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7e66e7b78a4094cc23a069a10b533ee855ff3d"/>
    <w:p>
      <w:pPr>
        <w:pStyle w:val="Heading1"/>
      </w:pPr>
      <w:r>
        <w:t xml:space="preserve">Jewelry Management System — Functional Specification</w:t>
      </w:r>
    </w:p>
    <w:p>
      <w:pPr>
        <w:pStyle w:val="FirstParagraph"/>
      </w:pPr>
      <w:r>
        <w:rPr>
          <w:b/>
          <w:bCs/>
        </w:rPr>
        <w:t xml:space="preserve">Project:</w:t>
      </w:r>
      <w:r>
        <w:t xml:space="preserve"> </w:t>
      </w:r>
      <w:r>
        <w:t xml:space="preserve">Jewelry Management System</w:t>
      </w:r>
    </w:p>
    <w:p>
      <w:pPr>
        <w:pStyle w:val="BodyText"/>
      </w:pPr>
      <w:r>
        <w:rPr>
          <w:b/>
          <w:bCs/>
        </w:rPr>
        <w:t xml:space="preserve">Prepared for:</w:t>
      </w:r>
      <w:r>
        <w:t xml:space="preserve"> </w:t>
      </w:r>
      <w:r>
        <w:t xml:space="preserve">Pragya Jewels (916 KDM)</w:t>
      </w:r>
    </w:p>
    <w:p>
      <w:pPr>
        <w:pStyle w:val="BodyText"/>
      </w:pPr>
      <w:r>
        <w:rPr>
          <w:b/>
          <w:bCs/>
        </w:rPr>
        <w:t xml:space="preserve">Date:</w:t>
      </w:r>
      <w:r>
        <w:t xml:space="preserve"> </w:t>
      </w:r>
      <w:r>
        <w:t xml:space="preserve">05 November 2025</w:t>
      </w:r>
    </w:p>
    <w:p>
      <w:r>
        <w:pict>
          <v:rect style="width:0;height:1.5pt" o:hralign="center" o:hrstd="t" o:hr="t"/>
        </w:pict>
      </w:r>
    </w:p>
    <w:bookmarkStart w:id="20" w:name="overview"/>
    <w:p>
      <w:pPr>
        <w:pStyle w:val="Heading2"/>
      </w:pPr>
      <w:r>
        <w:t xml:space="preserve">1. Overview</w:t>
      </w:r>
    </w:p>
    <w:p>
      <w:pPr>
        <w:pStyle w:val="FirstParagraph"/>
      </w:pPr>
      <w:r>
        <w:t xml:space="preserve">This document describes features, user flows, UI text and acceptance criteria for a Jewelry Management System (JMS) to manage inventory (via barcode), staff/admin logins, GST / Non-GST billing, billing editing, customer IDs, payment rules, sales recording, reports, and settings. The document is presented in plain text / docs-ready format so you can copy and paste into Google Docs or Microsoft Word.</w:t>
      </w:r>
    </w:p>
    <w:p>
      <w:r>
        <w:pict>
          <v:rect style="width:0;height:1.5pt" o:hralign="center" o:hrstd="t" o:hr="t"/>
        </w:pict>
      </w:r>
    </w:p>
    <w:bookmarkEnd w:id="20"/>
    <w:bookmarkStart w:id="21" w:name="X468068887019f1cd987fd5d1784c1ca27731864"/>
    <w:p>
      <w:pPr>
        <w:pStyle w:val="Heading2"/>
      </w:pPr>
      <w:r>
        <w:t xml:space="preserve">2. Company Header (to appear on all printed bills)</w:t>
      </w:r>
    </w:p>
    <w:p>
      <w:pPr>
        <w:pStyle w:val="SourceCode"/>
      </w:pPr>
      <w:r>
        <w:rPr>
          <w:rStyle w:val="VerbatimChar"/>
        </w:rPr>
        <w:t xml:space="preserve">name  : Pragya Jewels (916 KDM)</w:t>
      </w:r>
      <w:r>
        <w:br/>
      </w:r>
      <w:r>
        <w:rPr>
          <w:rStyle w:val="VerbatimChar"/>
        </w:rPr>
        <w:t xml:space="preserve">ADDRESS : 61/2, Viveyani Road, Frazer Town, Bangalore 560005</w:t>
      </w:r>
      <w:r>
        <w:br/>
      </w:r>
      <w:r>
        <w:rPr>
          <w:rStyle w:val="VerbatimChar"/>
        </w:rPr>
        <w:t xml:space="preserve">PHONE NUMBER : 080-25807958, 9845351614</w:t>
      </w:r>
    </w:p>
    <w:p>
      <w:r>
        <w:pict>
          <v:rect style="width:0;height:1.5pt" o:hralign="center" o:hrstd="t" o:hr="t"/>
        </w:pict>
      </w:r>
    </w:p>
    <w:bookmarkEnd w:id="21"/>
    <w:bookmarkStart w:id="22" w:name="X1497a13217d7768250be206be65909760acf163"/>
    <w:p>
      <w:pPr>
        <w:pStyle w:val="Heading2"/>
      </w:pPr>
      <w:r>
        <w:t xml:space="preserve">3. Business Terms (to show on bills and in settings)</w:t>
      </w:r>
    </w:p>
    <w:p>
      <w:pPr>
        <w:pStyle w:val="Compact"/>
        <w:numPr>
          <w:ilvl w:val="0"/>
          <w:numId w:val="1001"/>
        </w:numPr>
      </w:pPr>
      <w:r>
        <w:rPr>
          <w:b/>
          <w:bCs/>
        </w:rPr>
        <w:t xml:space="preserve">No exchange.</w:t>
      </w:r>
    </w:p>
    <w:p>
      <w:pPr>
        <w:pStyle w:val="Compact"/>
        <w:numPr>
          <w:ilvl w:val="0"/>
          <w:numId w:val="1001"/>
        </w:numPr>
      </w:pPr>
      <w:r>
        <w:rPr>
          <w:b/>
          <w:bCs/>
        </w:rPr>
        <w:t xml:space="preserve">No breakage guarantee.</w:t>
      </w:r>
    </w:p>
    <w:p>
      <w:pPr>
        <w:pStyle w:val="Compact"/>
        <w:numPr>
          <w:ilvl w:val="0"/>
          <w:numId w:val="1001"/>
        </w:numPr>
      </w:pPr>
      <w:r>
        <w:rPr>
          <w:b/>
          <w:bCs/>
        </w:rPr>
        <w:t xml:space="preserve">Returns:</w:t>
      </w:r>
      <w:r>
        <w:t xml:space="preserve"> </w:t>
      </w:r>
      <w:r>
        <w:t xml:space="preserve">Allowed with 5% restocking fee; refunds in cash only (refund value = original amount less 5%).</w:t>
      </w:r>
    </w:p>
    <w:p>
      <w:r>
        <w:pict>
          <v:rect style="width:0;height:1.5pt" o:hralign="center" o:hrstd="t" o:hr="t"/>
        </w:pict>
      </w:r>
    </w:p>
    <w:bookmarkEnd w:id="22"/>
    <w:bookmarkStart w:id="23" w:name="users-and-roles"/>
    <w:p>
      <w:pPr>
        <w:pStyle w:val="Heading2"/>
      </w:pPr>
      <w:r>
        <w:t xml:space="preserve">4. Users and Roles</w:t>
      </w:r>
    </w:p>
    <w:p>
      <w:pPr>
        <w:pStyle w:val="Compact"/>
        <w:numPr>
          <w:ilvl w:val="0"/>
          <w:numId w:val="1002"/>
        </w:numPr>
      </w:pPr>
      <w:r>
        <w:rPr>
          <w:b/>
          <w:bCs/>
        </w:rPr>
        <w:t xml:space="preserve">Admin</w:t>
      </w:r>
    </w:p>
    <w:p>
      <w:pPr>
        <w:pStyle w:val="Compact"/>
        <w:numPr>
          <w:ilvl w:val="1"/>
          <w:numId w:val="1003"/>
        </w:numPr>
      </w:pPr>
      <w:r>
        <w:t xml:space="preserve">Full access: user management, staff management, settings, reports, full edit of any bill, system configuration, payment gateway configuration.</w:t>
      </w:r>
    </w:p>
    <w:p>
      <w:pPr>
        <w:pStyle w:val="Compact"/>
        <w:numPr>
          <w:ilvl w:val="0"/>
          <w:numId w:val="1002"/>
        </w:numPr>
      </w:pPr>
      <w:r>
        <w:rPr>
          <w:b/>
          <w:bCs/>
        </w:rPr>
        <w:t xml:space="preserve">Staff (Sales / POS)</w:t>
      </w:r>
    </w:p>
    <w:p>
      <w:pPr>
        <w:pStyle w:val="Compact"/>
        <w:numPr>
          <w:ilvl w:val="1"/>
          <w:numId w:val="1004"/>
        </w:numPr>
      </w:pPr>
      <w:r>
        <w:t xml:space="preserve">Access: POS / billing, stock entry (single &amp; bulk via barcode), limited bill edits (if permitted), view reports (as permitted), temporary authorizations for Non-GST operations.</w:t>
      </w:r>
    </w:p>
    <w:p>
      <w:pPr>
        <w:pStyle w:val="Compact"/>
        <w:numPr>
          <w:ilvl w:val="0"/>
          <w:numId w:val="1002"/>
        </w:numPr>
      </w:pPr>
      <w:r>
        <w:rPr>
          <w:b/>
          <w:bCs/>
        </w:rPr>
        <w:t xml:space="preserve">Guest / Read-only</w:t>
      </w:r>
      <w:r>
        <w:t xml:space="preserve"> </w:t>
      </w:r>
      <w:r>
        <w:t xml:space="preserve">(optional)</w:t>
      </w:r>
    </w:p>
    <w:p>
      <w:pPr>
        <w:pStyle w:val="Compact"/>
        <w:numPr>
          <w:ilvl w:val="1"/>
          <w:numId w:val="1005"/>
        </w:numPr>
      </w:pPr>
      <w:r>
        <w:t xml:space="preserve">View-only access to product catalog and reports (no billing).</w:t>
      </w:r>
    </w:p>
    <w:p>
      <w:pPr>
        <w:pStyle w:val="FirstParagraph"/>
      </w:pPr>
      <w:r>
        <w:rPr>
          <w:b/>
          <w:bCs/>
        </w:rPr>
        <w:t xml:space="preserve">Authentication:</w:t>
      </w:r>
      <w:r>
        <w:t xml:space="preserve"> </w:t>
      </w:r>
      <w:r>
        <w:t xml:space="preserve">username/password for Admin and Staff. Optional 2FA for Admin.</w:t>
      </w:r>
    </w:p>
    <w:p>
      <w:r>
        <w:pict>
          <v:rect style="width:0;height:1.5pt" o:hralign="center" o:hrstd="t" o:hr="t"/>
        </w:pict>
      </w:r>
    </w:p>
    <w:bookmarkEnd w:id="23"/>
    <w:bookmarkStart w:id="24" w:name="inventory-management-barcode-entry"/>
    <w:p>
      <w:pPr>
        <w:pStyle w:val="Heading2"/>
      </w:pPr>
      <w:r>
        <w:t xml:space="preserve">5. Inventory Management (Barcode Entry)</w:t>
      </w:r>
    </w:p>
    <w:p>
      <w:pPr>
        <w:pStyle w:val="FirstParagraph"/>
      </w:pPr>
      <w:r>
        <w:rPr>
          <w:b/>
          <w:bCs/>
        </w:rPr>
        <w:t xml:space="preserve">Features:</w:t>
      </w:r>
    </w:p>
    <w:p>
      <w:pPr>
        <w:pStyle w:val="Compact"/>
        <w:numPr>
          <w:ilvl w:val="0"/>
          <w:numId w:val="1006"/>
        </w:numPr>
      </w:pPr>
      <w:r>
        <w:rPr>
          <w:b/>
          <w:bCs/>
        </w:rPr>
        <w:t xml:space="preserve">Single Item Entry:</w:t>
      </w:r>
      <w:r>
        <w:t xml:space="preserve"> </w:t>
      </w:r>
      <w:r>
        <w:t xml:space="preserve">Scan barcode or manually enter barcode to add one item to stock or to sell at POS.</w:t>
      </w:r>
    </w:p>
    <w:p>
      <w:pPr>
        <w:pStyle w:val="Compact"/>
        <w:numPr>
          <w:ilvl w:val="0"/>
          <w:numId w:val="1006"/>
        </w:numPr>
      </w:pPr>
      <w:r>
        <w:rPr>
          <w:b/>
          <w:bCs/>
        </w:rPr>
        <w:t xml:space="preserve">Bulk Entry (Stock Inwards):</w:t>
      </w:r>
      <w:r>
        <w:t xml:space="preserve"> </w:t>
      </w:r>
      <w:r>
        <w:t xml:space="preserve">Allow scanning many barcodes sequentially; after scanning a batch, user clicks</w:t>
      </w:r>
      <w:r>
        <w:t xml:space="preserve"> </w:t>
      </w:r>
      <w:r>
        <w:rPr>
          <w:rStyle w:val="VerbatimChar"/>
        </w:rPr>
        <w:t xml:space="preserve">Finalize Batch</w:t>
      </w:r>
      <w:r>
        <w:t xml:space="preserve"> </w:t>
      </w:r>
      <w:r>
        <w:t xml:space="preserve">to commit the items. Bulk entry supports CSV import as an alternative.</w:t>
      </w:r>
    </w:p>
    <w:p>
      <w:pPr>
        <w:pStyle w:val="Compact"/>
        <w:numPr>
          <w:ilvl w:val="0"/>
          <w:numId w:val="1006"/>
        </w:numPr>
      </w:pPr>
      <w:r>
        <w:rPr>
          <w:b/>
          <w:bCs/>
        </w:rPr>
        <w:t xml:space="preserve">Item Master Fields:</w:t>
      </w:r>
    </w:p>
    <w:p>
      <w:pPr>
        <w:pStyle w:val="Compact"/>
        <w:numPr>
          <w:ilvl w:val="1"/>
          <w:numId w:val="1007"/>
        </w:numPr>
      </w:pPr>
      <w:r>
        <w:t xml:space="preserve">Barcode (unique)</w:t>
      </w:r>
    </w:p>
    <w:p>
      <w:pPr>
        <w:pStyle w:val="Compact"/>
        <w:numPr>
          <w:ilvl w:val="1"/>
          <w:numId w:val="1007"/>
        </w:numPr>
      </w:pPr>
      <w:r>
        <w:t xml:space="preserve">Item Name</w:t>
      </w:r>
    </w:p>
    <w:p>
      <w:pPr>
        <w:pStyle w:val="Compact"/>
        <w:numPr>
          <w:ilvl w:val="1"/>
          <w:numId w:val="1007"/>
        </w:numPr>
      </w:pPr>
      <w:r>
        <w:t xml:space="preserve">Category (e.g., Chain, Ring, Necklace, Earrings)</w:t>
      </w:r>
    </w:p>
    <w:p>
      <w:pPr>
        <w:pStyle w:val="Compact"/>
        <w:numPr>
          <w:ilvl w:val="1"/>
          <w:numId w:val="1007"/>
        </w:numPr>
      </w:pPr>
      <w:r>
        <w:t xml:space="preserve">Weight (grams)</w:t>
      </w:r>
    </w:p>
    <w:p>
      <w:pPr>
        <w:pStyle w:val="Compact"/>
        <w:numPr>
          <w:ilvl w:val="1"/>
          <w:numId w:val="1007"/>
        </w:numPr>
      </w:pPr>
      <w:r>
        <w:t xml:space="preserve">Purity (e.g., 22K, 18K)</w:t>
      </w:r>
    </w:p>
    <w:p>
      <w:pPr>
        <w:pStyle w:val="Compact"/>
        <w:numPr>
          <w:ilvl w:val="1"/>
          <w:numId w:val="1007"/>
        </w:numPr>
      </w:pPr>
      <w:r>
        <w:t xml:space="preserve">Making Charges</w:t>
      </w:r>
    </w:p>
    <w:p>
      <w:pPr>
        <w:pStyle w:val="Compact"/>
        <w:numPr>
          <w:ilvl w:val="1"/>
          <w:numId w:val="1007"/>
        </w:numPr>
      </w:pPr>
      <w:r>
        <w:t xml:space="preserve">Stone Type (if any)</w:t>
      </w:r>
    </w:p>
    <w:p>
      <w:pPr>
        <w:pStyle w:val="Compact"/>
        <w:numPr>
          <w:ilvl w:val="1"/>
          <w:numId w:val="1007"/>
        </w:numPr>
      </w:pPr>
      <w:r>
        <w:t xml:space="preserve">HSN / SAC code (for GST)</w:t>
      </w:r>
    </w:p>
    <w:p>
      <w:pPr>
        <w:pStyle w:val="Compact"/>
        <w:numPr>
          <w:ilvl w:val="1"/>
          <w:numId w:val="1007"/>
        </w:numPr>
      </w:pPr>
      <w:r>
        <w:t xml:space="preserve">GST Rate (%)</w:t>
      </w:r>
    </w:p>
    <w:p>
      <w:pPr>
        <w:pStyle w:val="Compact"/>
        <w:numPr>
          <w:ilvl w:val="1"/>
          <w:numId w:val="1007"/>
        </w:numPr>
      </w:pPr>
      <w:r>
        <w:t xml:space="preserve">Price per gram (or net price)</w:t>
      </w:r>
    </w:p>
    <w:p>
      <w:pPr>
        <w:pStyle w:val="Compact"/>
        <w:numPr>
          <w:ilvl w:val="1"/>
          <w:numId w:val="1007"/>
        </w:numPr>
      </w:pPr>
      <w:r>
        <w:t xml:space="preserve">Stock Status (In Stock / Reserved / Sold)</w:t>
      </w:r>
    </w:p>
    <w:p>
      <w:pPr>
        <w:pStyle w:val="Compact"/>
        <w:numPr>
          <w:ilvl w:val="1"/>
          <w:numId w:val="1007"/>
        </w:numPr>
      </w:pPr>
      <w:r>
        <w:t xml:space="preserve">Location (store / locker)</w:t>
      </w:r>
    </w:p>
    <w:p>
      <w:pPr>
        <w:pStyle w:val="FirstParagraph"/>
      </w:pPr>
      <w:r>
        <w:rPr>
          <w:b/>
          <w:bCs/>
        </w:rPr>
        <w:t xml:space="preserve">Acceptance criteria:</w:t>
      </w:r>
    </w:p>
    <w:p>
      <w:pPr>
        <w:pStyle w:val="Compact"/>
        <w:numPr>
          <w:ilvl w:val="0"/>
          <w:numId w:val="1008"/>
        </w:numPr>
      </w:pPr>
      <w:r>
        <w:t xml:space="preserve">Scanning an item adds that exact barcode to inventory.</w:t>
      </w:r>
    </w:p>
    <w:p>
      <w:pPr>
        <w:pStyle w:val="Compact"/>
        <w:numPr>
          <w:ilvl w:val="0"/>
          <w:numId w:val="1008"/>
        </w:numPr>
      </w:pPr>
      <w:r>
        <w:t xml:space="preserve">Bulk scan session retains scanned items until</w:t>
      </w:r>
      <w:r>
        <w:t xml:space="preserve"> </w:t>
      </w:r>
      <w:r>
        <w:rPr>
          <w:rStyle w:val="VerbatimChar"/>
        </w:rPr>
        <w:t xml:space="preserve">Finalize</w:t>
      </w:r>
      <w:r>
        <w:t xml:space="preserve"> </w:t>
      </w:r>
      <w:r>
        <w:t xml:space="preserve">or</w:t>
      </w:r>
      <w:r>
        <w:t xml:space="preserve"> </w:t>
      </w:r>
      <w:r>
        <w:rPr>
          <w:rStyle w:val="VerbatimChar"/>
        </w:rPr>
        <w:t xml:space="preserve">Cancel</w:t>
      </w:r>
      <w:r>
        <w:t xml:space="preserve">.</w:t>
      </w:r>
    </w:p>
    <w:p>
      <w:pPr>
        <w:pStyle w:val="Compact"/>
        <w:numPr>
          <w:ilvl w:val="0"/>
          <w:numId w:val="1008"/>
        </w:numPr>
      </w:pPr>
      <w:r>
        <w:t xml:space="preserve">Duplicate barcode entry prevented (show warning and allow override only to Admin).</w:t>
      </w:r>
    </w:p>
    <w:p>
      <w:r>
        <w:pict>
          <v:rect style="width:0;height:1.5pt" o:hralign="center" o:hrstd="t" o:hr="t"/>
        </w:pict>
      </w:r>
    </w:p>
    <w:bookmarkEnd w:id="24"/>
    <w:bookmarkStart w:id="25" w:name="X2661eb98fbddd14f60896776faf4fd9d9bc807b"/>
    <w:p>
      <w:pPr>
        <w:pStyle w:val="Heading2"/>
      </w:pPr>
      <w:r>
        <w:t xml:space="preserve">6. GST / Non-GST Mode and 10-min Authorization</w:t>
      </w:r>
    </w:p>
    <w:p>
      <w:pPr>
        <w:pStyle w:val="FirstParagraph"/>
      </w:pPr>
      <w:r>
        <w:rPr>
          <w:b/>
          <w:bCs/>
        </w:rPr>
        <w:t xml:space="preserve">Feature explanation:</w:t>
      </w:r>
    </w:p>
    <w:p>
      <w:pPr>
        <w:pStyle w:val="Compact"/>
        <w:numPr>
          <w:ilvl w:val="0"/>
          <w:numId w:val="1009"/>
        </w:numPr>
      </w:pPr>
      <w:r>
        <w:t xml:space="preserve">Each sale is either</w:t>
      </w:r>
      <w:r>
        <w:t xml:space="preserve"> </w:t>
      </w:r>
      <w:r>
        <w:rPr>
          <w:b/>
          <w:bCs/>
        </w:rPr>
        <w:t xml:space="preserve">GST</w:t>
      </w:r>
      <w:r>
        <w:t xml:space="preserve"> </w:t>
      </w:r>
      <w:r>
        <w:t xml:space="preserve">or</w:t>
      </w:r>
      <w:r>
        <w:t xml:space="preserve"> </w:t>
      </w:r>
      <w:r>
        <w:rPr>
          <w:b/>
          <w:bCs/>
        </w:rPr>
        <w:t xml:space="preserve">Non-GST</w:t>
      </w:r>
      <w:r>
        <w:t xml:space="preserve">. Non-GST sales require a temporary staff authorization window: when a staff member selects</w:t>
      </w:r>
      <w:r>
        <w:t xml:space="preserve"> </w:t>
      </w:r>
      <w:r>
        <w:rPr>
          <w:rStyle w:val="VerbatimChar"/>
        </w:rPr>
        <w:t xml:space="preserve">Non-GST</w:t>
      </w:r>
      <w:r>
        <w:t xml:space="preserve"> </w:t>
      </w:r>
      <w:r>
        <w:t xml:space="preserve">at POS, they must request authorization; an Admin or designated senior staff can approve a temporary session granting Non-GST privileges for</w:t>
      </w:r>
      <w:r>
        <w:t xml:space="preserve"> </w:t>
      </w:r>
      <w:r>
        <w:rPr>
          <w:b/>
          <w:bCs/>
        </w:rPr>
        <w:t xml:space="preserve">10 minutes</w:t>
      </w:r>
      <w:r>
        <w:t xml:space="preserve">. During this window the staff can create Non-GST bills. After 10 minutes the session auto-expires.</w:t>
      </w:r>
    </w:p>
    <w:p>
      <w:pPr>
        <w:pStyle w:val="FirstParagraph"/>
      </w:pPr>
      <w:r>
        <w:rPr>
          <w:b/>
          <w:bCs/>
        </w:rPr>
        <w:t xml:space="preserve">Why:</w:t>
      </w:r>
      <w:r>
        <w:t xml:space="preserve"> </w:t>
      </w:r>
      <w:r>
        <w:t xml:space="preserve">Ensures Non-GST sales are controlled and auditable.</w:t>
      </w:r>
    </w:p>
    <w:p>
      <w:pPr>
        <w:pStyle w:val="BodyText"/>
      </w:pPr>
      <w:r>
        <w:rPr>
          <w:b/>
          <w:bCs/>
        </w:rPr>
        <w:t xml:space="preserve">Acceptance criteria:</w:t>
      </w:r>
    </w:p>
    <w:p>
      <w:pPr>
        <w:pStyle w:val="Compact"/>
        <w:numPr>
          <w:ilvl w:val="0"/>
          <w:numId w:val="1010"/>
        </w:numPr>
      </w:pPr>
      <w:r>
        <w:t xml:space="preserve">If Non-GST is selected, system checks for active Non-GST authorization token; if none, prompt for admin approval.</w:t>
      </w:r>
    </w:p>
    <w:p>
      <w:pPr>
        <w:pStyle w:val="Compact"/>
        <w:numPr>
          <w:ilvl w:val="0"/>
          <w:numId w:val="1010"/>
        </w:numPr>
      </w:pPr>
      <w:r>
        <w:t xml:space="preserve">Authorization is logged (who approved, start / expiry timestamps).</w:t>
      </w:r>
    </w:p>
    <w:p>
      <w:r>
        <w:pict>
          <v:rect style="width:0;height:1.5pt" o:hralign="center" o:hrstd="t" o:hr="t"/>
        </w:pict>
      </w:r>
    </w:p>
    <w:bookmarkEnd w:id="25"/>
    <w:bookmarkStart w:id="26" w:name="billing-pos"/>
    <w:p>
      <w:pPr>
        <w:pStyle w:val="Heading2"/>
      </w:pPr>
      <w:r>
        <w:t xml:space="preserve">7. Billing (POS)</w:t>
      </w:r>
    </w:p>
    <w:p>
      <w:pPr>
        <w:pStyle w:val="FirstParagraph"/>
      </w:pPr>
      <w:r>
        <w:rPr>
          <w:b/>
          <w:bCs/>
        </w:rPr>
        <w:t xml:space="preserve">Core capabilities:</w:t>
      </w:r>
    </w:p>
    <w:p>
      <w:pPr>
        <w:pStyle w:val="Compact"/>
        <w:numPr>
          <w:ilvl w:val="0"/>
          <w:numId w:val="1011"/>
        </w:numPr>
      </w:pPr>
      <w:r>
        <w:t xml:space="preserve">Create a new bill (single transaction) for a customer.</w:t>
      </w:r>
    </w:p>
    <w:p>
      <w:pPr>
        <w:pStyle w:val="Compact"/>
        <w:numPr>
          <w:ilvl w:val="0"/>
          <w:numId w:val="1011"/>
        </w:numPr>
      </w:pPr>
      <w:r>
        <w:t xml:space="preserve">Add items by scanning barcodes or selecting from inventory.</w:t>
      </w:r>
    </w:p>
    <w:p>
      <w:pPr>
        <w:pStyle w:val="Compact"/>
        <w:numPr>
          <w:ilvl w:val="0"/>
          <w:numId w:val="1011"/>
        </w:numPr>
      </w:pPr>
      <w:r>
        <w:t xml:space="preserve">Show line-level details (item name, weight, rate, GST rate if applicable, making charges, subtotal).</w:t>
      </w:r>
    </w:p>
    <w:p>
      <w:pPr>
        <w:pStyle w:val="Compact"/>
        <w:numPr>
          <w:ilvl w:val="0"/>
          <w:numId w:val="1011"/>
        </w:numPr>
      </w:pPr>
      <w:r>
        <w:t xml:space="preserve">Show bill totals: Subtotal, Total GST (breakdown by rates), Discount (if any), Grand Total.</w:t>
      </w:r>
    </w:p>
    <w:p>
      <w:pPr>
        <w:pStyle w:val="Compact"/>
        <w:numPr>
          <w:ilvl w:val="0"/>
          <w:numId w:val="1011"/>
        </w:numPr>
      </w:pPr>
      <w:r>
        <w:t xml:space="preserve">Auto-generate a</w:t>
      </w:r>
      <w:r>
        <w:t xml:space="preserve"> </w:t>
      </w:r>
      <w:r>
        <w:rPr>
          <w:b/>
          <w:bCs/>
        </w:rPr>
        <w:t xml:space="preserve">Unique Customer Transaction ID</w:t>
      </w:r>
      <w:r>
        <w:t xml:space="preserve"> </w:t>
      </w:r>
      <w:r>
        <w:t xml:space="preserve">for each bill in format:</w:t>
      </w:r>
      <w:r>
        <w:t xml:space="preserve"> </w:t>
      </w:r>
      <w:r>
        <w:rPr>
          <w:rStyle w:val="VerbatimChar"/>
        </w:rPr>
        <w:t xml:space="preserve">PJ-YYYYMMDD-XXXX</w:t>
      </w:r>
      <w:r>
        <w:t xml:space="preserve"> </w:t>
      </w:r>
      <w:r>
        <w:t xml:space="preserve">(e.g.,</w:t>
      </w:r>
      <w:r>
        <w:t xml:space="preserve"> </w:t>
      </w:r>
      <w:r>
        <w:rPr>
          <w:rStyle w:val="VerbatimChar"/>
        </w:rPr>
        <w:t xml:space="preserve">PJ-20251105-0023</w:t>
      </w:r>
      <w:r>
        <w:t xml:space="preserve">). The system can also track customer-level IDs if customer is pre-registered (see Customers section).</w:t>
      </w:r>
    </w:p>
    <w:p>
      <w:pPr>
        <w:pStyle w:val="Compact"/>
        <w:numPr>
          <w:ilvl w:val="0"/>
          <w:numId w:val="1011"/>
        </w:numPr>
      </w:pPr>
      <w:r>
        <w:t xml:space="preserve">Bills are saved as</w:t>
      </w:r>
      <w:r>
        <w:t xml:space="preserve"> </w:t>
      </w:r>
      <w:r>
        <w:rPr>
          <w:rStyle w:val="VerbatimChar"/>
        </w:rPr>
        <w:t xml:space="preserve">Draft</w:t>
      </w:r>
      <w:r>
        <w:t xml:space="preserve"> </w:t>
      </w:r>
      <w:r>
        <w:t xml:space="preserve">until</w:t>
      </w:r>
      <w:r>
        <w:t xml:space="preserve"> </w:t>
      </w:r>
      <w:r>
        <w:rPr>
          <w:rStyle w:val="VerbatimChar"/>
        </w:rPr>
        <w:t xml:space="preserve">Finalize/Print</w:t>
      </w:r>
      <w:r>
        <w:t xml:space="preserve">.</w:t>
      </w:r>
    </w:p>
    <w:p>
      <w:pPr>
        <w:pStyle w:val="Compact"/>
        <w:numPr>
          <w:ilvl w:val="0"/>
          <w:numId w:val="1011"/>
        </w:numPr>
      </w:pPr>
      <w:r>
        <w:t xml:space="preserve">Bills may be</w:t>
      </w:r>
      <w:r>
        <w:t xml:space="preserve"> </w:t>
      </w:r>
      <w:r>
        <w:rPr>
          <w:rStyle w:val="VerbatimChar"/>
        </w:rPr>
        <w:t xml:space="preserve">Edited</w:t>
      </w:r>
      <w:r>
        <w:t xml:space="preserve"> </w:t>
      </w:r>
      <w:r>
        <w:t xml:space="preserve">by authorised users (see edit rules below).</w:t>
      </w:r>
    </w:p>
    <w:p>
      <w:pPr>
        <w:pStyle w:val="FirstParagraph"/>
      </w:pPr>
      <w:r>
        <w:rPr>
          <w:b/>
          <w:bCs/>
        </w:rPr>
        <w:t xml:space="preserve">Editing rules:</w:t>
      </w:r>
    </w:p>
    <w:p>
      <w:pPr>
        <w:pStyle w:val="Compact"/>
        <w:numPr>
          <w:ilvl w:val="0"/>
          <w:numId w:val="1012"/>
        </w:numPr>
      </w:pPr>
      <w:r>
        <w:t xml:space="preserve">Bills can be edited within a configurable window (default: 24 hours). Admins can edit any bill any time. Staff may edit only within their own shift and if they have edit permissions.</w:t>
      </w:r>
    </w:p>
    <w:p>
      <w:pPr>
        <w:pStyle w:val="Compact"/>
        <w:numPr>
          <w:ilvl w:val="0"/>
          <w:numId w:val="1012"/>
        </w:numPr>
      </w:pPr>
      <w:r>
        <w:t xml:space="preserve">Every edit creates an audit entry (who edited, previous values, time). The original version remains available in audit log.</w:t>
      </w:r>
    </w:p>
    <w:p>
      <w:pPr>
        <w:pStyle w:val="FirstParagraph"/>
      </w:pPr>
      <w:r>
        <w:rPr>
          <w:b/>
          <w:bCs/>
        </w:rPr>
        <w:t xml:space="preserve">Special billing option (partial/linked transactions):</w:t>
      </w:r>
    </w:p>
    <w:p>
      <w:pPr>
        <w:pStyle w:val="Compact"/>
        <w:numPr>
          <w:ilvl w:val="0"/>
          <w:numId w:val="1013"/>
        </w:numPr>
      </w:pPr>
      <w:r>
        <w:t xml:space="preserve">If a customer buys 3g today and 4g next day, system should generate a separate bill for each transaction (one bill per sale). The system will support customer lookup so both bills are linked to the same customer profile if the customer is registered, otherwise bills are independent but the customer ID is stored on each bill.</w:t>
      </w:r>
    </w:p>
    <w:p>
      <w:pPr>
        <w:pStyle w:val="FirstParagraph"/>
      </w:pPr>
      <w:r>
        <w:rPr>
          <w:b/>
          <w:bCs/>
        </w:rPr>
        <w:t xml:space="preserve">Payment method logic:</w:t>
      </w:r>
    </w:p>
    <w:p>
      <w:pPr>
        <w:pStyle w:val="Compact"/>
        <w:numPr>
          <w:ilvl w:val="0"/>
          <w:numId w:val="1014"/>
        </w:numPr>
      </w:pPr>
      <w:r>
        <w:t xml:space="preserve">If</w:t>
      </w:r>
      <w:r>
        <w:t xml:space="preserve"> </w:t>
      </w:r>
      <w:r>
        <w:rPr>
          <w:b/>
          <w:bCs/>
        </w:rPr>
        <w:t xml:space="preserve">Grand Total &gt; 10,000</w:t>
      </w:r>
      <w:r>
        <w:t xml:space="preserve">, the only allowed payment method is</w:t>
      </w:r>
      <w:r>
        <w:t xml:space="preserve"> </w:t>
      </w:r>
      <w:r>
        <w:rPr>
          <w:b/>
          <w:bCs/>
        </w:rPr>
        <w:t xml:space="preserve">Online Payment</w:t>
      </w:r>
      <w:r>
        <w:t xml:space="preserve"> </w:t>
      </w:r>
      <w:r>
        <w:t xml:space="preserve">(integrate with payment gateway). Cash should be disabled for bills &gt; 10,000.</w:t>
      </w:r>
    </w:p>
    <w:p>
      <w:pPr>
        <w:pStyle w:val="Compact"/>
        <w:numPr>
          <w:ilvl w:val="0"/>
          <w:numId w:val="1014"/>
        </w:numPr>
      </w:pPr>
      <w:r>
        <w:t xml:space="preserve">If</w:t>
      </w:r>
      <w:r>
        <w:t xml:space="preserve"> </w:t>
      </w:r>
      <w:r>
        <w:rPr>
          <w:b/>
          <w:bCs/>
        </w:rPr>
        <w:t xml:space="preserve">Grand Total ≤ 10,000</w:t>
      </w:r>
      <w:r>
        <w:t xml:space="preserve">, allowed payment is</w:t>
      </w:r>
      <w:r>
        <w:t xml:space="preserve"> </w:t>
      </w:r>
      <w:r>
        <w:rPr>
          <w:b/>
          <w:bCs/>
        </w:rPr>
        <w:t xml:space="preserve">Cash</w:t>
      </w:r>
      <w:r>
        <w:t xml:space="preserve"> </w:t>
      </w:r>
      <w:r>
        <w:t xml:space="preserve">(and optionally other methods like card/UPI if configured).</w:t>
      </w:r>
    </w:p>
    <w:p>
      <w:pPr>
        <w:pStyle w:val="Compact"/>
        <w:numPr>
          <w:ilvl w:val="0"/>
          <w:numId w:val="1014"/>
        </w:numPr>
      </w:pPr>
      <w:r>
        <w:t xml:space="preserve">Payments must be captured in the system against the bill and show payment status (Paid / Partially Paid / Outstanding).</w:t>
      </w:r>
    </w:p>
    <w:p>
      <w:pPr>
        <w:pStyle w:val="FirstParagraph"/>
      </w:pPr>
      <w:r>
        <w:rPr>
          <w:b/>
          <w:bCs/>
        </w:rPr>
        <w:t xml:space="preserve">Bill layout (print/receipt):</w:t>
      </w:r>
    </w:p>
    <w:p>
      <w:pPr>
        <w:pStyle w:val="Compact"/>
        <w:numPr>
          <w:ilvl w:val="0"/>
          <w:numId w:val="1015"/>
        </w:numPr>
      </w:pPr>
      <w:r>
        <w:t xml:space="preserve">Company header (see Section 2)</w:t>
      </w:r>
    </w:p>
    <w:p>
      <w:pPr>
        <w:pStyle w:val="Compact"/>
        <w:numPr>
          <w:ilvl w:val="0"/>
          <w:numId w:val="1015"/>
        </w:numPr>
      </w:pPr>
      <w:r>
        <w:t xml:space="preserve">Bill Date &amp; Time</w:t>
      </w:r>
    </w:p>
    <w:p>
      <w:pPr>
        <w:pStyle w:val="Compact"/>
        <w:numPr>
          <w:ilvl w:val="0"/>
          <w:numId w:val="1015"/>
        </w:numPr>
      </w:pPr>
      <w:r>
        <w:t xml:space="preserve">Bill Transaction ID</w:t>
      </w:r>
    </w:p>
    <w:p>
      <w:pPr>
        <w:pStyle w:val="Compact"/>
        <w:numPr>
          <w:ilvl w:val="0"/>
          <w:numId w:val="1015"/>
        </w:numPr>
      </w:pPr>
      <w:r>
        <w:t xml:space="preserve">Customer Name &amp; Contact (if provided)</w:t>
      </w:r>
    </w:p>
    <w:p>
      <w:pPr>
        <w:pStyle w:val="Compact"/>
        <w:numPr>
          <w:ilvl w:val="0"/>
          <w:numId w:val="1015"/>
        </w:numPr>
      </w:pPr>
      <w:r>
        <w:t xml:space="preserve">Itemized list (Barcode, Item Name, Weight, Rate, Making, GST Rate, Line Total)</w:t>
      </w:r>
    </w:p>
    <w:p>
      <w:pPr>
        <w:pStyle w:val="Compact"/>
        <w:numPr>
          <w:ilvl w:val="0"/>
          <w:numId w:val="1015"/>
        </w:numPr>
      </w:pPr>
      <w:r>
        <w:t xml:space="preserve">Subtotal</w:t>
      </w:r>
    </w:p>
    <w:p>
      <w:pPr>
        <w:pStyle w:val="Compact"/>
        <w:numPr>
          <w:ilvl w:val="0"/>
          <w:numId w:val="1015"/>
        </w:numPr>
      </w:pPr>
      <w:r>
        <w:t xml:space="preserve">GST Summary (Total IGST/CGST/SGST values and breakup by rate)</w:t>
      </w:r>
    </w:p>
    <w:p>
      <w:pPr>
        <w:pStyle w:val="Compact"/>
        <w:numPr>
          <w:ilvl w:val="0"/>
          <w:numId w:val="1015"/>
        </w:numPr>
      </w:pPr>
      <w:r>
        <w:t xml:space="preserve">Discounts</w:t>
      </w:r>
    </w:p>
    <w:p>
      <w:pPr>
        <w:pStyle w:val="Compact"/>
        <w:numPr>
          <w:ilvl w:val="0"/>
          <w:numId w:val="1015"/>
        </w:numPr>
      </w:pPr>
      <w:r>
        <w:t xml:space="preserve">Grand Total</w:t>
      </w:r>
    </w:p>
    <w:p>
      <w:pPr>
        <w:pStyle w:val="Compact"/>
        <w:numPr>
          <w:ilvl w:val="0"/>
          <w:numId w:val="1015"/>
        </w:numPr>
      </w:pPr>
      <w:r>
        <w:t xml:space="preserve">Payment Method &amp; Reference</w:t>
      </w:r>
    </w:p>
    <w:p>
      <w:pPr>
        <w:pStyle w:val="Compact"/>
        <w:numPr>
          <w:ilvl w:val="0"/>
          <w:numId w:val="1015"/>
        </w:numPr>
      </w:pPr>
      <w:r>
        <w:t xml:space="preserve">Terms (No exchange, No breakage guarantee, Return policy)</w:t>
      </w:r>
    </w:p>
    <w:p>
      <w:pPr>
        <w:pStyle w:val="Compact"/>
        <w:numPr>
          <w:ilvl w:val="0"/>
          <w:numId w:val="1015"/>
        </w:numPr>
      </w:pPr>
      <w:r>
        <w:t xml:space="preserve">Signature line: Authorized Signatory</w:t>
      </w:r>
    </w:p>
    <w:p>
      <w:r>
        <w:pict>
          <v:rect style="width:0;height:1.5pt" o:hralign="center" o:hrstd="t" o:hr="t"/>
        </w:pict>
      </w:r>
    </w:p>
    <w:bookmarkEnd w:id="26"/>
    <w:bookmarkStart w:id="27" w:name="X39e40c2efa69a967c916407a59b782e915aede7"/>
    <w:p>
      <w:pPr>
        <w:pStyle w:val="Heading2"/>
      </w:pPr>
      <w:r>
        <w:t xml:space="preserve">8. Separate Billing Behavior and 5 Billing Scenarios (interpretation of</w:t>
      </w:r>
      <w:r>
        <w:t xml:space="preserve"> </w:t>
      </w:r>
      <w:r>
        <w:t xml:space="preserve">“separate bill for 5 steps”</w:t>
      </w:r>
      <w:r>
        <w:t xml:space="preserve">)</w:t>
      </w:r>
    </w:p>
    <w:p>
      <w:pPr>
        <w:pStyle w:val="FirstParagraph"/>
      </w:pPr>
      <w:r>
        <w:t xml:space="preserve">To satisfy the requirement</w:t>
      </w:r>
      <w:r>
        <w:t xml:space="preserve"> </w:t>
      </w:r>
      <w:r>
        <w:t xml:space="preserve">“sales should be recorded separately for GST and Non-GST and a separate bill for 5 steps”</w:t>
      </w:r>
      <w:r>
        <w:t xml:space="preserve">, JMS will register and store transactions in the following distinct categories and provide separate billing/reporting views for each:</w:t>
      </w:r>
    </w:p>
    <w:p>
      <w:pPr>
        <w:pStyle w:val="Compact"/>
        <w:numPr>
          <w:ilvl w:val="0"/>
          <w:numId w:val="1016"/>
        </w:numPr>
      </w:pPr>
      <w:r>
        <w:rPr>
          <w:b/>
          <w:bCs/>
        </w:rPr>
        <w:t xml:space="preserve">GST Sales</w:t>
      </w:r>
      <w:r>
        <w:t xml:space="preserve"> </w:t>
      </w:r>
      <w:r>
        <w:t xml:space="preserve">— Full GST applied and recorded.</w:t>
      </w:r>
    </w:p>
    <w:p>
      <w:pPr>
        <w:pStyle w:val="Compact"/>
        <w:numPr>
          <w:ilvl w:val="0"/>
          <w:numId w:val="1016"/>
        </w:numPr>
      </w:pPr>
      <w:r>
        <w:rPr>
          <w:b/>
          <w:bCs/>
        </w:rPr>
        <w:t xml:space="preserve">Non-GST Sales</w:t>
      </w:r>
      <w:r>
        <w:t xml:space="preserve"> </w:t>
      </w:r>
      <w:r>
        <w:t xml:space="preserve">— Transacted under approved Non-GST authorization.</w:t>
      </w:r>
    </w:p>
    <w:p>
      <w:pPr>
        <w:pStyle w:val="Compact"/>
        <w:numPr>
          <w:ilvl w:val="0"/>
          <w:numId w:val="1016"/>
        </w:numPr>
      </w:pPr>
      <w:r>
        <w:rPr>
          <w:b/>
          <w:bCs/>
        </w:rPr>
        <w:t xml:space="preserve">Edited Bills</w:t>
      </w:r>
      <w:r>
        <w:t xml:space="preserve"> </w:t>
      </w:r>
      <w:r>
        <w:t xml:space="preserve">— Bills that were edited after finalize; store original + edited versions.</w:t>
      </w:r>
    </w:p>
    <w:p>
      <w:pPr>
        <w:pStyle w:val="Compact"/>
        <w:numPr>
          <w:ilvl w:val="0"/>
          <w:numId w:val="1016"/>
        </w:numPr>
      </w:pPr>
      <w:r>
        <w:rPr>
          <w:b/>
          <w:bCs/>
        </w:rPr>
        <w:t xml:space="preserve">Returns / Refunds</w:t>
      </w:r>
      <w:r>
        <w:t xml:space="preserve"> </w:t>
      </w:r>
      <w:r>
        <w:t xml:space="preserve">— Return transactions, restocking fee applied (5%).</w:t>
      </w:r>
    </w:p>
    <w:p>
      <w:pPr>
        <w:pStyle w:val="Compact"/>
        <w:numPr>
          <w:ilvl w:val="0"/>
          <w:numId w:val="1016"/>
        </w:numPr>
      </w:pPr>
      <w:r>
        <w:rPr>
          <w:b/>
          <w:bCs/>
        </w:rPr>
        <w:t xml:space="preserve">Linked Follow-up Sales</w:t>
      </w:r>
      <w:r>
        <w:t xml:space="preserve"> </w:t>
      </w:r>
      <w:r>
        <w:t xml:space="preserve">— Subsequent purchases by the same customer (each saved as separate bill).</w:t>
      </w:r>
    </w:p>
    <w:p>
      <w:pPr>
        <w:pStyle w:val="FirstParagraph"/>
      </w:pPr>
      <w:r>
        <w:t xml:space="preserve">Reports and accounting exports can filter by any of these categories.</w:t>
      </w:r>
    </w:p>
    <w:p>
      <w:r>
        <w:pict>
          <v:rect style="width:0;height:1.5pt" o:hralign="center" o:hrstd="t" o:hr="t"/>
        </w:pict>
      </w:r>
    </w:p>
    <w:bookmarkEnd w:id="27"/>
    <w:bookmarkStart w:id="28" w:name="sales-recording-reports"/>
    <w:p>
      <w:pPr>
        <w:pStyle w:val="Heading2"/>
      </w:pPr>
      <w:r>
        <w:t xml:space="preserve">9. Sales Recording &amp; Reports</w:t>
      </w:r>
    </w:p>
    <w:p>
      <w:pPr>
        <w:pStyle w:val="FirstParagraph"/>
      </w:pPr>
      <w:r>
        <w:rPr>
          <w:b/>
          <w:bCs/>
        </w:rPr>
        <w:t xml:space="preserve">Sales recording:</w:t>
      </w:r>
    </w:p>
    <w:p>
      <w:pPr>
        <w:pStyle w:val="Compact"/>
        <w:numPr>
          <w:ilvl w:val="0"/>
          <w:numId w:val="1017"/>
        </w:numPr>
      </w:pPr>
      <w:r>
        <w:t xml:space="preserve">Maintain separate ledgers for</w:t>
      </w:r>
      <w:r>
        <w:t xml:space="preserve"> </w:t>
      </w:r>
      <w:r>
        <w:rPr>
          <w:b/>
          <w:bCs/>
        </w:rPr>
        <w:t xml:space="preserve">GST</w:t>
      </w:r>
      <w:r>
        <w:t xml:space="preserve"> </w:t>
      </w:r>
      <w:r>
        <w:t xml:space="preserve">and</w:t>
      </w:r>
      <w:r>
        <w:t xml:space="preserve"> </w:t>
      </w:r>
      <w:r>
        <w:rPr>
          <w:b/>
          <w:bCs/>
        </w:rPr>
        <w:t xml:space="preserve">Non-GST</w:t>
      </w:r>
      <w:r>
        <w:t xml:space="preserve"> </w:t>
      </w:r>
      <w:r>
        <w:t xml:space="preserve">sales (for tax filing &amp; audit).</w:t>
      </w:r>
    </w:p>
    <w:p>
      <w:pPr>
        <w:pStyle w:val="Compact"/>
        <w:numPr>
          <w:ilvl w:val="0"/>
          <w:numId w:val="1017"/>
        </w:numPr>
      </w:pPr>
      <w:r>
        <w:t xml:space="preserve">Each sale record contains: Transaction ID, Date/Time, Staff ID, Customer (optional), Items (with barcode), Gross amount, GST amount, Net amount, Payment method, Authorization (if required).</w:t>
      </w:r>
    </w:p>
    <w:p>
      <w:pPr>
        <w:pStyle w:val="FirstParagraph"/>
      </w:pPr>
      <w:r>
        <w:rPr>
          <w:b/>
          <w:bCs/>
        </w:rPr>
        <w:t xml:space="preserve">Standard reports:</w:t>
      </w:r>
    </w:p>
    <w:p>
      <w:pPr>
        <w:pStyle w:val="Compact"/>
        <w:numPr>
          <w:ilvl w:val="0"/>
          <w:numId w:val="1018"/>
        </w:numPr>
      </w:pPr>
      <w:r>
        <w:t xml:space="preserve">Daily Sales Summary (GST &amp; Non-GST split).</w:t>
      </w:r>
    </w:p>
    <w:p>
      <w:pPr>
        <w:pStyle w:val="Compact"/>
        <w:numPr>
          <w:ilvl w:val="0"/>
          <w:numId w:val="1018"/>
        </w:numPr>
      </w:pPr>
      <w:r>
        <w:t xml:space="preserve">Date-range Sales Report (with filter by staff, store location, GST vs Non-GST).</w:t>
      </w:r>
    </w:p>
    <w:p>
      <w:pPr>
        <w:pStyle w:val="Compact"/>
        <w:numPr>
          <w:ilvl w:val="0"/>
          <w:numId w:val="1018"/>
        </w:numPr>
      </w:pPr>
      <w:r>
        <w:t xml:space="preserve">Item Movement Report (which SKU/barcode sold how many times).</w:t>
      </w:r>
    </w:p>
    <w:p>
      <w:pPr>
        <w:pStyle w:val="Compact"/>
        <w:numPr>
          <w:ilvl w:val="0"/>
          <w:numId w:val="1018"/>
        </w:numPr>
      </w:pPr>
      <w:r>
        <w:t xml:space="preserve">Pending Payments / Receivables.</w:t>
      </w:r>
    </w:p>
    <w:p>
      <w:pPr>
        <w:pStyle w:val="Compact"/>
        <w:numPr>
          <w:ilvl w:val="0"/>
          <w:numId w:val="1018"/>
        </w:numPr>
      </w:pPr>
      <w:r>
        <w:t xml:space="preserve">Returns &amp; Refunds Report.</w:t>
      </w:r>
    </w:p>
    <w:p>
      <w:pPr>
        <w:pStyle w:val="Compact"/>
        <w:numPr>
          <w:ilvl w:val="0"/>
          <w:numId w:val="1018"/>
        </w:numPr>
      </w:pPr>
      <w:r>
        <w:t xml:space="preserve">Audit Log (bill creation, edits, approvals).</w:t>
      </w:r>
    </w:p>
    <w:p>
      <w:pPr>
        <w:pStyle w:val="FirstParagraph"/>
      </w:pPr>
      <w:r>
        <w:rPr>
          <w:b/>
          <w:bCs/>
        </w:rPr>
        <w:t xml:space="preserve">Export formats:</w:t>
      </w:r>
      <w:r>
        <w:t xml:space="preserve"> </w:t>
      </w:r>
      <w:r>
        <w:t xml:space="preserve">CSV, Excel, PDF. Reports should be printable.</w:t>
      </w:r>
    </w:p>
    <w:p>
      <w:r>
        <w:pict>
          <v:rect style="width:0;height:1.5pt" o:hralign="center" o:hrstd="t" o:hr="t"/>
        </w:pict>
      </w:r>
    </w:p>
    <w:bookmarkEnd w:id="28"/>
    <w:bookmarkStart w:id="29" w:name="X2859a89d6ddee182244c7a59ac4909f78c16970"/>
    <w:p>
      <w:pPr>
        <w:pStyle w:val="Heading2"/>
      </w:pPr>
      <w:r>
        <w:t xml:space="preserve">10. Billing and Edit Workflow Examples (User Stories)</w:t>
      </w:r>
    </w:p>
    <w:p>
      <w:pPr>
        <w:pStyle w:val="FirstParagraph"/>
      </w:pPr>
      <w:r>
        <w:rPr>
          <w:b/>
          <w:bCs/>
        </w:rPr>
        <w:t xml:space="preserve">User Story 1 — Cash sale under 10,000</w:t>
      </w:r>
    </w:p>
    <w:p>
      <w:pPr>
        <w:pStyle w:val="Compact"/>
        <w:numPr>
          <w:ilvl w:val="0"/>
          <w:numId w:val="1019"/>
        </w:numPr>
      </w:pPr>
      <w:r>
        <w:t xml:space="preserve">Staff scans 2 items, Grand Total = 6,500.</w:t>
      </w:r>
    </w:p>
    <w:p>
      <w:pPr>
        <w:pStyle w:val="Compact"/>
        <w:numPr>
          <w:ilvl w:val="0"/>
          <w:numId w:val="1019"/>
        </w:numPr>
      </w:pPr>
      <w:r>
        <w:t xml:space="preserve">System allows Cash payment. Staff collects cash, marks bill as Paid. Bill ID</w:t>
      </w:r>
      <w:r>
        <w:t xml:space="preserve"> </w:t>
      </w:r>
      <w:r>
        <w:rPr>
          <w:rStyle w:val="VerbatimChar"/>
        </w:rPr>
        <w:t xml:space="preserve">PJ-20251105-0012</w:t>
      </w:r>
      <w:r>
        <w:t xml:space="preserve"> </w:t>
      </w:r>
      <w:r>
        <w:t xml:space="preserve">generated.</w:t>
      </w:r>
    </w:p>
    <w:p>
      <w:pPr>
        <w:pStyle w:val="FirstParagraph"/>
      </w:pPr>
      <w:r>
        <w:rPr>
          <w:b/>
          <w:bCs/>
        </w:rPr>
        <w:t xml:space="preserve">User Story 2 — Online-only sale over 10,000</w:t>
      </w:r>
    </w:p>
    <w:p>
      <w:pPr>
        <w:pStyle w:val="Compact"/>
        <w:numPr>
          <w:ilvl w:val="0"/>
          <w:numId w:val="1020"/>
        </w:numPr>
      </w:pPr>
      <w:r>
        <w:t xml:space="preserve">Customer selects items, Grand Total = 15,250.</w:t>
      </w:r>
    </w:p>
    <w:p>
      <w:pPr>
        <w:pStyle w:val="Compact"/>
        <w:numPr>
          <w:ilvl w:val="0"/>
          <w:numId w:val="1020"/>
        </w:numPr>
      </w:pPr>
      <w:r>
        <w:t xml:space="preserve">Cash option disabled. Staff chooses</w:t>
      </w:r>
      <w:r>
        <w:t xml:space="preserve"> </w:t>
      </w:r>
      <w:r>
        <w:rPr>
          <w:rStyle w:val="VerbatimChar"/>
        </w:rPr>
        <w:t xml:space="preserve">Online Payment</w:t>
      </w:r>
      <w:r>
        <w:t xml:space="preserve">, initiates payment via integrated gateway. After successful payment the system marks bill as Paid.</w:t>
      </w:r>
    </w:p>
    <w:p>
      <w:pPr>
        <w:pStyle w:val="FirstParagraph"/>
      </w:pPr>
      <w:r>
        <w:rPr>
          <w:b/>
          <w:bCs/>
        </w:rPr>
        <w:t xml:space="preserve">User Story 3 — Non-GST sale with 10-minute auth</w:t>
      </w:r>
    </w:p>
    <w:p>
      <w:pPr>
        <w:pStyle w:val="Compact"/>
        <w:numPr>
          <w:ilvl w:val="0"/>
          <w:numId w:val="1021"/>
        </w:numPr>
      </w:pPr>
      <w:r>
        <w:t xml:space="preserve">Staff clicks</w:t>
      </w:r>
      <w:r>
        <w:t xml:space="preserve"> </w:t>
      </w:r>
      <w:r>
        <w:rPr>
          <w:rStyle w:val="VerbatimChar"/>
        </w:rPr>
        <w:t xml:space="preserve">Non-GST</w:t>
      </w:r>
      <w:r>
        <w:t xml:space="preserve"> </w:t>
      </w:r>
      <w:r>
        <w:t xml:space="preserve">and requests authorization. Admin approves, creates a 10-minute token. Staff completes the Non-GST sale within 10 minutes. Token expiry logged.</w:t>
      </w:r>
    </w:p>
    <w:p>
      <w:pPr>
        <w:pStyle w:val="FirstParagraph"/>
      </w:pPr>
      <w:r>
        <w:rPr>
          <w:b/>
          <w:bCs/>
        </w:rPr>
        <w:t xml:space="preserve">User Story 4 — Edit after finalize</w:t>
      </w:r>
    </w:p>
    <w:p>
      <w:pPr>
        <w:pStyle w:val="Compact"/>
        <w:numPr>
          <w:ilvl w:val="0"/>
          <w:numId w:val="1022"/>
        </w:numPr>
      </w:pPr>
      <w:r>
        <w:t xml:space="preserve">Staff finds an error in weight. Staff requests an edit. If within allowed edit window and permissions, the bill is edited and change recorded. All edits are auditable.</w:t>
      </w:r>
    </w:p>
    <w:p>
      <w:r>
        <w:pict>
          <v:rect style="width:0;height:1.5pt" o:hralign="center" o:hrstd="t" o:hr="t"/>
        </w:pict>
      </w:r>
    </w:p>
    <w:bookmarkEnd w:id="29"/>
    <w:bookmarkStart w:id="30" w:name="customer-management"/>
    <w:p>
      <w:pPr>
        <w:pStyle w:val="Heading2"/>
      </w:pPr>
      <w:r>
        <w:t xml:space="preserve">11. Customer Management</w:t>
      </w:r>
    </w:p>
    <w:p>
      <w:pPr>
        <w:pStyle w:val="FirstParagraph"/>
      </w:pPr>
      <w:r>
        <w:rPr>
          <w:b/>
          <w:bCs/>
        </w:rPr>
        <w:t xml:space="preserve">Customer fields:</w:t>
      </w:r>
    </w:p>
    <w:p>
      <w:pPr>
        <w:pStyle w:val="Compact"/>
        <w:numPr>
          <w:ilvl w:val="0"/>
          <w:numId w:val="1023"/>
        </w:numPr>
      </w:pPr>
      <w:r>
        <w:t xml:space="preserve">Customer ID (auto-generated):</w:t>
      </w:r>
      <w:r>
        <w:t xml:space="preserve"> </w:t>
      </w:r>
      <w:r>
        <w:rPr>
          <w:rStyle w:val="VerbatimChar"/>
        </w:rPr>
        <w:t xml:space="preserve">CUST-YYYYMMDD-XXXX</w:t>
      </w:r>
      <w:r>
        <w:t xml:space="preserve"> </w:t>
      </w:r>
      <w:r>
        <w:t xml:space="preserve">or short numeric ID.</w:t>
      </w:r>
    </w:p>
    <w:p>
      <w:pPr>
        <w:pStyle w:val="Compact"/>
        <w:numPr>
          <w:ilvl w:val="0"/>
          <w:numId w:val="1023"/>
        </w:numPr>
      </w:pPr>
      <w:r>
        <w:t xml:space="preserve">Name</w:t>
      </w:r>
    </w:p>
    <w:p>
      <w:pPr>
        <w:pStyle w:val="Compact"/>
        <w:numPr>
          <w:ilvl w:val="0"/>
          <w:numId w:val="1023"/>
        </w:numPr>
      </w:pPr>
      <w:r>
        <w:t xml:space="preserve">Phone</w:t>
      </w:r>
    </w:p>
    <w:p>
      <w:pPr>
        <w:pStyle w:val="Compact"/>
        <w:numPr>
          <w:ilvl w:val="0"/>
          <w:numId w:val="1023"/>
        </w:numPr>
      </w:pPr>
      <w:r>
        <w:t xml:space="preserve">Email (optional)</w:t>
      </w:r>
    </w:p>
    <w:p>
      <w:pPr>
        <w:pStyle w:val="Compact"/>
        <w:numPr>
          <w:ilvl w:val="0"/>
          <w:numId w:val="1023"/>
        </w:numPr>
      </w:pPr>
      <w:r>
        <w:t xml:space="preserve">Address (optional)</w:t>
      </w:r>
    </w:p>
    <w:p>
      <w:pPr>
        <w:pStyle w:val="Compact"/>
        <w:numPr>
          <w:ilvl w:val="0"/>
          <w:numId w:val="1023"/>
        </w:numPr>
      </w:pPr>
      <w:r>
        <w:t xml:space="preserve">Notes (e.g., preferences, KYC if required)</w:t>
      </w:r>
    </w:p>
    <w:p>
      <w:pPr>
        <w:pStyle w:val="FirstParagraph"/>
      </w:pPr>
      <w:r>
        <w:rPr>
          <w:b/>
          <w:bCs/>
        </w:rPr>
        <w:t xml:space="preserve">Use cases:</w:t>
      </w:r>
    </w:p>
    <w:p>
      <w:pPr>
        <w:pStyle w:val="Compact"/>
        <w:numPr>
          <w:ilvl w:val="0"/>
          <w:numId w:val="1024"/>
        </w:numPr>
      </w:pPr>
      <w:r>
        <w:t xml:space="preserve">If registered, transactions for the same customer are linked and searchable by customer ID. Each purchase still generates a</w:t>
      </w:r>
      <w:r>
        <w:t xml:space="preserve"> </w:t>
      </w:r>
      <w:r>
        <w:rPr>
          <w:b/>
          <w:bCs/>
        </w:rPr>
        <w:t xml:space="preserve">separate</w:t>
      </w:r>
      <w:r>
        <w:t xml:space="preserve"> </w:t>
      </w:r>
      <w:r>
        <w:t xml:space="preserve">bill transaction ID.</w:t>
      </w:r>
    </w:p>
    <w:p>
      <w:r>
        <w:pict>
          <v:rect style="width:0;height:1.5pt" o:hralign="center" o:hrstd="t" o:hr="t"/>
        </w:pict>
      </w:r>
    </w:p>
    <w:bookmarkEnd w:id="30"/>
    <w:bookmarkStart w:id="31" w:name="settings"/>
    <w:p>
      <w:pPr>
        <w:pStyle w:val="Heading2"/>
      </w:pPr>
      <w:r>
        <w:t xml:space="preserve">12. Settings</w:t>
      </w:r>
    </w:p>
    <w:p>
      <w:pPr>
        <w:pStyle w:val="FirstParagraph"/>
      </w:pPr>
      <w:r>
        <w:rPr>
          <w:b/>
          <w:bCs/>
        </w:rPr>
        <w:t xml:space="preserve">System settings available to Admin:</w:t>
      </w:r>
    </w:p>
    <w:p>
      <w:pPr>
        <w:pStyle w:val="Compact"/>
        <w:numPr>
          <w:ilvl w:val="0"/>
          <w:numId w:val="1025"/>
        </w:numPr>
      </w:pPr>
      <w:r>
        <w:t xml:space="preserve">Company header details (editable)</w:t>
      </w:r>
    </w:p>
    <w:p>
      <w:pPr>
        <w:pStyle w:val="Compact"/>
        <w:numPr>
          <w:ilvl w:val="0"/>
          <w:numId w:val="1025"/>
        </w:numPr>
      </w:pPr>
      <w:r>
        <w:t xml:space="preserve">Payment gateway configuration (merchant keys, sandbox/production)</w:t>
      </w:r>
    </w:p>
    <w:p>
      <w:pPr>
        <w:pStyle w:val="Compact"/>
        <w:numPr>
          <w:ilvl w:val="0"/>
          <w:numId w:val="1025"/>
        </w:numPr>
      </w:pPr>
      <w:r>
        <w:t xml:space="preserve">Bill numbering format and starting index</w:t>
      </w:r>
    </w:p>
    <w:p>
      <w:pPr>
        <w:pStyle w:val="Compact"/>
        <w:numPr>
          <w:ilvl w:val="0"/>
          <w:numId w:val="1025"/>
        </w:numPr>
      </w:pPr>
      <w:r>
        <w:t xml:space="preserve">Edit window (hours) and edit permissions per role</w:t>
      </w:r>
    </w:p>
    <w:p>
      <w:pPr>
        <w:pStyle w:val="Compact"/>
        <w:numPr>
          <w:ilvl w:val="0"/>
          <w:numId w:val="1025"/>
        </w:numPr>
      </w:pPr>
      <w:r>
        <w:t xml:space="preserve">Non-GST authorizer roles (who can approve the 10-minute token)</w:t>
      </w:r>
    </w:p>
    <w:p>
      <w:pPr>
        <w:pStyle w:val="Compact"/>
        <w:numPr>
          <w:ilvl w:val="0"/>
          <w:numId w:val="1025"/>
        </w:numPr>
      </w:pPr>
      <w:r>
        <w:t xml:space="preserve">GST rate defaults per category</w:t>
      </w:r>
    </w:p>
    <w:p>
      <w:pPr>
        <w:pStyle w:val="Compact"/>
        <w:numPr>
          <w:ilvl w:val="0"/>
          <w:numId w:val="1025"/>
        </w:numPr>
      </w:pPr>
      <w:r>
        <w:t xml:space="preserve">Branch / store locations</w:t>
      </w:r>
    </w:p>
    <w:p>
      <w:pPr>
        <w:pStyle w:val="Compact"/>
        <w:numPr>
          <w:ilvl w:val="0"/>
          <w:numId w:val="1025"/>
        </w:numPr>
      </w:pPr>
      <w:r>
        <w:t xml:space="preserve">Data export schedules and backups</w:t>
      </w:r>
    </w:p>
    <w:p>
      <w:r>
        <w:pict>
          <v:rect style="width:0;height:1.5pt" o:hralign="center" o:hrstd="t" o:hr="t"/>
        </w:pict>
      </w:r>
    </w:p>
    <w:bookmarkEnd w:id="31"/>
    <w:bookmarkStart w:id="32" w:name="security-audit"/>
    <w:p>
      <w:pPr>
        <w:pStyle w:val="Heading2"/>
      </w:pPr>
      <w:r>
        <w:t xml:space="preserve">13. Security &amp; Audit</w:t>
      </w:r>
    </w:p>
    <w:p>
      <w:pPr>
        <w:pStyle w:val="Compact"/>
        <w:numPr>
          <w:ilvl w:val="0"/>
          <w:numId w:val="1026"/>
        </w:numPr>
      </w:pPr>
      <w:r>
        <w:t xml:space="preserve">Role-based access control (Admin / Staff / Read-only).</w:t>
      </w:r>
    </w:p>
    <w:p>
      <w:pPr>
        <w:pStyle w:val="Compact"/>
        <w:numPr>
          <w:ilvl w:val="0"/>
          <w:numId w:val="1026"/>
        </w:numPr>
      </w:pPr>
      <w:r>
        <w:t xml:space="preserve">Audit trail for all bill creations, edits, authorizations, logins, and refunds.</w:t>
      </w:r>
    </w:p>
    <w:p>
      <w:pPr>
        <w:pStyle w:val="Compact"/>
        <w:numPr>
          <w:ilvl w:val="0"/>
          <w:numId w:val="1026"/>
        </w:numPr>
      </w:pPr>
      <w:r>
        <w:t xml:space="preserve">Password policy and optional 2FA for Admins.</w:t>
      </w:r>
    </w:p>
    <w:p>
      <w:r>
        <w:pict>
          <v:rect style="width:0;height:1.5pt" o:hralign="center" o:hrstd="t" o:hr="t"/>
        </w:pict>
      </w:r>
    </w:p>
    <w:bookmarkEnd w:id="32"/>
    <w:bookmarkStart w:id="33" w:name="acceptance-criteria-summary"/>
    <w:p>
      <w:pPr>
        <w:pStyle w:val="Heading2"/>
      </w:pPr>
      <w:r>
        <w:t xml:space="preserve">14. Acceptance Criteria (Summary)</w:t>
      </w:r>
    </w:p>
    <w:p>
      <w:pPr>
        <w:pStyle w:val="Compact"/>
        <w:numPr>
          <w:ilvl w:val="0"/>
          <w:numId w:val="1027"/>
        </w:numPr>
      </w:pPr>
      <w:r>
        <w:t xml:space="preserve">Admin and Staff logins function securely.</w:t>
      </w:r>
    </w:p>
    <w:p>
      <w:pPr>
        <w:pStyle w:val="Compact"/>
        <w:numPr>
          <w:ilvl w:val="0"/>
          <w:numId w:val="1027"/>
        </w:numPr>
      </w:pPr>
      <w:r>
        <w:t xml:space="preserve">Barcode single and bulk entry work reliably and prevent duplicates.</w:t>
      </w:r>
    </w:p>
    <w:p>
      <w:pPr>
        <w:pStyle w:val="Compact"/>
        <w:numPr>
          <w:ilvl w:val="0"/>
          <w:numId w:val="1027"/>
        </w:numPr>
      </w:pPr>
      <w:r>
        <w:t xml:space="preserve">Non-GST requires 10-minute authorization; log stored.</w:t>
      </w:r>
    </w:p>
    <w:p>
      <w:pPr>
        <w:pStyle w:val="Compact"/>
        <w:numPr>
          <w:ilvl w:val="0"/>
          <w:numId w:val="1027"/>
        </w:numPr>
      </w:pPr>
      <w:r>
        <w:t xml:space="preserve">Bills auto-generate unique transaction IDs and can be edited per rules with audit logs.</w:t>
      </w:r>
    </w:p>
    <w:p>
      <w:pPr>
        <w:pStyle w:val="Compact"/>
        <w:numPr>
          <w:ilvl w:val="0"/>
          <w:numId w:val="1027"/>
        </w:numPr>
      </w:pPr>
      <w:r>
        <w:t xml:space="preserve">System forces online payment for bills &gt; 10,000 and allows cash ≤ 10,000.</w:t>
      </w:r>
    </w:p>
    <w:p>
      <w:pPr>
        <w:pStyle w:val="Compact"/>
        <w:numPr>
          <w:ilvl w:val="0"/>
          <w:numId w:val="1027"/>
        </w:numPr>
      </w:pPr>
      <w:r>
        <w:t xml:space="preserve">Sales recorded separately for GST &amp; Non-GST; reports can filter by category.</w:t>
      </w:r>
    </w:p>
    <w:p>
      <w:pPr>
        <w:pStyle w:val="Compact"/>
        <w:numPr>
          <w:ilvl w:val="0"/>
          <w:numId w:val="1027"/>
        </w:numPr>
      </w:pPr>
      <w:r>
        <w:t xml:space="preserve">Returns apply 5% deduction, refund recorded in cash with audit.</w:t>
      </w:r>
    </w:p>
    <w:p>
      <w:pPr>
        <w:pStyle w:val="Compact"/>
        <w:numPr>
          <w:ilvl w:val="0"/>
          <w:numId w:val="1027"/>
        </w:numPr>
      </w:pPr>
      <w:r>
        <w:t xml:space="preserve">Settings allow configuration of all business rules.</w:t>
      </w:r>
    </w:p>
    <w:p>
      <w:r>
        <w:pict>
          <v:rect style="width:0;height:1.5pt" o:hralign="center" o:hrstd="t" o:hr="t"/>
        </w:pict>
      </w:r>
    </w:p>
    <w:bookmarkEnd w:id="33"/>
    <w:bookmarkStart w:id="34" w:name="sample-bill-text-copy-paste-ready"/>
    <w:p>
      <w:pPr>
        <w:pStyle w:val="Heading2"/>
      </w:pPr>
      <w:r>
        <w:t xml:space="preserve">15. Sample Bill Text (copy-paste ready)</w:t>
      </w:r>
    </w:p>
    <w:p>
      <w:pPr>
        <w:pStyle w:val="SourceCode"/>
      </w:pPr>
      <w:r>
        <w:rPr>
          <w:rStyle w:val="VerbatimChar"/>
        </w:rPr>
        <w:t xml:space="preserve">Pragya Jewels (916 KDM)</w:t>
      </w:r>
      <w:r>
        <w:br/>
      </w:r>
      <w:r>
        <w:rPr>
          <w:rStyle w:val="VerbatimChar"/>
        </w:rPr>
        <w:t xml:space="preserve">61/2, Viveyani Road, Frazer Town, Bangalore - 560005</w:t>
      </w:r>
      <w:r>
        <w:br/>
      </w:r>
      <w:r>
        <w:rPr>
          <w:rStyle w:val="VerbatimChar"/>
        </w:rPr>
        <w:t xml:space="preserve">Phone: 080-25807958 / 9845351614</w:t>
      </w:r>
      <w:r>
        <w:br/>
      </w:r>
      <w:r>
        <w:br/>
      </w:r>
      <w:r>
        <w:rPr>
          <w:rStyle w:val="VerbatimChar"/>
        </w:rPr>
        <w:t xml:space="preserve">Bill Date: [DD-MM-YYYY]    Time: [HH:MM]</w:t>
      </w:r>
      <w:r>
        <w:br/>
      </w:r>
      <w:r>
        <w:rPr>
          <w:rStyle w:val="VerbatimChar"/>
        </w:rPr>
        <w:t xml:space="preserve">Transaction ID: [PJ-YYYYMMDD-XXXX]</w:t>
      </w:r>
      <w:r>
        <w:br/>
      </w:r>
      <w:r>
        <w:rPr>
          <w:rStyle w:val="VerbatimChar"/>
        </w:rPr>
        <w:t xml:space="preserve">Customer: [Name]    Phone: [Phone]</w:t>
      </w:r>
      <w:r>
        <w:br/>
      </w:r>
      <w:r>
        <w:br/>
      </w:r>
      <w:r>
        <w:rPr>
          <w:rStyle w:val="VerbatimChar"/>
        </w:rPr>
        <w:t xml:space="preserve">Items:</w:t>
      </w:r>
      <w:r>
        <w:br/>
      </w:r>
      <w:r>
        <w:rPr>
          <w:rStyle w:val="VerbatimChar"/>
        </w:rPr>
        <w:t xml:space="preserve">1. [Barcode]  [Item Name]  [Wt: X.g]  [Rate: ₹Y/kg or ₹ per g]  [GST: Z%]  [LineTotal: ₹A]</w:t>
      </w:r>
      <w:r>
        <w:br/>
      </w:r>
      <w:r>
        <w:rPr>
          <w:rStyle w:val="VerbatimChar"/>
        </w:rPr>
        <w:t xml:space="preserve">...</w:t>
      </w:r>
      <w:r>
        <w:br/>
      </w:r>
      <w:r>
        <w:br/>
      </w:r>
      <w:r>
        <w:rPr>
          <w:rStyle w:val="VerbatimChar"/>
        </w:rPr>
        <w:t xml:space="preserve">Subtotal: ₹[ ]</w:t>
      </w:r>
      <w:r>
        <w:br/>
      </w:r>
      <w:r>
        <w:rPr>
          <w:rStyle w:val="VerbatimChar"/>
        </w:rPr>
        <w:t xml:space="preserve">GST Total: ₹[ ]  (Breakup: CGST ₹[ ], SGST ₹[ ] / IGST ₹[ ])</w:t>
      </w:r>
      <w:r>
        <w:br/>
      </w:r>
      <w:r>
        <w:rPr>
          <w:rStyle w:val="VerbatimChar"/>
        </w:rPr>
        <w:t xml:space="preserve">Discount: ₹[ ]</w:t>
      </w:r>
      <w:r>
        <w:br/>
      </w:r>
      <w:r>
        <w:rPr>
          <w:rStyle w:val="VerbatimChar"/>
        </w:rPr>
        <w:t xml:space="preserve">Grand Total: ₹[ ]</w:t>
      </w:r>
      <w:r>
        <w:br/>
      </w:r>
      <w:r>
        <w:rPr>
          <w:rStyle w:val="VerbatimChar"/>
        </w:rPr>
        <w:t xml:space="preserve">Payment Method: [Cash/Online]   Payment Ref: [ ]</w:t>
      </w:r>
      <w:r>
        <w:br/>
      </w:r>
      <w:r>
        <w:br/>
      </w:r>
      <w:r>
        <w:rPr>
          <w:rStyle w:val="VerbatimChar"/>
        </w:rPr>
        <w:t xml:space="preserve">TERMS:</w:t>
      </w:r>
      <w:r>
        <w:br/>
      </w:r>
      <w:r>
        <w:rPr>
          <w:rStyle w:val="VerbatimChar"/>
        </w:rPr>
        <w:t xml:space="preserve">- No exchange.</w:t>
      </w:r>
      <w:r>
        <w:br/>
      </w:r>
      <w:r>
        <w:rPr>
          <w:rStyle w:val="VerbatimChar"/>
        </w:rPr>
        <w:t xml:space="preserve">- No breakage guarantee.</w:t>
      </w:r>
      <w:r>
        <w:br/>
      </w:r>
      <w:r>
        <w:rPr>
          <w:rStyle w:val="VerbatimChar"/>
        </w:rPr>
        <w:t xml:space="preserve">- Return: Refund in cash with 5% deduction on returned value.</w:t>
      </w:r>
      <w:r>
        <w:br/>
      </w:r>
      <w:r>
        <w:br/>
      </w:r>
      <w:r>
        <w:rPr>
          <w:rStyle w:val="VerbatimChar"/>
        </w:rPr>
        <w:t xml:space="preserve">Authorized Signatory: __________________</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2025-11-05T08:30:21Z</dcterms:created>
  <dcterms:modified xsi:type="dcterms:W3CDTF">2025-11-05T08:30:21Z</dcterms:modified>
</cp:coreProperties>
</file>

<file path=docProps/custom.xml><?xml version="1.0" encoding="utf-8"?>
<Properties xmlns="http://schemas.openxmlformats.org/officeDocument/2006/custom-properties" xmlns:vt="http://schemas.openxmlformats.org/officeDocument/2006/docPropsVTypes"/>
</file>