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vcfdk5hbasjz" w:id="0"/>
      <w:bookmarkEnd w:id="0"/>
      <w:r w:rsidDel="00000000" w:rsidR="00000000" w:rsidRPr="00000000">
        <w:rPr>
          <w:b w:val="1"/>
          <w:bCs w:val="1"/>
          <w:color w:val="000000"/>
          <w:sz w:val="26"/>
          <w:szCs w:val="26"/>
          <w:rtl w:val="0"/>
        </w:rPr>
        <w:t xml:space="preserve">1. 💍 Jewelry Category Update</w:t>
      </w:r>
    </w:p>
    <w:p w:rsidR="00000000" w:rsidDel="00000000" w:rsidP="00000000" w:rsidRDefault="00000000" w:rsidRPr="00000000" w14:paraId="00000002">
      <w:pPr>
        <w:spacing w:after="240" w:lineRule="auto"/>
        <w:rPr/>
      </w:pPr>
      <w:r w:rsidDel="00000000" w:rsidR="00000000" w:rsidRPr="00000000">
        <w:rPr>
          <w:rtl w:val="0"/>
        </w:rPr>
        <w:t xml:space="preserve">The software needs to update the master list of jewelry categories that can be selected when generating an invoice or managing inventory.</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Add/Update the following list of item categories in the database/selection menu.</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List of Categories to Implement:</w:t>
      </w:r>
    </w:p>
    <w:p w:rsidR="00000000" w:rsidDel="00000000" w:rsidP="00000000" w:rsidRDefault="00000000" w:rsidRPr="00000000" w14:paraId="00000005">
      <w:pPr>
        <w:numPr>
          <w:ilvl w:val="1"/>
          <w:numId w:val="2"/>
        </w:numPr>
        <w:spacing w:after="0" w:afterAutospacing="0" w:lineRule="auto"/>
        <w:ind w:left="1440" w:hanging="360"/>
      </w:pPr>
      <w:r w:rsidDel="00000000" w:rsidR="00000000" w:rsidRPr="00000000">
        <w:rPr>
          <w:b w:val="1"/>
          <w:bCs w:val="1"/>
          <w:rtl w:val="0"/>
        </w:rPr>
        <w:t xml:space="preserve">Rings</w:t>
      </w:r>
    </w:p>
    <w:p w:rsidR="00000000" w:rsidDel="00000000" w:rsidP="00000000" w:rsidRDefault="00000000" w:rsidRPr="00000000" w14:paraId="00000006">
      <w:pPr>
        <w:numPr>
          <w:ilvl w:val="1"/>
          <w:numId w:val="2"/>
        </w:numPr>
        <w:spacing w:after="0" w:afterAutospacing="0" w:lineRule="auto"/>
        <w:ind w:left="1440" w:hanging="360"/>
      </w:pPr>
      <w:r w:rsidDel="00000000" w:rsidR="00000000" w:rsidRPr="00000000">
        <w:rPr>
          <w:b w:val="1"/>
          <w:bCs w:val="1"/>
          <w:rtl w:val="0"/>
        </w:rPr>
        <w:t xml:space="preserve">Tops</w:t>
      </w:r>
      <w:r w:rsidDel="00000000" w:rsidR="00000000" w:rsidRPr="00000000">
        <w:rPr>
          <w:rtl w:val="0"/>
        </w:rPr>
        <w:t xml:space="preserve"> or </w:t>
      </w:r>
      <w:r w:rsidDel="00000000" w:rsidR="00000000" w:rsidRPr="00000000">
        <w:rPr>
          <w:b w:val="1"/>
          <w:bCs w:val="1"/>
          <w:rtl w:val="0"/>
        </w:rPr>
        <w:t xml:space="preserve">Kammal</w:t>
      </w:r>
      <w:r w:rsidDel="00000000" w:rsidR="00000000" w:rsidRPr="00000000">
        <w:rPr>
          <w:rtl w:val="0"/>
        </w:rPr>
        <w:t xml:space="preserve"> (Ensure both terms are searchable or use a parent category of Earrings, with Tops/Kammal as a subtype if applicable)</w:t>
      </w:r>
    </w:p>
    <w:p w:rsidR="00000000" w:rsidDel="00000000" w:rsidP="00000000" w:rsidRDefault="00000000" w:rsidRPr="00000000" w14:paraId="00000007">
      <w:pPr>
        <w:numPr>
          <w:ilvl w:val="1"/>
          <w:numId w:val="2"/>
        </w:numPr>
        <w:spacing w:after="0" w:afterAutospacing="0" w:lineRule="auto"/>
        <w:ind w:left="1440" w:hanging="360"/>
      </w:pPr>
      <w:r w:rsidDel="00000000" w:rsidR="00000000" w:rsidRPr="00000000">
        <w:rPr>
          <w:b w:val="1"/>
          <w:bCs w:val="1"/>
          <w:rtl w:val="0"/>
        </w:rPr>
        <w:t xml:space="preserve">Chain</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b w:val="1"/>
          <w:bCs w:val="1"/>
          <w:rtl w:val="0"/>
        </w:rPr>
        <w:t xml:space="preserve">Bracelets</w:t>
      </w:r>
    </w:p>
    <w:p w:rsidR="00000000" w:rsidDel="00000000" w:rsidP="00000000" w:rsidRDefault="00000000" w:rsidRPr="00000000" w14:paraId="00000009">
      <w:pPr>
        <w:numPr>
          <w:ilvl w:val="1"/>
          <w:numId w:val="2"/>
        </w:numPr>
        <w:spacing w:after="0" w:afterAutospacing="0" w:lineRule="auto"/>
        <w:ind w:left="1440" w:hanging="360"/>
      </w:pPr>
      <w:r w:rsidDel="00000000" w:rsidR="00000000" w:rsidRPr="00000000">
        <w:rPr>
          <w:b w:val="1"/>
          <w:bCs w:val="1"/>
          <w:rtl w:val="0"/>
        </w:rPr>
        <w:t xml:space="preserve">Bangle</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b w:val="1"/>
          <w:bCs w:val="1"/>
          <w:rtl w:val="0"/>
        </w:rPr>
        <w:t xml:space="preserve">Neckless</w:t>
      </w:r>
      <w:r w:rsidDel="00000000" w:rsidR="00000000" w:rsidRPr="00000000">
        <w:rPr>
          <w:rtl w:val="0"/>
        </w:rPr>
        <w:t xml:space="preserve"> (Presumably </w:t>
      </w:r>
      <w:r w:rsidDel="00000000" w:rsidR="00000000" w:rsidRPr="00000000">
        <w:rPr>
          <w:b w:val="1"/>
          <w:bCs w:val="1"/>
          <w:rtl w:val="0"/>
        </w:rPr>
        <w:t xml:space="preserve">Necklace</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lineRule="auto"/>
        <w:ind w:left="1440" w:hanging="360"/>
      </w:pPr>
      <w:r w:rsidDel="00000000" w:rsidR="00000000" w:rsidRPr="00000000">
        <w:rPr>
          <w:b w:val="1"/>
          <w:bCs w:val="1"/>
          <w:rtl w:val="0"/>
        </w:rPr>
        <w:t xml:space="preserve">Hār</w:t>
      </w:r>
      <w:r w:rsidDel="00000000" w:rsidR="00000000" w:rsidRPr="00000000">
        <w:rPr>
          <w:rtl w:val="0"/>
        </w:rPr>
        <w:t xml:space="preserve"> (A longer/heavier type of necklace)</w:t>
      </w:r>
    </w:p>
    <w:p w:rsidR="00000000" w:rsidDel="00000000" w:rsidP="00000000" w:rsidRDefault="00000000" w:rsidRPr="00000000" w14:paraId="0000000C">
      <w:pPr>
        <w:numPr>
          <w:ilvl w:val="1"/>
          <w:numId w:val="2"/>
        </w:numPr>
        <w:spacing w:after="0" w:afterAutospacing="0" w:lineRule="auto"/>
        <w:ind w:left="1440" w:hanging="360"/>
      </w:pPr>
      <w:r w:rsidDel="00000000" w:rsidR="00000000" w:rsidRPr="00000000">
        <w:rPr>
          <w:b w:val="1"/>
          <w:bCs w:val="1"/>
          <w:rtl w:val="0"/>
        </w:rPr>
        <w:t xml:space="preserve">Dollar</w:t>
      </w:r>
      <w:r w:rsidDel="00000000" w:rsidR="00000000" w:rsidRPr="00000000">
        <w:rPr>
          <w:rtl w:val="0"/>
        </w:rPr>
        <w:t xml:space="preserve"> (A pendant, potentially under a Pendants category)</w:t>
      </w:r>
    </w:p>
    <w:p w:rsidR="00000000" w:rsidDel="00000000" w:rsidP="00000000" w:rsidRDefault="00000000" w:rsidRPr="00000000" w14:paraId="0000000D">
      <w:pPr>
        <w:numPr>
          <w:ilvl w:val="1"/>
          <w:numId w:val="2"/>
        </w:numPr>
        <w:spacing w:after="0" w:afterAutospacing="0" w:lineRule="auto"/>
        <w:ind w:left="1440" w:hanging="360"/>
      </w:pPr>
      <w:r w:rsidDel="00000000" w:rsidR="00000000" w:rsidRPr="00000000">
        <w:rPr>
          <w:b w:val="1"/>
          <w:bCs w:val="1"/>
          <w:rtl w:val="0"/>
        </w:rPr>
        <w:t xml:space="preserve">Māng Tikkā</w:t>
      </w:r>
      <w:r w:rsidDel="00000000" w:rsidR="00000000" w:rsidRPr="00000000">
        <w:rPr>
          <w:rtl w:val="0"/>
        </w:rPr>
        <w:t xml:space="preserve"> (MatTāl. is likely a misspelling/shortening of this)</w:t>
      </w:r>
    </w:p>
    <w:p w:rsidR="00000000" w:rsidDel="00000000" w:rsidP="00000000" w:rsidRDefault="00000000" w:rsidRPr="00000000" w14:paraId="0000000E">
      <w:pPr>
        <w:numPr>
          <w:ilvl w:val="1"/>
          <w:numId w:val="2"/>
        </w:numPr>
        <w:spacing w:after="0" w:afterAutospacing="0" w:lineRule="auto"/>
        <w:ind w:left="1440" w:hanging="360"/>
      </w:pPr>
      <w:r w:rsidDel="00000000" w:rsidR="00000000" w:rsidRPr="00000000">
        <w:rPr>
          <w:b w:val="1"/>
          <w:bCs w:val="1"/>
          <w:rtl w:val="0"/>
        </w:rPr>
        <w:t xml:space="preserve">Bay ring</w:t>
      </w:r>
      <w:r w:rsidDel="00000000" w:rsidR="00000000" w:rsidRPr="00000000">
        <w:rPr>
          <w:rtl w:val="0"/>
        </w:rPr>
        <w:t xml:space="preserve"> (Possibly a misspelling of </w:t>
      </w:r>
      <w:r w:rsidDel="00000000" w:rsidR="00000000" w:rsidRPr="00000000">
        <w:rPr>
          <w:b w:val="1"/>
          <w:bCs w:val="1"/>
          <w:rtl w:val="0"/>
        </w:rPr>
        <w:t xml:space="preserve">Belly Ring</w:t>
      </w:r>
      <w:r w:rsidDel="00000000" w:rsidR="00000000" w:rsidRPr="00000000">
        <w:rPr>
          <w:rtl w:val="0"/>
        </w:rPr>
        <w:t xml:space="preserve"> or </w:t>
      </w:r>
      <w:r w:rsidDel="00000000" w:rsidR="00000000" w:rsidRPr="00000000">
        <w:rPr>
          <w:b w:val="1"/>
          <w:bCs w:val="1"/>
          <w:rtl w:val="0"/>
        </w:rPr>
        <w:t xml:space="preserve">Baby Ring</w:t>
      </w:r>
      <w:r w:rsidDel="00000000" w:rsidR="00000000" w:rsidRPr="00000000">
        <w:rPr>
          <w:rtl w:val="0"/>
        </w:rPr>
        <w:t xml:space="preserve">, confirm usage)</w:t>
      </w:r>
    </w:p>
    <w:p w:rsidR="00000000" w:rsidDel="00000000" w:rsidP="00000000" w:rsidRDefault="00000000" w:rsidRPr="00000000" w14:paraId="0000000F">
      <w:pPr>
        <w:numPr>
          <w:ilvl w:val="1"/>
          <w:numId w:val="2"/>
        </w:numPr>
        <w:spacing w:after="0" w:afterAutospacing="0" w:lineRule="auto"/>
        <w:ind w:left="1440" w:hanging="360"/>
      </w:pPr>
      <w:r w:rsidDel="00000000" w:rsidR="00000000" w:rsidRPr="00000000">
        <w:rPr>
          <w:b w:val="1"/>
          <w:bCs w:val="1"/>
          <w:rtl w:val="0"/>
        </w:rPr>
        <w:t xml:space="preserve">Tali</w:t>
      </w:r>
      <w:r w:rsidDel="00000000" w:rsidR="00000000" w:rsidRPr="00000000">
        <w:rPr>
          <w:rtl w:val="0"/>
        </w:rPr>
        <w:t xml:space="preserve"> (A type of chain/jewelry, confirm regional spelling/name)</w:t>
      </w:r>
    </w:p>
    <w:p w:rsidR="00000000" w:rsidDel="00000000" w:rsidP="00000000" w:rsidRDefault="00000000" w:rsidRPr="00000000" w14:paraId="00000010">
      <w:pPr>
        <w:numPr>
          <w:ilvl w:val="1"/>
          <w:numId w:val="2"/>
        </w:numPr>
        <w:spacing w:after="240" w:lineRule="auto"/>
        <w:ind w:left="1440" w:hanging="360"/>
      </w:pPr>
      <w:r w:rsidDel="00000000" w:rsidR="00000000" w:rsidRPr="00000000">
        <w:rPr>
          <w:b w:val="1"/>
          <w:bCs w:val="1"/>
          <w:rtl w:val="0"/>
        </w:rPr>
        <w:t xml:space="preserve">Others</w:t>
      </w:r>
      <w:r w:rsidDel="00000000" w:rsidR="00000000" w:rsidRPr="00000000">
        <w:rPr>
          <w:rtl w:val="0"/>
        </w:rPr>
        <w:t xml:space="preserve"> (General category for items not listed)</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o4wkrrm8pytm" w:id="1"/>
      <w:bookmarkEnd w:id="1"/>
      <w:r w:rsidDel="00000000" w:rsidR="00000000" w:rsidRPr="00000000">
        <w:rPr>
          <w:b w:val="1"/>
          <w:bCs w:val="1"/>
          <w:color w:val="000000"/>
          <w:sz w:val="26"/>
          <w:szCs w:val="26"/>
          <w:rtl w:val="0"/>
        </w:rPr>
        <w:t xml:space="preserve">2. 📅 Advance Payment / Layaway Feature Implementation</w:t>
      </w:r>
    </w:p>
    <w:p w:rsidR="00000000" w:rsidDel="00000000" w:rsidP="00000000" w:rsidRDefault="00000000" w:rsidRPr="00000000" w14:paraId="00000013">
      <w:pPr>
        <w:spacing w:after="240" w:lineRule="auto"/>
        <w:rPr/>
      </w:pPr>
      <w:r w:rsidDel="00000000" w:rsidR="00000000" w:rsidRPr="00000000">
        <w:rPr>
          <w:rtl w:val="0"/>
        </w:rPr>
        <w:t xml:space="preserve">A new feature is required to track a specific layaway/advance payment transaction structure. This needs to be implemented as a </w:t>
      </w:r>
      <w:r w:rsidDel="00000000" w:rsidR="00000000" w:rsidRPr="00000000">
        <w:rPr>
          <w:b w:val="1"/>
          <w:bCs w:val="1"/>
          <w:rtl w:val="0"/>
        </w:rPr>
        <w:t xml:space="preserve">Transaction Type</w:t>
      </w:r>
      <w:r w:rsidDel="00000000" w:rsidR="00000000" w:rsidRPr="00000000">
        <w:rPr>
          <w:rtl w:val="0"/>
        </w:rPr>
        <w:t xml:space="preserve"> or a </w:t>
      </w:r>
      <w:r w:rsidDel="00000000" w:rsidR="00000000" w:rsidRPr="00000000">
        <w:rPr>
          <w:b w:val="1"/>
          <w:bCs w:val="1"/>
          <w:rtl w:val="0"/>
        </w:rPr>
        <w:t xml:space="preserve">Condition Note</w:t>
      </w:r>
      <w:r w:rsidDel="00000000" w:rsidR="00000000" w:rsidRPr="00000000">
        <w:rPr>
          <w:rtl w:val="0"/>
        </w:rPr>
        <w:t xml:space="preserve"> on the bill.</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Implement a feature to track and calculate transactions that follow this specific condition:</w:t>
      </w:r>
    </w:p>
    <w:p w:rsidR="00000000" w:rsidDel="00000000" w:rsidP="00000000" w:rsidRDefault="00000000" w:rsidRPr="00000000" w14:paraId="00000015">
      <w:pPr>
        <w:numPr>
          <w:ilvl w:val="1"/>
          <w:numId w:val="4"/>
        </w:numPr>
        <w:spacing w:after="0" w:afterAutospacing="0" w:lineRule="auto"/>
        <w:ind w:left="1440" w:hanging="360"/>
      </w:pPr>
      <w:r w:rsidDel="00000000" w:rsidR="00000000" w:rsidRPr="00000000">
        <w:rPr>
          <w:b w:val="1"/>
          <w:bCs w:val="1"/>
          <w:rtl w:val="0"/>
        </w:rPr>
        <w:t xml:space="preserve">Condition Title:</w:t>
      </w:r>
      <w:r w:rsidDel="00000000" w:rsidR="00000000" w:rsidRPr="00000000">
        <w:rPr>
          <w:rtl w:val="0"/>
        </w:rPr>
        <w:t xml:space="preserve"> </w:t>
      </w:r>
      <w:r w:rsidDel="00000000" w:rsidR="00000000" w:rsidRPr="00000000">
        <w:rPr>
          <w:b w:val="1"/>
          <w:bCs w:val="1"/>
          <w:rtl w:val="0"/>
        </w:rPr>
        <w:t xml:space="preserve">Advance Booking/Layaway</w:t>
      </w:r>
    </w:p>
    <w:p w:rsidR="00000000" w:rsidDel="00000000" w:rsidP="00000000" w:rsidRDefault="00000000" w:rsidRPr="00000000" w14:paraId="00000016">
      <w:pPr>
        <w:numPr>
          <w:ilvl w:val="1"/>
          <w:numId w:val="4"/>
        </w:numPr>
        <w:spacing w:after="0" w:afterAutospacing="0" w:lineRule="auto"/>
        <w:ind w:left="1440" w:hanging="360"/>
      </w:pPr>
      <w:r w:rsidDel="00000000" w:rsidR="00000000" w:rsidRPr="00000000">
        <w:rPr>
          <w:b w:val="1"/>
          <w:bCs w:val="1"/>
          <w:rtl w:val="0"/>
        </w:rPr>
        <w:t xml:space="preserve">Logic/Note:</w:t>
      </w:r>
      <w:r w:rsidDel="00000000" w:rsidR="00000000" w:rsidRPr="00000000">
        <w:rPr>
          <w:rtl w:val="0"/>
        </w:rPr>
        <w:t xml:space="preserve"> "If </w:t>
      </w:r>
      <w:r w:rsidDel="00000000" w:rsidR="00000000" w:rsidRPr="00000000">
        <w:rPr>
          <w:b w:val="1"/>
          <w:bCs w:val="1"/>
          <w:rtl w:val="0"/>
        </w:rPr>
        <w:t xml:space="preserve">Gold</w:t>
      </w:r>
      <w:r w:rsidDel="00000000" w:rsidR="00000000" w:rsidRPr="00000000">
        <w:rPr>
          <w:rtl w:val="0"/>
        </w:rPr>
        <w:t xml:space="preserve"> is taken on </w:t>
      </w:r>
      <w:r w:rsidDel="00000000" w:rsidR="00000000" w:rsidRPr="00000000">
        <w:rPr>
          <w:b w:val="1"/>
          <w:bCs w:val="1"/>
          <w:rtl w:val="0"/>
        </w:rPr>
        <w:t xml:space="preserve">24/1/2025</w:t>
      </w:r>
      <w:r w:rsidDel="00000000" w:rsidR="00000000" w:rsidRPr="00000000">
        <w:rPr>
          <w:rtl w:val="0"/>
        </w:rPr>
        <w:t xml:space="preserve"> and paid some amount, and remaining amount is paid after a specific day, which is </w:t>
      </w:r>
      <w:r w:rsidDel="00000000" w:rsidR="00000000" w:rsidRPr="00000000">
        <w:rPr>
          <w:b w:val="1"/>
          <w:bCs w:val="1"/>
          <w:rtl w:val="0"/>
        </w:rPr>
        <w:t xml:space="preserve">27/1/2025</w:t>
      </w:r>
      <w:r w:rsidDel="00000000" w:rsidR="00000000" w:rsidRPr="00000000">
        <w:rPr>
          <w:rtl w:val="0"/>
        </w:rPr>
        <w:t xml:space="preserve">, this has to maintain."</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b w:val="1"/>
          <w:bCs w:val="1"/>
          <w:rtl w:val="0"/>
        </w:rPr>
        <w:t xml:space="preserve">Required Fields for Implementation:</w:t>
      </w:r>
    </w:p>
    <w:p w:rsidR="00000000" w:rsidDel="00000000" w:rsidP="00000000" w:rsidRDefault="00000000" w:rsidRPr="00000000" w14:paraId="00000018">
      <w:pPr>
        <w:numPr>
          <w:ilvl w:val="1"/>
          <w:numId w:val="4"/>
        </w:numPr>
        <w:spacing w:after="0" w:afterAutospacing="0" w:lineRule="auto"/>
        <w:ind w:left="1440" w:hanging="360"/>
      </w:pPr>
      <w:r w:rsidDel="00000000" w:rsidR="00000000" w:rsidRPr="00000000">
        <w:rPr>
          <w:b w:val="1"/>
          <w:bCs w:val="1"/>
          <w:rtl w:val="0"/>
        </w:rPr>
        <w:t xml:space="preserve">Advance Payment Date:</w:t>
      </w:r>
      <w:r w:rsidDel="00000000" w:rsidR="00000000" w:rsidRPr="00000000">
        <w:rPr>
          <w:rtl w:val="0"/>
        </w:rPr>
        <w:t xml:space="preserve"> Must be able to record the initial date (e.g., </w:t>
      </w:r>
      <w:r w:rsidDel="00000000" w:rsidR="00000000" w:rsidRPr="00000000">
        <w:rPr>
          <w:i w:val="1"/>
          <w:iCs w:val="1"/>
          <w:rtl w:val="0"/>
        </w:rPr>
        <w:t xml:space="preserve">24/1/2025</w:t>
      </w:r>
      <w:r w:rsidDel="00000000" w:rsidR="00000000" w:rsidRPr="00000000">
        <w:rPr>
          <w:rtl w:val="0"/>
        </w:rPr>
        <w:t xml:space="preserve"> in the example).</w:t>
      </w:r>
    </w:p>
    <w:p w:rsidR="00000000" w:rsidDel="00000000" w:rsidP="00000000" w:rsidRDefault="00000000" w:rsidRPr="00000000" w14:paraId="00000019">
      <w:pPr>
        <w:numPr>
          <w:ilvl w:val="1"/>
          <w:numId w:val="4"/>
        </w:numPr>
        <w:spacing w:after="0" w:afterAutospacing="0" w:lineRule="auto"/>
        <w:ind w:left="1440" w:hanging="360"/>
      </w:pPr>
      <w:r w:rsidDel="00000000" w:rsidR="00000000" w:rsidRPr="00000000">
        <w:rPr>
          <w:b w:val="1"/>
          <w:bCs w:val="1"/>
          <w:rtl w:val="0"/>
        </w:rPr>
        <w:t xml:space="preserve">Item/Gold Taken Date:</w:t>
      </w:r>
      <w:r w:rsidDel="00000000" w:rsidR="00000000" w:rsidRPr="00000000">
        <w:rPr>
          <w:rtl w:val="0"/>
        </w:rPr>
        <w:t xml:space="preserve"> Must be able to record the date the item is physically collected (e.g., </w:t>
      </w:r>
      <w:r w:rsidDel="00000000" w:rsidR="00000000" w:rsidRPr="00000000">
        <w:rPr>
          <w:i w:val="1"/>
          <w:iCs w:val="1"/>
          <w:rtl w:val="0"/>
        </w:rPr>
        <w:t xml:space="preserve">24/1/2025</w:t>
      </w:r>
      <w:r w:rsidDel="00000000" w:rsidR="00000000" w:rsidRPr="00000000">
        <w:rPr>
          <w:rtl w:val="0"/>
        </w:rPr>
        <w:t xml:space="preserve"> in the example).</w:t>
      </w:r>
    </w:p>
    <w:p w:rsidR="00000000" w:rsidDel="00000000" w:rsidP="00000000" w:rsidRDefault="00000000" w:rsidRPr="00000000" w14:paraId="0000001A">
      <w:pPr>
        <w:numPr>
          <w:ilvl w:val="1"/>
          <w:numId w:val="4"/>
        </w:numPr>
        <w:spacing w:after="0" w:afterAutospacing="0" w:lineRule="auto"/>
        <w:ind w:left="1440" w:hanging="360"/>
      </w:pPr>
      <w:r w:rsidDel="00000000" w:rsidR="00000000" w:rsidRPr="00000000">
        <w:rPr>
          <w:b w:val="1"/>
          <w:bCs w:val="1"/>
          <w:rtl w:val="0"/>
        </w:rPr>
        <w:t xml:space="preserve">Final Payment Date:</w:t>
      </w:r>
      <w:r w:rsidDel="00000000" w:rsidR="00000000" w:rsidRPr="00000000">
        <w:rPr>
          <w:rtl w:val="0"/>
        </w:rPr>
        <w:t xml:space="preserve"> Must be able to record the date the balance is cleared (e.g., </w:t>
      </w:r>
      <w:r w:rsidDel="00000000" w:rsidR="00000000" w:rsidRPr="00000000">
        <w:rPr>
          <w:i w:val="1"/>
          <w:iCs w:val="1"/>
          <w:rtl w:val="0"/>
        </w:rPr>
        <w:t xml:space="preserve">27/1/2025</w:t>
      </w:r>
      <w:r w:rsidDel="00000000" w:rsidR="00000000" w:rsidRPr="00000000">
        <w:rPr>
          <w:rtl w:val="0"/>
        </w:rPr>
        <w:t xml:space="preserve"> in the example).</w:t>
      </w:r>
    </w:p>
    <w:p w:rsidR="00000000" w:rsidDel="00000000" w:rsidP="00000000" w:rsidRDefault="00000000" w:rsidRPr="00000000" w14:paraId="0000001B">
      <w:pPr>
        <w:numPr>
          <w:ilvl w:val="1"/>
          <w:numId w:val="4"/>
        </w:numPr>
        <w:spacing w:after="0" w:afterAutospacing="0" w:lineRule="auto"/>
        <w:ind w:left="1440" w:hanging="360"/>
      </w:pPr>
      <w:r w:rsidDel="00000000" w:rsidR="00000000" w:rsidRPr="00000000">
        <w:rPr>
          <w:b w:val="1"/>
          <w:bCs w:val="1"/>
          <w:rtl w:val="0"/>
        </w:rPr>
        <w:t xml:space="preserve">Advance Amount:</w:t>
      </w:r>
      <w:r w:rsidDel="00000000" w:rsidR="00000000" w:rsidRPr="00000000">
        <w:rPr>
          <w:rtl w:val="0"/>
        </w:rPr>
        <w:t xml:space="preserve"> Field to record the initial paid amount.</w:t>
      </w:r>
    </w:p>
    <w:p w:rsidR="00000000" w:rsidDel="00000000" w:rsidP="00000000" w:rsidRDefault="00000000" w:rsidRPr="00000000" w14:paraId="0000001C">
      <w:pPr>
        <w:numPr>
          <w:ilvl w:val="1"/>
          <w:numId w:val="4"/>
        </w:numPr>
        <w:spacing w:after="0" w:afterAutospacing="0" w:lineRule="auto"/>
        <w:ind w:left="1440" w:hanging="360"/>
      </w:pPr>
      <w:r w:rsidDel="00000000" w:rsidR="00000000" w:rsidRPr="00000000">
        <w:rPr>
          <w:b w:val="1"/>
          <w:bCs w:val="1"/>
          <w:rtl w:val="0"/>
        </w:rPr>
        <w:t xml:space="preserve">Remaining Amount:</w:t>
      </w:r>
      <w:r w:rsidDel="00000000" w:rsidR="00000000" w:rsidRPr="00000000">
        <w:rPr>
          <w:rtl w:val="0"/>
        </w:rPr>
        <w:t xml:space="preserve"> Field to calculate or record the balance.</w:t>
      </w:r>
    </w:p>
    <w:p w:rsidR="00000000" w:rsidDel="00000000" w:rsidP="00000000" w:rsidRDefault="00000000" w:rsidRPr="00000000" w14:paraId="0000001D">
      <w:pPr>
        <w:numPr>
          <w:ilvl w:val="1"/>
          <w:numId w:val="4"/>
        </w:numPr>
        <w:spacing w:after="240" w:lineRule="auto"/>
        <w:ind w:left="1440" w:hanging="360"/>
      </w:pPr>
      <w:r w:rsidDel="00000000" w:rsidR="00000000" w:rsidRPr="00000000">
        <w:rPr>
          <w:b w:val="1"/>
          <w:bCs w:val="1"/>
          <w:rtl w:val="0"/>
        </w:rPr>
        <w:t xml:space="preserve">Tracking Flag:</w:t>
      </w:r>
      <w:r w:rsidDel="00000000" w:rsidR="00000000" w:rsidRPr="00000000">
        <w:rPr>
          <w:rtl w:val="0"/>
        </w:rPr>
        <w:t xml:space="preserve"> A system flag to mark transactions under this specific layaway term (i.e., </w:t>
      </w:r>
      <w:r w:rsidDel="00000000" w:rsidR="00000000" w:rsidRPr="00000000">
        <w:rPr>
          <w:i w:val="1"/>
          <w:iCs w:val="1"/>
          <w:rtl w:val="0"/>
        </w:rPr>
        <w:t xml:space="preserve">where the final payment is made $\ge 3$ days after the initial transaction</w:t>
      </w:r>
      <w:r w:rsidDel="00000000" w:rsidR="00000000" w:rsidRPr="00000000">
        <w:rPr>
          <w:rtl w:val="0"/>
        </w:rPr>
        <w:t xml:space="preserve"> as per the dates </w:t>
      </w:r>
      <w:r w:rsidDel="00000000" w:rsidR="00000000" w:rsidRPr="00000000">
        <w:rPr>
          <w:i w:val="1"/>
          <w:iCs w:val="1"/>
          <w:rtl w:val="0"/>
        </w:rPr>
        <w:t xml:space="preserve">24/1/2025</w:t>
      </w:r>
      <w:r w:rsidDel="00000000" w:rsidR="00000000" w:rsidRPr="00000000">
        <w:rPr>
          <w:rtl w:val="0"/>
        </w:rPr>
        <w:t xml:space="preserve"> and </w:t>
      </w:r>
      <w:r w:rsidDel="00000000" w:rsidR="00000000" w:rsidRPr="00000000">
        <w:rPr>
          <w:i w:val="1"/>
          <w:iCs w:val="1"/>
          <w:rtl w:val="0"/>
        </w:rPr>
        <w:t xml:space="preserve">27/1/2025</w:t>
      </w:r>
      <w:r w:rsidDel="00000000" w:rsidR="00000000" w:rsidRPr="00000000">
        <w:rPr>
          <w:rtl w:val="0"/>
        </w:rPr>
        <w:t xml:space="preserve">).</w:t>
      </w:r>
    </w:p>
    <w:p w:rsidR="00000000" w:rsidDel="00000000" w:rsidP="00000000" w:rsidRDefault="00000000" w:rsidRPr="00000000" w14:paraId="0000001E">
      <w:pPr>
        <w:spacing w:after="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705"/>
        <w:gridCol w:w="3510"/>
        <w:tblGridChange w:id="0">
          <w:tblGrid>
            <w:gridCol w:w="1575"/>
            <w:gridCol w:w="3705"/>
            <w:gridCol w:w="3510"/>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Item Detail Field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Implementation Requirement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Note</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SL 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Must be the first column, auto-incrementing (1, 2, 3, etc.).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This formalizes the hand-written addition on the current bill.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Item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Item description (e.g., ring, chain, bangle).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Maintain existing functionality.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Purity (K)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Must display the gold purity (e.g., 916, 22K, 18K).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This formalizes the hand-written "Purity" addition.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HSN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Must default to </w:t>
            </w:r>
            <w:r w:rsidDel="00000000" w:rsidR="00000000" w:rsidRPr="00000000">
              <w:rPr>
                <w:b w:val="1"/>
                <w:bCs w:val="1"/>
                <w:color w:val="1f1f1f"/>
                <w:rtl w:val="0"/>
              </w:rPr>
              <w:t xml:space="preserve">711319</w:t>
            </w:r>
            <w:r w:rsidDel="00000000" w:rsidR="00000000" w:rsidRPr="00000000">
              <w:rPr>
                <w:color w:val="1f1f1f"/>
                <w:rtl w:val="0"/>
              </w:rPr>
              <w:t xml:space="preserve"> for all listed gold jewelry items.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This standardizes the HSN code for billing.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Weight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Weight of the item in grams (e.g., 2.00g).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Maintain existing functionality.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Rate per unit of gold (e.g., ₹11500.00 per gram).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Maintain existing functionality.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Making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Making charge (e.g., ₹0.00).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Maintain existing functionality.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TOTAL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Total cost for the line item.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Maintain existing functionality.</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1bj0csmgc5sf" w:id="2"/>
      <w:bookmarkEnd w:id="2"/>
      <w:r w:rsidDel="00000000" w:rsidR="00000000" w:rsidRPr="00000000">
        <w:rPr>
          <w:b w:val="1"/>
          <w:bCs w:val="1"/>
          <w:color w:val="000000"/>
          <w:sz w:val="26"/>
          <w:szCs w:val="26"/>
          <w:rtl w:val="0"/>
        </w:rPr>
        <w:t xml:space="preserve">3. 💳 Payment Mode Update</w:t>
      </w:r>
    </w:p>
    <w:p w:rsidR="00000000" w:rsidDel="00000000" w:rsidP="00000000" w:rsidRDefault="00000000" w:rsidRPr="00000000" w14:paraId="00000044">
      <w:pPr>
        <w:spacing w:after="240" w:before="240" w:lineRule="auto"/>
        <w:rPr/>
      </w:pPr>
      <w:r w:rsidDel="00000000" w:rsidR="00000000" w:rsidRPr="00000000">
        <w:rPr>
          <w:rtl w:val="0"/>
        </w:rPr>
        <w:t xml:space="preserve">The </w:t>
      </w:r>
      <w:r w:rsidDel="00000000" w:rsidR="00000000" w:rsidRPr="00000000">
        <w:rPr>
          <w:b w:val="1"/>
          <w:bCs w:val="1"/>
          <w:rtl w:val="0"/>
        </w:rPr>
        <w:t xml:space="preserve">PAYMENT MODE</w:t>
      </w:r>
      <w:r w:rsidDel="00000000" w:rsidR="00000000" w:rsidRPr="00000000">
        <w:rPr>
          <w:rtl w:val="0"/>
        </w:rPr>
        <w:t xml:space="preserve"> section of the bill needs to be updated to include </w:t>
      </w:r>
      <w:r w:rsidDel="00000000" w:rsidR="00000000" w:rsidRPr="00000000">
        <w:rPr>
          <w:b w:val="1"/>
          <w:bCs w:val="1"/>
          <w:rtl w:val="0"/>
        </w:rPr>
        <w:t xml:space="preserve">Scheme</w:t>
      </w:r>
      <w:r w:rsidDel="00000000" w:rsidR="00000000" w:rsidRPr="00000000">
        <w:rPr>
          <w:rtl w:val="0"/>
        </w:rPr>
        <w:t xml:space="preserve"> as a recognized mode of payment, which refers to amounts paid through recurring deposit/layaway schemes (e.g., GPL).</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In the payment modes area, update the list to include the following options for recording payment breakdown:</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b w:val="1"/>
          <w:bCs w:val="1"/>
          <w:rtl w:val="0"/>
        </w:rPr>
        <w:t xml:space="preserve">Cash</w:t>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b w:val="1"/>
          <w:bCs w:val="1"/>
          <w:rtl w:val="0"/>
        </w:rPr>
        <w:t xml:space="preserve">Card</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b w:val="1"/>
          <w:bCs w:val="1"/>
          <w:rtl w:val="0"/>
        </w:rPr>
        <w:t xml:space="preserve">UPI</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b w:val="1"/>
          <w:bCs w:val="1"/>
          <w:rtl w:val="0"/>
        </w:rPr>
        <w:t xml:space="preserve">Scheme</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Implementation Note:</w:t>
      </w:r>
      <w:r w:rsidDel="00000000" w:rsidR="00000000" w:rsidRPr="00000000">
        <w:rPr>
          <w:rtl w:val="0"/>
        </w:rPr>
        <w:t xml:space="preserve"> The software should allow the user to input the amount paid via the "Scheme" for the current transaction, referencing the detailed </w:t>
      </w:r>
      <w:r w:rsidDel="00000000" w:rsidR="00000000" w:rsidRPr="00000000">
        <w:rPr>
          <w:b w:val="1"/>
          <w:bCs w:val="1"/>
          <w:rtl w:val="0"/>
        </w:rPr>
        <w:t xml:space="preserve">Scheme</w:t>
      </w:r>
      <w:r w:rsidDel="00000000" w:rsidR="00000000" w:rsidRPr="00000000">
        <w:rPr>
          <w:rtl w:val="0"/>
        </w:rPr>
        <w:t xml:space="preserve"> notes usually written below (e.g., "10000 - 15/11/25"). The sum of amounts in all payment modes must equal the </w:t>
      </w:r>
      <w:r w:rsidDel="00000000" w:rsidR="00000000" w:rsidRPr="00000000">
        <w:rPr>
          <w:b w:val="1"/>
          <w:bCs w:val="1"/>
          <w:rtl w:val="0"/>
        </w:rPr>
        <w:t xml:space="preserve">TOTAL</w:t>
      </w:r>
      <w:r w:rsidDel="00000000" w:rsidR="00000000" w:rsidRPr="00000000">
        <w:rPr>
          <w:rtl w:val="0"/>
        </w:rPr>
        <w:t xml:space="preserve"> amount.</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6xa3muz8ulct" w:id="3"/>
      <w:bookmarkEnd w:id="3"/>
      <w:r w:rsidDel="00000000" w:rsidR="00000000" w:rsidRPr="00000000">
        <w:rPr>
          <w:b w:val="1"/>
          <w:bCs w:val="1"/>
          <w:color w:val="000000"/>
          <w:sz w:val="26"/>
          <w:szCs w:val="26"/>
          <w:rtl w:val="0"/>
        </w:rPr>
        <w:t xml:space="preserve">4. Terms and Conditions to Implement:</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b w:val="1"/>
          <w:bCs w:val="1"/>
          <w:rtl w:val="0"/>
        </w:rPr>
        <w:t xml:space="preserve">This document assumes that the customer / client has read, understood the contents &amp; accepted the Terms &amp; Conditions in this documents.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Goods once sold are final and cannot be exchanged.</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All jewellery are manufactured with care and caution. However when jewellery is set with precious gems, precious/synthetic stone, beads. They may fall / drop out of their setting, at such replacement will be additional cost to be borne by the customer.</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b w:val="1"/>
          <w:bCs w:val="1"/>
          <w:rtl w:val="0"/>
        </w:rPr>
        <w:t xml:space="preserve">We are not responsible for any loss due to mishandling of ornaments which may cause breakage, chipping of enamel and losing of stones.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Buyback of used ornaments subject to production of original bill and the rate will be prevailing Gold rate for exchange. Buyback in other cases will be only on net weight (after removing stones, enamel and dust) basis.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Disputes, if any, are subject to jurisdiction in the Court of Bangalore.</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b w:val="1"/>
          <w:bCs w:val="1"/>
          <w:rtl w:val="0"/>
        </w:rPr>
        <w:t xml:space="preserve">Buy back at 5% less of market value.</w:t>
      </w:r>
    </w:p>
    <w:p w:rsidR="00000000" w:rsidDel="00000000" w:rsidP="00000000" w:rsidRDefault="00000000" w:rsidRPr="00000000" w14:paraId="00000055">
      <w:pPr>
        <w:rPr/>
      </w:pPr>
      <w:r w:rsidDel="00000000" w:rsidR="00000000" w:rsidRPr="00000000">
        <w:rPr>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