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240" w:after="240"/>
        <w:jc w:val="center"/>
        <w:rPr>
          <w:b/>
        </w:rPr>
      </w:pPr>
    </w:p>
    <w:p>
      <w:pPr>
        <w:pStyle w:val="style0"/>
        <w:spacing w:before="240" w:after="240"/>
        <w:jc w:val="center"/>
        <w:rPr>
          <w:b/>
        </w:rPr>
      </w:pPr>
    </w:p>
    <w:p>
      <w:pPr>
        <w:pStyle w:val="style0"/>
        <w:spacing w:before="240" w:after="240"/>
        <w:jc w:val="center"/>
        <w:rPr>
          <w:b/>
        </w:rPr>
      </w:pPr>
    </w:p>
    <w:p>
      <w:pPr>
        <w:pStyle w:val="style0"/>
        <w:spacing w:before="240" w:after="240"/>
        <w:jc w:val="center"/>
        <w:rPr>
          <w:b/>
        </w:rPr>
      </w:pPr>
    </w:p>
    <w:p>
      <w:pPr>
        <w:pStyle w:val="style0"/>
        <w:spacing w:before="240" w:after="240"/>
        <w:jc w:val="center"/>
        <w:rPr>
          <w:b/>
        </w:rPr>
      </w:pPr>
    </w:p>
    <w:p>
      <w:pPr>
        <w:pStyle w:val="style0"/>
        <w:spacing w:before="240" w:after="240"/>
        <w:jc w:val="center"/>
        <w:rPr>
          <w:b/>
        </w:rPr>
      </w:pPr>
    </w:p>
    <w:p>
      <w:pPr>
        <w:pStyle w:val="style0"/>
        <w:spacing w:before="240" w:after="240"/>
        <w:jc w:val="center"/>
        <w:rPr>
          <w:b/>
        </w:rPr>
      </w:pPr>
    </w:p>
    <w:p>
      <w:pPr>
        <w:pStyle w:val="style0"/>
        <w:spacing w:before="240" w:after="240"/>
        <w:jc w:val="center"/>
        <w:rPr>
          <w:b/>
        </w:rPr>
      </w:pPr>
    </w:p>
    <w:p>
      <w:pPr>
        <w:pStyle w:val="style0"/>
        <w:spacing w:before="240" w:after="240"/>
        <w:jc w:val="center"/>
        <w:rPr>
          <w:b/>
        </w:rPr>
      </w:pPr>
    </w:p>
    <w:p>
      <w:pPr>
        <w:pStyle w:val="style0"/>
        <w:spacing w:before="240" w:after="240"/>
        <w:jc w:val="center"/>
        <w:rPr>
          <w:b/>
        </w:rPr>
      </w:pPr>
    </w:p>
    <w:p>
      <w:pPr>
        <w:pStyle w:val="style0"/>
        <w:spacing w:before="240" w:after="240"/>
        <w:jc w:val="center"/>
        <w:rPr>
          <w:b/>
        </w:rPr>
      </w:pPr>
    </w:p>
    <w:p>
      <w:pPr>
        <w:pStyle w:val="style0"/>
        <w:spacing w:before="240" w:after="240"/>
        <w:jc w:val="center"/>
        <w:rPr>
          <w:b/>
          <w:sz w:val="40"/>
          <w:szCs w:val="40"/>
        </w:rPr>
      </w:pPr>
      <w:r>
        <w:rPr>
          <w:b/>
          <w:sz w:val="40"/>
          <w:szCs w:val="40"/>
          <w:lang w:val="en-US"/>
        </w:rPr>
        <w:t>Name : Raj Ghanshyambhai Dankhra</w:t>
      </w:r>
    </w:p>
    <w:p>
      <w:pPr>
        <w:pStyle w:val="style0"/>
        <w:spacing w:before="240" w:after="240"/>
        <w:jc w:val="center"/>
        <w:rPr>
          <w:b/>
          <w:sz w:val="40"/>
          <w:szCs w:val="40"/>
        </w:rPr>
      </w:pPr>
      <w:r>
        <w:rPr>
          <w:b/>
          <w:sz w:val="40"/>
          <w:szCs w:val="40"/>
          <w:lang w:val="en-US"/>
        </w:rPr>
        <w:t>Student Id: P2930749</w:t>
      </w:r>
    </w:p>
    <w:p>
      <w:pPr>
        <w:pStyle w:val="style0"/>
        <w:spacing w:before="240" w:after="240"/>
        <w:jc w:val="center"/>
        <w:rPr>
          <w:b/>
          <w:sz w:val="40"/>
          <w:szCs w:val="40"/>
        </w:rPr>
      </w:pPr>
    </w:p>
    <w:p>
      <w:pPr>
        <w:pStyle w:val="style0"/>
        <w:spacing w:before="240" w:after="240"/>
        <w:jc w:val="center"/>
        <w:rPr>
          <w:b/>
          <w:sz w:val="40"/>
          <w:szCs w:val="40"/>
        </w:rPr>
      </w:pPr>
    </w:p>
    <w:p>
      <w:pPr>
        <w:pStyle w:val="style0"/>
        <w:spacing w:before="240" w:after="240"/>
        <w:jc w:val="center"/>
        <w:rPr>
          <w:b/>
          <w:sz w:val="40"/>
          <w:szCs w:val="40"/>
        </w:rPr>
      </w:pPr>
    </w:p>
    <w:p>
      <w:pPr>
        <w:pStyle w:val="style0"/>
        <w:spacing w:before="240" w:after="240"/>
        <w:jc w:val="center"/>
        <w:rPr>
          <w:b/>
        </w:rPr>
      </w:pPr>
    </w:p>
    <w:p>
      <w:pPr>
        <w:pStyle w:val="style0"/>
        <w:spacing w:before="240" w:after="240"/>
        <w:jc w:val="center"/>
        <w:rPr>
          <w:b/>
        </w:rPr>
      </w:pPr>
    </w:p>
    <w:p>
      <w:pPr>
        <w:pStyle w:val="style0"/>
        <w:spacing w:before="240" w:after="240"/>
        <w:jc w:val="center"/>
        <w:rPr>
          <w:b/>
        </w:rPr>
      </w:pPr>
    </w:p>
    <w:p>
      <w:pPr>
        <w:pStyle w:val="style0"/>
        <w:spacing w:before="240" w:after="240"/>
        <w:jc w:val="center"/>
        <w:rPr>
          <w:b/>
        </w:rPr>
      </w:pPr>
    </w:p>
    <w:p>
      <w:pPr>
        <w:pStyle w:val="style0"/>
        <w:spacing w:before="240" w:after="240"/>
        <w:jc w:val="center"/>
        <w:rPr>
          <w:b/>
        </w:rPr>
      </w:pPr>
    </w:p>
    <w:p>
      <w:pPr>
        <w:pStyle w:val="style0"/>
        <w:spacing w:before="240" w:after="240"/>
        <w:jc w:val="center"/>
        <w:rPr>
          <w:b/>
        </w:rPr>
      </w:pPr>
    </w:p>
    <w:p>
      <w:pPr>
        <w:pStyle w:val="style0"/>
        <w:spacing w:before="240" w:after="240"/>
        <w:jc w:val="center"/>
        <w:rPr>
          <w:b/>
        </w:rPr>
      </w:pPr>
      <w:r>
        <w:rPr>
          <w:b/>
        </w:rPr>
        <w:t>Executive Summary: Implementation of ChatPy Chatbot</w:t>
      </w:r>
    </w:p>
    <w:p>
      <w:pPr>
        <w:pStyle w:val="style0"/>
        <w:spacing w:before="240" w:after="240"/>
        <w:jc w:val="both"/>
        <w:rPr/>
      </w:pPr>
      <w:r>
        <w:rPr/>
        <w:t xml:space="preserve">This project presents </w:t>
      </w:r>
      <w:r>
        <w:rPr>
          <w:b/>
        </w:rPr>
        <w:t>ChatPy</w:t>
      </w:r>
      <w:r>
        <w:rPr/>
        <w:t>, a conversational chatbot implemented using PyTorch and sequence-to-sequence (Seq2Seq) recurrent neural networks. The system is designed to simulate simple human-like conversations using a small custom dataset of 15 question-response pairs, including greetings, basic Q&amp;A, and light humor.</w:t>
      </w:r>
    </w:p>
    <w:p>
      <w:pPr>
        <w:pStyle w:val="style0"/>
        <w:spacing w:before="240" w:after="240"/>
        <w:rPr>
          <w:b/>
        </w:rPr>
      </w:pPr>
      <w:r>
        <w:rPr>
          <w:b/>
        </w:rPr>
        <w:t>Key Contributions:</w:t>
      </w:r>
    </w:p>
    <w:p>
      <w:pPr>
        <w:pStyle w:val="style0"/>
        <w:numPr>
          <w:ilvl w:val="0"/>
          <w:numId w:val="1"/>
        </w:numPr>
        <w:spacing w:before="240" w:after="0" w:afterAutospacing="false"/>
        <w:ind w:left="720" w:hanging="360"/>
        <w:rPr/>
      </w:pPr>
      <w:r>
        <w:rPr>
          <w:b/>
        </w:rPr>
        <w:t>Seq2Seq Chatbot Implementation</w:t>
      </w:r>
      <w:r>
        <w:rPr/>
        <w:t xml:space="preserve"> – The core model uses GRU-based encoder-decoder architecture to generate responses.</w:t>
      </w:r>
      <w:r>
        <w:rPr/>
        <w:br/>
      </w:r>
    </w:p>
    <w:p>
      <w:pPr>
        <w:pStyle w:val="style0"/>
        <w:numPr>
          <w:ilvl w:val="0"/>
          <w:numId w:val="1"/>
        </w:numPr>
        <w:spacing w:before="0" w:beforeAutospacing="false" w:after="0" w:afterAutospacing="false"/>
        <w:ind w:left="720" w:hanging="360"/>
        <w:rPr/>
      </w:pPr>
      <w:r>
        <w:rPr>
          <w:b/>
        </w:rPr>
        <w:t>Hyperparameter Tuning</w:t>
      </w:r>
      <w:r>
        <w:rPr/>
        <w:t xml:space="preserve"> – The network was trained with a hidden size of 256 and learning rate 0.01. Multiple iterations were tested to optimize training loss.</w:t>
      </w:r>
      <w:r>
        <w:rPr/>
        <w:br/>
      </w:r>
    </w:p>
    <w:p>
      <w:pPr>
        <w:pStyle w:val="style0"/>
        <w:numPr>
          <w:ilvl w:val="0"/>
          <w:numId w:val="1"/>
        </w:numPr>
        <w:spacing w:before="0" w:beforeAutospacing="false" w:after="0" w:afterAutospacing="false"/>
        <w:ind w:left="720" w:hanging="360"/>
        <w:rPr/>
      </w:pPr>
      <w:r>
        <w:rPr>
          <w:b/>
        </w:rPr>
        <w:t>Performance Evaluation</w:t>
      </w:r>
      <w:r>
        <w:rPr/>
        <w:t xml:space="preserve"> – Training loss was plotted to track convergence, and the bot was evaluated using a set of sample conversations.</w:t>
      </w:r>
      <w:r>
        <w:rPr/>
        <w:br/>
      </w:r>
    </w:p>
    <w:p>
      <w:pPr>
        <w:pStyle w:val="style0"/>
        <w:numPr>
          <w:ilvl w:val="0"/>
          <w:numId w:val="1"/>
        </w:numPr>
        <w:spacing w:before="0" w:beforeAutospacing="false" w:after="240"/>
        <w:ind w:left="720" w:hanging="360"/>
        <w:rPr/>
      </w:pPr>
      <w:r>
        <w:rPr>
          <w:b/>
        </w:rPr>
        <w:t>Enhanced Dataset</w:t>
      </w:r>
      <w:r>
        <w:rPr/>
        <w:t xml:space="preserve"> – Custom dataset ensures practical and meaningful dialogues, improving usability.</w:t>
      </w:r>
      <w:r>
        <w:rPr/>
        <w:br/>
      </w:r>
    </w:p>
    <w:p>
      <w:pPr>
        <w:pStyle w:val="style0"/>
        <w:spacing w:before="240" w:after="240"/>
        <w:rPr>
          <w:b/>
        </w:rPr>
      </w:pPr>
      <w:r>
        <w:rPr>
          <w:b/>
        </w:rPr>
        <w:t>Results:</w:t>
      </w:r>
    </w:p>
    <w:p>
      <w:pPr>
        <w:pStyle w:val="style0"/>
        <w:numPr>
          <w:ilvl w:val="0"/>
          <w:numId w:val="2"/>
        </w:numPr>
        <w:spacing w:before="240" w:after="0" w:afterAutospacing="false"/>
        <w:ind w:left="720" w:hanging="360"/>
        <w:rPr/>
      </w:pPr>
      <w:r>
        <w:rPr/>
        <w:t>The chatbot generates contextually relevant responses for greetings, simple questions, and light conversation.</w:t>
      </w:r>
    </w:p>
    <w:p>
      <w:pPr>
        <w:pStyle w:val="style0"/>
        <w:numPr>
          <w:ilvl w:val="0"/>
          <w:numId w:val="2"/>
        </w:numPr>
        <w:spacing w:before="0" w:beforeAutospacing="false" w:after="0" w:afterAutospacing="false"/>
        <w:ind w:left="720" w:hanging="360"/>
        <w:rPr/>
      </w:pPr>
      <w:r>
        <w:rPr/>
        <w:t>Loss plots demonstrate effective learning and convergence during training.</w:t>
      </w:r>
    </w:p>
    <w:p>
      <w:pPr>
        <w:pStyle w:val="style0"/>
        <w:numPr>
          <w:ilvl w:val="0"/>
          <w:numId w:val="2"/>
        </w:numPr>
        <w:spacing w:before="0" w:beforeAutospacing="false" w:after="240"/>
        <w:ind w:left="720" w:hanging="360"/>
        <w:rPr/>
      </w:pPr>
      <w:r>
        <w:rPr/>
        <w:t>Example interactions highlight the chatbot’s capability to maintain basic conversations.</w:t>
      </w:r>
      <w:r>
        <w:rPr/>
        <w:br/>
      </w:r>
    </w:p>
    <w:p>
      <w:pPr>
        <w:pStyle w:val="style0"/>
        <w:spacing w:before="240" w:after="240"/>
        <w:rPr>
          <w:b/>
        </w:rPr>
      </w:pPr>
      <w:r>
        <w:rPr>
          <w:b/>
        </w:rPr>
        <w:t>Conclusion:</w:t>
      </w:r>
    </w:p>
    <w:p>
      <w:pPr>
        <w:pStyle w:val="style0"/>
        <w:spacing w:before="240" w:after="240"/>
        <w:jc w:val="center"/>
        <w:rPr>
          <w:b/>
        </w:rPr>
      </w:pPr>
      <w:r>
        <w:rPr>
          <w:b/>
        </w:rPr>
        <w:drawing>
          <wp:inline distL="0" distT="0" distB="0" distR="0">
            <wp:extent cx="2203354" cy="1789123"/>
            <wp:effectExtent l="25400" t="25400" r="25400" b="25400"/>
            <wp:docPr id="1026"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2203354" cy="1789123"/>
                    </a:xfrm>
                    <a:prstGeom prst="rect"/>
                    <a:ln cmpd="sng" cap="flat" w="25400">
                      <a:solidFill>
                        <a:srgbClr val="000000"/>
                      </a:solidFill>
                      <a:prstDash val="solid"/>
                      <a:round/>
                      <a:headEnd/>
                      <a:tailEnd/>
                    </a:ln>
                  </pic:spPr>
                </pic:pic>
              </a:graphicData>
            </a:graphic>
          </wp:inline>
        </w:drawing>
      </w:r>
    </w:p>
    <w:p>
      <w:pPr>
        <w:pStyle w:val="style0"/>
        <w:spacing w:before="240" w:after="240"/>
        <w:jc w:val="center"/>
        <w:rPr>
          <w:i/>
        </w:rPr>
      </w:pPr>
      <w:r>
        <w:rPr>
          <w:i/>
        </w:rPr>
        <w:t>Figure 1: Training Loss of ChatPy.</w:t>
      </w:r>
    </w:p>
    <w:p>
      <w:pPr>
        <w:pStyle w:val="style0"/>
        <w:spacing w:before="240" w:after="240"/>
        <w:jc w:val="both"/>
        <w:rPr>
          <w:b/>
        </w:rPr>
      </w:pPr>
      <w:r>
        <w:rPr>
          <w:b/>
        </w:rPr>
        <w:t>The training loss decreased steadily over 1000 iterations (see Figure 1), demonstrating that the Seq2Seq model successfully learned the conversation patterns. The bot was then evaluated on sample inputs, producing contextually correct responses.</w:t>
      </w:r>
    </w:p>
    <w:p>
      <w:pPr>
        <w:pStyle w:val="style0"/>
        <w:spacing w:before="240" w:after="240"/>
        <w:rPr>
          <w:b/>
        </w:rPr>
      </w:pPr>
    </w:p>
    <w:p>
      <w:pPr>
        <w:pStyle w:val="style0"/>
        <w:spacing w:before="240" w:after="240"/>
        <w:jc w:val="center"/>
        <w:rPr>
          <w:b/>
        </w:rPr>
      </w:pPr>
      <w:r>
        <w:rPr>
          <w:b/>
        </w:rPr>
        <w:drawing>
          <wp:inline distL="0" distT="0" distB="0" distR="0">
            <wp:extent cx="3509761" cy="1666112"/>
            <wp:effectExtent l="0" t="0" r="0" b="0"/>
            <wp:docPr id="1027"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3" cstate="print"/>
                    <a:srcRect l="0" t="0" r="0" b="0"/>
                    <a:stretch/>
                  </pic:blipFill>
                  <pic:spPr>
                    <a:xfrm rot="0">
                      <a:off x="0" y="0"/>
                      <a:ext cx="3509761" cy="1666112"/>
                    </a:xfrm>
                    <a:prstGeom prst="rect"/>
                    <a:ln cmpd="sng" cap="flat" w="9525">
                      <a:solidFill>
                        <a:srgbClr val="000000"/>
                      </a:solidFill>
                      <a:prstDash val="solid"/>
                      <a:round/>
                      <a:headEnd/>
                      <a:tailEnd/>
                    </a:ln>
                  </pic:spPr>
                </pic:pic>
              </a:graphicData>
            </a:graphic>
          </wp:inline>
        </w:drawing>
      </w:r>
    </w:p>
    <w:p>
      <w:pPr>
        <w:pStyle w:val="style0"/>
        <w:spacing w:before="240" w:after="240"/>
        <w:ind w:left="180" w:firstLine="0"/>
        <w:jc w:val="center"/>
        <w:rPr>
          <w:i/>
        </w:rPr>
      </w:pPr>
      <w:r>
        <w:rPr>
          <w:i/>
        </w:rPr>
        <w:t>Figure 2: Sample ChatPy Conversations.</w:t>
      </w:r>
    </w:p>
    <w:p>
      <w:pPr>
        <w:pStyle w:val="style0"/>
        <w:spacing w:before="240" w:after="240"/>
        <w:rPr/>
      </w:pPr>
      <w:r>
        <w:rPr>
          <w:b/>
        </w:rPr>
        <w:br/>
      </w:r>
      <w:r>
        <w:rPr/>
        <w:t xml:space="preserve"> ChatPy demonstrates a functional conversational agent using deep learning techniques. The project provides a foundation for future enhancements such as larger datasets, alternative neural architectures, and integration with external business data. The system is fully implemented in Jupyter Notebook with all outputs pre-run, ready for demo and submission.</w:t>
      </w:r>
    </w:p>
    <w:p>
      <w:pPr>
        <w:pStyle w:val="style0"/>
        <w:rPr/>
      </w:pPr>
    </w:p>
    <w:sectPr>
      <w:pgSz w:w="12240" w:h="15840" w:orient="portrait"/>
      <w:pgMar w:top="1440" w:right="1440" w:bottom="1440" w:left="900" w:header="0" w:footer="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sz w:val="32"/>
      <w:szCs w:val="32"/>
    </w:rPr>
  </w:style>
  <w:style w:type="paragraph" w:styleId="style3">
    <w:name w:val="heading 3"/>
    <w:basedOn w:val="style4098"/>
    <w:next w:val="style4098"/>
    <w:pPr>
      <w:keepNext/>
      <w:keepLines/>
      <w:pageBreakBefore w:val="false"/>
      <w:spacing w:before="320" w:after="80"/>
    </w:pPr>
    <w:rPr>
      <w:b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color w:val="666666"/>
      <w:sz w:val="30"/>
      <w:szCs w:val="3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251</Words>
  <Characters>1669</Characters>
  <Application>WPS Office</Application>
  <Paragraphs>42</Paragraphs>
  <CharactersWithSpaces>1913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2025-11-09T15:09:03Z</dcterms:created>
  <dc:creator>WPS Office</dc:creator>
  <lastModifiedBy>CPH2375</lastModifiedBy>
  <dcterms:modified xsi:type="dcterms:W3CDTF">2025-11-09T15:09:03Z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4881e89de546428eb8e250bc2d6977ab</vt:lpwstr>
  </property>
</Properties>
</file>