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6E5F" w14:textId="147563EE" w:rsidR="005C703E" w:rsidRDefault="005C703E">
      <w:r>
        <w:t>Name</w:t>
      </w:r>
      <w:r>
        <w:tab/>
        <w:t>Amanda Riley</w:t>
      </w:r>
    </w:p>
    <w:p w14:paraId="76875742" w14:textId="54E6AF40" w:rsidR="005C703E" w:rsidRDefault="003D29BD">
      <w:r>
        <w:t>HW</w:t>
      </w:r>
      <w:r>
        <w:tab/>
        <w:t>01-Excel</w:t>
      </w:r>
      <w:bookmarkStart w:id="0" w:name="_GoBack"/>
      <w:bookmarkEnd w:id="0"/>
    </w:p>
    <w:p w14:paraId="05F55471" w14:textId="77777777" w:rsidR="005C703E" w:rsidRDefault="005C703E"/>
    <w:p w14:paraId="728C4B39" w14:textId="6FE02B98" w:rsidR="00D82B8E" w:rsidRDefault="00C9454A">
      <w:r>
        <w:t>Kickstart Analysis</w:t>
      </w:r>
    </w:p>
    <w:p w14:paraId="0B2EADE4" w14:textId="568729FB" w:rsidR="00C9454A" w:rsidRDefault="00C9454A" w:rsidP="00C9454A">
      <w:r>
        <w:t>1. Given the provided data, what are three conclusions we can draw about Kickstarter campaigns?</w:t>
      </w:r>
    </w:p>
    <w:p w14:paraId="1A627726" w14:textId="739A88BB" w:rsidR="000B510B" w:rsidRDefault="00175B8D" w:rsidP="000B510B">
      <w:pPr>
        <w:pStyle w:val="ListParagraph"/>
        <w:numPr>
          <w:ilvl w:val="0"/>
          <w:numId w:val="1"/>
        </w:numPr>
      </w:pPr>
      <w:r>
        <w:t xml:space="preserve">Historically, </w:t>
      </w:r>
      <w:r w:rsidR="00CB088A">
        <w:t>campaigns related to theatre globally have the most successful outcome.</w:t>
      </w:r>
    </w:p>
    <w:p w14:paraId="0A7C7508" w14:textId="5BDB5B07" w:rsidR="00CB088A" w:rsidRDefault="00806978" w:rsidP="000B510B">
      <w:pPr>
        <w:pStyle w:val="ListParagraph"/>
        <w:numPr>
          <w:ilvl w:val="0"/>
          <w:numId w:val="1"/>
        </w:numPr>
      </w:pPr>
      <w:r>
        <w:t>Campaigns with goals</w:t>
      </w:r>
      <w:r w:rsidR="0083323E">
        <w:t xml:space="preserve"> </w:t>
      </w:r>
      <w:r>
        <w:t>less than $1</w:t>
      </w:r>
      <w:r w:rsidR="0083323E">
        <w:t>,000 are</w:t>
      </w:r>
      <w:r>
        <w:t xml:space="preserve"> the most successful. </w:t>
      </w:r>
    </w:p>
    <w:p w14:paraId="09400246" w14:textId="68DBAE91" w:rsidR="00637F60" w:rsidRDefault="002D6A98" w:rsidP="000B510B">
      <w:pPr>
        <w:pStyle w:val="ListParagraph"/>
        <w:numPr>
          <w:ilvl w:val="0"/>
          <w:numId w:val="1"/>
        </w:numPr>
      </w:pPr>
      <w:r>
        <w:t xml:space="preserve">Historically, </w:t>
      </w:r>
      <w:r w:rsidR="00944EB5">
        <w:t xml:space="preserve">campaigns launched in May are more </w:t>
      </w:r>
      <w:r>
        <w:t xml:space="preserve">successful </w:t>
      </w:r>
      <w:r w:rsidR="00944EB5">
        <w:t>than campaigns launched in other months.</w:t>
      </w:r>
    </w:p>
    <w:p w14:paraId="4EC4F26A" w14:textId="0E1997A1" w:rsidR="00030FEF" w:rsidRDefault="00030FEF" w:rsidP="000B510B">
      <w:pPr>
        <w:pStyle w:val="ListParagraph"/>
        <w:numPr>
          <w:ilvl w:val="0"/>
          <w:numId w:val="1"/>
        </w:numPr>
      </w:pPr>
      <w:r>
        <w:t>In the</w:t>
      </w:r>
      <w:r w:rsidR="005132B7">
        <w:t xml:space="preserve"> United States, </w:t>
      </w:r>
      <w:r w:rsidR="00AC4A95">
        <w:t>campaigns with more than 1,000 “backers” did not fail</w:t>
      </w:r>
      <w:r w:rsidR="00B6508B">
        <w:t>.</w:t>
      </w:r>
    </w:p>
    <w:p w14:paraId="18D1B1C3" w14:textId="3D9D620A" w:rsidR="00C9454A" w:rsidRDefault="00C9454A" w:rsidP="00C9454A">
      <w:r>
        <w:t>2. What are some limitations of this dataset?</w:t>
      </w:r>
    </w:p>
    <w:p w14:paraId="381FC036" w14:textId="1DC6014C" w:rsidR="000539FE" w:rsidRDefault="003C2252" w:rsidP="00324333">
      <w:pPr>
        <w:pStyle w:val="ListParagraph"/>
        <w:numPr>
          <w:ilvl w:val="0"/>
          <w:numId w:val="2"/>
        </w:numPr>
      </w:pPr>
      <w:r>
        <w:t xml:space="preserve">89% of the campaigns are from </w:t>
      </w:r>
      <w:r w:rsidR="00DD539E">
        <w:t>two English speaking countries</w:t>
      </w:r>
      <w:r w:rsidR="00F06995">
        <w:t>;</w:t>
      </w:r>
      <w:r w:rsidR="00DD539E">
        <w:t xml:space="preserve"> United States (74%)</w:t>
      </w:r>
      <w:r w:rsidR="00F06995">
        <w:t xml:space="preserve"> and Great Britain (15%)</w:t>
      </w:r>
      <w:r w:rsidR="00A100F7">
        <w:t>.</w:t>
      </w:r>
    </w:p>
    <w:p w14:paraId="59C6F4AB" w14:textId="6B0D4ED1" w:rsidR="00324333" w:rsidRDefault="00A100F7" w:rsidP="00324333">
      <w:pPr>
        <w:pStyle w:val="ListParagraph"/>
        <w:numPr>
          <w:ilvl w:val="0"/>
          <w:numId w:val="2"/>
        </w:numPr>
      </w:pPr>
      <w:r>
        <w:t>There’s not an adequate global sample to make strong conclusions on a global scale.</w:t>
      </w:r>
      <w:r w:rsidR="00F06995">
        <w:br/>
      </w:r>
    </w:p>
    <w:p w14:paraId="3F9D4694" w14:textId="78959132" w:rsidR="00C9454A" w:rsidRDefault="00C9454A" w:rsidP="00C9454A">
      <w:r>
        <w:t>3. What are some other possible tables and/or graphs that we could create?</w:t>
      </w:r>
    </w:p>
    <w:p w14:paraId="1CF03350" w14:textId="0A810235" w:rsidR="00A100F7" w:rsidRDefault="00573A8B" w:rsidP="00A100F7">
      <w:pPr>
        <w:pStyle w:val="ListParagraph"/>
        <w:numPr>
          <w:ilvl w:val="0"/>
          <w:numId w:val="3"/>
        </w:numPr>
      </w:pPr>
      <w:r>
        <w:t xml:space="preserve">We could look at each country’s success and failure on a timeline. For example, </w:t>
      </w:r>
      <w:r w:rsidR="00C428CB">
        <w:t xml:space="preserve">the United States has the most successful campaigns, but we could examine </w:t>
      </w:r>
      <w:r w:rsidR="00F620AC">
        <w:t xml:space="preserve">earlier campaigns to compare rate of failure/cancellation in the United States to </w:t>
      </w:r>
      <w:r w:rsidR="00994E04">
        <w:t>other countries.</w:t>
      </w:r>
      <w:r w:rsidR="00C428CB">
        <w:t xml:space="preserve"> </w:t>
      </w:r>
    </w:p>
    <w:p w14:paraId="0FA97336" w14:textId="77777777" w:rsidR="00C9454A" w:rsidRDefault="00C9454A" w:rsidP="00C9454A"/>
    <w:p w14:paraId="72B5911E" w14:textId="77777777" w:rsidR="00C9454A" w:rsidRDefault="00C9454A" w:rsidP="00C9454A"/>
    <w:p w14:paraId="3A8D1613" w14:textId="77777777" w:rsidR="00C9454A" w:rsidRDefault="00C9454A" w:rsidP="00C9454A"/>
    <w:sectPr w:rsidR="00C9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398B"/>
    <w:multiLevelType w:val="hybridMultilevel"/>
    <w:tmpl w:val="80EE9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A41D77"/>
    <w:multiLevelType w:val="hybridMultilevel"/>
    <w:tmpl w:val="258C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38B7"/>
    <w:multiLevelType w:val="hybridMultilevel"/>
    <w:tmpl w:val="F63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4A"/>
    <w:rsid w:val="00030FEF"/>
    <w:rsid w:val="000539FE"/>
    <w:rsid w:val="000B510B"/>
    <w:rsid w:val="00160AAC"/>
    <w:rsid w:val="00175B8D"/>
    <w:rsid w:val="002D6A98"/>
    <w:rsid w:val="00324333"/>
    <w:rsid w:val="003A0330"/>
    <w:rsid w:val="003C2252"/>
    <w:rsid w:val="003D29BD"/>
    <w:rsid w:val="00487BB4"/>
    <w:rsid w:val="004A5528"/>
    <w:rsid w:val="004D1C72"/>
    <w:rsid w:val="005132B7"/>
    <w:rsid w:val="00573A8B"/>
    <w:rsid w:val="005C703E"/>
    <w:rsid w:val="00635667"/>
    <w:rsid w:val="00637F60"/>
    <w:rsid w:val="0073562F"/>
    <w:rsid w:val="00806978"/>
    <w:rsid w:val="0083323E"/>
    <w:rsid w:val="00913CDE"/>
    <w:rsid w:val="00944EB5"/>
    <w:rsid w:val="00994E04"/>
    <w:rsid w:val="00A100F7"/>
    <w:rsid w:val="00A5543E"/>
    <w:rsid w:val="00AC4A95"/>
    <w:rsid w:val="00B6508B"/>
    <w:rsid w:val="00C428CB"/>
    <w:rsid w:val="00C9454A"/>
    <w:rsid w:val="00CB088A"/>
    <w:rsid w:val="00DD539E"/>
    <w:rsid w:val="00E5222B"/>
    <w:rsid w:val="00F06995"/>
    <w:rsid w:val="00F6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E21A"/>
  <w15:chartTrackingRefBased/>
  <w15:docId w15:val="{AC63562B-E4E9-4553-9450-B74E5CD8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32</cp:revision>
  <dcterms:created xsi:type="dcterms:W3CDTF">2019-05-29T05:26:00Z</dcterms:created>
  <dcterms:modified xsi:type="dcterms:W3CDTF">2019-05-29T14:11:00Z</dcterms:modified>
</cp:coreProperties>
</file>