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63DDA" w14:textId="372A6FE1" w:rsidR="00BB7F21" w:rsidRDefault="00BB7F21" w:rsidP="00DC263D">
      <w:r>
        <w:t>Куценко А.М. БІКСб 22240</w:t>
      </w:r>
    </w:p>
    <w:p w14:paraId="14C76FAC" w14:textId="20E1E7CC" w:rsidR="00DC263D" w:rsidRPr="00DC263D" w:rsidRDefault="00DC263D" w:rsidP="00DC263D">
      <w:r w:rsidRPr="00DC263D">
        <w:t>Політика Інформаційної Безпеки (Проєкт)</w:t>
      </w:r>
    </w:p>
    <w:p w14:paraId="4213D4AE" w14:textId="77777777" w:rsidR="00DC263D" w:rsidRPr="00DC263D" w:rsidRDefault="00DC263D" w:rsidP="00DC263D">
      <w:r w:rsidRPr="00DC263D">
        <w:t>1. Проєкт Політики Безпеки на Основі ISO/IEC 27001</w:t>
      </w:r>
    </w:p>
    <w:p w14:paraId="0DD2DDB9" w14:textId="50CF77C3" w:rsidR="00DC263D" w:rsidRPr="00DC263D" w:rsidRDefault="00DC263D" w:rsidP="00DC263D">
      <w:r w:rsidRPr="00DC263D">
        <w:t>Цей проєкт Політики Інформаційної Безпеки (ПІБ) розроблено для умовної ІТ-компанії "Інтелект-Софт", яка займається розробкою програмного забезпечення та обробляє конфіденційні дані клієнтів. Політика ґрунтується на вимогах міжнародного стандарту ISO/IEC 27001.</w:t>
      </w:r>
    </w:p>
    <w:p w14:paraId="6D90B2C2" w14:textId="77777777" w:rsidR="00DC263D" w:rsidRPr="00DC263D" w:rsidRDefault="00DC263D" w:rsidP="00DC263D">
      <w:r w:rsidRPr="00DC263D">
        <w:t>Основні Принципи Захисту Інформації</w:t>
      </w:r>
    </w:p>
    <w:p w14:paraId="6326B14A" w14:textId="4232541F" w:rsidR="00DC263D" w:rsidRPr="00DC263D" w:rsidRDefault="00DC263D" w:rsidP="00DC263D">
      <w:pPr>
        <w:numPr>
          <w:ilvl w:val="0"/>
          <w:numId w:val="1"/>
        </w:numPr>
      </w:pPr>
      <w:r w:rsidRPr="00DC263D">
        <w:t>Зобов'язання Керівництва: Керівництво "Інтелект-Софт" зобов'язується забезпечувати захист інформаційних активів, дотримуючись принципів Конфіденційності, Цілісності та Доступності.</w:t>
      </w:r>
    </w:p>
    <w:p w14:paraId="5E6C449D" w14:textId="37E5A170" w:rsidR="00DC263D" w:rsidRPr="00DC263D" w:rsidRDefault="00DC263D" w:rsidP="00DC263D">
      <w:pPr>
        <w:numPr>
          <w:ilvl w:val="0"/>
          <w:numId w:val="1"/>
        </w:numPr>
      </w:pPr>
      <w:r w:rsidRPr="00DC263D">
        <w:t>Управління Ризиками: Безпека будується на систематичному процесі управління ризиками, що включає ідентифікацію, оцінку та обробку ризиків, відповідно до вимог ISO/IEC 27001.</w:t>
      </w:r>
    </w:p>
    <w:p w14:paraId="7A9127FA" w14:textId="7F6F157C" w:rsidR="00DC263D" w:rsidRPr="00DC263D" w:rsidRDefault="00DC263D" w:rsidP="00DC263D">
      <w:pPr>
        <w:numPr>
          <w:ilvl w:val="0"/>
          <w:numId w:val="1"/>
        </w:numPr>
      </w:pPr>
      <w:r w:rsidRPr="00DC263D">
        <w:t>Реагування на Інциденти: Визначається чіткий процес реагування на інциденти інформаційної безпеки для мінімізації втрат і відновлення нормальної роботи в найкоротші терміни.</w:t>
      </w:r>
    </w:p>
    <w:p w14:paraId="2DB7A612" w14:textId="77777777" w:rsidR="00DC263D" w:rsidRPr="00DC263D" w:rsidRDefault="00DC263D" w:rsidP="00DC263D">
      <w:r w:rsidRPr="00DC263D">
        <w:t>Ключові Розділи Політики</w:t>
      </w:r>
    </w:p>
    <w:p w14:paraId="796ACAF1" w14:textId="77777777" w:rsidR="00DC263D" w:rsidRPr="00DC263D" w:rsidRDefault="00DC263D" w:rsidP="00DC263D">
      <w:pPr>
        <w:numPr>
          <w:ilvl w:val="0"/>
          <w:numId w:val="2"/>
        </w:numPr>
      </w:pPr>
      <w:r w:rsidRPr="00DC263D">
        <w:t>Контроль Доступу (A.9 ISO 27001)</w:t>
      </w:r>
    </w:p>
    <w:p w14:paraId="10F8678E" w14:textId="6398210B" w:rsidR="00DC263D" w:rsidRPr="00DC263D" w:rsidRDefault="00DC263D" w:rsidP="00DC263D">
      <w:pPr>
        <w:numPr>
          <w:ilvl w:val="1"/>
          <w:numId w:val="2"/>
        </w:numPr>
      </w:pPr>
      <w:r w:rsidRPr="00DC263D">
        <w:t>Розмежування Прав: Доступ до інформації та систем надається виключно на основі принципу найменших привілеїв (Need-to-Know), відповідно до службових обов'язків працівника.</w:t>
      </w:r>
    </w:p>
    <w:p w14:paraId="24A96A8F" w14:textId="77777777" w:rsidR="00DC263D" w:rsidRPr="00DC263D" w:rsidRDefault="00DC263D" w:rsidP="00DC263D">
      <w:pPr>
        <w:numPr>
          <w:ilvl w:val="1"/>
          <w:numId w:val="2"/>
        </w:numPr>
      </w:pPr>
      <w:r w:rsidRPr="00DC263D">
        <w:t>Ідентифікація та Автентифікація: Кожен користувач повинен мати унікальний ідентифікатор. Для доступу до критичних систем вимагається використання багатофакторної автентифікації.</w:t>
      </w:r>
    </w:p>
    <w:p w14:paraId="1269BDBA" w14:textId="77777777" w:rsidR="00DC263D" w:rsidRPr="00DC263D" w:rsidRDefault="00DC263D" w:rsidP="00DC263D">
      <w:pPr>
        <w:numPr>
          <w:ilvl w:val="1"/>
          <w:numId w:val="2"/>
        </w:numPr>
      </w:pPr>
      <w:r w:rsidRPr="00DC263D">
        <w:t>Перегляд Доступу: Права доступу повинні переглядатися власниками інформаційних активів не рідше одного разу на шість місяців.</w:t>
      </w:r>
    </w:p>
    <w:p w14:paraId="7DA050DF" w14:textId="77777777" w:rsidR="00DC263D" w:rsidRPr="00DC263D" w:rsidRDefault="00DC263D" w:rsidP="00DC263D">
      <w:pPr>
        <w:numPr>
          <w:ilvl w:val="0"/>
          <w:numId w:val="2"/>
        </w:numPr>
      </w:pPr>
      <w:r w:rsidRPr="00DC263D">
        <w:t>Ведення Журналів Безпеки та Моніторинг (A.16 ISO 27001)</w:t>
      </w:r>
    </w:p>
    <w:p w14:paraId="0A4B8615" w14:textId="5E388B85" w:rsidR="00DC263D" w:rsidRPr="00DC263D" w:rsidRDefault="00DC263D" w:rsidP="00DC263D">
      <w:pPr>
        <w:numPr>
          <w:ilvl w:val="1"/>
          <w:numId w:val="2"/>
        </w:numPr>
      </w:pPr>
      <w:r w:rsidRPr="00DC263D">
        <w:t>Вимоги до Журналювання: Усі критичні системи (сервери, мережеве обладнання, системи розробки) повинні реєструвати події безпеки, включаючи спроби входу/виходу, дії адміністраторів та критичні системні помилки.</w:t>
      </w:r>
    </w:p>
    <w:p w14:paraId="0E638BE7" w14:textId="77777777" w:rsidR="00DC263D" w:rsidRPr="00DC263D" w:rsidRDefault="00DC263D" w:rsidP="00DC263D">
      <w:pPr>
        <w:numPr>
          <w:ilvl w:val="1"/>
          <w:numId w:val="2"/>
        </w:numPr>
      </w:pPr>
      <w:r w:rsidRPr="00DC263D">
        <w:t xml:space="preserve">Захист Журналів: Журнали (логи) повинні бути захищені від несанкціонованого доступу, модифікації або видалення. Вони </w:t>
      </w:r>
      <w:r w:rsidRPr="00DC263D">
        <w:lastRenderedPageBreak/>
        <w:t>повинні зберігатися протягом не менше 90 днів для аналізу інцидентів.</w:t>
      </w:r>
    </w:p>
    <w:p w14:paraId="1BFAE035" w14:textId="77777777" w:rsidR="00DC263D" w:rsidRPr="00DC263D" w:rsidRDefault="00DC263D" w:rsidP="00DC263D">
      <w:pPr>
        <w:numPr>
          <w:ilvl w:val="1"/>
          <w:numId w:val="2"/>
        </w:numPr>
      </w:pPr>
      <w:r w:rsidRPr="00DC263D">
        <w:t>Моніторинг: Запроваджується процедура регулярного (щоденного) перегляду ключових журналів безпеки відповідальними особами.</w:t>
      </w:r>
    </w:p>
    <w:p w14:paraId="02780914" w14:textId="77777777" w:rsidR="00DC263D" w:rsidRPr="00DC263D" w:rsidRDefault="00DC263D" w:rsidP="00DC263D">
      <w:pPr>
        <w:numPr>
          <w:ilvl w:val="0"/>
          <w:numId w:val="2"/>
        </w:numPr>
      </w:pPr>
      <w:r w:rsidRPr="00DC263D">
        <w:t>Відповідальність Персоналу (A.7 ISO 27001)</w:t>
      </w:r>
    </w:p>
    <w:p w14:paraId="5201041B" w14:textId="3A4D5611" w:rsidR="00DC263D" w:rsidRPr="00DC263D" w:rsidRDefault="00DC263D" w:rsidP="00DC263D">
      <w:pPr>
        <w:numPr>
          <w:ilvl w:val="1"/>
          <w:numId w:val="2"/>
        </w:numPr>
      </w:pPr>
      <w:r w:rsidRPr="00DC263D">
        <w:t>Обізнаність та Навчання: Весь персонал, підрядники та тимчасові працівники зобов'язані пройти первинне та щорічне повторне навчання з інформаційної безпеки.</w:t>
      </w:r>
    </w:p>
    <w:p w14:paraId="0C07505D" w14:textId="77777777" w:rsidR="00DC263D" w:rsidRPr="00DC263D" w:rsidRDefault="00DC263D" w:rsidP="00DC263D">
      <w:pPr>
        <w:numPr>
          <w:ilvl w:val="1"/>
          <w:numId w:val="2"/>
        </w:numPr>
      </w:pPr>
      <w:r w:rsidRPr="00DC263D">
        <w:t>Дотримання ПІБ: Персонал зобов'язаний дотримуватися всіх вимог цієї політики та відповідних процедур. Порушення може призвести до дисциплінарних заходів.</w:t>
      </w:r>
    </w:p>
    <w:p w14:paraId="0FA2AE05" w14:textId="77777777" w:rsidR="00DC263D" w:rsidRPr="00DC263D" w:rsidRDefault="00DC263D" w:rsidP="00DC263D">
      <w:pPr>
        <w:numPr>
          <w:ilvl w:val="1"/>
          <w:numId w:val="2"/>
        </w:numPr>
      </w:pPr>
      <w:r w:rsidRPr="00DC263D">
        <w:t>Звітність про Інциденти: Кожен співробітник зобов'язаний негайно повідомляти про будь-які підозри або факти інцидентів інформаційної безпеки.</w:t>
      </w:r>
    </w:p>
    <w:p w14:paraId="6EFAAC10" w14:textId="77777777" w:rsidR="00DC263D" w:rsidRPr="00DC263D" w:rsidRDefault="00DC263D" w:rsidP="00DC263D">
      <w:r w:rsidRPr="00DC263D">
        <w:t>2. Аналіз Кращих Практик та Методика Оновлення</w:t>
      </w:r>
    </w:p>
    <w:p w14:paraId="21A7CF23" w14:textId="77777777" w:rsidR="00DC263D" w:rsidRPr="00DC263D" w:rsidRDefault="00DC263D" w:rsidP="00DC263D">
      <w:r w:rsidRPr="00DC263D">
        <w:t>Аналіз та Сфери Додаткового Врегулювання</w:t>
      </w:r>
    </w:p>
    <w:p w14:paraId="3DC225CA" w14:textId="6F9137BB" w:rsidR="00DC263D" w:rsidRPr="00DC263D" w:rsidRDefault="00DC263D" w:rsidP="00DC263D">
      <w:r w:rsidRPr="00DC263D">
        <w:t>Співставлення розробленої ПІБ (на основі ISO/IEC 27001) з рекомендаціями NIST Cybersecurity Framework (CSF) та COBIT:</w:t>
      </w:r>
    </w:p>
    <w:p w14:paraId="5C309970" w14:textId="296D68CB" w:rsidR="00DC263D" w:rsidRPr="00DC263D" w:rsidRDefault="00DC263D" w:rsidP="00DC263D">
      <w:pPr>
        <w:numPr>
          <w:ilvl w:val="0"/>
          <w:numId w:val="3"/>
        </w:numPr>
      </w:pPr>
      <w:r w:rsidRPr="00DC263D">
        <w:t>Сфера ISO/IEC 27001 (Контролі): Надає чудову основу для організаційних та технічних контролів, таких як контроль доступу та безпека персоналу.</w:t>
      </w:r>
    </w:p>
    <w:p w14:paraId="4F7B3C79" w14:textId="77777777" w:rsidR="00DC263D" w:rsidRPr="00DC263D" w:rsidRDefault="00DC263D" w:rsidP="00DC263D">
      <w:pPr>
        <w:numPr>
          <w:ilvl w:val="0"/>
          <w:numId w:val="3"/>
        </w:numPr>
      </w:pPr>
      <w:r w:rsidRPr="00DC263D">
        <w:t>Посилення через NIST CSF (Функція "Recover"): Політика потребує додаткового врегулювання у сфері відновлення (Recovery). Необхідно деталізувати процедури після інцидентного відновлення сервісів та комунікації.</w:t>
      </w:r>
    </w:p>
    <w:p w14:paraId="45CBBF2E" w14:textId="77777777" w:rsidR="00DC263D" w:rsidRPr="00DC263D" w:rsidRDefault="00DC263D" w:rsidP="00DC263D">
      <w:pPr>
        <w:numPr>
          <w:ilvl w:val="0"/>
          <w:numId w:val="3"/>
        </w:numPr>
      </w:pPr>
      <w:r w:rsidRPr="00DC263D">
        <w:t>Посилення через COBIT (Управління): Потрібно інтегрувати ПІБ у загальну систему управління ІТ-організацією, посиливши контроль за дотриманням (Compliance) та оптимізацією витрат на безпеку (COBIT: EDM05, APO12).</w:t>
      </w:r>
    </w:p>
    <w:p w14:paraId="34721DA8" w14:textId="77777777" w:rsidR="00DC263D" w:rsidRPr="00DC263D" w:rsidRDefault="00DC263D" w:rsidP="00DC263D">
      <w:r w:rsidRPr="00DC263D">
        <w:t>Методика Регулярного Оновлення Політики</w:t>
      </w:r>
    </w:p>
    <w:p w14:paraId="18E8769F" w14:textId="4C2D8C5A" w:rsidR="00DC263D" w:rsidRPr="00DC263D" w:rsidRDefault="00DC263D" w:rsidP="00DC263D">
      <w:r w:rsidRPr="00DC263D">
        <w:t>Методика забезпечує актуальність ПІБ у мінливому середовищі.</w:t>
      </w:r>
    </w:p>
    <w:p w14:paraId="291B7B45" w14:textId="77777777" w:rsidR="00DC263D" w:rsidRPr="00DC263D" w:rsidRDefault="00DC263D" w:rsidP="00DC263D">
      <w:pPr>
        <w:numPr>
          <w:ilvl w:val="0"/>
          <w:numId w:val="4"/>
        </w:numPr>
      </w:pPr>
      <w:r w:rsidRPr="00DC263D">
        <w:t>Відповідальні Особи:</w:t>
      </w:r>
    </w:p>
    <w:p w14:paraId="1E54C0D0" w14:textId="77777777" w:rsidR="00DC263D" w:rsidRPr="00DC263D" w:rsidRDefault="00DC263D" w:rsidP="00DC263D">
      <w:pPr>
        <w:numPr>
          <w:ilvl w:val="1"/>
          <w:numId w:val="4"/>
        </w:numPr>
      </w:pPr>
      <w:r w:rsidRPr="00DC263D">
        <w:t>Власник Політики: Керівник відділу ІБ (CISO) – відповідальний за ініціювання та контроль процесу оновлення.</w:t>
      </w:r>
    </w:p>
    <w:p w14:paraId="3475AEA0" w14:textId="77777777" w:rsidR="00DC263D" w:rsidRPr="00DC263D" w:rsidRDefault="00DC263D" w:rsidP="00DC263D">
      <w:pPr>
        <w:numPr>
          <w:ilvl w:val="1"/>
          <w:numId w:val="4"/>
        </w:numPr>
      </w:pPr>
      <w:r w:rsidRPr="00DC263D">
        <w:t>Комітет з Перегляду: Складається з представників CISO, IT-директора та керівника юридичного відділу.</w:t>
      </w:r>
    </w:p>
    <w:p w14:paraId="21B8F968" w14:textId="77777777" w:rsidR="00DC263D" w:rsidRPr="00DC263D" w:rsidRDefault="00DC263D" w:rsidP="00DC263D">
      <w:pPr>
        <w:numPr>
          <w:ilvl w:val="0"/>
          <w:numId w:val="4"/>
        </w:numPr>
      </w:pPr>
      <w:r w:rsidRPr="00DC263D">
        <w:lastRenderedPageBreak/>
        <w:t>Графік Перегляду Вимог:</w:t>
      </w:r>
    </w:p>
    <w:p w14:paraId="5044D6FC" w14:textId="77777777" w:rsidR="00DC263D" w:rsidRPr="00DC263D" w:rsidRDefault="00DC263D" w:rsidP="00DC263D">
      <w:pPr>
        <w:numPr>
          <w:ilvl w:val="1"/>
          <w:numId w:val="4"/>
        </w:numPr>
      </w:pPr>
      <w:r w:rsidRPr="00DC263D">
        <w:t>Плановий Перегляд: ПІБ підлягає обов'язковому перегляду та затвердженню щорічно, не пізніше 31 грудня.</w:t>
      </w:r>
    </w:p>
    <w:p w14:paraId="7BF850F8" w14:textId="77777777" w:rsidR="00DC263D" w:rsidRPr="00DC263D" w:rsidRDefault="00DC263D" w:rsidP="00DC263D">
      <w:pPr>
        <w:numPr>
          <w:ilvl w:val="1"/>
          <w:numId w:val="4"/>
        </w:numPr>
      </w:pPr>
      <w:r w:rsidRPr="00DC263D">
        <w:t>Позаплановий Перегляд: Негайний перегляд вимог ініціюється у випадках:</w:t>
      </w:r>
    </w:p>
    <w:p w14:paraId="0047289E" w14:textId="77777777" w:rsidR="00DC263D" w:rsidRPr="00DC263D" w:rsidRDefault="00DC263D" w:rsidP="00DC263D">
      <w:pPr>
        <w:numPr>
          <w:ilvl w:val="2"/>
          <w:numId w:val="4"/>
        </w:numPr>
      </w:pPr>
      <w:r w:rsidRPr="00DC263D">
        <w:t>Значних змін у законодавстві.</w:t>
      </w:r>
    </w:p>
    <w:p w14:paraId="44EDE5E1" w14:textId="77777777" w:rsidR="00DC263D" w:rsidRPr="00DC263D" w:rsidRDefault="00DC263D" w:rsidP="00DC263D">
      <w:pPr>
        <w:numPr>
          <w:ilvl w:val="2"/>
          <w:numId w:val="4"/>
        </w:numPr>
      </w:pPr>
      <w:r w:rsidRPr="00DC263D">
        <w:t>Впровадження нових критичних технологій.</w:t>
      </w:r>
    </w:p>
    <w:p w14:paraId="7598B038" w14:textId="77777777" w:rsidR="00DC263D" w:rsidRPr="00DC263D" w:rsidRDefault="00DC263D" w:rsidP="00DC263D">
      <w:pPr>
        <w:numPr>
          <w:ilvl w:val="2"/>
          <w:numId w:val="4"/>
        </w:numPr>
      </w:pPr>
      <w:r w:rsidRPr="00DC263D">
        <w:t>Після великого інциденту безпеки.</w:t>
      </w:r>
    </w:p>
    <w:p w14:paraId="7DAD4781" w14:textId="77777777" w:rsidR="00DC263D" w:rsidRPr="00DC263D" w:rsidRDefault="00DC263D" w:rsidP="00DC263D">
      <w:r w:rsidRPr="00DC263D">
        <w:t>3. Обґрунтування, Аудит та Оцінка Зрілості</w:t>
      </w:r>
    </w:p>
    <w:p w14:paraId="7B9D271B" w14:textId="77777777" w:rsidR="00DC263D" w:rsidRPr="00DC263D" w:rsidRDefault="00DC263D" w:rsidP="00DC263D">
      <w:r w:rsidRPr="00DC263D">
        <w:t>Обґрунтування Вибраних Підходів</w:t>
      </w:r>
    </w:p>
    <w:p w14:paraId="56F231C4" w14:textId="433EC4CB" w:rsidR="00DC263D" w:rsidRPr="00DC263D" w:rsidRDefault="00DC263D" w:rsidP="00DC263D">
      <w:r w:rsidRPr="00DC263D">
        <w:t>Вибрані підходи ґрунтуються на ризик-орієнтованому мисленні. Наприклад, вимоги щодо багатофакторної автентифікації та обов'язкового ведення журналів безпеки є прямим заходом для зниження ризику несанкціонованого доступу та забезпечення незаперечності дій, що є критичним для компанії, яка обробляє конфіденційні дані розробки.</w:t>
      </w:r>
    </w:p>
    <w:p w14:paraId="246C08E4" w14:textId="77777777" w:rsidR="00DC263D" w:rsidRPr="00DC263D" w:rsidRDefault="00DC263D" w:rsidP="00DC263D">
      <w:r w:rsidRPr="00DC263D">
        <w:t>Шаблон Процедури Внутрішнього Аудиту</w:t>
      </w:r>
    </w:p>
    <w:p w14:paraId="5F9DE0C0" w14:textId="531A1269" w:rsidR="00DC263D" w:rsidRPr="00DC263D" w:rsidRDefault="00DC263D" w:rsidP="00DC263D">
      <w:r w:rsidRPr="00DC263D">
        <w:t>Створюється шаблон процедури внутрішнього аудиту.</w:t>
      </w:r>
    </w:p>
    <w:p w14:paraId="46C4225B" w14:textId="77777777" w:rsidR="00DC263D" w:rsidRPr="00DC263D" w:rsidRDefault="00DC263D" w:rsidP="00DC263D">
      <w:pPr>
        <w:numPr>
          <w:ilvl w:val="0"/>
          <w:numId w:val="5"/>
        </w:numPr>
      </w:pPr>
      <w:r w:rsidRPr="00DC263D">
        <w:t>Мета: Підтвердження відповідності фактичних заходів безпеки вимогам розробленої ПІБ.</w:t>
      </w:r>
    </w:p>
    <w:p w14:paraId="6D66D985" w14:textId="77777777" w:rsidR="00DC263D" w:rsidRPr="00DC263D" w:rsidRDefault="00DC263D" w:rsidP="00DC263D">
      <w:pPr>
        <w:numPr>
          <w:ilvl w:val="0"/>
          <w:numId w:val="5"/>
        </w:numPr>
      </w:pPr>
      <w:r w:rsidRPr="00DC263D">
        <w:t>Частота: Аудит проводиться планово раз на рік.</w:t>
      </w:r>
    </w:p>
    <w:p w14:paraId="1DB3A2B4" w14:textId="77777777" w:rsidR="00DC263D" w:rsidRPr="00DC263D" w:rsidRDefault="00DC263D" w:rsidP="00DC263D">
      <w:pPr>
        <w:numPr>
          <w:ilvl w:val="0"/>
          <w:numId w:val="5"/>
        </w:numPr>
      </w:pPr>
      <w:r w:rsidRPr="00DC263D">
        <w:t>Етапи:</w:t>
      </w:r>
    </w:p>
    <w:p w14:paraId="0F758FB6" w14:textId="77777777" w:rsidR="00DC263D" w:rsidRPr="00DC263D" w:rsidRDefault="00DC263D" w:rsidP="00DC263D">
      <w:pPr>
        <w:numPr>
          <w:ilvl w:val="1"/>
          <w:numId w:val="5"/>
        </w:numPr>
      </w:pPr>
      <w:r w:rsidRPr="00DC263D">
        <w:t>Планування: Визначення обсягу, критеріїв (ПІБ та $ISO/IEC 27001$) та підготовка програми.</w:t>
      </w:r>
    </w:p>
    <w:p w14:paraId="2C16F510" w14:textId="77777777" w:rsidR="00DC263D" w:rsidRPr="00DC263D" w:rsidRDefault="00DC263D" w:rsidP="00DC263D">
      <w:pPr>
        <w:numPr>
          <w:ilvl w:val="1"/>
          <w:numId w:val="5"/>
        </w:numPr>
      </w:pPr>
      <w:r w:rsidRPr="00DC263D">
        <w:t>Виконання: Збір доказів через опитування персоналу, перевірку конфігурацій систем та перегляд журналів.</w:t>
      </w:r>
    </w:p>
    <w:p w14:paraId="07C42648" w14:textId="77777777" w:rsidR="00DC263D" w:rsidRPr="00DC263D" w:rsidRDefault="00DC263D" w:rsidP="00DC263D">
      <w:pPr>
        <w:numPr>
          <w:ilvl w:val="1"/>
          <w:numId w:val="5"/>
        </w:numPr>
      </w:pPr>
      <w:r w:rsidRPr="00DC263D">
        <w:t>Звітність: Документування невідповідностей та надання рекомендацій.</w:t>
      </w:r>
    </w:p>
    <w:p w14:paraId="316E017C" w14:textId="2A412980" w:rsidR="00DC263D" w:rsidRPr="00DC263D" w:rsidRDefault="00DC263D" w:rsidP="00BB7F21">
      <w:r w:rsidRPr="00DC263D">
        <w:t>Короткий Звіт про Первинну Оцінку Зрілості Системи.</w:t>
      </w:r>
    </w:p>
    <w:p w14:paraId="643BAF7C" w14:textId="77777777" w:rsidR="00DC263D" w:rsidRPr="00DC263D" w:rsidRDefault="00DC263D" w:rsidP="00DC263D">
      <w:r w:rsidRPr="00DC263D">
        <w:t>Результати Первинної Оцінки Зрілості (за п'ятибальною шкалою):</w:t>
      </w:r>
    </w:p>
    <w:p w14:paraId="60C82626" w14:textId="77777777" w:rsidR="00DC263D" w:rsidRPr="00DC263D" w:rsidRDefault="00DC263D" w:rsidP="00DC263D">
      <w:pPr>
        <w:numPr>
          <w:ilvl w:val="0"/>
          <w:numId w:val="6"/>
        </w:numPr>
      </w:pPr>
      <w:r w:rsidRPr="00DC263D">
        <w:t>Оцінка: 3 - Визначений (Defined).</w:t>
      </w:r>
    </w:p>
    <w:p w14:paraId="796C748A" w14:textId="77777777" w:rsidR="00DC263D" w:rsidRPr="00DC263D" w:rsidRDefault="00DC263D" w:rsidP="00DC263D">
      <w:pPr>
        <w:numPr>
          <w:ilvl w:val="0"/>
          <w:numId w:val="6"/>
        </w:numPr>
      </w:pPr>
      <w:r w:rsidRPr="00DC263D">
        <w:t>Обґрунтування: Деякі заходи безпеки виконуються, але вони часто залежать від особистих знань працівників, а не від формалізованих та інтегрованих процесів. Процеси задокументовані, але їх ефективність не завжди регулярно вимірюється.</w:t>
      </w:r>
    </w:p>
    <w:p w14:paraId="50BFD22F" w14:textId="77777777" w:rsidR="00DC263D" w:rsidRPr="00DC263D" w:rsidRDefault="00DC263D" w:rsidP="00DC263D">
      <w:r w:rsidRPr="00DC263D">
        <w:lastRenderedPageBreak/>
        <w:t>Рекомендації Щодо Посилення Контролю:</w:t>
      </w:r>
    </w:p>
    <w:p w14:paraId="69EF3F3F" w14:textId="77777777" w:rsidR="00DC263D" w:rsidRPr="00DC263D" w:rsidRDefault="00DC263D" w:rsidP="00DC263D">
      <w:pPr>
        <w:numPr>
          <w:ilvl w:val="0"/>
          <w:numId w:val="7"/>
        </w:numPr>
      </w:pPr>
      <w:r w:rsidRPr="00DC263D">
        <w:t>Формалізація та Впровадження: Забезпечити перехід від рівня "Визначений" до "Керований" (4) шляхом повного впровадження всіх процедур, передбачених ПІБ, включаючи метрики та кількісні показники ефективності контролів.</w:t>
      </w:r>
    </w:p>
    <w:p w14:paraId="1A5A3C7D" w14:textId="77777777" w:rsidR="00DC263D" w:rsidRPr="00DC263D" w:rsidRDefault="00DC263D" w:rsidP="00DC263D">
      <w:pPr>
        <w:numPr>
          <w:ilvl w:val="0"/>
          <w:numId w:val="7"/>
        </w:numPr>
      </w:pPr>
      <w:r w:rsidRPr="00DC263D">
        <w:t>Автоматизація Моніторингу: Впровадження системи SIEM (Security Information and Event Management) для автоматизованого централізованого збору, аналізу та кореляції журналів безпеки. Це критично для забезпечення ефективного реагування на інциденти.</w:t>
      </w:r>
    </w:p>
    <w:p w14:paraId="12CF50C5" w14:textId="77777777" w:rsidR="00DC263D" w:rsidRPr="00DC263D" w:rsidRDefault="00DC263D" w:rsidP="00DC263D">
      <w:pPr>
        <w:numPr>
          <w:ilvl w:val="0"/>
          <w:numId w:val="7"/>
        </w:numPr>
      </w:pPr>
      <w:r w:rsidRPr="00DC263D">
        <w:t>Поглиблене Навчання: Розробити цільові навчальні програми для технічного персоналу щодо безпечного кодування та конфігурації систем.</w:t>
      </w:r>
    </w:p>
    <w:p w14:paraId="2FA0E479" w14:textId="77777777" w:rsidR="00F73F3E" w:rsidRDefault="00F73F3E"/>
    <w:sectPr w:rsidR="00F73F3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BF9"/>
    <w:multiLevelType w:val="multilevel"/>
    <w:tmpl w:val="5CE65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94CBC"/>
    <w:multiLevelType w:val="multilevel"/>
    <w:tmpl w:val="3F8E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23E38"/>
    <w:multiLevelType w:val="multilevel"/>
    <w:tmpl w:val="680A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002631"/>
    <w:multiLevelType w:val="multilevel"/>
    <w:tmpl w:val="CEFC2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0872FF"/>
    <w:multiLevelType w:val="multilevel"/>
    <w:tmpl w:val="D6889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D94AD0"/>
    <w:multiLevelType w:val="multilevel"/>
    <w:tmpl w:val="931C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D2264"/>
    <w:multiLevelType w:val="multilevel"/>
    <w:tmpl w:val="02DE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091449">
    <w:abstractNumId w:val="2"/>
  </w:num>
  <w:num w:numId="2" w16cid:durableId="1619876433">
    <w:abstractNumId w:val="0"/>
  </w:num>
  <w:num w:numId="3" w16cid:durableId="1398360368">
    <w:abstractNumId w:val="1"/>
  </w:num>
  <w:num w:numId="4" w16cid:durableId="1744909034">
    <w:abstractNumId w:val="6"/>
  </w:num>
  <w:num w:numId="5" w16cid:durableId="75590922">
    <w:abstractNumId w:val="4"/>
  </w:num>
  <w:num w:numId="6" w16cid:durableId="975719127">
    <w:abstractNumId w:val="5"/>
  </w:num>
  <w:num w:numId="7" w16cid:durableId="13506459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677"/>
    <w:rsid w:val="0057480B"/>
    <w:rsid w:val="00695677"/>
    <w:rsid w:val="007B65B7"/>
    <w:rsid w:val="00A63245"/>
    <w:rsid w:val="00BB7F21"/>
    <w:rsid w:val="00D9596C"/>
    <w:rsid w:val="00DC263D"/>
    <w:rsid w:val="00E645E4"/>
    <w:rsid w:val="00F165D5"/>
    <w:rsid w:val="00F73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F2AC1"/>
  <w15:chartTrackingRefBased/>
  <w15:docId w15:val="{1826C6B5-4F21-4C03-8363-7AFFDF772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65B7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95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6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6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6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6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6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6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6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5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5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5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567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95677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9567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9567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9567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9567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95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95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6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95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5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95677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6956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567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5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9567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6956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3733</Words>
  <Characters>2129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Аліна Куценко</dc:creator>
  <cp:keywords/>
  <dc:description/>
  <cp:lastModifiedBy>Аліна Куценко</cp:lastModifiedBy>
  <cp:revision>3</cp:revision>
  <dcterms:created xsi:type="dcterms:W3CDTF">2025-12-04T09:57:00Z</dcterms:created>
  <dcterms:modified xsi:type="dcterms:W3CDTF">2025-12-04T09:59:00Z</dcterms:modified>
</cp:coreProperties>
</file>