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112A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r w:rsidRPr="000A0FFA">
        <w:rPr>
          <w:rFonts w:ascii="Times New Roman" w:hAnsi="Times New Roman" w:cs="Times New Roman"/>
          <w:highlight w:val="yellow"/>
        </w:rPr>
        <w:t xml:space="preserve">Acharya, V. V, &amp; Pedersen, L. H. (2005). Asset pricing with liquidity risk. </w:t>
      </w:r>
      <w:r w:rsidRPr="000A0FFA">
        <w:rPr>
          <w:rFonts w:ascii="Times New Roman" w:hAnsi="Times New Roman" w:cs="Times New Roman"/>
          <w:i/>
          <w:iCs/>
          <w:highlight w:val="yellow"/>
        </w:rPr>
        <w:t>Journal of Financial Economics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77</w:t>
      </w:r>
      <w:r w:rsidRPr="000A0FFA">
        <w:rPr>
          <w:rFonts w:ascii="Times New Roman" w:hAnsi="Times New Roman" w:cs="Times New Roman"/>
          <w:highlight w:val="yellow"/>
        </w:rPr>
        <w:t>(2), 375–410.</w:t>
      </w:r>
    </w:p>
    <w:p w14:paraId="7DBE5BFC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  <w:highlight w:val="yellow"/>
        </w:rPr>
        <w:t xml:space="preserve">Agarwal, V., Green, T. C., &amp; Ren, H. (2018). Alpha or beta in the eye of the beholder: What drives hedge fund flows? </w:t>
      </w:r>
      <w:r w:rsidRPr="000A0FFA">
        <w:rPr>
          <w:rFonts w:ascii="Times New Roman" w:hAnsi="Times New Roman" w:cs="Times New Roman"/>
          <w:i/>
          <w:iCs/>
          <w:highlight w:val="yellow"/>
        </w:rPr>
        <w:t>Journal of Financial Economics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127</w:t>
      </w:r>
      <w:r w:rsidRPr="000A0FFA">
        <w:rPr>
          <w:rFonts w:ascii="Times New Roman" w:hAnsi="Times New Roman" w:cs="Times New Roman"/>
          <w:highlight w:val="yellow"/>
        </w:rPr>
        <w:t>(3), 417–434.</w:t>
      </w:r>
      <w:r w:rsidRPr="000A0FFA">
        <w:rPr>
          <w:rFonts w:ascii="Times New Roman" w:hAnsi="Times New Roman" w:cs="Times New Roman"/>
        </w:rPr>
        <w:t xml:space="preserve"> https://doi.org/https://doi.org/10.1016/j.jfineco.2018.01.006</w:t>
      </w:r>
    </w:p>
    <w:p w14:paraId="0ADBC9B0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Amado, C., &amp; </w:t>
      </w:r>
      <w:proofErr w:type="spellStart"/>
      <w:r w:rsidRPr="000A0FFA">
        <w:rPr>
          <w:rFonts w:ascii="Times New Roman" w:hAnsi="Times New Roman" w:cs="Times New Roman"/>
        </w:rPr>
        <w:t>Teräsvirta</w:t>
      </w:r>
      <w:proofErr w:type="spellEnd"/>
      <w:r w:rsidRPr="000A0FFA">
        <w:rPr>
          <w:rFonts w:ascii="Times New Roman" w:hAnsi="Times New Roman" w:cs="Times New Roman"/>
        </w:rPr>
        <w:t xml:space="preserve">, T. (2014). Conditional correlation models of autoregressive conditional heteroscedasticity with nonstationary GARCH equations. </w:t>
      </w:r>
      <w:r w:rsidRPr="000A0FFA">
        <w:rPr>
          <w:rFonts w:ascii="Times New Roman" w:hAnsi="Times New Roman" w:cs="Times New Roman"/>
          <w:i/>
          <w:iCs/>
        </w:rPr>
        <w:t>Journal of Business &amp; Economic Statistics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32</w:t>
      </w:r>
      <w:r w:rsidRPr="000A0FFA">
        <w:rPr>
          <w:rFonts w:ascii="Times New Roman" w:hAnsi="Times New Roman" w:cs="Times New Roman"/>
        </w:rPr>
        <w:t>(1), 69–87.</w:t>
      </w:r>
    </w:p>
    <w:p w14:paraId="2CD51139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r w:rsidRPr="000A0FFA">
        <w:rPr>
          <w:rFonts w:ascii="Times New Roman" w:hAnsi="Times New Roman" w:cs="Times New Roman"/>
          <w:highlight w:val="yellow"/>
        </w:rPr>
        <w:t xml:space="preserve">Ang, A., </w:t>
      </w:r>
      <w:proofErr w:type="spellStart"/>
      <w:r w:rsidRPr="000A0FFA">
        <w:rPr>
          <w:rFonts w:ascii="Times New Roman" w:hAnsi="Times New Roman" w:cs="Times New Roman"/>
          <w:highlight w:val="yellow"/>
        </w:rPr>
        <w:t>Hodrick</w:t>
      </w:r>
      <w:proofErr w:type="spellEnd"/>
      <w:r w:rsidRPr="000A0FFA">
        <w:rPr>
          <w:rFonts w:ascii="Times New Roman" w:hAnsi="Times New Roman" w:cs="Times New Roman"/>
          <w:highlight w:val="yellow"/>
        </w:rPr>
        <w:t xml:space="preserve">, R. J., Xing, Y., &amp; Zhang, X. (2006). The cross-section of volatility and expected returns. </w:t>
      </w:r>
      <w:r w:rsidRPr="000A0FFA">
        <w:rPr>
          <w:rFonts w:ascii="Times New Roman" w:hAnsi="Times New Roman" w:cs="Times New Roman"/>
          <w:i/>
          <w:iCs/>
          <w:highlight w:val="yellow"/>
        </w:rPr>
        <w:t>The Journal of Finance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61</w:t>
      </w:r>
      <w:r w:rsidRPr="000A0FFA">
        <w:rPr>
          <w:rFonts w:ascii="Times New Roman" w:hAnsi="Times New Roman" w:cs="Times New Roman"/>
          <w:highlight w:val="yellow"/>
        </w:rPr>
        <w:t>(1), 259–299.</w:t>
      </w:r>
    </w:p>
    <w:p w14:paraId="05027899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Ang, A., </w:t>
      </w:r>
      <w:proofErr w:type="spellStart"/>
      <w:r w:rsidRPr="000A0FFA">
        <w:rPr>
          <w:rFonts w:ascii="Times New Roman" w:hAnsi="Times New Roman" w:cs="Times New Roman"/>
        </w:rPr>
        <w:t>Hodrick</w:t>
      </w:r>
      <w:proofErr w:type="spellEnd"/>
      <w:r w:rsidRPr="000A0FFA">
        <w:rPr>
          <w:rFonts w:ascii="Times New Roman" w:hAnsi="Times New Roman" w:cs="Times New Roman"/>
        </w:rPr>
        <w:t xml:space="preserve">, R. J., Xing, Y., &amp; Zhang, X. (2009). High idiosyncratic volatility and low returns: International and further US evidence.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91</w:t>
      </w:r>
      <w:r w:rsidRPr="000A0FFA">
        <w:rPr>
          <w:rFonts w:ascii="Times New Roman" w:hAnsi="Times New Roman" w:cs="Times New Roman"/>
        </w:rPr>
        <w:t>(1), 1–23.</w:t>
      </w:r>
    </w:p>
    <w:p w14:paraId="4AD94499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Bai, H., </w:t>
      </w:r>
      <w:proofErr w:type="spellStart"/>
      <w:r w:rsidRPr="000A0FFA">
        <w:rPr>
          <w:rFonts w:ascii="Times New Roman" w:hAnsi="Times New Roman" w:cs="Times New Roman"/>
        </w:rPr>
        <w:t>Hou</w:t>
      </w:r>
      <w:proofErr w:type="spellEnd"/>
      <w:r w:rsidRPr="000A0FFA">
        <w:rPr>
          <w:rFonts w:ascii="Times New Roman" w:hAnsi="Times New Roman" w:cs="Times New Roman"/>
        </w:rPr>
        <w:t>, K., Kung, H., Li, E. X. N., &amp; Zhang, L. (2018). The CAPM Strikes Back? An Equilibrium Model with Disasters.</w:t>
      </w:r>
    </w:p>
    <w:p w14:paraId="0C297235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Barberis</w:t>
      </w:r>
      <w:proofErr w:type="spellEnd"/>
      <w:r w:rsidRPr="000A0FFA">
        <w:rPr>
          <w:rFonts w:ascii="Times New Roman" w:hAnsi="Times New Roman" w:cs="Times New Roman"/>
        </w:rPr>
        <w:t xml:space="preserve">, N., Greenwood, R., </w:t>
      </w:r>
      <w:proofErr w:type="spellStart"/>
      <w:r w:rsidRPr="000A0FFA">
        <w:rPr>
          <w:rFonts w:ascii="Times New Roman" w:hAnsi="Times New Roman" w:cs="Times New Roman"/>
        </w:rPr>
        <w:t>Jin</w:t>
      </w:r>
      <w:proofErr w:type="spellEnd"/>
      <w:r w:rsidRPr="000A0FFA">
        <w:rPr>
          <w:rFonts w:ascii="Times New Roman" w:hAnsi="Times New Roman" w:cs="Times New Roman"/>
        </w:rPr>
        <w:t xml:space="preserve">, L., &amp; Shleifer, A. (2015). X-CAPM: An extrapolative capital asset pricing model.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115</w:t>
      </w:r>
      <w:r w:rsidRPr="000A0FFA">
        <w:rPr>
          <w:rFonts w:ascii="Times New Roman" w:hAnsi="Times New Roman" w:cs="Times New Roman"/>
        </w:rPr>
        <w:t>(1), 1–24.</w:t>
      </w:r>
    </w:p>
    <w:p w14:paraId="2D0F1FD1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Campbell, J. Y. (2000). Asset pricing at the millennium. </w:t>
      </w:r>
      <w:r w:rsidRPr="000A0FFA">
        <w:rPr>
          <w:rFonts w:ascii="Times New Roman" w:hAnsi="Times New Roman" w:cs="Times New Roman"/>
          <w:i/>
          <w:iCs/>
        </w:rPr>
        <w:t>The Journal of Finance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55</w:t>
      </w:r>
      <w:r w:rsidRPr="000A0FFA">
        <w:rPr>
          <w:rFonts w:ascii="Times New Roman" w:hAnsi="Times New Roman" w:cs="Times New Roman"/>
        </w:rPr>
        <w:t>(4), 1515–1567.</w:t>
      </w:r>
    </w:p>
    <w:p w14:paraId="3844501F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Carhart, M. M. (1997). On persistence in mutual fund performance. </w:t>
      </w:r>
      <w:r w:rsidRPr="000A0FFA">
        <w:rPr>
          <w:rFonts w:ascii="Times New Roman" w:hAnsi="Times New Roman" w:cs="Times New Roman"/>
          <w:i/>
          <w:iCs/>
        </w:rPr>
        <w:t>The Journal of Finance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52</w:t>
      </w:r>
      <w:r w:rsidRPr="000A0FFA">
        <w:rPr>
          <w:rFonts w:ascii="Times New Roman" w:hAnsi="Times New Roman" w:cs="Times New Roman"/>
        </w:rPr>
        <w:t>(1), 57–82.</w:t>
      </w:r>
    </w:p>
    <w:p w14:paraId="2FC27BC5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Cochrane, J. H., &amp; </w:t>
      </w:r>
      <w:proofErr w:type="spellStart"/>
      <w:r w:rsidRPr="000A0FFA">
        <w:rPr>
          <w:rFonts w:ascii="Times New Roman" w:hAnsi="Times New Roman" w:cs="Times New Roman"/>
        </w:rPr>
        <w:t>Piazzesi</w:t>
      </w:r>
      <w:proofErr w:type="spellEnd"/>
      <w:r w:rsidRPr="000A0FFA">
        <w:rPr>
          <w:rFonts w:ascii="Times New Roman" w:hAnsi="Times New Roman" w:cs="Times New Roman"/>
        </w:rPr>
        <w:t xml:space="preserve">, M. (2005). Bond risk premia. </w:t>
      </w:r>
      <w:r w:rsidRPr="000A0FFA">
        <w:rPr>
          <w:rFonts w:ascii="Times New Roman" w:hAnsi="Times New Roman" w:cs="Times New Roman"/>
          <w:i/>
          <w:iCs/>
        </w:rPr>
        <w:t>American Economic Review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95</w:t>
      </w:r>
      <w:r w:rsidRPr="000A0FFA">
        <w:rPr>
          <w:rFonts w:ascii="Times New Roman" w:hAnsi="Times New Roman" w:cs="Times New Roman"/>
        </w:rPr>
        <w:t>(1), 138–160.</w:t>
      </w:r>
    </w:p>
    <w:p w14:paraId="53130B7B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Daniel, K., </w:t>
      </w:r>
      <w:proofErr w:type="spellStart"/>
      <w:r w:rsidRPr="000A0FFA">
        <w:rPr>
          <w:rFonts w:ascii="Times New Roman" w:hAnsi="Times New Roman" w:cs="Times New Roman"/>
        </w:rPr>
        <w:t>Grinblatt</w:t>
      </w:r>
      <w:proofErr w:type="spellEnd"/>
      <w:r w:rsidRPr="000A0FFA">
        <w:rPr>
          <w:rFonts w:ascii="Times New Roman" w:hAnsi="Times New Roman" w:cs="Times New Roman"/>
        </w:rPr>
        <w:t xml:space="preserve">, M., Titman, S., &amp; </w:t>
      </w:r>
      <w:proofErr w:type="spellStart"/>
      <w:r w:rsidRPr="000A0FFA">
        <w:rPr>
          <w:rFonts w:ascii="Times New Roman" w:hAnsi="Times New Roman" w:cs="Times New Roman"/>
        </w:rPr>
        <w:t>Wermers</w:t>
      </w:r>
      <w:proofErr w:type="spellEnd"/>
      <w:r w:rsidRPr="000A0FFA">
        <w:rPr>
          <w:rFonts w:ascii="Times New Roman" w:hAnsi="Times New Roman" w:cs="Times New Roman"/>
        </w:rPr>
        <w:t xml:space="preserve">, R. (1997). Measuring mutual fund performance with characteristic-based benchmarks. </w:t>
      </w:r>
      <w:r w:rsidRPr="000A0FFA">
        <w:rPr>
          <w:rFonts w:ascii="Times New Roman" w:hAnsi="Times New Roman" w:cs="Times New Roman"/>
          <w:i/>
          <w:iCs/>
        </w:rPr>
        <w:t>The Journal of Finance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52</w:t>
      </w:r>
      <w:r w:rsidRPr="000A0FFA">
        <w:rPr>
          <w:rFonts w:ascii="Times New Roman" w:hAnsi="Times New Roman" w:cs="Times New Roman"/>
        </w:rPr>
        <w:t>(3), 1035–1058.</w:t>
      </w:r>
    </w:p>
    <w:p w14:paraId="1CAC6280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Ehling</w:t>
      </w:r>
      <w:proofErr w:type="spellEnd"/>
      <w:r w:rsidRPr="000A0FFA">
        <w:rPr>
          <w:rFonts w:ascii="Times New Roman" w:hAnsi="Times New Roman" w:cs="Times New Roman"/>
        </w:rPr>
        <w:t xml:space="preserve">, P., </w:t>
      </w:r>
      <w:proofErr w:type="spellStart"/>
      <w:r w:rsidRPr="000A0FFA">
        <w:rPr>
          <w:rFonts w:ascii="Times New Roman" w:hAnsi="Times New Roman" w:cs="Times New Roman"/>
        </w:rPr>
        <w:t>Graniero</w:t>
      </w:r>
      <w:proofErr w:type="spellEnd"/>
      <w:r w:rsidRPr="000A0FFA">
        <w:rPr>
          <w:rFonts w:ascii="Times New Roman" w:hAnsi="Times New Roman" w:cs="Times New Roman"/>
        </w:rPr>
        <w:t xml:space="preserve">, A., &amp; Heyerdahl-Larsen, C. (2014). Asset prices and portfolio choice with learning from experience. </w:t>
      </w:r>
      <w:r w:rsidRPr="000A0FFA">
        <w:rPr>
          <w:rFonts w:ascii="Times New Roman" w:hAnsi="Times New Roman" w:cs="Times New Roman"/>
          <w:i/>
          <w:iCs/>
        </w:rPr>
        <w:t>Available at SSRN</w:t>
      </w:r>
      <w:r w:rsidRPr="000A0FFA">
        <w:rPr>
          <w:rFonts w:ascii="Times New Roman" w:hAnsi="Times New Roman" w:cs="Times New Roman"/>
        </w:rPr>
        <w:t>.</w:t>
      </w:r>
    </w:p>
    <w:p w14:paraId="1C4B82CC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r w:rsidRPr="000A0FFA">
        <w:rPr>
          <w:rFonts w:ascii="Times New Roman" w:hAnsi="Times New Roman" w:cs="Times New Roman"/>
          <w:highlight w:val="yellow"/>
        </w:rPr>
        <w:t xml:space="preserve">Engle, R. F., &amp; </w:t>
      </w:r>
      <w:proofErr w:type="spellStart"/>
      <w:r w:rsidRPr="000A0FFA">
        <w:rPr>
          <w:rFonts w:ascii="Times New Roman" w:hAnsi="Times New Roman" w:cs="Times New Roman"/>
          <w:highlight w:val="yellow"/>
        </w:rPr>
        <w:t>Siriwardane</w:t>
      </w:r>
      <w:proofErr w:type="spellEnd"/>
      <w:r w:rsidRPr="000A0FFA">
        <w:rPr>
          <w:rFonts w:ascii="Times New Roman" w:hAnsi="Times New Roman" w:cs="Times New Roman"/>
          <w:highlight w:val="yellow"/>
        </w:rPr>
        <w:t xml:space="preserve">, E. N. (2017). Structural GARCH: the volatility-leverage connection. </w:t>
      </w:r>
      <w:r w:rsidRPr="000A0FFA">
        <w:rPr>
          <w:rFonts w:ascii="Times New Roman" w:hAnsi="Times New Roman" w:cs="Times New Roman"/>
          <w:i/>
          <w:iCs/>
          <w:highlight w:val="yellow"/>
        </w:rPr>
        <w:t>The Review of Financial Studies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31</w:t>
      </w:r>
      <w:r w:rsidRPr="000A0FFA">
        <w:rPr>
          <w:rFonts w:ascii="Times New Roman" w:hAnsi="Times New Roman" w:cs="Times New Roman"/>
          <w:highlight w:val="yellow"/>
        </w:rPr>
        <w:t>(2), 449–492.</w:t>
      </w:r>
    </w:p>
    <w:p w14:paraId="17E58BBA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Fama</w:t>
      </w:r>
      <w:proofErr w:type="spellEnd"/>
      <w:r w:rsidRPr="000A0FFA">
        <w:rPr>
          <w:rFonts w:ascii="Times New Roman" w:hAnsi="Times New Roman" w:cs="Times New Roman"/>
        </w:rPr>
        <w:t xml:space="preserve">, E. F., &amp; French, K. R. (2017). International tests of a five-factor asset pricing model.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123</w:t>
      </w:r>
      <w:r w:rsidRPr="000A0FFA">
        <w:rPr>
          <w:rFonts w:ascii="Times New Roman" w:hAnsi="Times New Roman" w:cs="Times New Roman"/>
        </w:rPr>
        <w:t>(3), 441–463. https://doi.org/https://doi.org/10.1016/j.jfineco.2016.11.004</w:t>
      </w:r>
    </w:p>
    <w:p w14:paraId="5C2E1A36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  <w:highlight w:val="yellow"/>
        </w:rPr>
        <w:t>Fama</w:t>
      </w:r>
      <w:proofErr w:type="spellEnd"/>
      <w:r w:rsidRPr="000A0FFA">
        <w:rPr>
          <w:rFonts w:ascii="Times New Roman" w:hAnsi="Times New Roman" w:cs="Times New Roman"/>
          <w:highlight w:val="yellow"/>
        </w:rPr>
        <w:t xml:space="preserve">, E. F., &amp; French, K. R. (2015). A five-factor asset pricing model. </w:t>
      </w:r>
      <w:r w:rsidRPr="000A0FFA">
        <w:rPr>
          <w:rFonts w:ascii="Times New Roman" w:hAnsi="Times New Roman" w:cs="Times New Roman"/>
          <w:i/>
          <w:iCs/>
          <w:highlight w:val="yellow"/>
        </w:rPr>
        <w:t>Journal of Financial Economics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116</w:t>
      </w:r>
      <w:r w:rsidRPr="000A0FFA">
        <w:rPr>
          <w:rFonts w:ascii="Times New Roman" w:hAnsi="Times New Roman" w:cs="Times New Roman"/>
          <w:highlight w:val="yellow"/>
        </w:rPr>
        <w:t>(1), 1–22.</w:t>
      </w:r>
      <w:r w:rsidRPr="000A0FFA">
        <w:rPr>
          <w:rFonts w:ascii="Times New Roman" w:hAnsi="Times New Roman" w:cs="Times New Roman"/>
        </w:rPr>
        <w:t xml:space="preserve"> https://doi.org/https://doi.org/10.1016/j.jfineco.2014.10.010</w:t>
      </w:r>
    </w:p>
    <w:p w14:paraId="6FB079EF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Fama</w:t>
      </w:r>
      <w:proofErr w:type="spellEnd"/>
      <w:r w:rsidRPr="000A0FFA">
        <w:rPr>
          <w:rFonts w:ascii="Times New Roman" w:hAnsi="Times New Roman" w:cs="Times New Roman"/>
        </w:rPr>
        <w:t xml:space="preserve">, E. F., &amp; French, K. R. (2004). The capital asset pricing model: Theory and evidence. </w:t>
      </w:r>
      <w:r w:rsidRPr="000A0FFA">
        <w:rPr>
          <w:rFonts w:ascii="Times New Roman" w:hAnsi="Times New Roman" w:cs="Times New Roman"/>
          <w:i/>
          <w:iCs/>
        </w:rPr>
        <w:t>Journal of Economic Perspectives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18</w:t>
      </w:r>
      <w:r w:rsidRPr="000A0FFA">
        <w:rPr>
          <w:rFonts w:ascii="Times New Roman" w:hAnsi="Times New Roman" w:cs="Times New Roman"/>
        </w:rPr>
        <w:t>(3), 25–46.</w:t>
      </w:r>
    </w:p>
    <w:p w14:paraId="6042AA60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proofErr w:type="spellStart"/>
      <w:r w:rsidRPr="000A0FFA">
        <w:rPr>
          <w:rFonts w:ascii="Times New Roman" w:hAnsi="Times New Roman" w:cs="Times New Roman"/>
          <w:highlight w:val="yellow"/>
        </w:rPr>
        <w:t>Fama</w:t>
      </w:r>
      <w:proofErr w:type="spellEnd"/>
      <w:r w:rsidRPr="000A0FFA">
        <w:rPr>
          <w:rFonts w:ascii="Times New Roman" w:hAnsi="Times New Roman" w:cs="Times New Roman"/>
          <w:highlight w:val="yellow"/>
        </w:rPr>
        <w:t xml:space="preserve">, E. F., &amp; French, K. R. (2010). Luck versus skill in the cross-section of mutual fund returns. </w:t>
      </w:r>
      <w:r w:rsidRPr="000A0FFA">
        <w:rPr>
          <w:rFonts w:ascii="Times New Roman" w:hAnsi="Times New Roman" w:cs="Times New Roman"/>
          <w:i/>
          <w:iCs/>
          <w:highlight w:val="yellow"/>
        </w:rPr>
        <w:t>The Journal of Finance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65</w:t>
      </w:r>
      <w:r w:rsidRPr="000A0FFA">
        <w:rPr>
          <w:rFonts w:ascii="Times New Roman" w:hAnsi="Times New Roman" w:cs="Times New Roman"/>
          <w:highlight w:val="yellow"/>
        </w:rPr>
        <w:t>(5), 1915–1947.</w:t>
      </w:r>
    </w:p>
    <w:p w14:paraId="788F1C15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Fama</w:t>
      </w:r>
      <w:proofErr w:type="spellEnd"/>
      <w:r w:rsidRPr="000A0FFA">
        <w:rPr>
          <w:rFonts w:ascii="Times New Roman" w:hAnsi="Times New Roman" w:cs="Times New Roman"/>
        </w:rPr>
        <w:t xml:space="preserve">, E. F., &amp; French, K. R. (1993). Common risk factors in the returns on stocks and bonds.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33</w:t>
      </w:r>
      <w:r w:rsidRPr="000A0FFA">
        <w:rPr>
          <w:rFonts w:ascii="Times New Roman" w:hAnsi="Times New Roman" w:cs="Times New Roman"/>
        </w:rPr>
        <w:t>(1), 3–56.</w:t>
      </w:r>
    </w:p>
    <w:p w14:paraId="25355175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lastRenderedPageBreak/>
        <w:t>Fama</w:t>
      </w:r>
      <w:proofErr w:type="spellEnd"/>
      <w:r w:rsidRPr="000A0FFA">
        <w:rPr>
          <w:rFonts w:ascii="Times New Roman" w:hAnsi="Times New Roman" w:cs="Times New Roman"/>
        </w:rPr>
        <w:t xml:space="preserve">, E. F., &amp; French, K. R. (1996). Multifactor explanations of asset pricing anomalies. </w:t>
      </w:r>
      <w:r w:rsidRPr="000A0FFA">
        <w:rPr>
          <w:rFonts w:ascii="Times New Roman" w:hAnsi="Times New Roman" w:cs="Times New Roman"/>
          <w:i/>
          <w:iCs/>
        </w:rPr>
        <w:t>The Journal of Finance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51</w:t>
      </w:r>
      <w:r w:rsidRPr="000A0FFA">
        <w:rPr>
          <w:rFonts w:ascii="Times New Roman" w:hAnsi="Times New Roman" w:cs="Times New Roman"/>
        </w:rPr>
        <w:t>(1), 55–84.</w:t>
      </w:r>
    </w:p>
    <w:p w14:paraId="0982CADA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Fama</w:t>
      </w:r>
      <w:proofErr w:type="spellEnd"/>
      <w:r w:rsidRPr="000A0FFA">
        <w:rPr>
          <w:rFonts w:ascii="Times New Roman" w:hAnsi="Times New Roman" w:cs="Times New Roman"/>
        </w:rPr>
        <w:t xml:space="preserve">, E. F., &amp; French, K. R. (2012). Size, value, and momentum in international stock returns.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105</w:t>
      </w:r>
      <w:r w:rsidRPr="000A0FFA">
        <w:rPr>
          <w:rFonts w:ascii="Times New Roman" w:hAnsi="Times New Roman" w:cs="Times New Roman"/>
        </w:rPr>
        <w:t>(3), 457–472.</w:t>
      </w:r>
    </w:p>
    <w:p w14:paraId="79ACBC66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Gilbert, T., </w:t>
      </w:r>
      <w:proofErr w:type="spellStart"/>
      <w:r w:rsidRPr="000A0FFA">
        <w:rPr>
          <w:rFonts w:ascii="Times New Roman" w:hAnsi="Times New Roman" w:cs="Times New Roman"/>
        </w:rPr>
        <w:t>Hrdlicka</w:t>
      </w:r>
      <w:proofErr w:type="spellEnd"/>
      <w:r w:rsidRPr="000A0FFA">
        <w:rPr>
          <w:rFonts w:ascii="Times New Roman" w:hAnsi="Times New Roman" w:cs="Times New Roman"/>
        </w:rPr>
        <w:t xml:space="preserve">, C., &amp; Kamara, A. (2018). The structure of information release and the factor structure of returns.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127</w:t>
      </w:r>
      <w:r w:rsidRPr="000A0FFA">
        <w:rPr>
          <w:rFonts w:ascii="Times New Roman" w:hAnsi="Times New Roman" w:cs="Times New Roman"/>
        </w:rPr>
        <w:t>(3), 546–566. https://doi.org/https://doi.org/10.1016/j.jfineco.2018.01.007</w:t>
      </w:r>
    </w:p>
    <w:p w14:paraId="72C47F86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proofErr w:type="spellStart"/>
      <w:r w:rsidRPr="000A0FFA">
        <w:rPr>
          <w:rFonts w:ascii="Times New Roman" w:hAnsi="Times New Roman" w:cs="Times New Roman"/>
          <w:highlight w:val="yellow"/>
        </w:rPr>
        <w:t>Grinblatt</w:t>
      </w:r>
      <w:proofErr w:type="spellEnd"/>
      <w:r w:rsidRPr="000A0FFA">
        <w:rPr>
          <w:rFonts w:ascii="Times New Roman" w:hAnsi="Times New Roman" w:cs="Times New Roman"/>
          <w:highlight w:val="yellow"/>
        </w:rPr>
        <w:t xml:space="preserve">, M., &amp; Han, B. (2005). Prospect theory, mental accounting, and momentum. </w:t>
      </w:r>
      <w:r w:rsidRPr="000A0FFA">
        <w:rPr>
          <w:rFonts w:ascii="Times New Roman" w:hAnsi="Times New Roman" w:cs="Times New Roman"/>
          <w:i/>
          <w:iCs/>
          <w:highlight w:val="yellow"/>
        </w:rPr>
        <w:t>Journal of Financial Economics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78</w:t>
      </w:r>
      <w:r w:rsidRPr="000A0FFA">
        <w:rPr>
          <w:rFonts w:ascii="Times New Roman" w:hAnsi="Times New Roman" w:cs="Times New Roman"/>
          <w:highlight w:val="yellow"/>
        </w:rPr>
        <w:t>(2), 311–339.</w:t>
      </w:r>
    </w:p>
    <w:p w14:paraId="775D3C3A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  <w:highlight w:val="yellow"/>
        </w:rPr>
        <w:t xml:space="preserve">Guo, B., Zhang, W., Zhang, Y., &amp; Zhang, H. (2017). The five-factor asset pricing model tests for the Chinese stock market. </w:t>
      </w:r>
      <w:r w:rsidRPr="000A0FFA">
        <w:rPr>
          <w:rFonts w:ascii="Times New Roman" w:hAnsi="Times New Roman" w:cs="Times New Roman"/>
          <w:i/>
          <w:iCs/>
          <w:highlight w:val="yellow"/>
        </w:rPr>
        <w:t>Pacific-Basin Finance Journal</w:t>
      </w:r>
      <w:r w:rsidRPr="000A0FFA">
        <w:rPr>
          <w:rFonts w:ascii="Times New Roman" w:hAnsi="Times New Roman" w:cs="Times New Roman"/>
          <w:highlight w:val="yellow"/>
        </w:rPr>
        <w:t xml:space="preserve">, </w:t>
      </w:r>
      <w:r w:rsidRPr="000A0FFA">
        <w:rPr>
          <w:rFonts w:ascii="Times New Roman" w:hAnsi="Times New Roman" w:cs="Times New Roman"/>
          <w:i/>
          <w:iCs/>
          <w:highlight w:val="yellow"/>
        </w:rPr>
        <w:t>43</w:t>
      </w:r>
      <w:r w:rsidRPr="000A0FFA">
        <w:rPr>
          <w:rFonts w:ascii="Times New Roman" w:hAnsi="Times New Roman" w:cs="Times New Roman"/>
          <w:highlight w:val="yellow"/>
        </w:rPr>
        <w:t>, 84–106.</w:t>
      </w:r>
      <w:r w:rsidRPr="000A0FFA">
        <w:rPr>
          <w:rFonts w:ascii="Times New Roman" w:hAnsi="Times New Roman" w:cs="Times New Roman"/>
        </w:rPr>
        <w:t xml:space="preserve"> https://doi.org/https://doi.org/10.1016/j.pacfin.2017.02.001</w:t>
      </w:r>
    </w:p>
    <w:p w14:paraId="4EDC6359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Hansen, L. P., &amp; Richard, S. F. (1987). The role of conditioning information in deducing testable restrictions implied by dynamic asset pricing models. </w:t>
      </w:r>
      <w:proofErr w:type="spellStart"/>
      <w:r w:rsidRPr="000A0FFA">
        <w:rPr>
          <w:rFonts w:ascii="Times New Roman" w:hAnsi="Times New Roman" w:cs="Times New Roman"/>
          <w:i/>
          <w:iCs/>
        </w:rPr>
        <w:t>Econometrica</w:t>
      </w:r>
      <w:proofErr w:type="spellEnd"/>
      <w:r w:rsidRPr="000A0FFA">
        <w:rPr>
          <w:rFonts w:ascii="Times New Roman" w:hAnsi="Times New Roman" w:cs="Times New Roman"/>
          <w:i/>
          <w:iCs/>
        </w:rPr>
        <w:t>: Journal of the Econometric Society</w:t>
      </w:r>
      <w:r w:rsidRPr="000A0FFA">
        <w:rPr>
          <w:rFonts w:ascii="Times New Roman" w:hAnsi="Times New Roman" w:cs="Times New Roman"/>
        </w:rPr>
        <w:t>, 587–613.</w:t>
      </w:r>
    </w:p>
    <w:p w14:paraId="77DC24EC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Hansen, P. R., &amp; Huang, Z. (2016). Exponential GARCH modeling with realized measures of volatility. </w:t>
      </w:r>
      <w:r w:rsidRPr="000A0FFA">
        <w:rPr>
          <w:rFonts w:ascii="Times New Roman" w:hAnsi="Times New Roman" w:cs="Times New Roman"/>
          <w:i/>
          <w:iCs/>
        </w:rPr>
        <w:t>Journal of Business &amp; Economic Statistics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34</w:t>
      </w:r>
      <w:r w:rsidRPr="000A0FFA">
        <w:rPr>
          <w:rFonts w:ascii="Times New Roman" w:hAnsi="Times New Roman" w:cs="Times New Roman"/>
        </w:rPr>
        <w:t>(2), 269–287.</w:t>
      </w:r>
    </w:p>
    <w:p w14:paraId="53815889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r w:rsidRPr="000A0FFA">
        <w:rPr>
          <w:rFonts w:ascii="Times New Roman" w:hAnsi="Times New Roman" w:cs="Times New Roman"/>
          <w:highlight w:val="yellow"/>
        </w:rPr>
        <w:t xml:space="preserve">Harvey, C. R., &amp; Liu, Y. (2016). </w:t>
      </w:r>
      <w:r w:rsidRPr="000A0FFA">
        <w:rPr>
          <w:rFonts w:ascii="Times New Roman" w:hAnsi="Times New Roman" w:cs="Times New Roman"/>
          <w:i/>
          <w:iCs/>
          <w:highlight w:val="yellow"/>
        </w:rPr>
        <w:t>Rethinking Performance Evaluation</w:t>
      </w:r>
      <w:r w:rsidRPr="000A0FFA">
        <w:rPr>
          <w:rFonts w:ascii="Times New Roman" w:hAnsi="Times New Roman" w:cs="Times New Roman"/>
          <w:highlight w:val="yellow"/>
        </w:rPr>
        <w:t>.</w:t>
      </w:r>
    </w:p>
    <w:p w14:paraId="242E61B4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He, Z., Kelly, B., &amp; </w:t>
      </w:r>
      <w:proofErr w:type="spellStart"/>
      <w:r w:rsidRPr="000A0FFA">
        <w:rPr>
          <w:rFonts w:ascii="Times New Roman" w:hAnsi="Times New Roman" w:cs="Times New Roman"/>
        </w:rPr>
        <w:t>Manela</w:t>
      </w:r>
      <w:proofErr w:type="spellEnd"/>
      <w:r w:rsidRPr="000A0FFA">
        <w:rPr>
          <w:rFonts w:ascii="Times New Roman" w:hAnsi="Times New Roman" w:cs="Times New Roman"/>
        </w:rPr>
        <w:t xml:space="preserve">, A. (2017). Intermediary asset pricing: New evidence from many asset classes.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126</w:t>
      </w:r>
      <w:r w:rsidRPr="000A0FFA">
        <w:rPr>
          <w:rFonts w:ascii="Times New Roman" w:hAnsi="Times New Roman" w:cs="Times New Roman"/>
        </w:rPr>
        <w:t>(1), 1–35.</w:t>
      </w:r>
    </w:p>
    <w:p w14:paraId="2266F961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Huang, W., Liu, Q., Rhee, S. G., &amp; Zhang, L. (2009). Return reversals, idiosyncratic risk, and expected returns. </w:t>
      </w:r>
      <w:r w:rsidRPr="000A0FFA">
        <w:rPr>
          <w:rFonts w:ascii="Times New Roman" w:hAnsi="Times New Roman" w:cs="Times New Roman"/>
          <w:i/>
          <w:iCs/>
        </w:rPr>
        <w:t>The Review of Financial Studies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23</w:t>
      </w:r>
      <w:r w:rsidRPr="000A0FFA">
        <w:rPr>
          <w:rFonts w:ascii="Times New Roman" w:hAnsi="Times New Roman" w:cs="Times New Roman"/>
        </w:rPr>
        <w:t>(1), 147–168.</w:t>
      </w:r>
    </w:p>
    <w:p w14:paraId="6379C08C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proofErr w:type="spellStart"/>
      <w:r w:rsidRPr="000A0FFA">
        <w:rPr>
          <w:rFonts w:ascii="Times New Roman" w:hAnsi="Times New Roman" w:cs="Times New Roman"/>
        </w:rPr>
        <w:t>Kacperczyk</w:t>
      </w:r>
      <w:proofErr w:type="spellEnd"/>
      <w:r w:rsidRPr="000A0FFA">
        <w:rPr>
          <w:rFonts w:ascii="Times New Roman" w:hAnsi="Times New Roman" w:cs="Times New Roman"/>
        </w:rPr>
        <w:t xml:space="preserve">, M., </w:t>
      </w:r>
      <w:proofErr w:type="spellStart"/>
      <w:r w:rsidRPr="000A0FFA">
        <w:rPr>
          <w:rFonts w:ascii="Times New Roman" w:hAnsi="Times New Roman" w:cs="Times New Roman"/>
        </w:rPr>
        <w:t>Sialm</w:t>
      </w:r>
      <w:proofErr w:type="spellEnd"/>
      <w:r w:rsidRPr="000A0FFA">
        <w:rPr>
          <w:rFonts w:ascii="Times New Roman" w:hAnsi="Times New Roman" w:cs="Times New Roman"/>
        </w:rPr>
        <w:t xml:space="preserve">, C., &amp; Zheng, L. (2006). Unobserved actions of mutual funds. </w:t>
      </w:r>
      <w:r w:rsidRPr="000A0FFA">
        <w:rPr>
          <w:rFonts w:ascii="Times New Roman" w:hAnsi="Times New Roman" w:cs="Times New Roman"/>
          <w:i/>
          <w:iCs/>
        </w:rPr>
        <w:t>The Review of Financial Studies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21</w:t>
      </w:r>
      <w:r w:rsidRPr="000A0FFA">
        <w:rPr>
          <w:rFonts w:ascii="Times New Roman" w:hAnsi="Times New Roman" w:cs="Times New Roman"/>
        </w:rPr>
        <w:t>(6), 2379–2416.</w:t>
      </w:r>
    </w:p>
    <w:p w14:paraId="50DCB18C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Li, D., Zhang, X., Zhu, K., &amp; Ling, S. (2018). The ZD-GARCH model: A new way to study heteroscedasticity. </w:t>
      </w:r>
      <w:r w:rsidRPr="000A0FFA">
        <w:rPr>
          <w:rFonts w:ascii="Times New Roman" w:hAnsi="Times New Roman" w:cs="Times New Roman"/>
          <w:i/>
          <w:iCs/>
        </w:rPr>
        <w:t>Journal of Econometrics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202</w:t>
      </w:r>
      <w:r w:rsidRPr="000A0FFA">
        <w:rPr>
          <w:rFonts w:ascii="Times New Roman" w:hAnsi="Times New Roman" w:cs="Times New Roman"/>
        </w:rPr>
        <w:t>(1), 1–17.</w:t>
      </w:r>
    </w:p>
    <w:p w14:paraId="3D9416E9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Liu, J., Stambaugh, R. F., &amp; Yuan, Y. (2018). Absolving </w:t>
      </w:r>
      <w:bookmarkStart w:id="0" w:name="_GoBack"/>
      <w:bookmarkEnd w:id="0"/>
      <w:r w:rsidRPr="000A0FFA">
        <w:rPr>
          <w:rFonts w:ascii="Times New Roman" w:hAnsi="Times New Roman" w:cs="Times New Roman"/>
        </w:rPr>
        <w:t xml:space="preserve">beta of volatility’s effects. </w:t>
      </w:r>
      <w:r w:rsidRPr="000A0FFA">
        <w:rPr>
          <w:rFonts w:ascii="Times New Roman" w:hAnsi="Times New Roman" w:cs="Times New Roman"/>
          <w:i/>
          <w:iCs/>
        </w:rPr>
        <w:t>Journal of Financial Economics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128</w:t>
      </w:r>
      <w:r w:rsidRPr="000A0FFA">
        <w:rPr>
          <w:rFonts w:ascii="Times New Roman" w:hAnsi="Times New Roman" w:cs="Times New Roman"/>
        </w:rPr>
        <w:t>(1), 1–15. https://doi.org/https://doi.org/10.1016/j.jfineco.2018.01.003</w:t>
      </w:r>
    </w:p>
    <w:p w14:paraId="14019EFA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Veronesi, P. (1999). Stock market overreactions to bad news in good times: a rational expectations equilibrium model. </w:t>
      </w:r>
      <w:r w:rsidRPr="000A0FFA">
        <w:rPr>
          <w:rFonts w:ascii="Times New Roman" w:hAnsi="Times New Roman" w:cs="Times New Roman"/>
          <w:i/>
          <w:iCs/>
        </w:rPr>
        <w:t>The Review of Financial Studies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12</w:t>
      </w:r>
      <w:r w:rsidRPr="000A0FFA">
        <w:rPr>
          <w:rFonts w:ascii="Times New Roman" w:hAnsi="Times New Roman" w:cs="Times New Roman"/>
        </w:rPr>
        <w:t>(5), 975–1007.</w:t>
      </w:r>
    </w:p>
    <w:p w14:paraId="1D3C9193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</w:rPr>
      </w:pPr>
      <w:r w:rsidRPr="000A0FFA">
        <w:rPr>
          <w:rFonts w:ascii="Times New Roman" w:hAnsi="Times New Roman" w:cs="Times New Roman"/>
        </w:rPr>
        <w:t xml:space="preserve">Whitelaw, R. F. (2000). Stock market risk and return: An equilibrium approach. </w:t>
      </w:r>
      <w:r w:rsidRPr="000A0FFA">
        <w:rPr>
          <w:rFonts w:ascii="Times New Roman" w:hAnsi="Times New Roman" w:cs="Times New Roman"/>
          <w:i/>
          <w:iCs/>
        </w:rPr>
        <w:t>The Review of Financial Studies</w:t>
      </w:r>
      <w:r w:rsidRPr="000A0FFA">
        <w:rPr>
          <w:rFonts w:ascii="Times New Roman" w:hAnsi="Times New Roman" w:cs="Times New Roman"/>
        </w:rPr>
        <w:t xml:space="preserve">, </w:t>
      </w:r>
      <w:r w:rsidRPr="000A0FFA">
        <w:rPr>
          <w:rFonts w:ascii="Times New Roman" w:hAnsi="Times New Roman" w:cs="Times New Roman"/>
          <w:i/>
          <w:iCs/>
        </w:rPr>
        <w:t>13</w:t>
      </w:r>
      <w:r w:rsidRPr="000A0FFA">
        <w:rPr>
          <w:rFonts w:ascii="Times New Roman" w:hAnsi="Times New Roman" w:cs="Times New Roman"/>
        </w:rPr>
        <w:t>(3), 521–547.</w:t>
      </w:r>
    </w:p>
    <w:p w14:paraId="37A96315" w14:textId="77777777" w:rsidR="004724FA" w:rsidRPr="000A0FFA" w:rsidRDefault="004724FA" w:rsidP="004724FA">
      <w:pPr>
        <w:pStyle w:val="a4"/>
        <w:numPr>
          <w:ilvl w:val="3"/>
          <w:numId w:val="1"/>
        </w:numPr>
        <w:ind w:left="283" w:hangingChars="118" w:hanging="283"/>
        <w:rPr>
          <w:rFonts w:ascii="Times New Roman" w:hAnsi="Times New Roman" w:cs="Times New Roman"/>
          <w:highlight w:val="yellow"/>
        </w:rPr>
      </w:pPr>
      <w:r w:rsidRPr="000A0FFA">
        <w:rPr>
          <w:rFonts w:ascii="Times New Roman" w:hAnsi="Times New Roman" w:cs="Times New Roman"/>
          <w:highlight w:val="yellow"/>
        </w:rPr>
        <w:t>王朝阳</w:t>
      </w:r>
      <w:r w:rsidRPr="000A0FFA">
        <w:rPr>
          <w:rFonts w:ascii="Times New Roman" w:hAnsi="Times New Roman" w:cs="Times New Roman"/>
          <w:highlight w:val="yellow"/>
        </w:rPr>
        <w:t xml:space="preserve">, &amp; </w:t>
      </w:r>
      <w:r w:rsidRPr="000A0FFA">
        <w:rPr>
          <w:rFonts w:ascii="Times New Roman" w:hAnsi="Times New Roman" w:cs="Times New Roman"/>
          <w:highlight w:val="yellow"/>
        </w:rPr>
        <w:t>王振霞</w:t>
      </w:r>
      <w:r w:rsidRPr="000A0FFA">
        <w:rPr>
          <w:rFonts w:ascii="Times New Roman" w:hAnsi="Times New Roman" w:cs="Times New Roman"/>
          <w:highlight w:val="yellow"/>
        </w:rPr>
        <w:t xml:space="preserve">. (2017). </w:t>
      </w:r>
      <w:r w:rsidRPr="000A0FFA">
        <w:rPr>
          <w:rFonts w:ascii="Times New Roman" w:hAnsi="Times New Roman" w:cs="Times New Roman"/>
          <w:highlight w:val="yellow"/>
        </w:rPr>
        <w:t>涨跌停、融资融券与股价波动率</w:t>
      </w:r>
      <w:r w:rsidRPr="000A0FFA">
        <w:rPr>
          <w:rFonts w:ascii="Times New Roman" w:hAnsi="Times New Roman" w:cs="Times New Roman"/>
          <w:highlight w:val="yellow"/>
        </w:rPr>
        <w:t>——</w:t>
      </w:r>
      <w:r w:rsidRPr="000A0FFA">
        <w:rPr>
          <w:rFonts w:ascii="Times New Roman" w:hAnsi="Times New Roman" w:cs="Times New Roman"/>
          <w:highlight w:val="yellow"/>
        </w:rPr>
        <w:t>基于</w:t>
      </w:r>
      <w:r w:rsidRPr="000A0FFA">
        <w:rPr>
          <w:rFonts w:ascii="Times New Roman" w:hAnsi="Times New Roman" w:cs="Times New Roman"/>
          <w:highlight w:val="yellow"/>
        </w:rPr>
        <w:t>AH</w:t>
      </w:r>
      <w:r w:rsidRPr="000A0FFA">
        <w:rPr>
          <w:rFonts w:ascii="Times New Roman" w:hAnsi="Times New Roman" w:cs="Times New Roman"/>
          <w:highlight w:val="yellow"/>
        </w:rPr>
        <w:t>股的比较研究</w:t>
      </w:r>
      <w:r w:rsidRPr="000A0FFA">
        <w:rPr>
          <w:rFonts w:ascii="Times New Roman" w:hAnsi="Times New Roman" w:cs="Times New Roman"/>
          <w:highlight w:val="yellow"/>
        </w:rPr>
        <w:t xml:space="preserve">. </w:t>
      </w:r>
      <w:r w:rsidRPr="000A0FFA">
        <w:rPr>
          <w:rFonts w:ascii="Times New Roman" w:hAnsi="Times New Roman" w:cs="Times New Roman"/>
          <w:highlight w:val="yellow"/>
        </w:rPr>
        <w:t>经济研究</w:t>
      </w:r>
      <w:r w:rsidRPr="000A0FFA">
        <w:rPr>
          <w:rFonts w:ascii="Times New Roman" w:hAnsi="Times New Roman" w:cs="Times New Roman"/>
          <w:highlight w:val="yellow"/>
        </w:rPr>
        <w:t>, (4), 151–165.</w:t>
      </w:r>
    </w:p>
    <w:p w14:paraId="697658C3" w14:textId="77777777" w:rsidR="007D437A" w:rsidRPr="000A0FFA" w:rsidRDefault="007D437A" w:rsidP="004724FA">
      <w:pPr>
        <w:ind w:left="248" w:hangingChars="118" w:hanging="248"/>
        <w:rPr>
          <w:rFonts w:ascii="Times New Roman" w:hAnsi="Times New Roman" w:cs="Times New Roman"/>
        </w:rPr>
      </w:pPr>
    </w:p>
    <w:sectPr w:rsidR="007D437A" w:rsidRPr="000A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A6FCB"/>
    <w:multiLevelType w:val="hybridMultilevel"/>
    <w:tmpl w:val="3A042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9"/>
    <w:rsid w:val="000A0FFA"/>
    <w:rsid w:val="00371179"/>
    <w:rsid w:val="004724FA"/>
    <w:rsid w:val="007D437A"/>
    <w:rsid w:val="0094317D"/>
    <w:rsid w:val="00EE5CBD"/>
    <w:rsid w:val="00F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4D28"/>
  <w15:chartTrackingRefBased/>
  <w15:docId w15:val="{EB0FB771-9621-434C-AFB0-1F53D806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72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司继春</dc:creator>
  <cp:keywords/>
  <dc:description/>
  <cp:lastModifiedBy>司继春</cp:lastModifiedBy>
  <cp:revision>3</cp:revision>
  <dcterms:created xsi:type="dcterms:W3CDTF">2018-04-06T15:02:00Z</dcterms:created>
  <dcterms:modified xsi:type="dcterms:W3CDTF">2018-04-06T15:07:00Z</dcterms:modified>
</cp:coreProperties>
</file>