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color w:val="E8660A"/>
          <w:sz w:val="26"/>
        </w:rPr>
        <w:t>FORWARD DEPLOYED AI ENGINEERING</w:t>
      </w:r>
    </w:p>
    <w:p>
      <w:pPr>
        <w:spacing w:after="520"/>
        <w:jc w:val="center"/>
      </w:pPr>
      <w:r>
        <w:rPr>
          <w:color w:val="4A4A63"/>
          <w:sz w:val="19"/>
        </w:rPr>
        <w:t>Capstone Project</w:t>
      </w:r>
    </w:p>
    <w:p>
      <w:pPr>
        <w:spacing w:after="120"/>
        <w:jc w:val="center"/>
      </w:pPr>
      <w:r>
        <w:rPr>
          <w:b/>
          <w:color w:val="1A1A2E"/>
          <w:sz w:val="60"/>
        </w:rPr>
        <w:t>Stage Three: Prompt Library</w:t>
      </w:r>
    </w:p>
    <w:p>
      <w:pPr>
        <w:spacing w:after="280"/>
        <w:jc w:val="center"/>
        <w:pBdr>
          <w:bottom w:val="single" w:sz="10" w:space="6" w:color="E8660A"/>
        </w:pBdr>
      </w:pPr>
      <w:r>
        <w:rPr>
          <w:color w:val="E8660A"/>
          <w:sz w:val="26"/>
        </w:rPr>
        <w:t>Turning requirements into specifications and prompts</w:t>
      </w:r>
    </w:p>
    <w:p>
      <w:pPr>
        <w:spacing w:after="400"/>
        <w:jc w:val="center"/>
      </w:pPr>
      <w:r>
        <w:rPr>
          <w:i/>
          <w:color w:val="4A4A63"/>
          <w:sz w:val="21"/>
        </w:rPr>
        <w:t>Your requirements describe what the system must do. This stage turns each of them</w:t>
        <w:br/>
        <w:t>into something precise enough to build against and to test.</w:t>
      </w:r>
    </w:p>
    <w:tbl>
      <w:tblPr>
        <w:tblW w:type="auto" w:w="0"/>
        <w:jc w:val="center"/>
        <w:tblLook w:firstColumn="1" w:firstRow="1" w:lastColumn="0" w:lastRow="0" w:noHBand="0" w:noVBand="1" w:val="04A0"/>
      </w:tblPr>
      <w:tblGrid>
        <w:gridCol w:w="9648"/>
      </w:tblGrid>
      <w:tr>
        <w:tc>
          <w:tcPr>
            <w:tcW w:type="dxa" w:w="6624"/>
            <w:shd w:val="clear" w:fill="1A1A2E"/>
            <w:tcBorders>
              <w:top w:val="nil"/>
              <w:left w:val="nil"/>
              <w:bottom w:val="nil"/>
              <w:right w:val="nil"/>
            </w:tcBorders>
          </w:tcPr>
          <w:p>
            <w:pPr>
              <w:jc w:val="center"/>
            </w:pPr>
            <w:r>
              <w:rPr>
                <w:b/>
                <w:color w:val="FFFFFF"/>
                <w:sz w:val="20"/>
              </w:rPr>
              <w:t>WEEK TWO  ·  DAYS ONE AND TWO</w:t>
            </w:r>
          </w:p>
        </w:tc>
      </w:tr>
    </w:tbl>
    <w:p>
      <w:r>
        <w:br w:type="page"/>
      </w:r>
    </w:p>
    <w:p>
      <w:pPr>
        <w:spacing w:before="440" w:after="60"/>
        <w:pBdr>
          <w:bottom w:val="single" w:sz="8" w:space="6" w:color="E8660A"/>
        </w:pBdr>
      </w:pPr>
      <w:r>
        <w:rPr>
          <w:b/>
          <w:color w:val="1A1A2E"/>
          <w:sz w:val="34"/>
        </w:rPr>
        <w:t>Why the prompt library exists</w:t>
      </w:r>
    </w:p>
    <w:p>
      <w:pPr>
        <w:spacing w:after="140"/>
      </w:pPr>
      <w:r>
        <w:rPr>
          <w:i w:val="0"/>
          <w:sz w:val="21"/>
        </w:rPr>
        <w:t>In a conventional software project, the step between a requirement and working code is a technical specification. In a system built around language models, a large part of that specification is the prompt itself. The prompt is not a throwaway string that lives in the middle of a function; it is the place where a requirement becomes behaviour, and it deserves the same version control and review as any other design artefact.</w:t>
      </w:r>
    </w:p>
    <w:p>
      <w:pPr>
        <w:spacing w:after="140"/>
      </w:pPr>
      <w:r>
        <w:rPr>
          <w:i w:val="0"/>
          <w:sz w:val="21"/>
        </w:rPr>
        <w:t>Students who keep their prompts scattered through the codebase end up unable to answer simple questions. Which requirement does this instruction serve? What did it say last week? Why was that example added? A library solves all three problems and costs very little to maintain if you start it on day one.</w:t>
      </w:r>
    </w:p>
    <w:p>
      <w:pPr>
        <w:spacing w:before="200" w:after="60"/>
        <w:jc w:val="center"/>
      </w:pPr>
      <w:r>
        <w:drawing>
          <wp:inline xmlns:a="http://schemas.openxmlformats.org/drawingml/2006/main" xmlns:pic="http://schemas.openxmlformats.org/drawingml/2006/picture">
            <wp:extent cx="6035040" cy="3468753"/>
            <wp:docPr id="1" name="Picture 1"/>
            <wp:cNvGraphicFramePr>
              <a:graphicFrameLocks noChangeAspect="1"/>
            </wp:cNvGraphicFramePr>
            <a:graphic>
              <a:graphicData uri="http://schemas.openxmlformats.org/drawingml/2006/picture">
                <pic:pic>
                  <pic:nvPicPr>
                    <pic:cNvPr id="0" name="prompt_library_map.png"/>
                    <pic:cNvPicPr/>
                  </pic:nvPicPr>
                  <pic:blipFill>
                    <a:blip r:embed="rId9"/>
                    <a:stretch>
                      <a:fillRect/>
                    </a:stretch>
                  </pic:blipFill>
                  <pic:spPr>
                    <a:xfrm>
                      <a:off x="0" y="0"/>
                      <a:ext cx="6035040" cy="3468753"/>
                    </a:xfrm>
                    <a:prstGeom prst="rect"/>
                  </pic:spPr>
                </pic:pic>
              </a:graphicData>
            </a:graphic>
          </wp:inline>
        </w:drawing>
      </w:r>
    </w:p>
    <w:p>
      <w:pPr>
        <w:spacing w:after="240"/>
        <w:jc w:val="center"/>
      </w:pPr>
      <w:r>
        <w:rPr>
          <w:i/>
          <w:color w:val="4A4A63"/>
          <w:sz w:val="17"/>
        </w:rPr>
        <w:t>Figure 1. The four categories of prompt and how they descend from the requirements document.</w:t>
      </w:r>
    </w:p>
    <w:p>
      <w:pPr>
        <w:spacing w:before="300" w:after="60"/>
      </w:pPr>
      <w:r>
        <w:rPr>
          <w:b/>
          <w:color w:val="1A1A2E"/>
          <w:sz w:val="25"/>
        </w:rPr>
        <w:t>The four categories</w:t>
      </w:r>
    </w:p>
    <w:tbl>
      <w:tblPr>
        <w:tblW w:type="auto" w:w="0"/>
        <w:jc w:val="center"/>
        <w:tblLayout w:type="fixed"/>
        <w:tblLook w:firstColumn="1" w:firstRow="1" w:lastColumn="0" w:lastRow="0" w:noHBand="0" w:noVBand="1" w:val="04A0"/>
      </w:tblPr>
      <w:tblGrid>
        <w:gridCol w:w="3216"/>
        <w:gridCol w:w="3216"/>
        <w:gridCol w:w="3216"/>
      </w:tblGrid>
      <w:tr>
        <w:tc>
          <w:tcPr>
            <w:tcW w:type="dxa" w:w="2160"/>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Category</w:t>
            </w:r>
          </w:p>
        </w:tc>
        <w:tc>
          <w:tcPr>
            <w:tcW w:type="dxa" w:w="4752"/>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What these prompts do</w:t>
            </w:r>
          </w:p>
        </w:tc>
        <w:tc>
          <w:tcPr>
            <w:tcW w:type="dxa" w:w="2736"/>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When you use them</w:t>
            </w:r>
          </w:p>
        </w:tc>
      </w:tr>
      <w:tr>
        <w:tc>
          <w:tcPr>
            <w:tcW w:type="dxa" w:w="2160"/>
            <w:tcBorders>
              <w:top w:val="single" w:sz="6" w:color="D9D9E0"/>
              <w:left w:val="single" w:sz="6" w:color="D9D9E0"/>
              <w:bottom w:val="single" w:sz="6" w:color="D9D9E0"/>
              <w:right w:val="single" w:sz="6" w:color="D9D9E0"/>
            </w:tcBorders>
          </w:tcPr>
          <w:p>
            <w:pPr>
              <w:spacing w:before="40" w:after="40"/>
            </w:pPr>
            <w:r>
              <w:rPr>
                <w:rFonts w:ascii="Calibri" w:hAnsi="Calibri"/>
                <w:sz w:val="20"/>
              </w:rPr>
              <w:t>Multi-Channel Ingestion &amp; Scrubbing</w:t>
            </w:r>
          </w:p>
        </w:tc>
        <w:tc>
          <w:tcPr>
            <w:tcW w:type="dxa" w:w="4752"/>
            <w:tcBorders>
              <w:top w:val="single" w:sz="6" w:color="D9D9E0"/>
              <w:left w:val="single" w:sz="6" w:color="D9D9E0"/>
              <w:bottom w:val="single" w:sz="6" w:color="D9D9E0"/>
              <w:right w:val="single" w:sz="6" w:color="D9D9E0"/>
            </w:tcBorders>
          </w:tcPr>
          <w:p>
            <w:pPr>
              <w:spacing w:before="40" w:after="40"/>
            </w:pPr>
            <w:r>
              <w:rPr>
                <w:rFonts w:ascii="Calibri" w:hAnsi="Calibri"/>
                <w:sz w:val="20"/>
              </w:rPr>
              <w:t>Normalizes email, chat, docs_comment, forum and scrubs PII/API keys.</w:t>
            </w:r>
          </w:p>
        </w:tc>
        <w:tc>
          <w:tcPr>
            <w:tcW w:type="dxa" w:w="2736"/>
            <w:tcBorders>
              <w:top w:val="single" w:sz="6" w:color="D9D9E0"/>
              <w:left w:val="single" w:sz="6" w:color="D9D9E0"/>
              <w:bottom w:val="single" w:sz="6" w:color="D9D9E0"/>
              <w:right w:val="single" w:sz="6" w:color="D9D9E0"/>
            </w:tcBorders>
          </w:tcPr>
          <w:p>
            <w:pPr>
              <w:spacing w:before="40" w:after="40"/>
            </w:pPr>
            <w:r>
              <w:rPr>
                <w:rFonts w:ascii="Calibri" w:hAnsi="Calibri"/>
                <w:sz w:val="20"/>
              </w:rPr>
              <w:t>FR-01, FR-02</w:t>
            </w:r>
          </w:p>
        </w:tc>
      </w:tr>
      <w:tr>
        <w:tc>
          <w:tcPr>
            <w:tcW w:type="dxa" w:w="2160"/>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Intent &amp; Urgency Classification</w:t>
            </w:r>
          </w:p>
        </w:tc>
        <w:tc>
          <w:tcPr>
            <w:tcW w:type="dxa" w:w="4752"/>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Classifies intent into 20+ classes, sets urgency, and outputs calibrated confidence.</w:t>
            </w:r>
          </w:p>
        </w:tc>
        <w:tc>
          <w:tcPr>
            <w:tcW w:type="dxa" w:w="273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FR-03, FR-04</w:t>
            </w:r>
          </w:p>
        </w:tc>
      </w:tr>
      <w:tr>
        <w:tc>
          <w:tcPr>
            <w:tcW w:type="dxa" w:w="2160"/>
            <w:tcBorders>
              <w:top w:val="single" w:sz="6" w:color="D9D9E0"/>
              <w:left w:val="single" w:sz="6" w:color="D9D9E0"/>
              <w:bottom w:val="single" w:sz="6" w:color="D9D9E0"/>
              <w:right w:val="single" w:sz="6" w:color="D9D9E0"/>
            </w:tcBorders>
          </w:tcPr>
          <w:p>
            <w:pPr>
              <w:spacing w:before="40" w:after="40"/>
            </w:pPr>
            <w:r>
              <w:rPr>
                <w:rFonts w:ascii="Calibri" w:hAnsi="Calibri"/>
                <w:sz w:val="20"/>
              </w:rPr>
              <w:t>Citation-Grounded Generation</w:t>
            </w:r>
          </w:p>
        </w:tc>
        <w:tc>
          <w:tcPr>
            <w:tcW w:type="dxa" w:w="4752"/>
            <w:tcBorders>
              <w:top w:val="single" w:sz="6" w:color="D9D9E0"/>
              <w:left w:val="single" w:sz="6" w:color="D9D9E0"/>
              <w:bottom w:val="single" w:sz="6" w:color="D9D9E0"/>
              <w:right w:val="single" w:sz="6" w:color="D9D9E0"/>
            </w:tcBorders>
          </w:tcPr>
          <w:p>
            <w:pPr>
              <w:spacing w:before="40" w:after="40"/>
            </w:pPr>
            <w:r>
              <w:rPr>
                <w:rFonts w:ascii="Calibri" w:hAnsi="Calibri"/>
                <w:sz w:val="20"/>
              </w:rPr>
              <w:t>Generates responses strictly citing [DOC-ID] anchors inside XML boundaries.</w:t>
            </w:r>
          </w:p>
        </w:tc>
        <w:tc>
          <w:tcPr>
            <w:tcW w:type="dxa" w:w="2736"/>
            <w:tcBorders>
              <w:top w:val="single" w:sz="6" w:color="D9D9E0"/>
              <w:left w:val="single" w:sz="6" w:color="D9D9E0"/>
              <w:bottom w:val="single" w:sz="6" w:color="D9D9E0"/>
              <w:right w:val="single" w:sz="6" w:color="D9D9E0"/>
            </w:tcBorders>
          </w:tcPr>
          <w:p>
            <w:pPr>
              <w:spacing w:before="40" w:after="40"/>
            </w:pPr>
            <w:r>
              <w:rPr>
                <w:rFonts w:ascii="Calibri" w:hAnsi="Calibri"/>
                <w:sz w:val="20"/>
              </w:rPr>
              <w:t>FR-05, FR-06</w:t>
            </w:r>
          </w:p>
        </w:tc>
      </w:tr>
      <w:tr>
        <w:tc>
          <w:tcPr>
            <w:tcW w:type="dxa" w:w="2160"/>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Guardrails &amp; PII Entailment Scan</w:t>
            </w:r>
          </w:p>
        </w:tc>
        <w:tc>
          <w:tcPr>
            <w:tcW w:type="dxa" w:w="4752"/>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Scans drafts for leaked credentials, credit cards (Luhn), and hallucinated doc IDs.</w:t>
            </w:r>
          </w:p>
        </w:tc>
        <w:tc>
          <w:tcPr>
            <w:tcW w:type="dxa" w:w="273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FR-07, FR-08</w:t>
            </w:r>
          </w:p>
        </w:tc>
      </w:tr>
    </w:tbl>
    <w:p>
      <w:pPr>
        <w:spacing w:after="80"/>
      </w:pPr>
    </w:p>
    <w:p>
      <w:r>
        <w:br w:type="page"/>
      </w:r>
    </w:p>
    <w:p>
      <w:pPr>
        <w:spacing w:before="440" w:after="60"/>
        <w:pBdr>
          <w:bottom w:val="single" w:sz="8" w:space="6" w:color="E8660A"/>
        </w:pBdr>
      </w:pPr>
      <w:r>
        <w:rPr>
          <w:b/>
          <w:color w:val="E8660A"/>
          <w:sz w:val="34"/>
        </w:rPr>
        <w:t xml:space="preserve">1   </w:t>
      </w:r>
      <w:r>
        <w:rPr>
          <w:b/>
          <w:color w:val="1A1A2E"/>
          <w:sz w:val="34"/>
        </w:rPr>
        <w:t>Section one: from requirement to specification</w:t>
      </w:r>
    </w:p>
    <w:p>
      <w:pPr>
        <w:spacing w:after="140"/>
      </w:pPr>
      <w:r>
        <w:rPr>
          <w:i w:val="0"/>
          <w:sz w:val="21"/>
        </w:rPr>
        <w:t>Take each functional requirement from your PRD and write the specification it implies. Use the specification prompts to help you draft these, but you are accountable for the result; a specification that contradicts your own requirements will be noticed.</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Requirement ID</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Specification summary</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Inputs</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Outputs</w:t>
            </w:r>
          </w:p>
        </w:tc>
        <w:tc>
          <w:tcPr>
            <w:tcW w:type="dxa" w:w="216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Acceptance criteria</w:t>
            </w:r>
          </w:p>
        </w:tc>
      </w:tr>
      <w:tr>
        <w:tc>
          <w:tcPr>
            <w:tcW w:type="dxa" w:w="1296"/>
            <w:tcBorders>
              <w:top w:val="single" w:sz="6" w:color="D9D9E0"/>
              <w:left w:val="single" w:sz="6" w:color="D9D9E0"/>
              <w:bottom w:val="single" w:sz="6" w:color="D9D9E0"/>
              <w:right w:val="single" w:sz="6" w:color="D9D9E0"/>
            </w:tcBorders>
          </w:tcPr>
          <w:p>
            <w:pPr>
              <w:spacing w:before="50" w:after="50"/>
            </w:pPr>
            <w:r>
              <w:rPr>
                <w:sz w:val="16"/>
              </w:rPr>
              <w:t>FR-01</w:t>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1728"/>
            <w:tcBorders>
              <w:top w:val="single" w:sz="6" w:color="D9D9E0"/>
              <w:left w:val="single" w:sz="6" w:color="D9D9E0"/>
              <w:bottom w:val="single" w:sz="6" w:color="D9D9E0"/>
              <w:right w:val="single" w:sz="6" w:color="D9D9E0"/>
            </w:tcBorders>
          </w:tcPr>
          <w:p>
            <w:pPr>
              <w:spacing w:before="50" w:after="50"/>
            </w:pPr>
            <w:r>
              <w:rPr>
                <w:sz w:val="16"/>
              </w:rPr>
            </w:r>
          </w:p>
        </w:tc>
        <w:tc>
          <w:tcPr>
            <w:tcW w:type="dxa" w:w="1728"/>
            <w:tcBorders>
              <w:top w:val="single" w:sz="6" w:color="D9D9E0"/>
              <w:left w:val="single" w:sz="6" w:color="D9D9E0"/>
              <w:bottom w:val="single" w:sz="6" w:color="D9D9E0"/>
              <w:right w:val="single" w:sz="6" w:color="D9D9E0"/>
            </w:tcBorders>
          </w:tcPr>
          <w:p>
            <w:pPr>
              <w:spacing w:before="50" w:after="50"/>
            </w:pPr>
            <w:r>
              <w:rPr>
                <w:sz w:val="16"/>
              </w:rPr>
            </w:r>
          </w:p>
        </w:tc>
        <w:tc>
          <w:tcPr>
            <w:tcW w:type="dxa" w:w="2160"/>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t>FR-02</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1296"/>
            <w:tcBorders>
              <w:top w:val="single" w:sz="6" w:color="D9D9E0"/>
              <w:left w:val="single" w:sz="6" w:color="D9D9E0"/>
              <w:bottom w:val="single" w:sz="6" w:color="D9D9E0"/>
              <w:right w:val="single" w:sz="6" w:color="D9D9E0"/>
            </w:tcBorders>
          </w:tcPr>
          <w:p>
            <w:pPr>
              <w:spacing w:before="50" w:after="50"/>
            </w:pPr>
            <w:r>
              <w:rPr>
                <w:sz w:val="16"/>
              </w:rPr>
              <w:t>FR-03</w:t>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1728"/>
            <w:tcBorders>
              <w:top w:val="single" w:sz="6" w:color="D9D9E0"/>
              <w:left w:val="single" w:sz="6" w:color="D9D9E0"/>
              <w:bottom w:val="single" w:sz="6" w:color="D9D9E0"/>
              <w:right w:val="single" w:sz="6" w:color="D9D9E0"/>
            </w:tcBorders>
          </w:tcPr>
          <w:p>
            <w:pPr>
              <w:spacing w:before="50" w:after="50"/>
            </w:pPr>
            <w:r>
              <w:rPr>
                <w:sz w:val="16"/>
              </w:rPr>
            </w:r>
          </w:p>
        </w:tc>
        <w:tc>
          <w:tcPr>
            <w:tcW w:type="dxa" w:w="1728"/>
            <w:tcBorders>
              <w:top w:val="single" w:sz="6" w:color="D9D9E0"/>
              <w:left w:val="single" w:sz="6" w:color="D9D9E0"/>
              <w:bottom w:val="single" w:sz="6" w:color="D9D9E0"/>
              <w:right w:val="single" w:sz="6" w:color="D9D9E0"/>
            </w:tcBorders>
          </w:tcPr>
          <w:p>
            <w:pPr>
              <w:spacing w:before="50" w:after="50"/>
            </w:pPr>
            <w:r>
              <w:rPr>
                <w:sz w:val="16"/>
              </w:rPr>
            </w:r>
          </w:p>
        </w:tc>
        <w:tc>
          <w:tcPr>
            <w:tcW w:type="dxa" w:w="2160"/>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t>FR-04</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1296"/>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1728"/>
            <w:tcBorders>
              <w:top w:val="single" w:sz="6" w:color="D9D9E0"/>
              <w:left w:val="single" w:sz="6" w:color="D9D9E0"/>
              <w:bottom w:val="single" w:sz="6" w:color="D9D9E0"/>
              <w:right w:val="single" w:sz="6" w:color="D9D9E0"/>
            </w:tcBorders>
          </w:tcPr>
          <w:p>
            <w:pPr>
              <w:spacing w:before="50" w:after="50"/>
            </w:pPr>
            <w:r>
              <w:rPr>
                <w:sz w:val="16"/>
              </w:rPr>
            </w:r>
          </w:p>
        </w:tc>
        <w:tc>
          <w:tcPr>
            <w:tcW w:type="dxa" w:w="1728"/>
            <w:tcBorders>
              <w:top w:val="single" w:sz="6" w:color="D9D9E0"/>
              <w:left w:val="single" w:sz="6" w:color="D9D9E0"/>
              <w:bottom w:val="single" w:sz="6" w:color="D9D9E0"/>
              <w:right w:val="single" w:sz="6" w:color="D9D9E0"/>
            </w:tcBorders>
          </w:tcPr>
          <w:p>
            <w:pPr>
              <w:spacing w:before="50" w:after="50"/>
            </w:pPr>
            <w:r>
              <w:rPr>
                <w:sz w:val="16"/>
              </w:rPr>
            </w:r>
          </w:p>
        </w:tc>
        <w:tc>
          <w:tcPr>
            <w:tcW w:type="dxa" w:w="2160"/>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1296"/>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1728"/>
            <w:tcBorders>
              <w:top w:val="single" w:sz="6" w:color="D9D9E0"/>
              <w:left w:val="single" w:sz="6" w:color="D9D9E0"/>
              <w:bottom w:val="single" w:sz="6" w:color="D9D9E0"/>
              <w:right w:val="single" w:sz="6" w:color="D9D9E0"/>
            </w:tcBorders>
          </w:tcPr>
          <w:p>
            <w:pPr>
              <w:spacing w:before="50" w:after="50"/>
            </w:pPr>
            <w:r>
              <w:rPr>
                <w:sz w:val="16"/>
              </w:rPr>
            </w:r>
          </w:p>
        </w:tc>
        <w:tc>
          <w:tcPr>
            <w:tcW w:type="dxa" w:w="1728"/>
            <w:tcBorders>
              <w:top w:val="single" w:sz="6" w:color="D9D9E0"/>
              <w:left w:val="single" w:sz="6" w:color="D9D9E0"/>
              <w:bottom w:val="single" w:sz="6" w:color="D9D9E0"/>
              <w:right w:val="single" w:sz="6" w:color="D9D9E0"/>
            </w:tcBorders>
          </w:tcPr>
          <w:p>
            <w:pPr>
              <w:spacing w:before="50" w:after="50"/>
            </w:pPr>
            <w:r>
              <w:rPr>
                <w:sz w:val="16"/>
              </w:rPr>
            </w:r>
          </w:p>
        </w:tc>
        <w:tc>
          <w:tcPr>
            <w:tcW w:type="dxa" w:w="2160"/>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1296"/>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1728"/>
            <w:tcBorders>
              <w:top w:val="single" w:sz="6" w:color="D9D9E0"/>
              <w:left w:val="single" w:sz="6" w:color="D9D9E0"/>
              <w:bottom w:val="single" w:sz="6" w:color="D9D9E0"/>
              <w:right w:val="single" w:sz="6" w:color="D9D9E0"/>
            </w:tcBorders>
          </w:tcPr>
          <w:p>
            <w:pPr>
              <w:spacing w:before="50" w:after="50"/>
            </w:pPr>
            <w:r>
              <w:rPr>
                <w:sz w:val="16"/>
              </w:rPr>
            </w:r>
          </w:p>
        </w:tc>
        <w:tc>
          <w:tcPr>
            <w:tcW w:type="dxa" w:w="1728"/>
            <w:tcBorders>
              <w:top w:val="single" w:sz="6" w:color="D9D9E0"/>
              <w:left w:val="single" w:sz="6" w:color="D9D9E0"/>
              <w:bottom w:val="single" w:sz="6" w:color="D9D9E0"/>
              <w:right w:val="single" w:sz="6" w:color="D9D9E0"/>
            </w:tcBorders>
          </w:tcPr>
          <w:p>
            <w:pPr>
              <w:spacing w:before="50" w:after="50"/>
            </w:pPr>
            <w:r>
              <w:rPr>
                <w:sz w:val="16"/>
              </w:rPr>
            </w:r>
          </w:p>
        </w:tc>
        <w:tc>
          <w:tcPr>
            <w:tcW w:type="dxa" w:w="2160"/>
            <w:tcBorders>
              <w:top w:val="single" w:sz="6" w:color="D9D9E0"/>
              <w:left w:val="single" w:sz="6" w:color="D9D9E0"/>
              <w:bottom w:val="single" w:sz="6" w:color="D9D9E0"/>
              <w:right w:val="single" w:sz="6" w:color="D9D9E0"/>
            </w:tcBorders>
          </w:tcPr>
          <w:p>
            <w:pPr>
              <w:spacing w:before="50" w:after="50"/>
            </w:pPr>
            <w:r>
              <w:rPr>
                <w:sz w:val="16"/>
              </w:rPr>
            </w:r>
          </w:p>
        </w:tc>
      </w:tr>
    </w:tbl>
    <w:p>
      <w:pPr>
        <w:spacing w:after="80"/>
      </w:pPr>
    </w:p>
    <w:p>
      <w:r>
        <w:br w:type="page"/>
      </w:r>
    </w:p>
    <w:p>
      <w:pPr>
        <w:spacing w:before="440" w:after="60"/>
        <w:pBdr>
          <w:bottom w:val="single" w:sz="8" w:space="6" w:color="E8660A"/>
        </w:pBdr>
      </w:pPr>
      <w:r>
        <w:rPr>
          <w:b/>
          <w:color w:val="E8660A"/>
          <w:sz w:val="34"/>
        </w:rPr>
        <w:t xml:space="preserve">2   </w:t>
      </w:r>
      <w:r>
        <w:rPr>
          <w:b/>
          <w:color w:val="1A1A2E"/>
          <w:sz w:val="34"/>
        </w:rPr>
        <w:t>Section two: the prompt register</w:t>
      </w:r>
    </w:p>
    <w:p>
      <w:pPr>
        <w:spacing w:after="140"/>
      </w:pPr>
      <w:r>
        <w:rPr>
          <w:i w:val="0"/>
          <w:sz w:val="21"/>
        </w:rPr>
        <w:t>Every prompt in your system gets an entry. Fill in one block per prompt, and copy the block as many times as you need. The version number changes whenever the text changes, and the reason for the change is recorded rather than lost.</w:t>
      </w:r>
    </w:p>
    <w:p>
      <w:pPr>
        <w:spacing w:before="220" w:after="40"/>
      </w:pPr>
      <w:r>
        <w:rPr>
          <w:b/>
          <w:color w:val="E8660A"/>
          <w:sz w:val="21"/>
        </w:rPr>
        <w:t>Prompt PR-01</w:t>
      </w:r>
    </w:p>
    <w:tbl>
      <w:tblPr>
        <w:tblW w:type="auto" w:w="0"/>
        <w:jc w:val="center"/>
        <w:tblLayout w:type="fixed"/>
        <w:tblLook w:firstColumn="1" w:firstRow="1" w:lastColumn="0" w:lastRow="0" w:noHBand="0" w:noVBand="1" w:val="04A0"/>
      </w:tblPr>
      <w:tblGrid>
        <w:gridCol w:w="4824"/>
        <w:gridCol w:w="4824"/>
      </w:tblGrid>
      <w:tr>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Field</w:t>
            </w:r>
          </w:p>
        </w:tc>
        <w:tc>
          <w:tcPr>
            <w:tcW w:type="dxa" w:w="705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Value</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Name and purpose</w:t>
            </w:r>
          </w:p>
        </w:tc>
        <w:tc>
          <w:tcPr>
            <w:tcW w:type="dxa" w:w="705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Category</w:t>
            </w:r>
          </w:p>
        </w:tc>
        <w:tc>
          <w:tcPr>
            <w:tcW w:type="dxa" w:w="7056"/>
            <w:tcBorders>
              <w:top w:val="single" w:sz="6" w:color="D9D9E0"/>
              <w:left w:val="single" w:sz="6" w:color="D9D9E0"/>
              <w:bottom w:val="single" w:sz="6" w:color="D9D9E0"/>
              <w:right w:val="single" w:sz="6" w:color="D9D9E0"/>
            </w:tcBorders>
            <w:shd w:val="clear" w:fill="F4F4F7"/>
          </w:tcPr>
          <w:p>
            <w:pPr>
              <w:spacing w:before="50" w:after="50"/>
            </w:pPr>
            <w:r>
              <w:rPr>
                <w:sz w:val="17"/>
              </w:rPr>
              <w:t>Specification / Build / Review / Evaluation</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Serves requirement</w:t>
            </w:r>
          </w:p>
        </w:tc>
        <w:tc>
          <w:tcPr>
            <w:tcW w:type="dxa" w:w="705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Version</w:t>
            </w:r>
          </w:p>
        </w:tc>
        <w:tc>
          <w:tcPr>
            <w:tcW w:type="dxa" w:w="7056"/>
            <w:tcBorders>
              <w:top w:val="single" w:sz="6" w:color="D9D9E0"/>
              <w:left w:val="single" w:sz="6" w:color="D9D9E0"/>
              <w:bottom w:val="single" w:sz="6" w:color="D9D9E0"/>
              <w:right w:val="single" w:sz="6" w:color="D9D9E0"/>
            </w:tcBorders>
            <w:shd w:val="clear" w:fill="F4F4F7"/>
          </w:tcPr>
          <w:p>
            <w:pPr>
              <w:spacing w:before="50" w:after="50"/>
            </w:pPr>
            <w:r>
              <w:rPr>
                <w:sz w:val="17"/>
              </w:rPr>
              <w:t>1.0</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Model used</w:t>
            </w:r>
          </w:p>
        </w:tc>
        <w:tc>
          <w:tcPr>
            <w:tcW w:type="dxa" w:w="705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Inputs it expects</w:t>
            </w:r>
          </w:p>
        </w:tc>
        <w:tc>
          <w:tcPr>
            <w:tcW w:type="dxa" w:w="705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Output format required</w:t>
            </w:r>
          </w:p>
        </w:tc>
        <w:tc>
          <w:tcPr>
            <w:tcW w:type="dxa" w:w="705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How you know it worked</w:t>
            </w:r>
          </w:p>
        </w:tc>
        <w:tc>
          <w:tcPr>
            <w:tcW w:type="dxa" w:w="705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Known weaknesses</w:t>
            </w:r>
          </w:p>
        </w:tc>
        <w:tc>
          <w:tcPr>
            <w:tcW w:type="dxa" w:w="705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Change history</w:t>
            </w:r>
          </w:p>
        </w:tc>
        <w:tc>
          <w:tcPr>
            <w:tcW w:type="dxa" w:w="705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bl>
    <w:p>
      <w:pPr>
        <w:spacing w:after="80"/>
      </w:pPr>
    </w:p>
    <w:p>
      <w:pPr>
        <w:spacing w:after="140"/>
      </w:pPr>
      <w:r>
        <w:rPr>
          <w:i w:val="0"/>
          <w:color w:val="4A4A63"/>
          <w:sz w:val="19"/>
        </w:rPr>
        <w:t>Prompt text:</w:t>
      </w:r>
    </w:p>
    <w:tbl>
      <w:tblPr>
        <w:tblW w:type="auto" w:w="0"/>
        <w:jc w:val="center"/>
        <w:tblLayout w:type="fixed"/>
        <w:tblLook w:firstColumn="1" w:firstRow="1" w:lastColumn="0" w:lastRow="0" w:noHBand="0" w:noVBand="1" w:val="04A0"/>
      </w:tblPr>
      <w:tblGrid>
        <w:gridCol w:w="9648"/>
      </w:tblGrid>
      <w:tr>
        <w:tc>
          <w:tcPr>
            <w:tcW w:type="dxa" w:w="9648"/>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Full prompt text as used in the system</w:t>
            </w:r>
          </w:p>
        </w:tc>
      </w:tr>
      <w:tr>
        <w:tc>
          <w:tcPr>
            <w:tcW w:type="dxa" w:w="9648"/>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9648"/>
            <w:tcBorders>
              <w:top w:val="single" w:sz="6" w:color="D9D9E0"/>
              <w:left w:val="single" w:sz="6" w:color="D9D9E0"/>
              <w:bottom w:val="single" w:sz="6" w:color="D9D9E0"/>
              <w:right w:val="single" w:sz="6" w:color="D9D9E0"/>
            </w:tcBorders>
            <w:shd w:val="clear" w:fill="F4F4F7"/>
          </w:tcPr>
          <w:p>
            <w:pPr>
              <w:spacing w:before="50" w:after="50"/>
            </w:pPr>
            <w:r>
              <w:rPr>
                <w:sz w:val="17"/>
              </w:rPr>
            </w:r>
          </w:p>
        </w:tc>
      </w:tr>
    </w:tbl>
    <w:p>
      <w:pPr>
        <w:spacing w:after="80"/>
      </w:pPr>
    </w:p>
    <w:p>
      <w:r>
        <w:br w:type="page"/>
      </w:r>
    </w:p>
    <w:p>
      <w:pPr>
        <w:spacing w:before="220" w:after="40"/>
      </w:pPr>
      <w:r>
        <w:rPr>
          <w:b/>
          <w:color w:val="E8660A"/>
          <w:sz w:val="21"/>
        </w:rPr>
        <w:t>Prompt PR-02</w:t>
      </w:r>
    </w:p>
    <w:tbl>
      <w:tblPr>
        <w:tblW w:type="auto" w:w="0"/>
        <w:jc w:val="center"/>
        <w:tblLayout w:type="fixed"/>
        <w:tblLook w:firstColumn="1" w:firstRow="1" w:lastColumn="0" w:lastRow="0" w:noHBand="0" w:noVBand="1" w:val="04A0"/>
      </w:tblPr>
      <w:tblGrid>
        <w:gridCol w:w="4824"/>
        <w:gridCol w:w="4824"/>
      </w:tblGrid>
      <w:tr>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Field</w:t>
            </w:r>
          </w:p>
        </w:tc>
        <w:tc>
          <w:tcPr>
            <w:tcW w:type="dxa" w:w="705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Value</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Name and purpose</w:t>
            </w:r>
          </w:p>
        </w:tc>
        <w:tc>
          <w:tcPr>
            <w:tcW w:type="dxa" w:w="705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Category</w:t>
            </w:r>
          </w:p>
        </w:tc>
        <w:tc>
          <w:tcPr>
            <w:tcW w:type="dxa" w:w="7056"/>
            <w:tcBorders>
              <w:top w:val="single" w:sz="6" w:color="D9D9E0"/>
              <w:left w:val="single" w:sz="6" w:color="D9D9E0"/>
              <w:bottom w:val="single" w:sz="6" w:color="D9D9E0"/>
              <w:right w:val="single" w:sz="6" w:color="D9D9E0"/>
            </w:tcBorders>
            <w:shd w:val="clear" w:fill="F4F4F7"/>
          </w:tcPr>
          <w:p>
            <w:pPr>
              <w:spacing w:before="50" w:after="50"/>
            </w:pPr>
            <w:r>
              <w:rPr>
                <w:sz w:val="17"/>
              </w:rPr>
              <w:t>Specification / Build / Review / Evaluation</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Serves requirement</w:t>
            </w:r>
          </w:p>
        </w:tc>
        <w:tc>
          <w:tcPr>
            <w:tcW w:type="dxa" w:w="705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Version</w:t>
            </w:r>
          </w:p>
        </w:tc>
        <w:tc>
          <w:tcPr>
            <w:tcW w:type="dxa" w:w="7056"/>
            <w:tcBorders>
              <w:top w:val="single" w:sz="6" w:color="D9D9E0"/>
              <w:left w:val="single" w:sz="6" w:color="D9D9E0"/>
              <w:bottom w:val="single" w:sz="6" w:color="D9D9E0"/>
              <w:right w:val="single" w:sz="6" w:color="D9D9E0"/>
            </w:tcBorders>
            <w:shd w:val="clear" w:fill="F4F4F7"/>
          </w:tcPr>
          <w:p>
            <w:pPr>
              <w:spacing w:before="50" w:after="50"/>
            </w:pPr>
            <w:r>
              <w:rPr>
                <w:sz w:val="17"/>
              </w:rPr>
              <w:t>1.0</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Model used</w:t>
            </w:r>
          </w:p>
        </w:tc>
        <w:tc>
          <w:tcPr>
            <w:tcW w:type="dxa" w:w="705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Inputs it expects</w:t>
            </w:r>
          </w:p>
        </w:tc>
        <w:tc>
          <w:tcPr>
            <w:tcW w:type="dxa" w:w="705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Output format required</w:t>
            </w:r>
          </w:p>
        </w:tc>
        <w:tc>
          <w:tcPr>
            <w:tcW w:type="dxa" w:w="705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How you know it worked</w:t>
            </w:r>
          </w:p>
        </w:tc>
        <w:tc>
          <w:tcPr>
            <w:tcW w:type="dxa" w:w="705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Known weaknesses</w:t>
            </w:r>
          </w:p>
        </w:tc>
        <w:tc>
          <w:tcPr>
            <w:tcW w:type="dxa" w:w="705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Change history</w:t>
            </w:r>
          </w:p>
        </w:tc>
        <w:tc>
          <w:tcPr>
            <w:tcW w:type="dxa" w:w="705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bl>
    <w:p>
      <w:pPr>
        <w:spacing w:after="80"/>
      </w:pPr>
    </w:p>
    <w:p>
      <w:pPr>
        <w:spacing w:after="140"/>
      </w:pPr>
      <w:r>
        <w:rPr>
          <w:i w:val="0"/>
          <w:color w:val="4A4A63"/>
          <w:sz w:val="19"/>
        </w:rPr>
        <w:t>Prompt text:</w:t>
      </w:r>
    </w:p>
    <w:tbl>
      <w:tblPr>
        <w:tblW w:type="auto" w:w="0"/>
        <w:jc w:val="center"/>
        <w:tblLayout w:type="fixed"/>
        <w:tblLook w:firstColumn="1" w:firstRow="1" w:lastColumn="0" w:lastRow="0" w:noHBand="0" w:noVBand="1" w:val="04A0"/>
      </w:tblPr>
      <w:tblGrid>
        <w:gridCol w:w="9648"/>
      </w:tblGrid>
      <w:tr>
        <w:tc>
          <w:tcPr>
            <w:tcW w:type="dxa" w:w="9648"/>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Full prompt text as used in the system</w:t>
            </w:r>
          </w:p>
        </w:tc>
      </w:tr>
      <w:tr>
        <w:tc>
          <w:tcPr>
            <w:tcW w:type="dxa" w:w="9648"/>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9648"/>
            <w:tcBorders>
              <w:top w:val="single" w:sz="6" w:color="D9D9E0"/>
              <w:left w:val="single" w:sz="6" w:color="D9D9E0"/>
              <w:bottom w:val="single" w:sz="6" w:color="D9D9E0"/>
              <w:right w:val="single" w:sz="6" w:color="D9D9E0"/>
            </w:tcBorders>
            <w:shd w:val="clear" w:fill="F4F4F7"/>
          </w:tcPr>
          <w:p>
            <w:pPr>
              <w:spacing w:before="50" w:after="50"/>
            </w:pPr>
            <w:r>
              <w:rPr>
                <w:sz w:val="17"/>
              </w:rPr>
            </w:r>
          </w:p>
        </w:tc>
      </w:tr>
    </w:tbl>
    <w:p>
      <w:pPr>
        <w:spacing w:after="80"/>
      </w:pPr>
    </w:p>
    <w:p>
      <w:r>
        <w:br w:type="page"/>
      </w:r>
    </w:p>
    <w:p>
      <w:pPr>
        <w:spacing w:before="220" w:after="40"/>
      </w:pPr>
      <w:r>
        <w:rPr>
          <w:b/>
          <w:color w:val="E8660A"/>
          <w:sz w:val="21"/>
        </w:rPr>
        <w:t>Prompt PR-03</w:t>
      </w:r>
    </w:p>
    <w:tbl>
      <w:tblPr>
        <w:tblW w:type="auto" w:w="0"/>
        <w:jc w:val="center"/>
        <w:tblLayout w:type="fixed"/>
        <w:tblLook w:firstColumn="1" w:firstRow="1" w:lastColumn="0" w:lastRow="0" w:noHBand="0" w:noVBand="1" w:val="04A0"/>
      </w:tblPr>
      <w:tblGrid>
        <w:gridCol w:w="4824"/>
        <w:gridCol w:w="4824"/>
      </w:tblGrid>
      <w:tr>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Field</w:t>
            </w:r>
          </w:p>
        </w:tc>
        <w:tc>
          <w:tcPr>
            <w:tcW w:type="dxa" w:w="705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Value</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Name and purpose</w:t>
            </w:r>
          </w:p>
        </w:tc>
        <w:tc>
          <w:tcPr>
            <w:tcW w:type="dxa" w:w="705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Category</w:t>
            </w:r>
          </w:p>
        </w:tc>
        <w:tc>
          <w:tcPr>
            <w:tcW w:type="dxa" w:w="7056"/>
            <w:tcBorders>
              <w:top w:val="single" w:sz="6" w:color="D9D9E0"/>
              <w:left w:val="single" w:sz="6" w:color="D9D9E0"/>
              <w:bottom w:val="single" w:sz="6" w:color="D9D9E0"/>
              <w:right w:val="single" w:sz="6" w:color="D9D9E0"/>
            </w:tcBorders>
            <w:shd w:val="clear" w:fill="F4F4F7"/>
          </w:tcPr>
          <w:p>
            <w:pPr>
              <w:spacing w:before="50" w:after="50"/>
            </w:pPr>
            <w:r>
              <w:rPr>
                <w:sz w:val="17"/>
              </w:rPr>
              <w:t>Specification / Build / Review / Evaluation</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Serves requirement</w:t>
            </w:r>
          </w:p>
        </w:tc>
        <w:tc>
          <w:tcPr>
            <w:tcW w:type="dxa" w:w="705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Version</w:t>
            </w:r>
          </w:p>
        </w:tc>
        <w:tc>
          <w:tcPr>
            <w:tcW w:type="dxa" w:w="7056"/>
            <w:tcBorders>
              <w:top w:val="single" w:sz="6" w:color="D9D9E0"/>
              <w:left w:val="single" w:sz="6" w:color="D9D9E0"/>
              <w:bottom w:val="single" w:sz="6" w:color="D9D9E0"/>
              <w:right w:val="single" w:sz="6" w:color="D9D9E0"/>
            </w:tcBorders>
            <w:shd w:val="clear" w:fill="F4F4F7"/>
          </w:tcPr>
          <w:p>
            <w:pPr>
              <w:spacing w:before="50" w:after="50"/>
            </w:pPr>
            <w:r>
              <w:rPr>
                <w:sz w:val="17"/>
              </w:rPr>
              <w:t>1.0</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Model used</w:t>
            </w:r>
          </w:p>
        </w:tc>
        <w:tc>
          <w:tcPr>
            <w:tcW w:type="dxa" w:w="705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Inputs it expects</w:t>
            </w:r>
          </w:p>
        </w:tc>
        <w:tc>
          <w:tcPr>
            <w:tcW w:type="dxa" w:w="705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Output format required</w:t>
            </w:r>
          </w:p>
        </w:tc>
        <w:tc>
          <w:tcPr>
            <w:tcW w:type="dxa" w:w="705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How you know it worked</w:t>
            </w:r>
          </w:p>
        </w:tc>
        <w:tc>
          <w:tcPr>
            <w:tcW w:type="dxa" w:w="705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Known weaknesses</w:t>
            </w:r>
          </w:p>
        </w:tc>
        <w:tc>
          <w:tcPr>
            <w:tcW w:type="dxa" w:w="705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Change history</w:t>
            </w:r>
          </w:p>
        </w:tc>
        <w:tc>
          <w:tcPr>
            <w:tcW w:type="dxa" w:w="705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bl>
    <w:p>
      <w:pPr>
        <w:spacing w:after="80"/>
      </w:pPr>
    </w:p>
    <w:p>
      <w:pPr>
        <w:spacing w:after="140"/>
      </w:pPr>
      <w:r>
        <w:rPr>
          <w:i w:val="0"/>
          <w:color w:val="4A4A63"/>
          <w:sz w:val="19"/>
        </w:rPr>
        <w:t>Prompt text:</w:t>
      </w:r>
    </w:p>
    <w:tbl>
      <w:tblPr>
        <w:tblW w:type="auto" w:w="0"/>
        <w:jc w:val="center"/>
        <w:tblLayout w:type="fixed"/>
        <w:tblLook w:firstColumn="1" w:firstRow="1" w:lastColumn="0" w:lastRow="0" w:noHBand="0" w:noVBand="1" w:val="04A0"/>
      </w:tblPr>
      <w:tblGrid>
        <w:gridCol w:w="9648"/>
      </w:tblGrid>
      <w:tr>
        <w:tc>
          <w:tcPr>
            <w:tcW w:type="dxa" w:w="9648"/>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Full prompt text as used in the system</w:t>
            </w:r>
          </w:p>
        </w:tc>
      </w:tr>
      <w:tr>
        <w:tc>
          <w:tcPr>
            <w:tcW w:type="dxa" w:w="9648"/>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9648"/>
            <w:tcBorders>
              <w:top w:val="single" w:sz="6" w:color="D9D9E0"/>
              <w:left w:val="single" w:sz="6" w:color="D9D9E0"/>
              <w:bottom w:val="single" w:sz="6" w:color="D9D9E0"/>
              <w:right w:val="single" w:sz="6" w:color="D9D9E0"/>
            </w:tcBorders>
            <w:shd w:val="clear" w:fill="F4F4F7"/>
          </w:tcPr>
          <w:p>
            <w:pPr>
              <w:spacing w:before="50" w:after="50"/>
            </w:pPr>
            <w:r>
              <w:rPr>
                <w:sz w:val="17"/>
              </w:rPr>
            </w:r>
          </w:p>
        </w:tc>
      </w:tr>
    </w:tbl>
    <w:p>
      <w:pPr>
        <w:spacing w:after="80"/>
      </w:pPr>
    </w:p>
    <w:p>
      <w:r>
        <w:br w:type="page"/>
      </w:r>
    </w:p>
    <w:p>
      <w:pPr>
        <w:spacing w:before="440" w:after="60"/>
        <w:pBdr>
          <w:bottom w:val="single" w:sz="8" w:space="6" w:color="E8660A"/>
        </w:pBdr>
      </w:pPr>
      <w:r>
        <w:rPr>
          <w:b/>
          <w:color w:val="E8660A"/>
          <w:sz w:val="34"/>
        </w:rPr>
        <w:t xml:space="preserve">3   </w:t>
      </w:r>
      <w:r>
        <w:rPr>
          <w:b/>
          <w:color w:val="1A1A2E"/>
          <w:sz w:val="34"/>
        </w:rPr>
        <w:t>Section three: what makes a prompt worth keeping</w:t>
      </w:r>
    </w:p>
    <w:p>
      <w:pPr>
        <w:spacing w:after="140"/>
      </w:pPr>
      <w:r>
        <w:rPr>
          <w:i w:val="0"/>
          <w:sz w:val="21"/>
        </w:rPr>
        <w:t>The register above records your prompts. This section is about whether they are any good. Work through the checklist for each build prompt before you rely on it.</w:t>
      </w:r>
    </w:p>
    <w:tbl>
      <w:tblPr>
        <w:tblW w:type="auto" w:w="0"/>
        <w:jc w:val="center"/>
        <w:tblLayout w:type="fixed"/>
        <w:tblLook w:firstColumn="1" w:firstRow="1" w:lastColumn="0" w:lastRow="0" w:noHBand="0" w:noVBand="1" w:val="04A0"/>
      </w:tblPr>
      <w:tblGrid>
        <w:gridCol w:w="4824"/>
        <w:gridCol w:w="4824"/>
      </w:tblGrid>
      <w:tr>
        <w:tc>
          <w:tcPr>
            <w:tcW w:type="dxa" w:w="3600"/>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Check</w:t>
            </w:r>
          </w:p>
        </w:tc>
        <w:tc>
          <w:tcPr>
            <w:tcW w:type="dxa" w:w="6048"/>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What you are looking for</w:t>
            </w:r>
          </w:p>
        </w:tc>
      </w:tr>
      <w:tr>
        <w:tc>
          <w:tcPr>
            <w:tcW w:type="dxa" w:w="3600"/>
            <w:tcBorders>
              <w:top w:val="single" w:sz="6" w:color="D9D9E0"/>
              <w:left w:val="single" w:sz="6" w:color="D9D9E0"/>
              <w:bottom w:val="single" w:sz="6" w:color="D9D9E0"/>
              <w:right w:val="single" w:sz="6" w:color="D9D9E0"/>
            </w:tcBorders>
          </w:tcPr>
          <w:p>
            <w:pPr>
              <w:spacing w:before="50" w:after="50"/>
            </w:pPr>
            <w:r>
              <w:rPr>
                <w:sz w:val="17"/>
              </w:rPr>
              <w:t>Does it state the role and the task separately?</w:t>
            </w:r>
          </w:p>
        </w:tc>
        <w:tc>
          <w:tcPr>
            <w:tcW w:type="dxa" w:w="6048"/>
            <w:tcBorders>
              <w:top w:val="single" w:sz="6" w:color="D9D9E0"/>
              <w:left w:val="single" w:sz="6" w:color="D9D9E0"/>
              <w:bottom w:val="single" w:sz="6" w:color="D9D9E0"/>
              <w:right w:val="single" w:sz="6" w:color="D9D9E0"/>
            </w:tcBorders>
          </w:tcPr>
          <w:p>
            <w:pPr>
              <w:spacing w:before="50" w:after="50"/>
            </w:pPr>
            <w:r>
              <w:rPr>
                <w:sz w:val="17"/>
              </w:rPr>
              <w:t>A prompt that mixes who the model is with what it should do tends to produce inconsistent output.</w:t>
            </w:r>
          </w:p>
        </w:tc>
      </w:tr>
      <w:tr>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7"/>
              </w:rPr>
              <w:t>Are the inputs clearly delimited?</w:t>
            </w:r>
          </w:p>
        </w:tc>
        <w:tc>
          <w:tcPr>
            <w:tcW w:type="dxa" w:w="6048"/>
            <w:tcBorders>
              <w:top w:val="single" w:sz="6" w:color="D9D9E0"/>
              <w:left w:val="single" w:sz="6" w:color="D9D9E0"/>
              <w:bottom w:val="single" w:sz="6" w:color="D9D9E0"/>
              <w:right w:val="single" w:sz="6" w:color="D9D9E0"/>
            </w:tcBorders>
            <w:shd w:val="clear" w:fill="F4F4F7"/>
          </w:tcPr>
          <w:p>
            <w:pPr>
              <w:spacing w:before="50" w:after="50"/>
            </w:pPr>
            <w:r>
              <w:rPr>
                <w:sz w:val="17"/>
              </w:rPr>
              <w:t>Ticket text and instructions must be distinguishable, or a customer can accidentally instruct your system.</w:t>
            </w:r>
          </w:p>
        </w:tc>
      </w:tr>
      <w:tr>
        <w:tc>
          <w:tcPr>
            <w:tcW w:type="dxa" w:w="3600"/>
            <w:tcBorders>
              <w:top w:val="single" w:sz="6" w:color="D9D9E0"/>
              <w:left w:val="single" w:sz="6" w:color="D9D9E0"/>
              <w:bottom w:val="single" w:sz="6" w:color="D9D9E0"/>
              <w:right w:val="single" w:sz="6" w:color="D9D9E0"/>
            </w:tcBorders>
          </w:tcPr>
          <w:p>
            <w:pPr>
              <w:spacing w:before="50" w:after="50"/>
            </w:pPr>
            <w:r>
              <w:rPr>
                <w:sz w:val="17"/>
              </w:rPr>
              <w:t>Is the output format specified exactly?</w:t>
            </w:r>
          </w:p>
        </w:tc>
        <w:tc>
          <w:tcPr>
            <w:tcW w:type="dxa" w:w="6048"/>
            <w:tcBorders>
              <w:top w:val="single" w:sz="6" w:color="D9D9E0"/>
              <w:left w:val="single" w:sz="6" w:color="D9D9E0"/>
              <w:bottom w:val="single" w:sz="6" w:color="D9D9E0"/>
              <w:right w:val="single" w:sz="6" w:color="D9D9E0"/>
            </w:tcBorders>
          </w:tcPr>
          <w:p>
            <w:pPr>
              <w:spacing w:before="50" w:after="50"/>
            </w:pPr>
            <w:r>
              <w:rPr>
                <w:sz w:val="17"/>
              </w:rPr>
              <w:t>If you are parsing the response, the format is part of the contract and must be stated.</w:t>
            </w:r>
          </w:p>
        </w:tc>
      </w:tr>
      <w:tr>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7"/>
              </w:rPr>
              <w:t>Does it say what to do when the answer is not known?</w:t>
            </w:r>
          </w:p>
        </w:tc>
        <w:tc>
          <w:tcPr>
            <w:tcW w:type="dxa" w:w="6048"/>
            <w:tcBorders>
              <w:top w:val="single" w:sz="6" w:color="D9D9E0"/>
              <w:left w:val="single" w:sz="6" w:color="D9D9E0"/>
              <w:bottom w:val="single" w:sz="6" w:color="D9D9E0"/>
              <w:right w:val="single" w:sz="6" w:color="D9D9E0"/>
            </w:tcBorders>
            <w:shd w:val="clear" w:fill="F4F4F7"/>
          </w:tcPr>
          <w:p>
            <w:pPr>
              <w:spacing w:before="50" w:after="50"/>
            </w:pPr>
            <w:r>
              <w:rPr>
                <w:sz w:val="17"/>
              </w:rPr>
              <w:t>Without this instruction the model will invent something, because inventing something is what it does.</w:t>
            </w:r>
          </w:p>
        </w:tc>
      </w:tr>
      <w:tr>
        <w:tc>
          <w:tcPr>
            <w:tcW w:type="dxa" w:w="3600"/>
            <w:tcBorders>
              <w:top w:val="single" w:sz="6" w:color="D9D9E0"/>
              <w:left w:val="single" w:sz="6" w:color="D9D9E0"/>
              <w:bottom w:val="single" w:sz="6" w:color="D9D9E0"/>
              <w:right w:val="single" w:sz="6" w:color="D9D9E0"/>
            </w:tcBorders>
          </w:tcPr>
          <w:p>
            <w:pPr>
              <w:spacing w:before="50" w:after="50"/>
            </w:pPr>
            <w:r>
              <w:rPr>
                <w:sz w:val="17"/>
              </w:rPr>
              <w:t>Are the examples representative?</w:t>
            </w:r>
          </w:p>
        </w:tc>
        <w:tc>
          <w:tcPr>
            <w:tcW w:type="dxa" w:w="6048"/>
            <w:tcBorders>
              <w:top w:val="single" w:sz="6" w:color="D9D9E0"/>
              <w:left w:val="single" w:sz="6" w:color="D9D9E0"/>
              <w:bottom w:val="single" w:sz="6" w:color="D9D9E0"/>
              <w:right w:val="single" w:sz="6" w:color="D9D9E0"/>
            </w:tcBorders>
          </w:tcPr>
          <w:p>
            <w:pPr>
              <w:spacing w:before="50" w:after="50"/>
            </w:pPr>
            <w:r>
              <w:rPr>
                <w:sz w:val="17"/>
              </w:rPr>
              <w:t>Examples drawn only from easy cases teach the model that every case is easy.</w:t>
            </w:r>
          </w:p>
        </w:tc>
      </w:tr>
      <w:tr>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7"/>
              </w:rPr>
              <w:t>Does it forbid what must never happen?</w:t>
            </w:r>
          </w:p>
        </w:tc>
        <w:tc>
          <w:tcPr>
            <w:tcW w:type="dxa" w:w="6048"/>
            <w:tcBorders>
              <w:top w:val="single" w:sz="6" w:color="D9D9E0"/>
              <w:left w:val="single" w:sz="6" w:color="D9D9E0"/>
              <w:bottom w:val="single" w:sz="6" w:color="D9D9E0"/>
              <w:right w:val="single" w:sz="6" w:color="D9D9E0"/>
            </w:tcBorders>
            <w:shd w:val="clear" w:fill="F4F4F7"/>
          </w:tcPr>
          <w:p>
            <w:pPr>
              <w:spacing w:before="50" w:after="50"/>
            </w:pPr>
            <w:r>
              <w:rPr>
                <w:sz w:val="17"/>
              </w:rPr>
              <w:t>Constraints stated positively are followed more reliably than constraints implied by omission.</w:t>
            </w:r>
          </w:p>
        </w:tc>
      </w:tr>
    </w:tbl>
    <w:p>
      <w:pPr>
        <w:spacing w:after="80"/>
      </w:pP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The injection problem you must handle</w:t>
            </w:r>
          </w:p>
          <w:p>
            <w:pPr>
              <w:spacing w:after="160"/>
            </w:pPr>
            <w:r>
              <w:rPr>
                <w:color w:val="333344"/>
                <w:sz w:val="20"/>
              </w:rPr>
              <w:t>Your system reads text written by customers and passes it to a model. A customer can write text that looks like an instruction. If your prompt does not clearly separate the ticket content from your own instructions, you have built a system that strangers can reprogram. Record in the register how each build prompt defends against this.</w:t>
            </w:r>
          </w:p>
        </w:tc>
      </w:tr>
    </w:tbl>
    <w:p>
      <w:pPr>
        <w:spacing w:after="40"/>
      </w:pPr>
    </w:p>
    <w:p>
      <w:pPr>
        <w:spacing w:before="440" w:after="60"/>
        <w:pBdr>
          <w:bottom w:val="single" w:sz="8" w:space="6" w:color="E8660A"/>
        </w:pBdr>
      </w:pPr>
      <w:r>
        <w:rPr>
          <w:b/>
          <w:color w:val="E8660A"/>
          <w:sz w:val="34"/>
        </w:rPr>
        <w:t xml:space="preserve">4   </w:t>
      </w:r>
      <w:r>
        <w:rPr>
          <w:b/>
          <w:color w:val="1A1A2E"/>
          <w:sz w:val="34"/>
        </w:rPr>
        <w:t>Section four: traceability check</w:t>
      </w:r>
    </w:p>
    <w:p>
      <w:pPr>
        <w:spacing w:after="140"/>
      </w:pPr>
      <w:r>
        <w:rPr>
          <w:i w:val="0"/>
          <w:sz w:val="21"/>
        </w:rPr>
        <w:t>Complete this table before you move to the sprint plan. It is the evidence that your prompts descend from your requirements rather than from convenience.</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Requirement ID</w:t>
            </w:r>
          </w:p>
        </w:tc>
        <w:tc>
          <w:tcPr>
            <w:tcW w:type="dxa" w:w="187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Specification written?</w:t>
            </w:r>
          </w:p>
        </w:tc>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Prompts covering it</w:t>
            </w:r>
          </w:p>
        </w:tc>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Test case identifier</w:t>
            </w:r>
          </w:p>
        </w:tc>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Gaps</w:t>
            </w:r>
          </w:p>
        </w:tc>
      </w:tr>
      <w:tr>
        <w:tc>
          <w:tcPr>
            <w:tcW w:type="dxa" w:w="1440"/>
            <w:tcBorders>
              <w:top w:val="single" w:sz="6" w:color="D9D9E0"/>
              <w:left w:val="single" w:sz="6" w:color="D9D9E0"/>
              <w:bottom w:val="single" w:sz="6" w:color="D9D9E0"/>
              <w:right w:val="single" w:sz="6" w:color="D9D9E0"/>
            </w:tcBorders>
          </w:tcPr>
          <w:p>
            <w:pPr>
              <w:spacing w:before="50" w:after="50"/>
            </w:pPr>
            <w:r>
              <w:rPr>
                <w:sz w:val="16"/>
              </w:rPr>
              <w:t>FR-01</w:t>
            </w:r>
          </w:p>
        </w:tc>
        <w:tc>
          <w:tcPr>
            <w:tcW w:type="dxa" w:w="1872"/>
            <w:tcBorders>
              <w:top w:val="single" w:sz="6" w:color="D9D9E0"/>
              <w:left w:val="single" w:sz="6" w:color="D9D9E0"/>
              <w:bottom w:val="single" w:sz="6" w:color="D9D9E0"/>
              <w:right w:val="single" w:sz="6" w:color="D9D9E0"/>
            </w:tcBorders>
          </w:tcPr>
          <w:p>
            <w:pPr>
              <w:spacing w:before="50" w:after="50"/>
            </w:pPr>
            <w:r>
              <w:rPr>
                <w:sz w:val="16"/>
              </w:rPr>
            </w:r>
          </w:p>
        </w:tc>
        <w:tc>
          <w:tcPr>
            <w:tcW w:type="dxa" w:w="2304"/>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t>FR-02</w:t>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1440"/>
            <w:tcBorders>
              <w:top w:val="single" w:sz="6" w:color="D9D9E0"/>
              <w:left w:val="single" w:sz="6" w:color="D9D9E0"/>
              <w:bottom w:val="single" w:sz="6" w:color="D9D9E0"/>
              <w:right w:val="single" w:sz="6" w:color="D9D9E0"/>
            </w:tcBorders>
          </w:tcPr>
          <w:p>
            <w:pPr>
              <w:spacing w:before="50" w:after="50"/>
            </w:pPr>
            <w:r>
              <w:rPr>
                <w:sz w:val="16"/>
              </w:rPr>
              <w:t>FR-03</w:t>
            </w:r>
          </w:p>
        </w:tc>
        <w:tc>
          <w:tcPr>
            <w:tcW w:type="dxa" w:w="1872"/>
            <w:tcBorders>
              <w:top w:val="single" w:sz="6" w:color="D9D9E0"/>
              <w:left w:val="single" w:sz="6" w:color="D9D9E0"/>
              <w:bottom w:val="single" w:sz="6" w:color="D9D9E0"/>
              <w:right w:val="single" w:sz="6" w:color="D9D9E0"/>
            </w:tcBorders>
          </w:tcPr>
          <w:p>
            <w:pPr>
              <w:spacing w:before="50" w:after="50"/>
            </w:pPr>
            <w:r>
              <w:rPr>
                <w:sz w:val="16"/>
              </w:rPr>
            </w:r>
          </w:p>
        </w:tc>
        <w:tc>
          <w:tcPr>
            <w:tcW w:type="dxa" w:w="2304"/>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1440"/>
            <w:tcBorders>
              <w:top w:val="single" w:sz="6" w:color="D9D9E0"/>
              <w:left w:val="single" w:sz="6" w:color="D9D9E0"/>
              <w:bottom w:val="single" w:sz="6" w:color="D9D9E0"/>
              <w:right w:val="single" w:sz="6" w:color="D9D9E0"/>
            </w:tcBorders>
          </w:tcPr>
          <w:p>
            <w:pPr>
              <w:spacing w:before="50" w:after="50"/>
            </w:pPr>
            <w:r>
              <w:rPr>
                <w:sz w:val="16"/>
              </w:rPr>
            </w:r>
          </w:p>
        </w:tc>
        <w:tc>
          <w:tcPr>
            <w:tcW w:type="dxa" w:w="1872"/>
            <w:tcBorders>
              <w:top w:val="single" w:sz="6" w:color="D9D9E0"/>
              <w:left w:val="single" w:sz="6" w:color="D9D9E0"/>
              <w:bottom w:val="single" w:sz="6" w:color="D9D9E0"/>
              <w:right w:val="single" w:sz="6" w:color="D9D9E0"/>
            </w:tcBorders>
          </w:tcPr>
          <w:p>
            <w:pPr>
              <w:spacing w:before="50" w:after="50"/>
            </w:pPr>
            <w:r>
              <w:rPr>
                <w:sz w:val="16"/>
              </w:rPr>
            </w:r>
          </w:p>
        </w:tc>
        <w:tc>
          <w:tcPr>
            <w:tcW w:type="dxa" w:w="2304"/>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1440"/>
            <w:tcBorders>
              <w:top w:val="single" w:sz="6" w:color="D9D9E0"/>
              <w:left w:val="single" w:sz="6" w:color="D9D9E0"/>
              <w:bottom w:val="single" w:sz="6" w:color="D9D9E0"/>
              <w:right w:val="single" w:sz="6" w:color="D9D9E0"/>
            </w:tcBorders>
          </w:tcPr>
          <w:p>
            <w:pPr>
              <w:spacing w:before="50" w:after="50"/>
            </w:pPr>
            <w:r>
              <w:rPr>
                <w:sz w:val="16"/>
              </w:rPr>
            </w:r>
          </w:p>
        </w:tc>
        <w:tc>
          <w:tcPr>
            <w:tcW w:type="dxa" w:w="1872"/>
            <w:tcBorders>
              <w:top w:val="single" w:sz="6" w:color="D9D9E0"/>
              <w:left w:val="single" w:sz="6" w:color="D9D9E0"/>
              <w:bottom w:val="single" w:sz="6" w:color="D9D9E0"/>
              <w:right w:val="single" w:sz="6" w:color="D9D9E0"/>
            </w:tcBorders>
          </w:tcPr>
          <w:p>
            <w:pPr>
              <w:spacing w:before="50" w:after="50"/>
            </w:pPr>
            <w:r>
              <w:rPr>
                <w:sz w:val="16"/>
              </w:rPr>
            </w:r>
          </w:p>
        </w:tc>
        <w:tc>
          <w:tcPr>
            <w:tcW w:type="dxa" w:w="2304"/>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bl>
    <w:p>
      <w:pPr>
        <w:spacing w:after="80"/>
      </w:pPr>
    </w:p>
    <w:sectPr w:rsidR="00FC693F" w:rsidRPr="0006063C" w:rsidSect="00034616">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A4A63"/>
        <w:sz w:val="15"/>
      </w:rPr>
      <w:t>Forward Deployed AI Engineering  ·  Stage Three  ·  Prompt Library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Calibri" w:hAnsi="Calibri"/>
      <w:color w:val="22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