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FUNCTIONAL REQUIREMENT SPECIFICATION (FRS)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Mutual Fund Purchase Optimizer System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288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February 10,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Control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8"/>
        <w:gridCol w:w="7554"/>
        <w:tblGridChange w:id="0">
          <w:tblGrid>
            <w:gridCol w:w="1688"/>
            <w:gridCol w:w="75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Requirement Specification – Mutual Fund Purchase Optimizer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 History</w:t>
      </w:r>
    </w:p>
    <w:tbl>
      <w:tblPr>
        <w:tblStyle w:val="Table2"/>
        <w:tblW w:w="72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"/>
        <w:gridCol w:w="1310"/>
        <w:gridCol w:w="1769"/>
        <w:gridCol w:w="3116"/>
        <w:tblGridChange w:id="0">
          <w:tblGrid>
            <w:gridCol w:w="1016"/>
            <w:gridCol w:w="1310"/>
            <w:gridCol w:w="1769"/>
            <w:gridCol w:w="31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09/02/2026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Team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FRS document creation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of the FRS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Statement Alignment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Scope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Actors &amp; Roles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Modules Overview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Functional Requirements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&amp; Output Summary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Rules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Requirements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Purpose of the FRS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Functional Requirement Specification (FRS) defines what the Mutual Fund Purchase Optimizer System shall do in terms of: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Accepting client investment inputs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mutual fund and portfolio data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optimized and explainable purchase recommendations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interactions between Investor, Advisor, and Admin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Problem Statement Alignment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Clients often approach wealth managers with a specific investment amount and investment duration. Allocating this amount optimally across multiple mutual funds—while considering diversification, historical performance, risk, and existing portfolio holdings—is complex and time-consuming.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addresses this problem by: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Accepting client investment inputs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existing portfolios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mutual fund data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optimized allocation recommendations with clear rationale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System Scope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In-Scope Functionalities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Mutual fund purchase recommendation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Portfolio-aware allocation optimization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profiling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Rule-based fund scoring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Explainable investment recommendations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Advisor review and assistance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Admin-controlled configuration and data management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Out-of-Scope Functionalities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trade execution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or transaction processing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market price integration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Guaranteed investment returns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Actors &amp; Roles</w:t>
      </w:r>
    </w:p>
    <w:tbl>
      <w:tblPr>
        <w:tblStyle w:val="Table3"/>
        <w:tblW w:w="76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0"/>
        <w:gridCol w:w="6462"/>
        <w:tblGridChange w:id="0">
          <w:tblGrid>
            <w:gridCol w:w="1150"/>
            <w:gridCol w:w="64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investor who provides inputs and receives recommendations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Advisor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user who reviews and assists customer decisions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controller managing data, rules, and configurations</w:t>
            </w:r>
          </w:p>
        </w:tc>
      </w:tr>
    </w:tbl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Functional Modules Overview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functionally divided into the following modules: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Investor Profile Management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 Management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Engine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Advisor Operations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Operations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&amp; Reporting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Detailed Functional Requirements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requirement is stated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“The system shall…”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format.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Authentication &amp; Authorization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FR-01: User Registration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investors and advisors to register with role-based access.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inputs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 passwords securely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user role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Outputs: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account creation confirmation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FR-02: User 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authenticate users using valid credentials.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credentials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secure authentication token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permissions based on role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Authenticated user session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FR-03: Role-Based Access Control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restrict access to system features based on the authenticated user’s role.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 Investor Profile Management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FR-04: Capture Investment Details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customers to enter investment details.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amount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duration (investment horizon)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risk preference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FR-05: View Customer Profile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customers to view their stored investment profile and details.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 Portfolio Management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FR-06: Capture Existing Portfolio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customers or advisors to record existing mutual fund holdings.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 name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Invested amount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 category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6.4 Recommendation Engine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FR-07: Generate Purchase 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generate optimized mutual fund purchase recommendations based on customer inputs and portfolio analysis.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customer risk score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fund risk score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customer and fund risk profiles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allocation across funds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Outputs: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fund list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percentages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FR-08: Risk Profiling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determine the customer’s risk tolerance using investment inputs and defined rules.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FR-09: Fund Evaluation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evaluate mutual funds using historical performance data and risk metrics.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FR-10: Allocation Optimization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allocate investment amounts across selected funds while ensuring diversification and alignment with the investor’s risk profile.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 Advisor Operations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FR-11: View Investor Details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advisors to view customer profiles and portfolio details.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FR-12: Review 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advisors to review system-generated recommendations.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FR-13: Assist Investor Decisions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advisors to annotate, comment on, or suggest modifications to recommendations.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 Admin Operations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FR-14: Manage Investors and advisors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admins to add, update, or remove investors and advisors.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FR-15: Manage Mutual Fund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allow admins to add, update, or remove mutual fund information.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6.7 Explanation &amp; Reporting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FR-16: Generate Recommendation Explanation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generate a clear textual explanation justifying each recommendation and allocation.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FR-17: Recommendation History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system shall store and retrieve past customer recommendations.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Input &amp; Output Summary</w:t>
      </w:r>
    </w:p>
    <w:p w:rsidR="00000000" w:rsidDel="00000000" w:rsidP="00000000" w:rsidRDefault="00000000" w:rsidRPr="00000000" w14:paraId="000000D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credentials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amount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duration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risk preference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 portfolio data</w:t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mutual funds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breakdown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and rationale</w:t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Validation Rules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investment amount must be positive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duration must be at least one year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risk profile must fall within defined categories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 allocation percentages must be logically consistent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Error Handling Requirements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inputs: Display user-friendly error messages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mandatory data: Prompt user for correction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failures: Display generic error message without exposing internal details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Assumptions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provide accurate financial data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fund data is reliable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Recommendations are advisory in nature and do not guarantee returns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Functional Requirement Specification defines the functional behavior of the Mutual Fund Purchase Optimizer System. The requirements outlined herein ensure clarity, traceability, and completeness for system implementation, testing, and validation.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C6D57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6C6D57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6C6D57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6C6D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character" w:styleId="Strong">
    <w:name w:val="Strong"/>
    <w:basedOn w:val="DefaultParagraphFont"/>
    <w:uiPriority w:val="22"/>
    <w:qFormat w:val="1"/>
    <w:rsid w:val="006C6D57"/>
    <w:rPr>
      <w:b w:val="1"/>
      <w:bCs w:val="1"/>
    </w:rPr>
  </w:style>
  <w:style w:type="table" w:styleId="TableGrid">
    <w:name w:val="Table Grid"/>
    <w:basedOn w:val="TableNormal"/>
    <w:uiPriority w:val="39"/>
    <w:rsid w:val="006C6D57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QhZlPegHvZVGSwEm7i+g2MI8Q==">CgMxLjA4AHIhMUw1TkNFQW82amlTUDNHemlxNHVFUDBsZ2JVV1NiM2NZ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2026-02-09T19:48:00Z</dcterms:created>
  <dc:creator>Shiney</dc:creator>
</cp:coreProperties>
</file>