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Bruce’s notes on engaging with external stakeholders:</w:t>
        <w:tab/>
        <w:tab/>
        <w:t xml:space="preserve">(</w:t>
      </w:r>
      <w:hyperlink r:id="rId6">
        <w:r w:rsidDel="00000000" w:rsidR="00000000" w:rsidRPr="00000000">
          <w:rPr>
            <w:b w:val="1"/>
            <w:color w:val="1155cc"/>
            <w:u w:val="single"/>
            <w:rtl w:val="0"/>
          </w:rPr>
          <w:t xml:space="preserve">original source</w:t>
        </w:r>
      </w:hyperlink>
      <w:r w:rsidDel="00000000" w:rsidR="00000000" w:rsidRPr="00000000">
        <w:rPr>
          <w:b w:val="1"/>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interacting with all external stakeholders please consider the following points: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1. Upon initial contact, tell the person who you are, what problem you are working on, and why it is important to you to address this problem. (This will help them to understand why they should help you)</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2. Then ask if they are able and willing to help by, for instance, sharing their expertise and information on the topic. (This will help them to understand how they might be able to help)</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3. It can often be helpful to also tell them that you are specifically looking for a deeper understanding of the problem, and one that is narrow enough that a group of (very smart and hard-working) students, who are not experts, might be able to address with meaningful solutions.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Stakeholder groups we should reach out to:</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BC Seafood Alliance (non-profit focused around seafood industry at large)</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Located in Vancouver</w:t>
      </w:r>
    </w:p>
    <w:p w:rsidR="00000000" w:rsidDel="00000000" w:rsidP="00000000" w:rsidRDefault="00000000" w:rsidRPr="00000000" w14:paraId="0000000F">
      <w:pPr>
        <w:numPr>
          <w:ilvl w:val="0"/>
          <w:numId w:val="6"/>
        </w:numPr>
        <w:ind w:left="1440" w:hanging="360"/>
        <w:rPr>
          <w:u w:val="none"/>
        </w:rPr>
      </w:pPr>
      <w:r w:rsidDel="00000000" w:rsidR="00000000" w:rsidRPr="00000000">
        <w:rPr>
          <w:rtl w:val="0"/>
        </w:rPr>
        <w:t xml:space="preserve">Contact:</w:t>
      </w:r>
    </w:p>
    <w:p w:rsidR="00000000" w:rsidDel="00000000" w:rsidP="00000000" w:rsidRDefault="00000000" w:rsidRPr="00000000" w14:paraId="00000010">
      <w:pPr>
        <w:numPr>
          <w:ilvl w:val="1"/>
          <w:numId w:val="6"/>
        </w:numPr>
        <w:ind w:left="2160" w:hanging="360"/>
        <w:rPr>
          <w:u w:val="none"/>
        </w:rPr>
      </w:pPr>
      <w:r w:rsidDel="00000000" w:rsidR="00000000" w:rsidRPr="00000000">
        <w:rPr>
          <w:rtl w:val="0"/>
        </w:rPr>
        <w:t xml:space="preserve">Christina Burridge, Executive Director</w:t>
      </w:r>
    </w:p>
    <w:p w:rsidR="00000000" w:rsidDel="00000000" w:rsidP="00000000" w:rsidRDefault="00000000" w:rsidRPr="00000000" w14:paraId="00000011">
      <w:pPr>
        <w:numPr>
          <w:ilvl w:val="1"/>
          <w:numId w:val="6"/>
        </w:numPr>
        <w:ind w:left="2160" w:hanging="360"/>
      </w:pPr>
      <w:r w:rsidDel="00000000" w:rsidR="00000000" w:rsidRPr="00000000">
        <w:rPr>
          <w:rtl w:val="0"/>
        </w:rPr>
        <w:t xml:space="preserve">Email: ExecutiveDirector@BCSeafoodAlliance.com</w:t>
      </w:r>
    </w:p>
    <w:p w:rsidR="00000000" w:rsidDel="00000000" w:rsidP="00000000" w:rsidRDefault="00000000" w:rsidRPr="00000000" w14:paraId="00000012">
      <w:pPr>
        <w:numPr>
          <w:ilvl w:val="1"/>
          <w:numId w:val="6"/>
        </w:numPr>
        <w:ind w:left="2160" w:hanging="360"/>
      </w:pPr>
      <w:r w:rsidDel="00000000" w:rsidR="00000000" w:rsidRPr="00000000">
        <w:rPr>
          <w:rtl w:val="0"/>
        </w:rPr>
        <w:t xml:space="preserve">Phone: 604.377.9213</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Living Oceans Society (non-profit research and public ed. org)</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Village in Malcolm Island, BC (off the Northeast coast of Vancouver Island)</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Also has an office in Vancouver</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Contact</w:t>
      </w:r>
    </w:p>
    <w:p w:rsidR="00000000" w:rsidDel="00000000" w:rsidP="00000000" w:rsidRDefault="00000000" w:rsidRPr="00000000" w14:paraId="00000018">
      <w:pPr>
        <w:numPr>
          <w:ilvl w:val="1"/>
          <w:numId w:val="2"/>
        </w:numPr>
        <w:ind w:left="2160" w:hanging="360"/>
        <w:rPr>
          <w:u w:val="none"/>
        </w:rPr>
      </w:pPr>
      <w:r w:rsidDel="00000000" w:rsidR="00000000" w:rsidRPr="00000000">
        <w:rPr>
          <w:rtl w:val="0"/>
        </w:rPr>
        <w:t xml:space="preserve">General e-mail address, no specific contact for this one</w:t>
      </w:r>
    </w:p>
    <w:p w:rsidR="00000000" w:rsidDel="00000000" w:rsidP="00000000" w:rsidRDefault="00000000" w:rsidRPr="00000000" w14:paraId="00000019">
      <w:pPr>
        <w:numPr>
          <w:ilvl w:val="1"/>
          <w:numId w:val="2"/>
        </w:numPr>
        <w:ind w:left="2160" w:hanging="360"/>
      </w:pPr>
      <w:r w:rsidDel="00000000" w:rsidR="00000000" w:rsidRPr="00000000">
        <w:rPr>
          <w:rtl w:val="0"/>
        </w:rPr>
        <w:t xml:space="preserve">Email: info@livingoceans.org</w:t>
      </w:r>
    </w:p>
    <w:p w:rsidR="00000000" w:rsidDel="00000000" w:rsidP="00000000" w:rsidRDefault="00000000" w:rsidRPr="00000000" w14:paraId="0000001A">
      <w:pPr>
        <w:numPr>
          <w:ilvl w:val="1"/>
          <w:numId w:val="2"/>
        </w:numPr>
        <w:ind w:left="2160" w:hanging="360"/>
      </w:pPr>
      <w:r w:rsidDel="00000000" w:rsidR="00000000" w:rsidRPr="00000000">
        <w:rPr>
          <w:rtl w:val="0"/>
        </w:rPr>
        <w:t xml:space="preserve">Phone: 604-696-5044</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Ministry of Agriculture Agriculture, Food and Fisheries</w:t>
      </w:r>
    </w:p>
    <w:p w:rsidR="00000000" w:rsidDel="00000000" w:rsidP="00000000" w:rsidRDefault="00000000" w:rsidRPr="00000000" w14:paraId="0000001D">
      <w:pPr>
        <w:numPr>
          <w:ilvl w:val="0"/>
          <w:numId w:val="4"/>
        </w:numPr>
        <w:ind w:left="1440" w:hanging="360"/>
        <w:rPr>
          <w:u w:val="none"/>
        </w:rPr>
      </w:pPr>
      <w:r w:rsidDel="00000000" w:rsidR="00000000" w:rsidRPr="00000000">
        <w:rPr>
          <w:rtl w:val="0"/>
        </w:rPr>
        <w:t xml:space="preserve">Provincial level governmental body</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Office in Victoria (where all provincial ministries are based)</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Can contact the Minister directly (Honourable Lana Popham)</w:t>
      </w:r>
    </w:p>
    <w:p w:rsidR="00000000" w:rsidDel="00000000" w:rsidP="00000000" w:rsidRDefault="00000000" w:rsidRPr="00000000" w14:paraId="00000020">
      <w:pPr>
        <w:numPr>
          <w:ilvl w:val="1"/>
          <w:numId w:val="4"/>
        </w:numPr>
        <w:ind w:left="2160" w:hanging="360"/>
        <w:rPr>
          <w:u w:val="none"/>
        </w:rPr>
      </w:pPr>
      <w:hyperlink r:id="rId7">
        <w:r w:rsidDel="00000000" w:rsidR="00000000" w:rsidRPr="00000000">
          <w:rPr>
            <w:color w:val="1155cc"/>
            <w:u w:val="single"/>
            <w:rtl w:val="0"/>
          </w:rPr>
          <w:t xml:space="preserve">AGR.Minister@gov.bc.ca</w:t>
        </w:r>
      </w:hyperlink>
      <w:r w:rsidDel="00000000" w:rsidR="00000000" w:rsidRPr="00000000">
        <w:rPr>
          <w:rtl w:val="0"/>
        </w:rPr>
      </w:r>
    </w:p>
    <w:p w:rsidR="00000000" w:rsidDel="00000000" w:rsidP="00000000" w:rsidRDefault="00000000" w:rsidRPr="00000000" w14:paraId="00000021">
      <w:pPr>
        <w:numPr>
          <w:ilvl w:val="1"/>
          <w:numId w:val="4"/>
        </w:numPr>
        <w:ind w:left="2160" w:hanging="360"/>
      </w:pPr>
      <w:r w:rsidDel="00000000" w:rsidR="00000000" w:rsidRPr="00000000">
        <w:rPr>
          <w:rtl w:val="0"/>
        </w:rPr>
        <w:t xml:space="preserve">Phone: 250 387-1023</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Useful directory with Government Employees (search filtered by job titles containing “fish”)</w:t>
      </w:r>
    </w:p>
    <w:p w:rsidR="00000000" w:rsidDel="00000000" w:rsidP="00000000" w:rsidRDefault="00000000" w:rsidRPr="00000000" w14:paraId="00000027">
      <w:pPr>
        <w:ind w:left="0" w:firstLine="0"/>
        <w:rPr/>
      </w:pPr>
      <w:hyperlink r:id="rId8">
        <w:r w:rsidDel="00000000" w:rsidR="00000000" w:rsidRPr="00000000">
          <w:rPr>
            <w:color w:val="1155cc"/>
            <w:u w:val="single"/>
            <w:rtl w:val="0"/>
          </w:rPr>
          <w:t xml:space="preserve">https://dir.gov.bc.ca/gtds.cgi?sortBy=name&amp;sortOrder=ascending&amp;searchString=&amp;for=people&amp;attribute=title&amp;view=brief&amp;matchMethod=contains&amp;esearchString=Fish&amp;esearch=Exact+Search&amp;gobutton.x=28&amp;gobutton.y=11</w:t>
        </w:r>
      </w:hyperlink>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Interesting people that emerged from the search:</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Dave McEwan (Fisheries Standards Biologist)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778 698-4010</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Dave.McEwan@gov.bc.ca</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Works in Ecosystem Information Section, within the knowledge management branch of the Environmental Sustainability Division of the Ministry of Environment and Climate Change Strategy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Jennifer Sarchuk</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604 398-5004</w:t>
        <w:tab/>
      </w:r>
    </w:p>
    <w:p w:rsidR="00000000" w:rsidDel="00000000" w:rsidP="00000000" w:rsidRDefault="00000000" w:rsidRPr="00000000" w14:paraId="00000032">
      <w:pPr>
        <w:numPr>
          <w:ilvl w:val="1"/>
          <w:numId w:val="1"/>
        </w:numPr>
        <w:ind w:left="1440" w:hanging="360"/>
        <w:rPr>
          <w:u w:val="none"/>
        </w:rPr>
      </w:pPr>
      <w:hyperlink r:id="rId9">
        <w:r w:rsidDel="00000000" w:rsidR="00000000" w:rsidRPr="00000000">
          <w:rPr>
            <w:color w:val="1155cc"/>
            <w:u w:val="single"/>
            <w:rtl w:val="0"/>
          </w:rPr>
          <w:t xml:space="preserve">Jennifer.Sarchuk@gov.bc.ca</w:t>
        </w:r>
      </w:hyperlink>
      <w:r w:rsidDel="00000000" w:rsidR="00000000" w:rsidRPr="00000000">
        <w:rPr>
          <w:rtl w:val="0"/>
        </w:rPr>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Conservation Science Section, Fish Conservation Biologist</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Works in the conservation science section of the ecosystems branch within the environmental sustainability division of the Ministry of Environment and Climate Change Strategy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WHO TO CONTACT (10/08/2021)</w:t>
      </w:r>
    </w:p>
    <w:p w:rsidR="00000000" w:rsidDel="00000000" w:rsidP="00000000" w:rsidRDefault="00000000" w:rsidRPr="00000000" w14:paraId="00000037">
      <w:pPr>
        <w:rPr/>
      </w:pPr>
      <w:r w:rsidDel="00000000" w:rsidR="00000000" w:rsidRPr="00000000">
        <w:rPr>
          <w:rtl w:val="0"/>
        </w:rPr>
        <w:t xml:space="preserve">Ministry of Agriculture, Food, and Fisheries</w:t>
      </w:r>
    </w:p>
    <w:p w:rsidR="00000000" w:rsidDel="00000000" w:rsidP="00000000" w:rsidRDefault="00000000" w:rsidRPr="00000000" w14:paraId="00000038">
      <w:pPr>
        <w:rPr/>
      </w:pPr>
      <w:hyperlink r:id="rId10">
        <w:r w:rsidDel="00000000" w:rsidR="00000000" w:rsidRPr="00000000">
          <w:rPr>
            <w:color w:val="1155cc"/>
            <w:u w:val="single"/>
            <w:rtl w:val="0"/>
          </w:rPr>
          <w:t xml:space="preserve">https://www2.gov.bc.ca/gov/content/governments/organizational-structure/ministries-organizations/ministries/agriculture</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Contacts within this ministry can be found here:</w:t>
      </w:r>
    </w:p>
    <w:p w:rsidR="00000000" w:rsidDel="00000000" w:rsidP="00000000" w:rsidRDefault="00000000" w:rsidRPr="00000000" w14:paraId="0000003B">
      <w:pPr>
        <w:ind w:left="0" w:firstLine="0"/>
        <w:rPr/>
      </w:pPr>
      <w:hyperlink r:id="rId11">
        <w:r w:rsidDel="00000000" w:rsidR="00000000" w:rsidRPr="00000000">
          <w:rPr>
            <w:color w:val="1155cc"/>
            <w:u w:val="single"/>
            <w:rtl w:val="0"/>
          </w:rPr>
          <w:t xml:space="preserve">https://dir.gov.bc.ca/gtds.cgi?show=Branch&amp;organizationCode=FIN&amp;organizationalUnitCode=AFF</w:t>
        </w:r>
      </w:hyperlink>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I would email all of these people, and if they don’t reply by Tuesday then call them on Wednesday</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r.gov.bc.ca/gtds.cgi?show=Branch&amp;organizationCode=FIN&amp;organizationalUnitCode=AFF" TargetMode="External"/><Relationship Id="rId10" Type="http://schemas.openxmlformats.org/officeDocument/2006/relationships/hyperlink" Target="https://www2.gov.bc.ca/gov/content/governments/organizational-structure/ministries-organizations/ministries/agriculture" TargetMode="External"/><Relationship Id="rId9" Type="http://schemas.openxmlformats.org/officeDocument/2006/relationships/hyperlink" Target="mailto:Jennifer.Sarchuk@gov.bc.ca" TargetMode="External"/><Relationship Id="rId5" Type="http://schemas.openxmlformats.org/officeDocument/2006/relationships/styles" Target="styles.xml"/><Relationship Id="rId6" Type="http://schemas.openxmlformats.org/officeDocument/2006/relationships/hyperlink" Target="https://moodle.tru.ca/pluginfile.php/2143583/mod_resource/content/1/Engaging%20with%20External%20Stakeholders%20210927.pdf" TargetMode="External"/><Relationship Id="rId7" Type="http://schemas.openxmlformats.org/officeDocument/2006/relationships/hyperlink" Target="mailto:AGR.Minister@gov.bc.ca" TargetMode="External"/><Relationship Id="rId8" Type="http://schemas.openxmlformats.org/officeDocument/2006/relationships/hyperlink" Target="https://dir.gov.bc.ca/gtds.cgi?sortBy=name&amp;sortOrder=ascending&amp;searchString=&amp;for=people&amp;attribute=title&amp;view=brief&amp;matchMethod=contains&amp;esearchString=Fish&amp;esearch=Exact+Search&amp;gobutton.x=28&amp;gobutton.y=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