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                           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MANVI ARORA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Mobile- +91-8587994811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Email: </w:t>
      </w:r>
      <w:hyperlink r:id="rId6">
        <w:r w:rsidDel="00000000" w:rsidR="00000000" w:rsidRPr="00000000">
          <w:rPr>
            <w:rFonts w:ascii="Cambria" w:cs="Cambria" w:eastAsia="Cambria" w:hAnsi="Cambria"/>
            <w:b w:val="1"/>
            <w:i w:val="0"/>
            <w:smallCaps w:val="0"/>
            <w:strike w:val="0"/>
            <w:color w:val="1f497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manviarora13958@gmail.com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c0c0c0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Seeking a challenging position where my skills can be effectively utilized as well as enhanced in all dimensions for mutual benefit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c0c0c0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Career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“GD Goenka Public School”.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(1.04.201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31.10.202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 -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Mind Wars in collaboration with Zee Television.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in Kothari International School Noida.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Currently in Delhi Public School, Rohini - Leave vacancy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c0c0c0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 Traits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Good listening and communication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Excellent Team Player.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Flexible and Adaptive to various kinds of situations.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Disciplined conduct and sincerity.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Friendly, humble and sympathetic in nature.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Strong will power and self confidence.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Administrating and organizing talents.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c0c0c0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Technical Skills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MS - Word, Excel and Power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c0c0c0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Achievements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Judged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‘’Fashionista Contest of Mathematics’’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in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Bal Bharti Public School.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“Organised Maths Exposition”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in the currently working school.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Took part in organising Maths Fest held in University of Delhi.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Learned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vedic maths, Abacus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and taught it while working with a company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Gnext Education Private Ltd.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Attended Maths workshops in Mount Abu Public School.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Taught Vedic Maths in De Indian Public School.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Prepared Students for various Intra and Inter School Maths Competitions.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Organised Maths week as suggested by CBSE.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Attended Jonaki Ghosh workshops in The Heritage School, Rohini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c0c0c0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Educational/Professional Credentials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28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7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805"/>
        <w:gridCol w:w="2496"/>
        <w:gridCol w:w="2758"/>
        <w:gridCol w:w="2056"/>
        <w:gridCol w:w="2056"/>
        <w:tblGridChange w:id="0">
          <w:tblGrid>
            <w:gridCol w:w="805"/>
            <w:gridCol w:w="2496"/>
            <w:gridCol w:w="2758"/>
            <w:gridCol w:w="2056"/>
            <w:gridCol w:w="2056"/>
          </w:tblGrid>
        </w:tblGridChange>
      </w:tblGrid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206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206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S. 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206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206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Degree/Diploma/ Qualifications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206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206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Institute/Board/University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206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206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206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206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PERCENTAGE</w:t>
            </w:r>
          </w:p>
        </w:tc>
      </w:tr>
      <w:tr>
        <w:trPr>
          <w:cantSplit w:val="1"/>
          <w:trHeight w:val="519" w:hRule="atLeast"/>
          <w:tblHeader w:val="1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CBSE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(Maharaja Agrasen Model School)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2009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</w:tr>
      <w:tr>
        <w:trPr>
          <w:cantSplit w:val="1"/>
          <w:trHeight w:val="852" w:hRule="atLeast"/>
          <w:tblHeader w:val="1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CBSE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(Maharaja Agrasen Model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School)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2011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85</w:t>
            </w:r>
          </w:p>
        </w:tc>
      </w:tr>
      <w:tr>
        <w:trPr>
          <w:cantSplit w:val="1"/>
          <w:trHeight w:val="501" w:hRule="atLeast"/>
          <w:tblHeader w:val="1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Sc.  (Mathematical Science)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University of Delhi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(Keshav Mahavidyalaya)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2014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63</w:t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Kurukshetra University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2015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62</w:t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M.Sc Maths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Annamalai University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2023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c0c0c0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Hobbies &amp; Interest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Listening music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Interaction with children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Reading Books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c0c0c0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72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DOB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: </w:t>
        <w:tab/>
        <w:t xml:space="preserve">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September 1993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72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Nationality</w:t>
        <w:tab/>
        <w:tab/>
        <w:t xml:space="preserve">:</w:t>
        <w:tab/>
        <w:t xml:space="preserve">Indian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72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Language known</w:t>
        <w:tab/>
        <w:t xml:space="preserve">:</w:t>
        <w:tab/>
        <w:t xml:space="preserve">Hindi, English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Date: 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/2023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Sign. (Manvi Arora)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Place: Delhi</w:t>
      </w:r>
    </w:p>
    <w:sectPr>
      <w:pgSz w:h="16834" w:w="11909" w:orient="portrait"/>
      <w:pgMar w:bottom="426" w:top="568" w:left="864" w:right="864" w:header="720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  <w:font w:name="Cambria"/>
  <w:font w:name="Verdana"/>
  <w:font w:name="Times New Roman"/>
  <w:font w:name="Calibri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b w:val="1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1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  <w:tblStylePr w:type="band1Horz"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Vert"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bacc6" w:space="0" w:sz="6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nviarora1395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