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9"/>
        <w:gridCol w:w="236"/>
        <w:gridCol w:w="315"/>
        <w:gridCol w:w="6780"/>
        <w:tblGridChange w:id="0">
          <w:tblGrid>
            <w:gridCol w:w="3169"/>
            <w:gridCol w:w="236"/>
            <w:gridCol w:w="315"/>
            <w:gridCol w:w="678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pStyle w:val="Heading1"/>
              <w:spacing w:line="312" w:lineRule="auto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pStyle w:val="Heading1"/>
              <w:spacing w:line="312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0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247f93" w:space="0" w:sz="8" w:val="single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E">
                  <w:pPr>
                    <w:pStyle w:val="Heading1"/>
                    <w:spacing w:line="276" w:lineRule="auto"/>
                    <w:rPr>
                      <w:rFonts w:ascii="Roboto Mono" w:cs="Roboto Mono" w:eastAsia="Roboto Mono" w:hAnsi="Roboto Mono"/>
                      <w:color w:val="45818e"/>
                      <w:sz w:val="24"/>
                      <w:szCs w:val="24"/>
                    </w:rPr>
                  </w:pPr>
                  <w:bookmarkStart w:colFirst="0" w:colLast="0" w:name="_heading=h.30j0zll" w:id="1"/>
                  <w:bookmarkEnd w:id="1"/>
                  <w:r w:rsidDel="00000000" w:rsidR="00000000" w:rsidRPr="00000000">
                    <w:rPr>
                      <w:rFonts w:ascii="Roboto Mono" w:cs="Roboto Mono" w:eastAsia="Roboto Mono" w:hAnsi="Roboto Mono"/>
                      <w:color w:val="247f93"/>
                      <w:sz w:val="24"/>
                      <w:szCs w:val="24"/>
                      <w:rtl w:val="0"/>
                    </w:rPr>
                    <w:t xml:space="preserve">CONTACT 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spacing w:before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880.0" w:type="dxa"/>
              <w:jc w:val="left"/>
              <w:tblLayout w:type="fixed"/>
              <w:tblLook w:val="0600"/>
            </w:tblPr>
            <w:tblGrid>
              <w:gridCol w:w="390"/>
              <w:gridCol w:w="2490"/>
              <w:tblGridChange w:id="0">
                <w:tblGrid>
                  <w:gridCol w:w="390"/>
                  <w:gridCol w:w="24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10">
                  <w:pPr>
                    <w:spacing w:before="0" w:line="240" w:lineRule="auto"/>
                    <w:ind w:left="-90" w:right="-405" w:firstLine="0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  <w:drawing>
                      <wp:inline distB="0" distT="0" distL="0" distR="0">
                        <wp:extent cx="152400" cy="152400"/>
                        <wp:effectExtent b="0" l="0" r="0" t="0"/>
                        <wp:docPr id="4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11">
                  <w:pPr>
                    <w:spacing w:before="0" w:line="240" w:lineRule="auto"/>
                    <w:rPr>
                      <w:rFonts w:ascii="Arial" w:cs="Arial" w:eastAsia="Arial" w:hAnsi="Arial"/>
                      <w:color w:val="43434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434343"/>
                      <w:sz w:val="24"/>
                      <w:szCs w:val="24"/>
                      <w:rtl w:val="0"/>
                    </w:rPr>
                    <w:t xml:space="preserve">81681-42307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12">
                  <w:pPr>
                    <w:spacing w:before="0" w:line="240" w:lineRule="auto"/>
                    <w:ind w:left="-90" w:right="-405" w:firstLine="0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</w:rPr>
                    <w:drawing>
                      <wp:inline distB="0" distT="0" distL="0" distR="0">
                        <wp:extent cx="152400" cy="152400"/>
                        <wp:effectExtent b="0" l="0" r="0" t="0"/>
                        <wp:docPr id="6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13">
                  <w:pPr>
                    <w:spacing w:before="0" w:line="240" w:lineRule="auto"/>
                    <w:rPr>
                      <w:rFonts w:ascii="Arial" w:cs="Arial" w:eastAsia="Arial" w:hAnsi="Arial"/>
                      <w:color w:val="43434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434343"/>
                      <w:sz w:val="24"/>
                      <w:szCs w:val="24"/>
                      <w:rtl w:val="0"/>
                    </w:rPr>
                    <w:t xml:space="preserve">Kaur.gurpreet8702@gmail.com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14">
                  <w:pPr>
                    <w:spacing w:before="0" w:line="240" w:lineRule="auto"/>
                    <w:ind w:left="-90" w:right="-405" w:firstLine="0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</w:rPr>
                    <w:drawing>
                      <wp:inline distB="0" distT="0" distL="0" distR="0">
                        <wp:extent cx="152400" cy="152400"/>
                        <wp:effectExtent b="0" l="0" r="0" t="0"/>
                        <wp:docPr id="5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15">
                  <w:pPr>
                    <w:spacing w:before="0" w:line="240" w:lineRule="auto"/>
                    <w:rPr>
                      <w:rFonts w:ascii="Arial" w:cs="Arial" w:eastAsia="Arial" w:hAnsi="Arial"/>
                      <w:color w:val="43434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434343"/>
                      <w:sz w:val="24"/>
                      <w:szCs w:val="24"/>
                      <w:rtl w:val="0"/>
                    </w:rPr>
                    <w:t xml:space="preserve">Gurgaon, Sector 95 (Haryana)</w:t>
                  </w:r>
                </w:p>
              </w:tc>
            </w:tr>
            <w:tr>
              <w:trPr>
                <w:cantSplit w:val="0"/>
                <w:trHeight w:val="435" w:hRule="atLeast"/>
                <w:tblHeader w:val="0"/>
              </w:trPr>
              <w:tc>
                <w:tcPr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16">
                  <w:pPr>
                    <w:spacing w:before="0" w:line="240" w:lineRule="auto"/>
                    <w:ind w:left="-90" w:right="-405" w:firstLine="0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17">
                  <w:pPr>
                    <w:spacing w:before="0" w:line="240" w:lineRule="auto"/>
                    <w:rPr>
                      <w:rFonts w:ascii="Arial" w:cs="Arial" w:eastAsia="Arial" w:hAnsi="Arial"/>
                      <w:color w:val="43434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18">
                  <w:pPr>
                    <w:spacing w:before="0" w:line="240" w:lineRule="auto"/>
                    <w:ind w:left="-90" w:right="-405" w:firstLine="0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19">
                  <w:pPr>
                    <w:spacing w:before="0" w:line="240" w:lineRule="auto"/>
                    <w:rPr>
                      <w:rFonts w:ascii="Arial" w:cs="Arial" w:eastAsia="Arial" w:hAnsi="Arial"/>
                      <w:color w:val="43434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1A">
                  <w:pPr>
                    <w:spacing w:before="0" w:line="240" w:lineRule="auto"/>
                    <w:ind w:left="-90" w:right="-405" w:firstLine="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spacing w:before="0" w:line="240" w:lineRule="auto"/>
                    <w:ind w:left="-90" w:right="-405" w:firstLine="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spacing w:before="0" w:line="240" w:lineRule="auto"/>
                    <w:ind w:left="-90" w:right="-405" w:firstLine="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spacing w:before="0" w:line="240" w:lineRule="auto"/>
                    <w:ind w:left="-90" w:right="-405" w:firstLine="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spacing w:before="0" w:line="240" w:lineRule="auto"/>
                    <w:ind w:left="-90" w:right="-405" w:firstLine="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spacing w:before="0" w:line="240" w:lineRule="auto"/>
                    <w:ind w:left="-90" w:right="-405" w:firstLine="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spacing w:before="0" w:line="240" w:lineRule="auto"/>
                    <w:ind w:left="-90" w:right="-405" w:firstLine="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21">
                  <w:pPr>
                    <w:spacing w:before="0" w:line="240" w:lineRule="auto"/>
                    <w:rPr>
                      <w:rFonts w:ascii="Arial" w:cs="Arial" w:eastAsia="Arial" w:hAnsi="Arial"/>
                      <w:color w:val="43434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spacing w:before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910.0" w:type="dxa"/>
              <w:jc w:val="left"/>
              <w:tblBorders>
                <w:top w:color="999999" w:space="0" w:sz="8" w:val="single"/>
                <w:left w:color="999999" w:space="0" w:sz="8" w:val="single"/>
                <w:bottom w:color="999999" w:space="0" w:sz="8" w:val="single"/>
                <w:right w:color="999999" w:space="0" w:sz="8" w:val="single"/>
                <w:insideH w:color="999999" w:space="0" w:sz="8" w:val="single"/>
                <w:insideV w:color="999999" w:space="0" w:sz="8" w:val="single"/>
              </w:tblBorders>
              <w:tblLayout w:type="fixed"/>
              <w:tblLook w:val="0600"/>
            </w:tblPr>
            <w:tblGrid>
              <w:gridCol w:w="2910"/>
              <w:tblGridChange w:id="0">
                <w:tblGrid>
                  <w:gridCol w:w="2910"/>
                </w:tblGrid>
              </w:tblGridChange>
            </w:tblGrid>
            <w:tr>
              <w:trPr>
                <w:cantSplit w:val="0"/>
                <w:trHeight w:val="34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247f93" w:space="0" w:sz="8" w:val="single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4">
                  <w:pPr>
                    <w:pStyle w:val="Heading1"/>
                    <w:spacing w:line="276" w:lineRule="auto"/>
                    <w:rPr>
                      <w:rFonts w:ascii="Roboto Mono" w:cs="Roboto Mono" w:eastAsia="Roboto Mono" w:hAnsi="Roboto Mono"/>
                      <w:color w:val="45818e"/>
                      <w:sz w:val="24"/>
                      <w:szCs w:val="24"/>
                    </w:rPr>
                  </w:pPr>
                  <w:bookmarkStart w:colFirst="0" w:colLast="0" w:name="_heading=h.1fob9te" w:id="2"/>
                  <w:bookmarkEnd w:id="2"/>
                  <w:r w:rsidDel="00000000" w:rsidR="00000000" w:rsidRPr="00000000">
                    <w:rPr>
                      <w:rFonts w:ascii="Roboto Mono" w:cs="Roboto Mono" w:eastAsia="Roboto Mono" w:hAnsi="Roboto Mono"/>
                      <w:color w:val="247f93"/>
                      <w:sz w:val="24"/>
                      <w:szCs w:val="24"/>
                      <w:rtl w:val="0"/>
                    </w:rPr>
                    <w:t xml:space="preserve">AREAS OF EXPERTISE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spacing w:before="0" w:lineRule="auto"/>
              <w:rPr>
                <w:rFonts w:ascii="Arial" w:cs="Arial" w:eastAsia="Arial" w:hAnsi="Arial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0" w:lineRule="auto"/>
              <w:rPr>
                <w:rFonts w:ascii="Arial" w:cs="Arial" w:eastAsia="Arial" w:hAnsi="Arial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4"/>
                <w:szCs w:val="24"/>
                <w:rtl w:val="0"/>
              </w:rPr>
              <w:t xml:space="preserve">Excellent with children</w:t>
            </w:r>
          </w:p>
          <w:p w:rsidR="00000000" w:rsidDel="00000000" w:rsidP="00000000" w:rsidRDefault="00000000" w:rsidRPr="00000000" w14:paraId="00000027">
            <w:pPr>
              <w:spacing w:before="0" w:lineRule="auto"/>
              <w:rPr>
                <w:rFonts w:ascii="Arial" w:cs="Arial" w:eastAsia="Arial" w:hAnsi="Arial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Rule="auto"/>
              <w:rPr>
                <w:rFonts w:ascii="Arial" w:cs="Arial" w:eastAsia="Arial" w:hAnsi="Arial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4"/>
                <w:szCs w:val="24"/>
                <w:rtl w:val="0"/>
              </w:rPr>
              <w:t xml:space="preserve">Documented all students reports.</w:t>
            </w:r>
          </w:p>
          <w:p w:rsidR="00000000" w:rsidDel="00000000" w:rsidP="00000000" w:rsidRDefault="00000000" w:rsidRPr="00000000" w14:paraId="00000029">
            <w:pPr>
              <w:spacing w:before="0" w:lineRule="auto"/>
              <w:rPr>
                <w:rFonts w:ascii="Arial" w:cs="Arial" w:eastAsia="Arial" w:hAnsi="Arial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Rule="auto"/>
              <w:rPr>
                <w:rFonts w:ascii="Arial" w:cs="Arial" w:eastAsia="Arial" w:hAnsi="Arial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4"/>
                <w:szCs w:val="24"/>
                <w:rtl w:val="0"/>
              </w:rPr>
              <w:t xml:space="preserve">Time management skills</w:t>
            </w:r>
          </w:p>
          <w:p w:rsidR="00000000" w:rsidDel="00000000" w:rsidP="00000000" w:rsidRDefault="00000000" w:rsidRPr="00000000" w14:paraId="0000002B">
            <w:pPr>
              <w:spacing w:before="0" w:lineRule="auto"/>
              <w:rPr>
                <w:rFonts w:ascii="Arial" w:cs="Arial" w:eastAsia="Arial" w:hAnsi="Arial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0" w:lineRule="auto"/>
              <w:rPr>
                <w:rFonts w:ascii="Arial" w:cs="Arial" w:eastAsia="Arial" w:hAnsi="Arial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4"/>
                <w:szCs w:val="24"/>
                <w:rtl w:val="0"/>
              </w:rPr>
              <w:t xml:space="preserve">Adopted distinctive teaching methodology.</w:t>
            </w:r>
          </w:p>
          <w:p w:rsidR="00000000" w:rsidDel="00000000" w:rsidP="00000000" w:rsidRDefault="00000000" w:rsidRPr="00000000" w14:paraId="0000002D">
            <w:pPr>
              <w:spacing w:before="0" w:lineRule="auto"/>
              <w:rPr>
                <w:rFonts w:ascii="Arial" w:cs="Arial" w:eastAsia="Arial" w:hAnsi="Arial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Rule="auto"/>
              <w:rPr>
                <w:rFonts w:ascii="Arial" w:cs="Arial" w:eastAsia="Arial" w:hAnsi="Arial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4"/>
                <w:szCs w:val="24"/>
                <w:rtl w:val="0"/>
              </w:rPr>
              <w:t xml:space="preserve">Interpersonal skills.</w:t>
            </w:r>
          </w:p>
          <w:p w:rsidR="00000000" w:rsidDel="00000000" w:rsidP="00000000" w:rsidRDefault="00000000" w:rsidRPr="00000000" w14:paraId="0000002F">
            <w:pPr>
              <w:spacing w:before="0" w:lineRule="auto"/>
              <w:rPr>
                <w:rFonts w:ascii="Arial" w:cs="Arial" w:eastAsia="Arial" w:hAnsi="Arial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Rule="auto"/>
              <w:rPr>
                <w:rFonts w:ascii="Arial" w:cs="Arial" w:eastAsia="Arial" w:hAnsi="Arial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4"/>
                <w:szCs w:val="24"/>
                <w:rtl w:val="0"/>
              </w:rPr>
              <w:t xml:space="preserve">Performance evaluation.</w:t>
            </w:r>
          </w:p>
          <w:p w:rsidR="00000000" w:rsidDel="00000000" w:rsidP="00000000" w:rsidRDefault="00000000" w:rsidRPr="00000000" w14:paraId="00000031">
            <w:pPr>
              <w:spacing w:before="0" w:lineRule="auto"/>
              <w:rPr>
                <w:rFonts w:ascii="Arial" w:cs="Arial" w:eastAsia="Arial" w:hAnsi="Arial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0" w:lineRule="auto"/>
              <w:rPr>
                <w:rFonts w:ascii="Arial" w:cs="Arial" w:eastAsia="Arial" w:hAnsi="Arial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4"/>
                <w:szCs w:val="24"/>
                <w:rtl w:val="0"/>
              </w:rPr>
              <w:t xml:space="preserve">Planning curriculum</w:t>
            </w:r>
          </w:p>
          <w:p w:rsidR="00000000" w:rsidDel="00000000" w:rsidP="00000000" w:rsidRDefault="00000000" w:rsidRPr="00000000" w14:paraId="00000033">
            <w:pPr>
              <w:spacing w:before="0" w:lineRule="auto"/>
              <w:rPr>
                <w:rFonts w:ascii="Arial" w:cs="Arial" w:eastAsia="Arial" w:hAnsi="Arial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0" w:lineRule="auto"/>
              <w:rPr>
                <w:rFonts w:ascii="Arial" w:cs="Arial" w:eastAsia="Arial" w:hAnsi="Arial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4"/>
                <w:szCs w:val="24"/>
                <w:rtl w:val="0"/>
              </w:rPr>
              <w:t xml:space="preserve">MS office suite and modern classroom.</w:t>
            </w:r>
          </w:p>
          <w:p w:rsidR="00000000" w:rsidDel="00000000" w:rsidP="00000000" w:rsidRDefault="00000000" w:rsidRPr="00000000" w14:paraId="00000035">
            <w:pPr>
              <w:spacing w:before="0" w:lineRule="auto"/>
              <w:rPr>
                <w:rFonts w:ascii="Arial" w:cs="Arial" w:eastAsia="Arial" w:hAnsi="Arial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910.0" w:type="dxa"/>
              <w:jc w:val="left"/>
              <w:tblBorders>
                <w:top w:color="999999" w:space="0" w:sz="8" w:val="single"/>
                <w:left w:color="999999" w:space="0" w:sz="8" w:val="single"/>
                <w:bottom w:color="999999" w:space="0" w:sz="8" w:val="single"/>
                <w:right w:color="999999" w:space="0" w:sz="8" w:val="single"/>
                <w:insideH w:color="999999" w:space="0" w:sz="8" w:val="single"/>
                <w:insideV w:color="999999" w:space="0" w:sz="8" w:val="single"/>
              </w:tblBorders>
              <w:tblLayout w:type="fixed"/>
              <w:tblLook w:val="0600"/>
            </w:tblPr>
            <w:tblGrid>
              <w:gridCol w:w="2910"/>
              <w:tblGridChange w:id="0">
                <w:tblGrid>
                  <w:gridCol w:w="2910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247f93" w:space="0" w:sz="8" w:val="single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7">
                  <w:pPr>
                    <w:pStyle w:val="Heading1"/>
                    <w:spacing w:line="276" w:lineRule="auto"/>
                    <w:rPr>
                      <w:rFonts w:ascii="Roboto Mono" w:cs="Roboto Mono" w:eastAsia="Roboto Mono" w:hAnsi="Roboto Mono"/>
                      <w:color w:val="45818e"/>
                      <w:sz w:val="24"/>
                      <w:szCs w:val="24"/>
                    </w:rPr>
                  </w:pPr>
                  <w:bookmarkStart w:colFirst="0" w:colLast="0" w:name="_heading=h.3znysh7" w:id="3"/>
                  <w:bookmarkEnd w:id="3"/>
                  <w:r w:rsidDel="00000000" w:rsidR="00000000" w:rsidRPr="00000000">
                    <w:rPr>
                      <w:rFonts w:ascii="Roboto Mono" w:cs="Roboto Mono" w:eastAsia="Roboto Mono" w:hAnsi="Roboto Mono"/>
                      <w:color w:val="247f93"/>
                      <w:sz w:val="24"/>
                      <w:szCs w:val="24"/>
                      <w:rtl w:val="0"/>
                    </w:rPr>
                    <w:t xml:space="preserve">AWARDS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720" w:right="-15" w:hanging="360"/>
              <w:jc w:val="left"/>
              <w:rPr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Participated in a teacher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training course conducted  by Cambridge in 2017.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-1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-15" w:hanging="360"/>
              <w:jc w:val="left"/>
              <w:rPr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Got appreciation certificate for the participation in “WALKTHON” race against drugs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-1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-15" w:hanging="360"/>
              <w:jc w:val="left"/>
              <w:rPr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Attended international seminar on “inculcation of moral values in educands with certificate.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-1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-15" w:hanging="360"/>
              <w:jc w:val="left"/>
              <w:rPr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Got the best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teacher award for two times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with a 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pStyle w:val="Heading1"/>
              <w:spacing w:line="312" w:lineRule="auto"/>
              <w:ind w:right="285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spacing w:before="0" w:line="240" w:lineRule="auto"/>
              <w:ind w:right="0"/>
              <w:rPr>
                <w:rFonts w:ascii="Muli" w:cs="Muli" w:eastAsia="Muli" w:hAnsi="Muli"/>
                <w:color w:val="5f7e88"/>
                <w:sz w:val="96"/>
                <w:szCs w:val="96"/>
              </w:rPr>
            </w:pPr>
            <w:r w:rsidDel="00000000" w:rsidR="00000000" w:rsidRPr="00000000">
              <w:rPr>
                <w:rFonts w:ascii="Muli" w:cs="Muli" w:eastAsia="Muli" w:hAnsi="Muli"/>
                <w:color w:val="5f7e88"/>
                <w:sz w:val="96"/>
                <w:szCs w:val="96"/>
                <w:rtl w:val="0"/>
              </w:rPr>
              <w:t xml:space="preserve">Gurpreet Kaur</w:t>
            </w:r>
          </w:p>
          <w:p w:rsidR="00000000" w:rsidDel="00000000" w:rsidP="00000000" w:rsidRDefault="00000000" w:rsidRPr="00000000" w14:paraId="00000044">
            <w:pPr>
              <w:spacing w:after="300" w:before="0" w:line="360" w:lineRule="auto"/>
              <w:rPr>
                <w:rFonts w:ascii="Rockwell" w:cs="Rockwell" w:eastAsia="Rockwell" w:hAnsi="Rockwell"/>
                <w:color w:val="6e7b8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6e7b84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Rockwell" w:cs="Rockwell" w:eastAsia="Rockwell" w:hAnsi="Rockwell"/>
                <w:color w:val="6e7b84"/>
                <w:sz w:val="24"/>
                <w:szCs w:val="24"/>
                <w:rtl w:val="0"/>
              </w:rPr>
              <w:t xml:space="preserve">Academic support coordinator/ Educator</w:t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An organized professional with proven teaching and guidance skills. Possess a strong track record in improving test scores and teaching effectively. Ability to be a strong team player and resolve problems and conflicts professionally. Skilled at communicating complex information in a simple and entertaining manner. Looking to contribute my knowledge and skills in a school that offers a genuine opportunity for a career. </w:t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020"/>
              <w:tblGridChange w:id="0">
                <w:tblGrid>
                  <w:gridCol w:w="7020"/>
                </w:tblGrid>
              </w:tblGridChange>
            </w:tblGrid>
            <w:tr>
              <w:trPr>
                <w:cantSplit w:val="0"/>
                <w:trHeight w:val="3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247f93" w:space="0" w:sz="8" w:val="single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8">
                  <w:pPr>
                    <w:pStyle w:val="Heading1"/>
                    <w:spacing w:line="276" w:lineRule="auto"/>
                    <w:rPr>
                      <w:rFonts w:ascii="Roboto Mono" w:cs="Roboto Mono" w:eastAsia="Roboto Mono" w:hAnsi="Roboto Mono"/>
                      <w:color w:val="45818e"/>
                      <w:sz w:val="24"/>
                      <w:szCs w:val="24"/>
                    </w:rPr>
                  </w:pPr>
                  <w:bookmarkStart w:colFirst="0" w:colLast="0" w:name="_heading=h.2et92p0" w:id="4"/>
                  <w:bookmarkEnd w:id="4"/>
                  <w:r w:rsidDel="00000000" w:rsidR="00000000" w:rsidRPr="00000000">
                    <w:rPr>
                      <w:rFonts w:ascii="Roboto Mono" w:cs="Roboto Mono" w:eastAsia="Roboto Mono" w:hAnsi="Roboto Mono"/>
                      <w:color w:val="247f93"/>
                      <w:sz w:val="24"/>
                      <w:szCs w:val="24"/>
                      <w:rtl w:val="0"/>
                    </w:rPr>
                    <w:t xml:space="preserve">WORK EXPERIENCE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pStyle w:val="Heading2"/>
              <w:spacing w:line="312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Style w:val="Heading2"/>
              <w:spacing w:line="312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Educator &amp; Coordinator</w:t>
            </w:r>
          </w:p>
          <w:p w:rsidR="00000000" w:rsidDel="00000000" w:rsidP="00000000" w:rsidRDefault="00000000" w:rsidRPr="00000000" w14:paraId="0000004B">
            <w:pPr>
              <w:pStyle w:val="Heading3"/>
              <w:spacing w:line="312" w:lineRule="auto"/>
              <w:rPr>
                <w:rFonts w:ascii="Arial" w:cs="Arial" w:eastAsia="Arial" w:hAnsi="Arial"/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434343"/>
                <w:sz w:val="24"/>
                <w:szCs w:val="24"/>
                <w:rtl w:val="0"/>
              </w:rPr>
              <w:t xml:space="preserve">Akal Academy, Holi (Barara) January2016 -  December2020</w:t>
            </w:r>
          </w:p>
          <w:p w:rsidR="00000000" w:rsidDel="00000000" w:rsidP="00000000" w:rsidRDefault="00000000" w:rsidRPr="00000000" w14:paraId="0000004C">
            <w:pPr>
              <w:spacing w:before="0" w:lineRule="auto"/>
              <w:rPr>
                <w:rFonts w:ascii="Arial" w:cs="Arial" w:eastAsia="Arial" w:hAnsi="Arial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This is an esteemed organization with 130 branches in whole India. I worked here since the school was built and learnt so much and applied it to my teaching. Here I worked under xseed foundation as well and taught English, social science to my students.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-15" w:hanging="360"/>
              <w:jc w:val="left"/>
              <w:rPr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attentive instructions, care and support for students with special needs. And 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maintain a good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grade average for all my students.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-15" w:hanging="360"/>
              <w:jc w:val="left"/>
              <w:rPr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Coach students one on one to cultivate their potential.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-15" w:hanging="360"/>
              <w:jc w:val="left"/>
              <w:rPr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personalized lesson plans for students based on their unique needs. Attended regular professional development courses to remain aware of trends in education and new teaching methods.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-15" w:hanging="360"/>
              <w:jc w:val="left"/>
              <w:rPr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Supervised my teachers. Moreover, l have worked as an examination controller as well.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-15" w:hanging="360"/>
              <w:jc w:val="left"/>
              <w:rPr>
                <w:rFonts w:ascii="Arial" w:cs="Arial" w:eastAsia="Arial" w:hAnsi="Arial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80000"/>
                <w:sz w:val="24"/>
                <w:szCs w:val="24"/>
                <w:rtl w:val="0"/>
              </w:rPr>
              <w:t xml:space="preserve">Presently, working as a senior coordinator at Maitree International school, Bhora kalan (Gurgaon)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980000"/>
                <w:sz w:val="24"/>
                <w:szCs w:val="24"/>
                <w:rtl w:val="0"/>
              </w:rPr>
              <w:t xml:space="preserve">It is one of the leading schools and is growing. </w:t>
            </w:r>
          </w:p>
          <w:p w:rsidR="00000000" w:rsidDel="00000000" w:rsidP="00000000" w:rsidRDefault="00000000" w:rsidRPr="00000000" w14:paraId="00000052">
            <w:pPr>
              <w:spacing w:before="0" w:lineRule="auto"/>
              <w:rPr>
                <w:rFonts w:ascii="Arial" w:cs="Arial" w:eastAsia="Arial" w:hAnsi="Arial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020"/>
              <w:tblGridChange w:id="0">
                <w:tblGrid>
                  <w:gridCol w:w="7020"/>
                </w:tblGrid>
              </w:tblGridChange>
            </w:tblGrid>
            <w:tr>
              <w:trPr>
                <w:cantSplit w:val="0"/>
                <w:trHeight w:val="3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247f93" w:space="0" w:sz="8" w:val="single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4">
                  <w:pPr>
                    <w:pStyle w:val="Heading1"/>
                    <w:spacing w:line="276" w:lineRule="auto"/>
                    <w:rPr>
                      <w:rFonts w:ascii="Roboto Mono" w:cs="Roboto Mono" w:eastAsia="Roboto Mono" w:hAnsi="Roboto Mono"/>
                      <w:color w:val="45818e"/>
                      <w:sz w:val="24"/>
                      <w:szCs w:val="24"/>
                    </w:rPr>
                  </w:pPr>
                  <w:bookmarkStart w:colFirst="0" w:colLast="0" w:name="_heading=h.tyjcwt" w:id="5"/>
                  <w:bookmarkEnd w:id="5"/>
                  <w:r w:rsidDel="00000000" w:rsidR="00000000" w:rsidRPr="00000000">
                    <w:rPr>
                      <w:rFonts w:ascii="Roboto Mono" w:cs="Roboto Mono" w:eastAsia="Roboto Mono" w:hAnsi="Roboto Mono"/>
                      <w:color w:val="247f93"/>
                      <w:sz w:val="24"/>
                      <w:szCs w:val="24"/>
                      <w:rtl w:val="0"/>
                    </w:rPr>
                    <w:t xml:space="preserve">EDUCATION &amp; CREDENTIALS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pStyle w:val="Heading2"/>
              <w:numPr>
                <w:ilvl w:val="0"/>
                <w:numId w:val="4"/>
              </w:numPr>
              <w:spacing w:line="312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Senior secondary with commerce from HBSE Bhiwani (2004)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Style w:val="Heading2"/>
              <w:numPr>
                <w:ilvl w:val="0"/>
                <w:numId w:val="4"/>
              </w:numPr>
              <w:spacing w:line="312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Done professional Accountant course for 2 years from ICA  Ambala city. After completion of this course worked as a junior accountant for 2 years under a chartered accountant at IEC education centre  Ambala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Style w:val="Heading2"/>
              <w:numPr>
                <w:ilvl w:val="0"/>
                <w:numId w:val="4"/>
              </w:numPr>
              <w:spacing w:line="312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Graduate in Arts from K.U.K (2008-2011).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Style w:val="Heading2"/>
              <w:numPr>
                <w:ilvl w:val="0"/>
                <w:numId w:val="4"/>
              </w:numPr>
              <w:spacing w:line="312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Completed Master’s of Arts in English in academic year 2013 at D.A.V girls college ynr.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Style w:val="Heading2"/>
              <w:numPr>
                <w:ilvl w:val="0"/>
                <w:numId w:val="4"/>
              </w:numPr>
              <w:spacing w:line="312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Done Bachelor’s of Education from CRSU, Jind University in (2016-2018)</w:t>
            </w:r>
          </w:p>
          <w:p w:rsidR="00000000" w:rsidDel="00000000" w:rsidP="00000000" w:rsidRDefault="00000000" w:rsidRPr="00000000" w14:paraId="0000005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Assistant" w:cs="Assistant" w:eastAsia="Assistant" w:hAnsi="Assistant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0000"/>
                <w:sz w:val="26"/>
                <w:szCs w:val="26"/>
                <w:rtl w:val="0"/>
              </w:rPr>
              <w:t xml:space="preserve">Completed xseed five step training while working with Xseed as a Coordinator of Primary wing.</w:t>
            </w:r>
          </w:p>
          <w:p w:rsidR="00000000" w:rsidDel="00000000" w:rsidP="00000000" w:rsidRDefault="00000000" w:rsidRPr="00000000" w14:paraId="0000005C">
            <w:pPr>
              <w:spacing w:before="0" w:line="240" w:lineRule="auto"/>
              <w:ind w:left="720" w:firstLine="0"/>
              <w:rPr>
                <w:rFonts w:ascii="Assistant" w:cs="Assistant" w:eastAsia="Assistant" w:hAnsi="Assistant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Assistant" w:cs="Assistant" w:eastAsia="Assistant" w:hAnsi="Assistant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073763"/>
                <w:sz w:val="26"/>
                <w:szCs w:val="26"/>
                <w:rtl w:val="0"/>
              </w:rPr>
              <w:t xml:space="preserve">Rewarded 'CENTA' certificate by Oxford University press in the session of 2022-23.</w:t>
            </w:r>
          </w:p>
          <w:p w:rsidR="00000000" w:rsidDel="00000000" w:rsidP="00000000" w:rsidRDefault="00000000" w:rsidRPr="00000000" w14:paraId="0000005E">
            <w:pPr>
              <w:spacing w:before="0" w:line="240" w:lineRule="auto"/>
              <w:rPr>
                <w:rFonts w:ascii="Assistant" w:cs="Assistant" w:eastAsia="Assistant" w:hAnsi="Assistant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before="0" w:lineRule="auto"/>
              <w:rPr>
                <w:rFonts w:ascii="Arial" w:cs="Arial" w:eastAsia="Arial" w:hAnsi="Arial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before="0" w:line="276" w:lineRule="auto"/>
              <w:ind w:right="0"/>
              <w:rPr>
                <w:rFonts w:ascii="Arial" w:cs="Arial" w:eastAsia="Arial" w:hAnsi="Arial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pStyle w:val="Heading1"/>
              <w:spacing w:line="312" w:lineRule="auto"/>
              <w:ind w:right="285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pStyle w:val="Heading1"/>
              <w:spacing w:line="312" w:lineRule="auto"/>
              <w:ind w:right="285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before="0"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576" w:footer="5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Assistant ExtraLight">
    <w:embedRegular w:fontKey="{00000000-0000-0000-0000-000000000000}" r:id="rId1" w:subsetted="0"/>
    <w:embedBold w:fontKey="{00000000-0000-0000-0000-000000000000}" r:id="rId2" w:subsetted="0"/>
  </w:font>
  <w:font w:name="Archivo Narrow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Muli"/>
  <w:font w:name="Assistant">
    <w:embedRegular w:fontKey="{00000000-0000-0000-0000-000000000000}" r:id="rId7" w:subsetted="0"/>
    <w:embedBold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  <w:font w:name="Roboto Mono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  <w:font w:name="Rockwel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0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-15" w:firstLine="0"/>
      <w:jc w:val="left"/>
      <w:rPr>
        <w:rFonts w:ascii="Assistant ExtraLight" w:cs="Assistant ExtraLight" w:eastAsia="Assistant ExtraLight" w:hAnsi="Assistant ExtraLight"/>
        <w:b w:val="1"/>
        <w:i w:val="0"/>
        <w:smallCaps w:val="0"/>
        <w:strike w:val="0"/>
        <w:color w:val="666666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ssistant ExtraLight" w:cs="Assistant ExtraLight" w:eastAsia="Assistant ExtraLight" w:hAnsi="Assistant ExtraLight"/>
        <w:b w:val="0"/>
        <w:i w:val="0"/>
        <w:smallCaps w:val="0"/>
        <w:strike w:val="0"/>
        <w:color w:val="666666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ssistant ExtraLight" w:cs="Assistant ExtraLight" w:eastAsia="Assistant ExtraLight" w:hAnsi="Assistant ExtraLight"/>
        <w:b w:val="1"/>
        <w:i w:val="0"/>
        <w:smallCaps w:val="0"/>
        <w:strike w:val="0"/>
        <w:color w:val="666666"/>
        <w:sz w:val="20"/>
        <w:szCs w:val="20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Assistant ExtraLight" w:cs="Assistant ExtraLight" w:eastAsia="Assistant ExtraLight" w:hAnsi="Assistant ExtraLight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-15" w:firstLine="0"/>
      <w:jc w:val="left"/>
      <w:rPr>
        <w:rFonts w:ascii="Assistant ExtraLight" w:cs="Assistant ExtraLight" w:eastAsia="Assistant ExtraLight" w:hAnsi="Assistant ExtraLight"/>
        <w:b w:val="0"/>
        <w:i w:val="0"/>
        <w:smallCaps w:val="0"/>
        <w:strike w:val="0"/>
        <w:color w:val="666666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ssistant ExtraLight" w:cs="Assistant ExtraLight" w:eastAsia="Assistant ExtraLight" w:hAnsi="Assistant ExtraLight"/>
        <w:color w:val="666666"/>
        <w:lang w:val="en-US"/>
      </w:rPr>
    </w:rPrDefault>
    <w:pPrDefault>
      <w:pPr>
        <w:widowControl w:val="0"/>
        <w:spacing w:before="200" w:line="312" w:lineRule="auto"/>
        <w:ind w:right="-1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0" w:line="240" w:lineRule="auto"/>
    </w:pPr>
    <w:rPr>
      <w:rFonts w:ascii="Archivo Narrow" w:cs="Archivo Narrow" w:eastAsia="Archivo Narrow" w:hAnsi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300" w:line="240" w:lineRule="auto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0" w:line="240" w:lineRule="auto"/>
    </w:pPr>
    <w:rPr>
      <w:rFonts w:ascii="Archivo Narrow" w:cs="Archivo Narrow" w:eastAsia="Archivo Narrow" w:hAnsi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300" w:line="240" w:lineRule="auto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0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RobotoMono-regular.ttf"/><Relationship Id="rId10" Type="http://schemas.openxmlformats.org/officeDocument/2006/relationships/font" Target="fonts/NotoSansSymbols-bold.ttf"/><Relationship Id="rId13" Type="http://schemas.openxmlformats.org/officeDocument/2006/relationships/font" Target="fonts/RobotoMono-italic.ttf"/><Relationship Id="rId12" Type="http://schemas.openxmlformats.org/officeDocument/2006/relationships/font" Target="fonts/RobotoMono-bold.ttf"/><Relationship Id="rId1" Type="http://schemas.openxmlformats.org/officeDocument/2006/relationships/font" Target="fonts/AssistantExtraLight-regular.ttf"/><Relationship Id="rId2" Type="http://schemas.openxmlformats.org/officeDocument/2006/relationships/font" Target="fonts/AssistantExtraLight-bold.ttf"/><Relationship Id="rId3" Type="http://schemas.openxmlformats.org/officeDocument/2006/relationships/font" Target="fonts/ArchivoNarrow-regular.ttf"/><Relationship Id="rId4" Type="http://schemas.openxmlformats.org/officeDocument/2006/relationships/font" Target="fonts/ArchivoNarrow-bold.ttf"/><Relationship Id="rId9" Type="http://schemas.openxmlformats.org/officeDocument/2006/relationships/font" Target="fonts/NotoSansSymbols-regular.ttf"/><Relationship Id="rId14" Type="http://schemas.openxmlformats.org/officeDocument/2006/relationships/font" Target="fonts/RobotoMono-boldItalic.ttf"/><Relationship Id="rId5" Type="http://schemas.openxmlformats.org/officeDocument/2006/relationships/font" Target="fonts/ArchivoNarrow-italic.ttf"/><Relationship Id="rId6" Type="http://schemas.openxmlformats.org/officeDocument/2006/relationships/font" Target="fonts/ArchivoNarrow-boldItalic.ttf"/><Relationship Id="rId7" Type="http://schemas.openxmlformats.org/officeDocument/2006/relationships/font" Target="fonts/Assistant-regular.ttf"/><Relationship Id="rId8" Type="http://schemas.openxmlformats.org/officeDocument/2006/relationships/font" Target="fonts/Assistan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EyLj0Ep8O96CB5+nEqqnc+fLMw==">AMUW2mWGZQpFYT26fZlIsgcwaGt/aIIHdY0yHKy+H/8RCrhe4844Woq2OL1XkXlP6WCjAn2PmqAYuz2myjC8wyYy0WYwzRifojO397bMRzx9b/wnR0YRApieELHGzX4rd+fR/xOduCxMLA0fC27vPlO21kX4DbCY12iDuIlBCNMY5+XTsMCC7MtGH/MjYHZ9+TnPgHr8AHwx4+xM1XBFFY2fIhiX4mjXLLjMkhrLF8gcE0I7/JohoCQ=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