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AWS Certified Security - Specialty 2020</w:t>
      </w:r>
    </w:p>
    <w:p w:rsidR="00000000" w:rsidDel="00000000" w:rsidP="00000000" w:rsidRDefault="00000000" w:rsidRPr="00000000" w14:paraId="00000005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4 - Identity &amp; Access Management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 Vora</w:t>
      </w:r>
    </w:p>
    <w:p w:rsidR="00000000" w:rsidDel="00000000" w:rsidP="00000000" w:rsidRDefault="00000000" w:rsidRPr="00000000" w14:paraId="00000013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sednr46wle3l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88acfkwkitm" w:id="6"/>
      <w:bookmarkEnd w:id="6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1: Understanding AWS Organizations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AWS offers centralized policy-based management as well as the feature of consolidated billing for multiple AWS accounts through the feature of AWS Organizations.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There are two primary features of AWS Organizations that we can use: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Consolidated Billing Only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All Features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AWS Organization can also be used to set the Service Control Policies (SCP) which can further restrict access.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131585" cy="197643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585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 OU in AWS Organization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Multiple AWS accounts can be mapped to a specific Organizational Unit based on which policies can be applied.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The following two diagrams can provide a better understanding of the same.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52888" cy="231266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31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gvi3mmkq4zv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rg7oqfew736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dno1lm3o9de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ip2gow1vhdy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6gtqpi5dklj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6eq3tm25wghq" w:id="12"/>
      <w:bookmarkEnd w:id="12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2: IAM Policy Evaluation Logic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Explicit Deny vs Default Deny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 request will be denied by default if there is no allow policy present for the resource.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Example: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 user has EC2 ReadOnlyAccess and tries to open the S3 console, it will be denied.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 request will be denied irrespective of full access if it is explicitly denied in the policy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Example: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Deny user from accessing bucket 05.</w:t>
      </w:r>
    </w:p>
    <w:p w:rsidR="00000000" w:rsidDel="00000000" w:rsidP="00000000" w:rsidRDefault="00000000" w:rsidRPr="00000000" w14:paraId="0000005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atpr1g6i1r9k" w:id="13"/>
      <w:bookmarkEnd w:id="1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3: Identity vs Resource-Based Policies</w:t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 Overview of Identity-Based Policies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Identity-based policies are attached to an IAM user, group, or role.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These policies define what an Identity can do.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attach IAM policy to a user name John and define that John can start and stop EC2 instances that belong to the development environment.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 Overview of Resource-Based Policies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Resource-based policies are attached to a resource.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We attach these policies directly to a resource like S3 bucket, SQS Queue, KMS keys.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With resource-based policies, you can specify who has access to the resource and what actions they can perform on it.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2874466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7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hh0znnf8edi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8ucv159rnljf" w:id="15"/>
      <w:bookmarkEnd w:id="15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Delegation - Cross-Account IAM Role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Initially, there used to be a single AWS account and everything was simple.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Every user would have a single set of: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Username and password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Access and Secret Keys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264024" cy="1119188"/>
            <wp:effectExtent b="0" l="0" r="0" t="0"/>
            <wp:docPr descr="delegation_02 (1).png" id="6" name="image6.png"/>
            <a:graphic>
              <a:graphicData uri="http://schemas.openxmlformats.org/drawingml/2006/picture">
                <pic:pic>
                  <pic:nvPicPr>
                    <pic:cNvPr descr="delegation_02 (1).png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4024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In modern architecture, there are multiple AWS accounts. Every account has multiple sets of access / secret keys and usernames/passwords. This is difficult to work with.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694551" cy="3319463"/>
            <wp:effectExtent b="0" l="0" r="0" t="0"/>
            <wp:docPr descr="aws_01 (2).png" id="4" name="image3.png"/>
            <a:graphic>
              <a:graphicData uri="http://schemas.openxmlformats.org/drawingml/2006/picture">
                <pic:pic>
                  <pic:nvPicPr>
                    <pic:cNvPr descr="aws_01 (2)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551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To deal with such a scenario, the architecture of Identity Account plays an important role.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With Identity Account, users can have a single set of credentials and keys.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595949" cy="3062288"/>
            <wp:effectExtent b="0" l="0" r="0" t="0"/>
            <wp:docPr descr="delegation_01.png" id="25" name="image22.png"/>
            <a:graphic>
              <a:graphicData uri="http://schemas.openxmlformats.org/drawingml/2006/picture">
                <pic:pic>
                  <pic:nvPicPr>
                    <pic:cNvPr descr="delegation_01.png"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949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With the Identity Account architecture, all the Identities are stored in the Identity Account. A user would log in to the Identity Account and perform AssumeRole operation on the Production Account as shown in the below diagram.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</w:rPr>
        <w:drawing>
          <wp:inline distB="19050" distT="19050" distL="19050" distR="19050">
            <wp:extent cx="3719513" cy="1705764"/>
            <wp:effectExtent b="0" l="0" r="0" t="0"/>
            <wp:docPr descr="delegation_02.png" id="26" name="image23.png"/>
            <a:graphic>
              <a:graphicData uri="http://schemas.openxmlformats.org/drawingml/2006/picture">
                <pic:pic>
                  <pic:nvPicPr>
                    <pic:cNvPr descr="delegation_02.png"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705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There are three major steps that we need to perform as part of Cross-Account IAM Roles: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i) Create a user in Account 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ii) Create a Cross-Account role in Account B.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iii) Allow User to switch to Account-B Role.</w:t>
      </w:r>
    </w:p>
    <w:p w:rsidR="00000000" w:rsidDel="00000000" w:rsidP="00000000" w:rsidRDefault="00000000" w:rsidRPr="00000000" w14:paraId="0000009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Following is the sample JSON code for Cross-Account IAM Role Policy used in the video:</w:t>
      </w:r>
    </w:p>
    <w:p w:rsidR="00000000" w:rsidDel="00000000" w:rsidP="00000000" w:rsidRDefault="00000000" w:rsidRPr="00000000" w14:paraId="00000093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Lato" w:cs="Lato" w:eastAsia="Lato" w:hAnsi="Lato"/>
                <w:color w:val="595959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{</w:t>
              <w:br w:type="textWrapping"/>
              <w:t xml:space="preserve">  "Version":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"2012-10-17"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"Statement": {</w:t>
              <w:br w:type="textWrapping"/>
              <w:t xml:space="preserve">    "Effect":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"Allow"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"Action":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"sts:AssumeRole"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"Resource":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4"/>
                <w:szCs w:val="24"/>
                <w:shd w:fill="333333" w:val="clear"/>
                <w:rtl w:val="0"/>
              </w:rPr>
              <w:t xml:space="preserve">"arn:aws:iam::PRODUCTION-ACCOUNT-ID:role/UpdateApp"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bp93h615aopl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IAM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IAM Role contains a set of policies and any entity assuming that role will be able to have permissions mentioned in the role.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 role can be used by 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IAM user 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web service offered by the AWS such as EC2 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external user authenticated by external IdP service compatible with SAML etc.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1787037"/>
            <wp:effectExtent b="0" l="0" r="0" t="0"/>
            <wp:docPr id="2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787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tbiwqvroxs0z" w:id="17"/>
      <w:bookmarkEnd w:id="1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5: IAM Policy - Version Element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 Version element defines the version of the policy language.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The overall syntax rules can differ based on the version of the policy language being used.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Syntax: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"Version": "2012-10-17"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There are two supported Version Element Values: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Version Element  !=  Policy Versions.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Version Element specifies the language of the policy.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Policy Version is created when we change the customer managed policy.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f0su9qextu1k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6: IAM Policy Variables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Policy Variables are used when you don't know the exact value of a resource or condition key when you write the policy.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"arn:aws:iam::888913816489:user/${aws:username}"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it3ph1kme1y2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7: IAM - Principal and NotPrincipal Element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 Principal element is used to specify things like IAM user, federated user, IAM role, AWS account, AWS service, or other principal entity that is allowed or denied access to a resource.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You cannot use the Principal element in an IAM identity-based policy.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"Principal": { "AWS": "arn:aws:iam::123456789012:root" 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Principal Field can include various aspects like: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IAM User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IAM Role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IAM Service Name   ("datapipeline.amazonaws.com")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Federated Users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When you use NotPrincipal in the same policy statement as "Effect": "Deny", the actions specified in the policy statement are explicitly denied to all principals except for the ones specified.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{</w:t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"Version"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"2012-10-17"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"Statement"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[{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"Effect"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"Deny"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"NotPrincipal"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{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"AWS"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[</w:t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"arn:aws:iam::444455556666:user/Bob"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"arn:aws:iam::444455556666:Alice"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]},</w:t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"s3:*"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86801"/>
          <w:sz w:val="21"/>
          <w:szCs w:val="21"/>
          <w:rtl w:val="0"/>
        </w:rPr>
        <w:t xml:space="preserve">"Resource"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: [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"arn:aws:s3:::BUCKETNAME"</w:t>
      </w: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,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0a14f"/>
          <w:sz w:val="21"/>
          <w:szCs w:val="21"/>
          <w:rtl w:val="0"/>
        </w:rPr>
        <w:t xml:space="preserve">"arn:aws:s3:::BUCKETNAME/*"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    ]</w:t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    }]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1"/>
          <w:szCs w:val="21"/>
          <w:shd w:fill="fafafa" w:val="clear"/>
          <w:rtl w:val="0"/>
        </w:rPr>
        <w:t xml:space="preserve">}</w:t>
      </w:r>
    </w:p>
    <w:p w:rsidR="00000000" w:rsidDel="00000000" w:rsidP="00000000" w:rsidRDefault="00000000" w:rsidRPr="00000000" w14:paraId="000000E8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Consolas" w:cs="Consolas" w:eastAsia="Consolas" w:hAnsi="Consolas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gpfahotkzz3y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8: IAM - Condition Element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The Condition element lets you specify conditions for when a policy is in effect.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We build it by making use of condition operators like (equal, less than, etc).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Sample policy: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Allow full access to User Alice on EC2 Resource  {ONLY WHEN CONDITION IS MET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>
          <w:rFonts w:ascii="Consolas" w:cs="Consolas" w:eastAsia="Consolas" w:hAnsi="Consolas"/>
          <w:color w:val="383a42"/>
          <w:sz w:val="28"/>
          <w:szCs w:val="28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50a14f"/>
          <w:sz w:val="28"/>
          <w:szCs w:val="28"/>
          <w:rtl w:val="0"/>
        </w:rPr>
        <w:t xml:space="preserve">"Condition"</w:t>
      </w: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: {</w:t>
      </w:r>
    </w:p>
    <w:p w:rsidR="00000000" w:rsidDel="00000000" w:rsidP="00000000" w:rsidRDefault="00000000" w:rsidRPr="00000000" w14:paraId="000000F8">
      <w:pPr>
        <w:widowControl w:val="0"/>
        <w:spacing w:line="240" w:lineRule="auto"/>
        <w:rPr>
          <w:rFonts w:ascii="Consolas" w:cs="Consolas" w:eastAsia="Consolas" w:hAnsi="Consolas"/>
          <w:color w:val="383a42"/>
          <w:sz w:val="28"/>
          <w:szCs w:val="28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86801"/>
          <w:sz w:val="28"/>
          <w:szCs w:val="28"/>
          <w:rtl w:val="0"/>
        </w:rPr>
        <w:t xml:space="preserve">"DateGreaterThan"</w:t>
      </w: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 : {</w:t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rFonts w:ascii="Consolas" w:cs="Consolas" w:eastAsia="Consolas" w:hAnsi="Consolas"/>
          <w:color w:val="383a42"/>
          <w:sz w:val="28"/>
          <w:szCs w:val="28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986801"/>
          <w:sz w:val="28"/>
          <w:szCs w:val="28"/>
          <w:rtl w:val="0"/>
        </w:rPr>
        <w:t xml:space="preserve">"aws:CurrentTime"</w:t>
      </w: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50a14f"/>
          <w:sz w:val="28"/>
          <w:szCs w:val="28"/>
          <w:rtl w:val="0"/>
        </w:rPr>
        <w:t xml:space="preserve">"2013-12-15T12:00:00Z"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Consolas" w:cs="Consolas" w:eastAsia="Consolas" w:hAnsi="Consolas"/>
          <w:color w:val="383a42"/>
          <w:sz w:val="28"/>
          <w:szCs w:val="28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rFonts w:ascii="EB Garamond" w:cs="EB Garamond" w:eastAsia="EB Garamond" w:hAnsi="EB Garamond"/>
          <w:color w:val="1155cc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83a42"/>
          <w:sz w:val="28"/>
          <w:szCs w:val="28"/>
          <w:shd w:fill="fafafa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There are multiple condition operators available which you can make use of.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Some of these include: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Condition Operators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Numeric Condition Operators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Condition Operators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Boolean Condition Operators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Condition Operators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Address Condition Operators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ARN Condition Operators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dvukwaylaywc" w:id="21"/>
      <w:bookmarkEnd w:id="21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9: AWS STS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The AWS  STS is a web service that enables you to request temporary, limited-privilege credentials for AWS Identity and Access Management (IAM) users or for users that you authenticate (federated users).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Temporary security credentials are short term and expire after a certain duration.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Since they have a limited lifetime, the key rotation is no longer explicitly needed.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9050" distT="19050" distL="19050" distR="19050">
            <wp:extent cx="4367174" cy="1434925"/>
            <wp:effectExtent b="0" l="0" r="0" t="0"/>
            <wp:docPr descr="Screen Shot 2017-09-21 at 4.37.55 AM.png" id="14" name="image32.png"/>
            <a:graphic>
              <a:graphicData uri="http://schemas.openxmlformats.org/drawingml/2006/picture">
                <pic:pic>
                  <pic:nvPicPr>
                    <pic:cNvPr descr="Screen Shot 2017-09-21 at 4.37.55 AM.png"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174" cy="14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2ikeun35nvlt" w:id="22"/>
      <w:bookmarkEnd w:id="22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10: Federation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Federation allows external identities ( Federated Users ) to have secure access in your AWS account without having to create any IAM users.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7063" cy="1744074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74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There are various solutions available which can store users centrally:-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Microsoft Active Directory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RedHat Identity Management / freeIPA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Important Steps to Remember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User logs in with username &amp; Password.</w:t>
      </w:r>
    </w:p>
    <w:p w:rsidR="00000000" w:rsidDel="00000000" w:rsidP="00000000" w:rsidRDefault="00000000" w:rsidRPr="00000000" w14:paraId="0000013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These credentials are given to the Identity Broker.</w: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Identity Broker validates it against the AD.</w:t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If credentials are valid, the Broker will contact the STS token service.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STS will share the following 4 things:-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       Access Key + Secret Key + Token + Duration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Users can now use to login to AWS Console or CLI.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4684" cy="2005013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68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d3s5qt2jo2mp" w:id="23"/>
      <w:bookmarkEnd w:id="2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11: SAML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SAML stands for Security Assertion Markup Language.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It is a secure XML based communication mechanism for communicating identities across organizations.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SAML eliminates the need to maintain multiple authentication credentials, such as passwords in multiple locations. 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4138907" cy="1824038"/>
            <wp:effectExtent b="0" l="0" r="0" t="0"/>
            <wp:docPr id="2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907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The flow gets initiated when the user opens the IDP URL and enters the username and password and selects the appropriate application.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IdP will validate the credentials and associated permissions and then the user receives SAML assertion from the IdP as part of the response.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User does a POST of that SAML assertion to the SAAS sign in page and SP will validate that assertion.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On validation, SP will construct relevant temporary credentials, and constructs sign-in URL for the console and sends to the user.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5i1toco69ogw" w:id="24"/>
      <w:bookmarkEnd w:id="24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12: AWS Single Sign-On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AWS Single Sign-On (SSO) makes it easy to centrally manage access to multiple AWS accounts and business applications and provide users with single sign-on access to all their assigned accounts and applications from one place.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2114886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11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12.1 SSO with AWS 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AWS CLI integrates with the SSO.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SSO users can authenticate via CLI, and they will be able to perform the CLI operations without having to add keys in their ~/.aws/credentials file.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9050" distT="19050" distL="19050" distR="19050">
            <wp:extent cx="5943600" cy="8382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n6eczfvjvkr3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13: AWS Cognito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Amazon Cognito provides authentication, authorization, and user management service for your web and mobile apps.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Let’s understand this with a use-case: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Andrew is a mobile developer in a start-up organization. They have begun with a mobile wallet system, and there are specific requirements as follows: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Users should be able to sign-in with social network platforms like FB, Twitter, G+.</w:t>
      </w:r>
    </w:p>
    <w:p w:rsidR="00000000" w:rsidDel="00000000" w:rsidP="00000000" w:rsidRDefault="00000000" w:rsidRPr="00000000" w14:paraId="0000017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There should be a post-sign-up process (one-time password) for verification.</w:t>
      </w:r>
    </w:p>
    <w:p w:rsidR="00000000" w:rsidDel="00000000" w:rsidP="00000000" w:rsidRDefault="00000000" w:rsidRPr="00000000" w14:paraId="0000017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Account recovery feature should be present.</w:t>
      </w:r>
    </w:p>
    <w:p w:rsidR="00000000" w:rsidDel="00000000" w:rsidP="00000000" w:rsidRDefault="00000000" w:rsidRPr="00000000" w14:paraId="0000017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Guest access must be allowed for users to see the app.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At a high level, there are two major features under AWS Cognito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i) User Pools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ii) Identity Pools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Cognito user pool takes care of the entire authentication, authorization process.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The identity pool provides the functionality of federation for users in user pools.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Cognito Identity pools also referred to as AWS Cognito Federated Identities allow developers to authorize the users of the application to use various AWS services.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Use-Case: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We have a quiz based mobile application. At the end of the quiz, the user’s results should be stored in the DynamoDB table.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  <w:t xml:space="preserve">If we hard-code the access/secret keys, chances of reverse engineering are high.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The working of Cognito Identity Pool can be described in the following diagram: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1037" cy="2547938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1037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13.1 User Pool vs Identity Pool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The Cognito Identity pool then takes these identities and federates them and then can give secure access to the AWS services regardless of where the user comes from.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083549" cy="23374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549" cy="233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1d9i5nuvwqe4" w:id="26"/>
      <w:bookmarkEnd w:id="26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14: Active Directory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Active Directory is one of the most popular directory service developed by Microsoft.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The server running the Active Directory service is called the domain computer and it can authenticate and authorize the users and computers which are associated with it.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5713" cy="1903939"/>
            <wp:effectExtent b="0" l="0" r="0" t="0"/>
            <wp:docPr id="2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903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22zcqlfwlniz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jo2r81eufqy" w:id="28"/>
      <w:bookmarkEnd w:id="28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15: Active Directory Service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AWS Directory Service is a managed service based on the cloud that allows us to create directories and let AWS experts handle and manage the other parts like high availability, monitoring, backups, recovery, and others.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There are three important components 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 Directory Service with Microsoft Active Directory</w:t>
      </w:r>
    </w:p>
    <w:p w:rsidR="00000000" w:rsidDel="00000000" w:rsidP="00000000" w:rsidRDefault="00000000" w:rsidRPr="00000000" w14:paraId="000001B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AD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 Connector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15.1 Active Directory Service with Microsoft Active Directory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AWS Directory Service for Microsoft Active Directory is powered by an actual Microsoft Windows Server Active Directory (AD) in the AWS Cloud.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There are two types: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 Edition   -- For small and midsize ( up to 5000 users )</w:t>
      </w:r>
    </w:p>
    <w:p w:rsidR="00000000" w:rsidDel="00000000" w:rsidP="00000000" w:rsidRDefault="00000000" w:rsidRPr="00000000" w14:paraId="000001B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Enterprise Edition -- For larger deployments.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15.2 AD Connector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It is a proxy service that provides an easy way to connect applications in the cloud to your existing on-premise Microsoft AD.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When users log in to the applications, AD Connector forwards sign-in requests to your on-premises Active Directory domain controllers for authentication. 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1258498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258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15.3 Simple AD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Simple AD is a Microsoft Active Directory–compatible directory from AWS Directory Service that is powered by Samba 4.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Simple AD supports basic Active Directory features such as user accounts, group memberships, joining a Linux domain or Windows-based EC2 instances, Kerberos-based SSO, and group policies. AWS provides monitoring, daily snapshots, and recovery as part of the service.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Simple AD does not support trust relationships, DNS dynamic update, schema extensions, multi-factor authentication, communication over LDAPS, PowerShell AD cmdlets, or FSMO role transfer.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moay4okw0ljz" w:id="29"/>
      <w:bookmarkEnd w:id="29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16: Active Directory Trusts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In AD, domain to domain communication can occur through Trusts.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An AD DS trust is a secured, authentication communication channel between entities, such as AD DS domains.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Trusts enable you to grant access to resources to users, groups, and computers across entities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1418607"/>
            <wp:effectExtent b="0" l="0" r="0" t="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1418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16.1 Direction of Trust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Trust can either be one-way or two-way.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In a two-way trust, the domain from either side can access the other side.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In the following diagram, we have one-way trust.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151143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1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16.2 Migrating AD Aware Workloads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If you already have an AD infrastructure and want to use it when migrating AD-aware workloads to the AWS Cloud, you can use AD trusts to connect AWS Microsoft AD (Standard Edition) to your existing AD.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This means your users can access AD-aware and AWS applications with their on-premises AD credentials, without needing you to synchronize users, groups, or passwords.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h17hr648sl96" w:id="30"/>
      <w:bookmarkEnd w:id="3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17: S3 Bucket Policies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One of the limitations of IAM is that it is generally restricted to the principles like the user/group/roles within AWS account.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When we speak about the S3 bucket which is used by external entities, we need much more granular permission.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S3 Bucket policies are attached directly to the S3 buckets.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7lagkyqxgrj7" w:id="31"/>
      <w:bookmarkEnd w:id="31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18: Canned ACL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Every bucket and its objects have an ACL associated with them.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When a request is received, AWS S3 will check against the attached ACL to either allow or block access to that specific object.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When we create a bucket or an object, AWS S3 by default will grant the resource owner full control over the resource.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AWS S3 supports a set of pre-defined grants, known as Canned ACL’s.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Each canned ACL has a predefined set of permission associated with them.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This canned ACL can be specified in the request using </w:t>
      </w:r>
      <w:r w:rsidDel="00000000" w:rsidR="00000000" w:rsidRPr="00000000">
        <w:rPr>
          <w:color w:val="cc0000"/>
          <w:rtl w:val="0"/>
        </w:rPr>
        <w:t xml:space="preserve">x-amz-acl</w:t>
      </w:r>
      <w:r w:rsidDel="00000000" w:rsidR="00000000" w:rsidRPr="00000000">
        <w:rPr>
          <w:rtl w:val="0"/>
        </w:rPr>
        <w:t xml:space="preserve"> header.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9050" distT="19050" distL="19050" distR="19050">
            <wp:extent cx="5189526" cy="19468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526" cy="194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895lf8kvsuov" w:id="32"/>
      <w:bookmarkEnd w:id="32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18: Presigned URLs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All objects in S3 are ‘Private’ by default. 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However, Object owner can optionally share objects with others by creating a pre-signed URL to grant time-limited permission to download the object.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Achieving the Use Case:-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After a user purchases a song and requests to Download, the application should generate a pre-signed URL that will allow the ‘MP3’ file stored in S3 to be downloaded by the user.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880386"/>
            <wp:effectExtent b="0" l="0" r="0" t="0"/>
            <wp:docPr id="3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88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qhwb6dpwqdsu" w:id="33"/>
      <w:bookmarkEnd w:id="3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19: S3 Versioning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Versioning allows users to keep multiple variants of an object in the same S3 bucket.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You can use versioning to preserve, retrieve, and restore every version of every object stored in your Amazon S3 bucket.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5288" cy="151633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51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Once you version enable a bucket, it can never return to an unversioned state. You can, however, suspend versioning on that bucket.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The versioning state applies to all (never some) of the objects in that bucket.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Once you version enable a bucket, it can never return to an unversioned state. You can, however, suspend versioning on that bucket.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The versioning state applies to all (never some) of the objects in that bucket.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371600" cy="1409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5273hinxrdrq" w:id="34"/>
      <w:bookmarkEnd w:id="34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20: IAM Permission Boundary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A permissions boundary is an advanced feature in which you use a managed policy to set the maximum permissions that an identity-based policy can grant to an IAM entity.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When you set a permissions boundary for an entity, the entity can perform only the actions that are allowed by both its identity-based policies and its permissions boundaries.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The effective permissions for an entity are the permissions that are granted by all the policies associated with the user/role/account.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Within an AWS account, the permissions for an entity can be affected by identity-based policies, resource-based policies, permissions boundaries, Organizations SCPs, or session policies.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059575" cy="17107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575" cy="171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color w:val="cc0000"/>
          <w:sz w:val="24"/>
          <w:szCs w:val="24"/>
        </w:rPr>
      </w:pPr>
      <w:r w:rsidDel="00000000" w:rsidR="00000000" w:rsidRPr="00000000">
        <w:rPr>
          <w:color w:val="cc0000"/>
          <w:sz w:val="24"/>
          <w:szCs w:val="24"/>
          <w:rtl w:val="0"/>
        </w:rPr>
        <w:t xml:space="preserve">Note: For Troubleshooting IAM Policy, please refer to the course videos directly.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17.png"/><Relationship Id="rId21" Type="http://schemas.openxmlformats.org/officeDocument/2006/relationships/image" Target="media/image5.png"/><Relationship Id="rId24" Type="http://schemas.openxmlformats.org/officeDocument/2006/relationships/image" Target="media/image28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4.jpg"/><Relationship Id="rId25" Type="http://schemas.openxmlformats.org/officeDocument/2006/relationships/image" Target="media/image27.jpg"/><Relationship Id="rId28" Type="http://schemas.openxmlformats.org/officeDocument/2006/relationships/image" Target="media/image25.jp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1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15.png"/><Relationship Id="rId31" Type="http://schemas.openxmlformats.org/officeDocument/2006/relationships/image" Target="media/image18.jpg"/><Relationship Id="rId30" Type="http://schemas.openxmlformats.org/officeDocument/2006/relationships/image" Target="media/image29.jpg"/><Relationship Id="rId11" Type="http://schemas.openxmlformats.org/officeDocument/2006/relationships/image" Target="media/image31.png"/><Relationship Id="rId33" Type="http://schemas.openxmlformats.org/officeDocument/2006/relationships/image" Target="media/image12.jpg"/><Relationship Id="rId10" Type="http://schemas.openxmlformats.org/officeDocument/2006/relationships/image" Target="media/image10.png"/><Relationship Id="rId32" Type="http://schemas.openxmlformats.org/officeDocument/2006/relationships/image" Target="media/image24.jpg"/><Relationship Id="rId13" Type="http://schemas.openxmlformats.org/officeDocument/2006/relationships/image" Target="media/image26.png"/><Relationship Id="rId35" Type="http://schemas.openxmlformats.org/officeDocument/2006/relationships/image" Target="media/image20.jpg"/><Relationship Id="rId12" Type="http://schemas.openxmlformats.org/officeDocument/2006/relationships/image" Target="media/image7.jpg"/><Relationship Id="rId34" Type="http://schemas.openxmlformats.org/officeDocument/2006/relationships/image" Target="media/image1.png"/><Relationship Id="rId15" Type="http://schemas.openxmlformats.org/officeDocument/2006/relationships/image" Target="media/image3.png"/><Relationship Id="rId37" Type="http://schemas.openxmlformats.org/officeDocument/2006/relationships/image" Target="media/image21.png"/><Relationship Id="rId14" Type="http://schemas.openxmlformats.org/officeDocument/2006/relationships/image" Target="media/image6.png"/><Relationship Id="rId36" Type="http://schemas.openxmlformats.org/officeDocument/2006/relationships/image" Target="media/image8.jpg"/><Relationship Id="rId17" Type="http://schemas.openxmlformats.org/officeDocument/2006/relationships/image" Target="media/image23.png"/><Relationship Id="rId16" Type="http://schemas.openxmlformats.org/officeDocument/2006/relationships/image" Target="media/image22.png"/><Relationship Id="rId38" Type="http://schemas.openxmlformats.org/officeDocument/2006/relationships/image" Target="media/image16.png"/><Relationship Id="rId19" Type="http://schemas.openxmlformats.org/officeDocument/2006/relationships/image" Target="media/image19.jpg"/><Relationship Id="rId18" Type="http://schemas.openxmlformats.org/officeDocument/2006/relationships/image" Target="media/image3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