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3B4B" w14:textId="77777777" w:rsidR="00E650B2" w:rsidRDefault="00000000">
      <w:pPr>
        <w:pStyle w:val="Title"/>
      </w:pPr>
      <w:r>
        <w:t>Lahore AQI Predictor: Project Report</w:t>
      </w:r>
    </w:p>
    <w:p w14:paraId="2C195D2D" w14:textId="77777777" w:rsidR="00E650B2" w:rsidRDefault="00000000">
      <w:pPr>
        <w:pStyle w:val="Heading1"/>
      </w:pPr>
      <w:r>
        <w:t>Overview</w:t>
      </w:r>
    </w:p>
    <w:p w14:paraId="64185246" w14:textId="77777777" w:rsidR="00E650B2" w:rsidRDefault="00000000">
      <w:r>
        <w:t>This project builds an end to end system that forecasts Lahore's US Air Quality Index (AQI) 24, 48, and 72 hours ahead. It covers the full pipeline: pulling historical and live data, engineering features, training and comparing multiple models, automating data and retraining on a schedule, and serving predictions through a public web dashboard.</w:t>
      </w:r>
    </w:p>
    <w:p w14:paraId="141939D9" w14:textId="77777777" w:rsidR="00E650B2" w:rsidRDefault="00000000">
      <w:r>
        <w:t>The stack: Open-Meteo for weather and air quality data, a Hopsworks Feature Store and Model Registry to manage features and trained models, GitHub Actions for scheduling, and Streamlit for the dashboard.</w:t>
      </w:r>
    </w:p>
    <w:p w14:paraId="26CCFB52" w14:textId="77777777" w:rsidR="00E650B2" w:rsidRDefault="00000000">
      <w:pPr>
        <w:pStyle w:val="Heading1"/>
      </w:pPr>
      <w:r>
        <w:t>Data Collection</w:t>
      </w:r>
    </w:p>
    <w:p w14:paraId="20D24930" w14:textId="77777777" w:rsidR="00E650B2" w:rsidRDefault="00000000">
      <w:r>
        <w:t>Historical data comes from Open-Meteo's air quality and weather APIs, pulled for Lahore's coordinates. The initial backfill covers roughly two years of hourly data, merged on timestamp into about 17,400 rows.</w:t>
      </w:r>
    </w:p>
    <w:p w14:paraId="3E4E8C75" w14:textId="77777777" w:rsidR="00E650B2" w:rsidRDefault="00000000">
      <w:r>
        <w:t>Weather history is pulled from the ERA5 reanalysis archive, which is reliable but lags about five days behind the current date since it is not published in real time. Air quality history does not have this lag. To keep the dataset current, a separate live endpoint (Open-Meteo's forecast API) is used to fill in the last few days, since it reflects near real time conditions rather than the archived reanalysis.</w:t>
      </w:r>
    </w:p>
    <w:p w14:paraId="666F2C0F" w14:textId="77777777" w:rsidR="00E650B2" w:rsidRDefault="00000000">
      <w:r>
        <w:t>Fields pulled per hour:</w:t>
      </w:r>
    </w:p>
    <w:p w14:paraId="51FA2732" w14:textId="77777777" w:rsidR="00E650B2" w:rsidRDefault="00000000">
      <w:pPr>
        <w:pStyle w:val="ListBullet"/>
      </w:pPr>
      <w:r>
        <w:t>Air quality: US AQI, PM2.5, PM10, carbon monoxide, nitrogen dioxide, sulphur dioxide, ozone, dust, aerosol optical depth.</w:t>
      </w:r>
    </w:p>
    <w:p w14:paraId="04BE8AA6" w14:textId="77777777" w:rsidR="00E650B2" w:rsidRDefault="00000000">
      <w:pPr>
        <w:pStyle w:val="ListBullet"/>
      </w:pPr>
      <w:r>
        <w:t>Weather: temperature, relative humidity, surface pressure, wind speed and direction, cloud cover, dew point, precipitation.</w:t>
      </w:r>
    </w:p>
    <w:p w14:paraId="1CD9C1D9" w14:textId="77777777" w:rsidR="00E650B2" w:rsidRDefault="00000000">
      <w:pPr>
        <w:pStyle w:val="Heading1"/>
      </w:pPr>
      <w:r>
        <w:t>Feature Engineering</w:t>
      </w:r>
    </w:p>
    <w:p w14:paraId="68EE5681" w14:textId="77777777" w:rsidR="00E650B2" w:rsidRDefault="00000000">
      <w:r>
        <w:t>Raw weather and pollutant readings are turned into a feature set of 39 numeric columns before training, stored in a Hopsworks feature group called lahore_aqi_features.</w:t>
      </w:r>
    </w:p>
    <w:p w14:paraId="1A79874E" w14:textId="77777777" w:rsidR="00E650B2" w:rsidRDefault="00000000">
      <w:pPr>
        <w:pStyle w:val="Heading2"/>
      </w:pPr>
      <w:r>
        <w:t>Time based features</w:t>
      </w:r>
    </w:p>
    <w:p w14:paraId="43487927" w14:textId="77777777" w:rsidR="00E650B2" w:rsidRDefault="00000000">
      <w:pPr>
        <w:pStyle w:val="ListBullet"/>
      </w:pPr>
      <w:r>
        <w:t>Hour, day, month, day of week, and a weekend flag.</w:t>
      </w:r>
    </w:p>
    <w:p w14:paraId="4E5CA163" w14:textId="77777777" w:rsidR="00E650B2" w:rsidRDefault="00000000">
      <w:pPr>
        <w:pStyle w:val="ListBullet"/>
      </w:pPr>
      <w:r>
        <w:t>Cyclical sine and cosine encodings for hour and month, so the model treats hour 23 and hour 0 as close together instead of far apart.</w:t>
      </w:r>
    </w:p>
    <w:p w14:paraId="52A83319" w14:textId="77777777" w:rsidR="00E650B2" w:rsidRDefault="00000000">
      <w:pPr>
        <w:pStyle w:val="Heading2"/>
      </w:pPr>
      <w:r>
        <w:lastRenderedPageBreak/>
        <w:t>Derived features</w:t>
      </w:r>
    </w:p>
    <w:p w14:paraId="19BD21A6" w14:textId="77777777" w:rsidR="00E650B2" w:rsidRDefault="00000000">
      <w:pPr>
        <w:pStyle w:val="ListBullet"/>
      </w:pPr>
      <w:r>
        <w:t>PM2.5 to PM10 ratio.</w:t>
      </w:r>
    </w:p>
    <w:p w14:paraId="07C08F6F" w14:textId="77777777" w:rsidR="00E650B2" w:rsidRDefault="00000000">
      <w:pPr>
        <w:pStyle w:val="ListBullet"/>
      </w:pPr>
      <w:r>
        <w:t>A combined temperature and humidity index.</w:t>
      </w:r>
    </w:p>
    <w:p w14:paraId="014B5CA9" w14:textId="77777777" w:rsidR="00E650B2" w:rsidRDefault="00000000">
      <w:pPr>
        <w:pStyle w:val="ListBullet"/>
      </w:pPr>
      <w:r>
        <w:t>An AQI category bucket (Good, Moderate, Unhealthy, and so on).</w:t>
      </w:r>
    </w:p>
    <w:p w14:paraId="432E6FE0" w14:textId="77777777" w:rsidR="00E650B2" w:rsidRDefault="00000000">
      <w:pPr>
        <w:pStyle w:val="Heading2"/>
      </w:pPr>
      <w:r>
        <w:t>Sequential features</w:t>
      </w:r>
    </w:p>
    <w:p w14:paraId="6786ABDB" w14:textId="77777777" w:rsidR="00E650B2" w:rsidRDefault="00000000">
      <w:pPr>
        <w:pStyle w:val="ListBullet"/>
      </w:pPr>
      <w:r>
        <w:t>AQI change rate per hour.</w:t>
      </w:r>
    </w:p>
    <w:p w14:paraId="347BE0CD" w14:textId="77777777" w:rsidR="00E650B2" w:rsidRDefault="00000000">
      <w:pPr>
        <w:pStyle w:val="ListBullet"/>
      </w:pPr>
      <w:r>
        <w:t>Lag features for AQI and PM2.5 at 1, 3, and 24 hours back.</w:t>
      </w:r>
    </w:p>
    <w:p w14:paraId="0F6BF610" w14:textId="77777777" w:rsidR="00E650B2" w:rsidRDefault="00000000">
      <w:pPr>
        <w:pStyle w:val="ListBullet"/>
      </w:pPr>
      <w:r>
        <w:t>24 hour rolling mean and rolling max for AQI and PM2.5, shifted by one hour so the current value never leaks into its own rolling statistic.</w:t>
      </w:r>
    </w:p>
    <w:p w14:paraId="3BCB7245" w14:textId="77777777" w:rsidR="00E650B2" w:rsidRDefault="00000000">
      <w:pPr>
        <w:pStyle w:val="Heading1"/>
      </w:pPr>
      <w:r>
        <w:t>Modeling Approach</w:t>
      </w:r>
    </w:p>
    <w:p w14:paraId="06EB8C39" w14:textId="77777777" w:rsidR="00E650B2" w:rsidRDefault="00000000">
      <w:r>
        <w:t>The forecast is set up as direct multi horizon prediction: rather than one model that steps forward hour by hour, a separate model is trained for each horizon (+24h, +48h, +72h), predicting that far ahead directly from the current feature row. This avoids compounding errors from a recursive forecast.</w:t>
      </w:r>
    </w:p>
    <w:p w14:paraId="156F214E" w14:textId="77777777" w:rsidR="00E650B2" w:rsidRDefault="00000000">
      <w:r>
        <w:t>Four model types are trained and compared for every horizon: Ridge Regression, Random Forest, XGBoost, and a small PyTorch multi layer perceptron (MLP). Each is benchmarked against a persistence baseline, which simply assumes the AQI stays the same as right now. The data is split chronologically into 80 percent train and 20 percent test, never shuffled, since it is a time series with lag features that would otherwise leak future information into training.</w:t>
      </w:r>
    </w:p>
    <w:p w14:paraId="635D6275" w14:textId="77777777" w:rsidR="00E650B2" w:rsidRDefault="00000000">
      <w:pPr>
        <w:pStyle w:val="Heading1"/>
      </w:pPr>
      <w:r>
        <w:t>Results</w:t>
      </w:r>
    </w:p>
    <w:p w14:paraId="10971A64" w14:textId="77777777" w:rsidR="00E650B2" w:rsidRDefault="00000000">
      <w:r>
        <w:t>Latest comparison across horizons (RMSE and MAE in AQI points, R2 as a fraction of variance explained):</w:t>
      </w:r>
    </w:p>
    <w:tbl>
      <w:tblPr>
        <w:tblStyle w:val="LightGrid-Accent1"/>
        <w:tblW w:w="0" w:type="auto"/>
        <w:tblLook w:val="04A0" w:firstRow="1" w:lastRow="0" w:firstColumn="1" w:lastColumn="0" w:noHBand="0" w:noVBand="1"/>
      </w:tblPr>
      <w:tblGrid>
        <w:gridCol w:w="1728"/>
        <w:gridCol w:w="1728"/>
        <w:gridCol w:w="1728"/>
        <w:gridCol w:w="1728"/>
        <w:gridCol w:w="1728"/>
      </w:tblGrid>
      <w:tr w:rsidR="00E650B2" w14:paraId="7CD22AC6" w14:textId="77777777" w:rsidTr="00E6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DC39C9" w14:textId="77777777" w:rsidR="00E650B2" w:rsidRDefault="00000000">
            <w:r>
              <w:t>Horizon</w:t>
            </w:r>
          </w:p>
        </w:tc>
        <w:tc>
          <w:tcPr>
            <w:tcW w:w="1728" w:type="dxa"/>
          </w:tcPr>
          <w:p w14:paraId="0EA18420" w14:textId="77777777" w:rsidR="00E650B2" w:rsidRDefault="00000000">
            <w:pPr>
              <w:cnfStyle w:val="100000000000" w:firstRow="1" w:lastRow="0" w:firstColumn="0" w:lastColumn="0" w:oddVBand="0" w:evenVBand="0" w:oddHBand="0" w:evenHBand="0" w:firstRowFirstColumn="0" w:firstRowLastColumn="0" w:lastRowFirstColumn="0" w:lastRowLastColumn="0"/>
            </w:pPr>
            <w:r>
              <w:t>Model</w:t>
            </w:r>
          </w:p>
        </w:tc>
        <w:tc>
          <w:tcPr>
            <w:tcW w:w="1728" w:type="dxa"/>
          </w:tcPr>
          <w:p w14:paraId="65568AA0" w14:textId="77777777" w:rsidR="00E650B2" w:rsidRDefault="00000000">
            <w:pPr>
              <w:cnfStyle w:val="100000000000" w:firstRow="1" w:lastRow="0" w:firstColumn="0" w:lastColumn="0" w:oddVBand="0" w:evenVBand="0" w:oddHBand="0" w:evenHBand="0" w:firstRowFirstColumn="0" w:firstRowLastColumn="0" w:lastRowFirstColumn="0" w:lastRowLastColumn="0"/>
            </w:pPr>
            <w:r>
              <w:t>RMSE</w:t>
            </w:r>
          </w:p>
        </w:tc>
        <w:tc>
          <w:tcPr>
            <w:tcW w:w="1728" w:type="dxa"/>
          </w:tcPr>
          <w:p w14:paraId="44111582" w14:textId="77777777" w:rsidR="00E650B2" w:rsidRDefault="00000000">
            <w:pPr>
              <w:cnfStyle w:val="100000000000" w:firstRow="1" w:lastRow="0" w:firstColumn="0" w:lastColumn="0" w:oddVBand="0" w:evenVBand="0" w:oddHBand="0" w:evenHBand="0" w:firstRowFirstColumn="0" w:firstRowLastColumn="0" w:lastRowFirstColumn="0" w:lastRowLastColumn="0"/>
            </w:pPr>
            <w:r>
              <w:t>MAE</w:t>
            </w:r>
          </w:p>
        </w:tc>
        <w:tc>
          <w:tcPr>
            <w:tcW w:w="1728" w:type="dxa"/>
          </w:tcPr>
          <w:p w14:paraId="5E72FFF4" w14:textId="77777777" w:rsidR="00E650B2" w:rsidRDefault="00000000">
            <w:pPr>
              <w:cnfStyle w:val="100000000000" w:firstRow="1" w:lastRow="0" w:firstColumn="0" w:lastColumn="0" w:oddVBand="0" w:evenVBand="0" w:oddHBand="0" w:evenHBand="0" w:firstRowFirstColumn="0" w:firstRowLastColumn="0" w:lastRowFirstColumn="0" w:lastRowLastColumn="0"/>
            </w:pPr>
            <w:r>
              <w:t>R2</w:t>
            </w:r>
          </w:p>
        </w:tc>
      </w:tr>
      <w:tr w:rsidR="00E650B2" w14:paraId="0F839D06"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BFE6CA" w14:textId="77777777" w:rsidR="00E650B2" w:rsidRDefault="00000000">
            <w:r>
              <w:t>+24h</w:t>
            </w:r>
          </w:p>
        </w:tc>
        <w:tc>
          <w:tcPr>
            <w:tcW w:w="1728" w:type="dxa"/>
          </w:tcPr>
          <w:p w14:paraId="4E05ACC6" w14:textId="77777777" w:rsidR="00E650B2" w:rsidRDefault="00000000">
            <w:pPr>
              <w:cnfStyle w:val="000000100000" w:firstRow="0" w:lastRow="0" w:firstColumn="0" w:lastColumn="0" w:oddVBand="0" w:evenVBand="0" w:oddHBand="1" w:evenHBand="0" w:firstRowFirstColumn="0" w:firstRowLastColumn="0" w:lastRowFirstColumn="0" w:lastRowLastColumn="0"/>
            </w:pPr>
            <w:r>
              <w:t>XGBoost (best)</w:t>
            </w:r>
          </w:p>
        </w:tc>
        <w:tc>
          <w:tcPr>
            <w:tcW w:w="1728" w:type="dxa"/>
          </w:tcPr>
          <w:p w14:paraId="4AC1F628" w14:textId="77777777" w:rsidR="00E650B2" w:rsidRDefault="00000000">
            <w:pPr>
              <w:cnfStyle w:val="000000100000" w:firstRow="0" w:lastRow="0" w:firstColumn="0" w:lastColumn="0" w:oddVBand="0" w:evenVBand="0" w:oddHBand="1" w:evenHBand="0" w:firstRowFirstColumn="0" w:firstRowLastColumn="0" w:lastRowFirstColumn="0" w:lastRowLastColumn="0"/>
            </w:pPr>
            <w:r>
              <w:t>25.36</w:t>
            </w:r>
          </w:p>
        </w:tc>
        <w:tc>
          <w:tcPr>
            <w:tcW w:w="1728" w:type="dxa"/>
          </w:tcPr>
          <w:p w14:paraId="0E0D284A" w14:textId="77777777" w:rsidR="00E650B2" w:rsidRDefault="00000000">
            <w:pPr>
              <w:cnfStyle w:val="000000100000" w:firstRow="0" w:lastRow="0" w:firstColumn="0" w:lastColumn="0" w:oddVBand="0" w:evenVBand="0" w:oddHBand="1" w:evenHBand="0" w:firstRowFirstColumn="0" w:firstRowLastColumn="0" w:lastRowFirstColumn="0" w:lastRowLastColumn="0"/>
            </w:pPr>
            <w:r>
              <w:t>18.38</w:t>
            </w:r>
          </w:p>
        </w:tc>
        <w:tc>
          <w:tcPr>
            <w:tcW w:w="1728" w:type="dxa"/>
          </w:tcPr>
          <w:p w14:paraId="29CF4480" w14:textId="77777777" w:rsidR="00E650B2" w:rsidRDefault="00000000">
            <w:pPr>
              <w:cnfStyle w:val="000000100000" w:firstRow="0" w:lastRow="0" w:firstColumn="0" w:lastColumn="0" w:oddVBand="0" w:evenVBand="0" w:oddHBand="1" w:evenHBand="0" w:firstRowFirstColumn="0" w:firstRowLastColumn="0" w:lastRowFirstColumn="0" w:lastRowLastColumn="0"/>
            </w:pPr>
            <w:r>
              <w:t>0.589</w:t>
            </w:r>
          </w:p>
        </w:tc>
      </w:tr>
      <w:tr w:rsidR="00E650B2" w14:paraId="4A980FD5" w14:textId="77777777" w:rsidTr="00E650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2B9D56" w14:textId="77777777" w:rsidR="00E650B2" w:rsidRDefault="00000000">
            <w:r>
              <w:t>+24h</w:t>
            </w:r>
          </w:p>
        </w:tc>
        <w:tc>
          <w:tcPr>
            <w:tcW w:w="1728" w:type="dxa"/>
          </w:tcPr>
          <w:p w14:paraId="6F3FC1E2" w14:textId="77777777" w:rsidR="00E650B2" w:rsidRDefault="00000000">
            <w:pPr>
              <w:cnfStyle w:val="000000010000" w:firstRow="0" w:lastRow="0" w:firstColumn="0" w:lastColumn="0" w:oddVBand="0" w:evenVBand="0" w:oddHBand="0" w:evenHBand="1" w:firstRowFirstColumn="0" w:firstRowLastColumn="0" w:lastRowFirstColumn="0" w:lastRowLastColumn="0"/>
            </w:pPr>
            <w:r>
              <w:t>Random Forest</w:t>
            </w:r>
          </w:p>
        </w:tc>
        <w:tc>
          <w:tcPr>
            <w:tcW w:w="1728" w:type="dxa"/>
          </w:tcPr>
          <w:p w14:paraId="7BFDEC8A" w14:textId="77777777" w:rsidR="00E650B2" w:rsidRDefault="00000000">
            <w:pPr>
              <w:cnfStyle w:val="000000010000" w:firstRow="0" w:lastRow="0" w:firstColumn="0" w:lastColumn="0" w:oddVBand="0" w:evenVBand="0" w:oddHBand="0" w:evenHBand="1" w:firstRowFirstColumn="0" w:firstRowLastColumn="0" w:lastRowFirstColumn="0" w:lastRowLastColumn="0"/>
            </w:pPr>
            <w:r>
              <w:t>25.74</w:t>
            </w:r>
          </w:p>
        </w:tc>
        <w:tc>
          <w:tcPr>
            <w:tcW w:w="1728" w:type="dxa"/>
          </w:tcPr>
          <w:p w14:paraId="57686AA2" w14:textId="77777777" w:rsidR="00E650B2" w:rsidRDefault="00000000">
            <w:pPr>
              <w:cnfStyle w:val="000000010000" w:firstRow="0" w:lastRow="0" w:firstColumn="0" w:lastColumn="0" w:oddVBand="0" w:evenVBand="0" w:oddHBand="0" w:evenHBand="1" w:firstRowFirstColumn="0" w:firstRowLastColumn="0" w:lastRowFirstColumn="0" w:lastRowLastColumn="0"/>
            </w:pPr>
            <w:r>
              <w:t>18.63</w:t>
            </w:r>
          </w:p>
        </w:tc>
        <w:tc>
          <w:tcPr>
            <w:tcW w:w="1728" w:type="dxa"/>
          </w:tcPr>
          <w:p w14:paraId="5BCFB678" w14:textId="77777777" w:rsidR="00E650B2" w:rsidRDefault="00000000">
            <w:pPr>
              <w:cnfStyle w:val="000000010000" w:firstRow="0" w:lastRow="0" w:firstColumn="0" w:lastColumn="0" w:oddVBand="0" w:evenVBand="0" w:oddHBand="0" w:evenHBand="1" w:firstRowFirstColumn="0" w:firstRowLastColumn="0" w:lastRowFirstColumn="0" w:lastRowLastColumn="0"/>
            </w:pPr>
            <w:r>
              <w:t>0.577</w:t>
            </w:r>
          </w:p>
        </w:tc>
      </w:tr>
      <w:tr w:rsidR="00E650B2" w14:paraId="0ED778A1"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A429FB" w14:textId="77777777" w:rsidR="00E650B2" w:rsidRDefault="00000000">
            <w:r>
              <w:t>+24h</w:t>
            </w:r>
          </w:p>
        </w:tc>
        <w:tc>
          <w:tcPr>
            <w:tcW w:w="1728" w:type="dxa"/>
          </w:tcPr>
          <w:p w14:paraId="22EB6697" w14:textId="77777777" w:rsidR="00E650B2" w:rsidRDefault="00000000">
            <w:pPr>
              <w:cnfStyle w:val="000000100000" w:firstRow="0" w:lastRow="0" w:firstColumn="0" w:lastColumn="0" w:oddVBand="0" w:evenVBand="0" w:oddHBand="1" w:evenHBand="0" w:firstRowFirstColumn="0" w:firstRowLastColumn="0" w:lastRowFirstColumn="0" w:lastRowLastColumn="0"/>
            </w:pPr>
            <w:r>
              <w:t>Ridge</w:t>
            </w:r>
          </w:p>
        </w:tc>
        <w:tc>
          <w:tcPr>
            <w:tcW w:w="1728" w:type="dxa"/>
          </w:tcPr>
          <w:p w14:paraId="3BCB719E" w14:textId="77777777" w:rsidR="00E650B2" w:rsidRDefault="00000000">
            <w:pPr>
              <w:cnfStyle w:val="000000100000" w:firstRow="0" w:lastRow="0" w:firstColumn="0" w:lastColumn="0" w:oddVBand="0" w:evenVBand="0" w:oddHBand="1" w:evenHBand="0" w:firstRowFirstColumn="0" w:firstRowLastColumn="0" w:lastRowFirstColumn="0" w:lastRowLastColumn="0"/>
            </w:pPr>
            <w:r>
              <w:t>26.46</w:t>
            </w:r>
          </w:p>
        </w:tc>
        <w:tc>
          <w:tcPr>
            <w:tcW w:w="1728" w:type="dxa"/>
          </w:tcPr>
          <w:p w14:paraId="06D28E2C" w14:textId="77777777" w:rsidR="00E650B2" w:rsidRDefault="00000000">
            <w:pPr>
              <w:cnfStyle w:val="000000100000" w:firstRow="0" w:lastRow="0" w:firstColumn="0" w:lastColumn="0" w:oddVBand="0" w:evenVBand="0" w:oddHBand="1" w:evenHBand="0" w:firstRowFirstColumn="0" w:firstRowLastColumn="0" w:lastRowFirstColumn="0" w:lastRowLastColumn="0"/>
            </w:pPr>
            <w:r>
              <w:t>19.43</w:t>
            </w:r>
          </w:p>
        </w:tc>
        <w:tc>
          <w:tcPr>
            <w:tcW w:w="1728" w:type="dxa"/>
          </w:tcPr>
          <w:p w14:paraId="56A4E44E" w14:textId="77777777" w:rsidR="00E650B2" w:rsidRDefault="00000000">
            <w:pPr>
              <w:cnfStyle w:val="000000100000" w:firstRow="0" w:lastRow="0" w:firstColumn="0" w:lastColumn="0" w:oddVBand="0" w:evenVBand="0" w:oddHBand="1" w:evenHBand="0" w:firstRowFirstColumn="0" w:firstRowLastColumn="0" w:lastRowFirstColumn="0" w:lastRowLastColumn="0"/>
            </w:pPr>
            <w:r>
              <w:t>0.553</w:t>
            </w:r>
          </w:p>
        </w:tc>
      </w:tr>
      <w:tr w:rsidR="00E650B2" w14:paraId="22F66192" w14:textId="77777777" w:rsidTr="00E650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3B685D" w14:textId="77777777" w:rsidR="00E650B2" w:rsidRDefault="00000000">
            <w:r>
              <w:t>+24h</w:t>
            </w:r>
          </w:p>
        </w:tc>
        <w:tc>
          <w:tcPr>
            <w:tcW w:w="1728" w:type="dxa"/>
          </w:tcPr>
          <w:p w14:paraId="311FBA9C" w14:textId="77777777" w:rsidR="00E650B2" w:rsidRDefault="00000000">
            <w:pPr>
              <w:cnfStyle w:val="000000010000" w:firstRow="0" w:lastRow="0" w:firstColumn="0" w:lastColumn="0" w:oddVBand="0" w:evenVBand="0" w:oddHBand="0" w:evenHBand="1" w:firstRowFirstColumn="0" w:firstRowLastColumn="0" w:lastRowFirstColumn="0" w:lastRowLastColumn="0"/>
            </w:pPr>
            <w:r>
              <w:t>MLP</w:t>
            </w:r>
          </w:p>
        </w:tc>
        <w:tc>
          <w:tcPr>
            <w:tcW w:w="1728" w:type="dxa"/>
          </w:tcPr>
          <w:p w14:paraId="2946D235" w14:textId="77777777" w:rsidR="00E650B2" w:rsidRDefault="00000000">
            <w:pPr>
              <w:cnfStyle w:val="000000010000" w:firstRow="0" w:lastRow="0" w:firstColumn="0" w:lastColumn="0" w:oddVBand="0" w:evenVBand="0" w:oddHBand="0" w:evenHBand="1" w:firstRowFirstColumn="0" w:firstRowLastColumn="0" w:lastRowFirstColumn="0" w:lastRowLastColumn="0"/>
            </w:pPr>
            <w:r>
              <w:t>29.06</w:t>
            </w:r>
          </w:p>
        </w:tc>
        <w:tc>
          <w:tcPr>
            <w:tcW w:w="1728" w:type="dxa"/>
          </w:tcPr>
          <w:p w14:paraId="1CFB056F" w14:textId="77777777" w:rsidR="00E650B2" w:rsidRDefault="00000000">
            <w:pPr>
              <w:cnfStyle w:val="000000010000" w:firstRow="0" w:lastRow="0" w:firstColumn="0" w:lastColumn="0" w:oddVBand="0" w:evenVBand="0" w:oddHBand="0" w:evenHBand="1" w:firstRowFirstColumn="0" w:firstRowLastColumn="0" w:lastRowFirstColumn="0" w:lastRowLastColumn="0"/>
            </w:pPr>
            <w:r>
              <w:t>20.68</w:t>
            </w:r>
          </w:p>
        </w:tc>
        <w:tc>
          <w:tcPr>
            <w:tcW w:w="1728" w:type="dxa"/>
          </w:tcPr>
          <w:p w14:paraId="650C466B" w14:textId="77777777" w:rsidR="00E650B2" w:rsidRDefault="00000000">
            <w:pPr>
              <w:cnfStyle w:val="000000010000" w:firstRow="0" w:lastRow="0" w:firstColumn="0" w:lastColumn="0" w:oddVBand="0" w:evenVBand="0" w:oddHBand="0" w:evenHBand="1" w:firstRowFirstColumn="0" w:firstRowLastColumn="0" w:lastRowFirstColumn="0" w:lastRowLastColumn="0"/>
            </w:pPr>
            <w:r>
              <w:t>0.461</w:t>
            </w:r>
          </w:p>
        </w:tc>
      </w:tr>
      <w:tr w:rsidR="00E650B2" w14:paraId="5B3FACC5"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09EAB0" w14:textId="77777777" w:rsidR="00E650B2" w:rsidRDefault="00000000">
            <w:r>
              <w:t>+24h</w:t>
            </w:r>
          </w:p>
        </w:tc>
        <w:tc>
          <w:tcPr>
            <w:tcW w:w="1728" w:type="dxa"/>
          </w:tcPr>
          <w:p w14:paraId="547D5B2C" w14:textId="77777777" w:rsidR="00E650B2" w:rsidRDefault="00000000">
            <w:pPr>
              <w:cnfStyle w:val="000000100000" w:firstRow="0" w:lastRow="0" w:firstColumn="0" w:lastColumn="0" w:oddVBand="0" w:evenVBand="0" w:oddHBand="1" w:evenHBand="0" w:firstRowFirstColumn="0" w:firstRowLastColumn="0" w:lastRowFirstColumn="0" w:lastRowLastColumn="0"/>
            </w:pPr>
            <w:r>
              <w:t>Persistence</w:t>
            </w:r>
          </w:p>
        </w:tc>
        <w:tc>
          <w:tcPr>
            <w:tcW w:w="1728" w:type="dxa"/>
          </w:tcPr>
          <w:p w14:paraId="681F7CC6" w14:textId="77777777" w:rsidR="00E650B2" w:rsidRDefault="00000000">
            <w:pPr>
              <w:cnfStyle w:val="000000100000" w:firstRow="0" w:lastRow="0" w:firstColumn="0" w:lastColumn="0" w:oddVBand="0" w:evenVBand="0" w:oddHBand="1" w:evenHBand="0" w:firstRowFirstColumn="0" w:firstRowLastColumn="0" w:lastRowFirstColumn="0" w:lastRowLastColumn="0"/>
            </w:pPr>
            <w:r>
              <w:t>33.14</w:t>
            </w:r>
          </w:p>
        </w:tc>
        <w:tc>
          <w:tcPr>
            <w:tcW w:w="1728" w:type="dxa"/>
          </w:tcPr>
          <w:p w14:paraId="1B02B74F" w14:textId="77777777" w:rsidR="00E650B2" w:rsidRDefault="00000000">
            <w:pPr>
              <w:cnfStyle w:val="000000100000" w:firstRow="0" w:lastRow="0" w:firstColumn="0" w:lastColumn="0" w:oddVBand="0" w:evenVBand="0" w:oddHBand="1" w:evenHBand="0" w:firstRowFirstColumn="0" w:firstRowLastColumn="0" w:lastRowFirstColumn="0" w:lastRowLastColumn="0"/>
            </w:pPr>
            <w:r>
              <w:t>20.27</w:t>
            </w:r>
          </w:p>
        </w:tc>
        <w:tc>
          <w:tcPr>
            <w:tcW w:w="1728" w:type="dxa"/>
          </w:tcPr>
          <w:p w14:paraId="523F2372" w14:textId="77777777" w:rsidR="00E650B2" w:rsidRDefault="00000000">
            <w:pPr>
              <w:cnfStyle w:val="000000100000" w:firstRow="0" w:lastRow="0" w:firstColumn="0" w:lastColumn="0" w:oddVBand="0" w:evenVBand="0" w:oddHBand="1" w:evenHBand="0" w:firstRowFirstColumn="0" w:firstRowLastColumn="0" w:lastRowFirstColumn="0" w:lastRowLastColumn="0"/>
            </w:pPr>
            <w:r>
              <w:t>0.299</w:t>
            </w:r>
          </w:p>
        </w:tc>
      </w:tr>
      <w:tr w:rsidR="00E650B2" w14:paraId="4BF1621B" w14:textId="77777777" w:rsidTr="00E650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D3F209" w14:textId="77777777" w:rsidR="00E650B2" w:rsidRDefault="00000000">
            <w:r>
              <w:t>+48h</w:t>
            </w:r>
          </w:p>
        </w:tc>
        <w:tc>
          <w:tcPr>
            <w:tcW w:w="1728" w:type="dxa"/>
          </w:tcPr>
          <w:p w14:paraId="41F90F66" w14:textId="77777777" w:rsidR="00E650B2" w:rsidRDefault="00000000">
            <w:pPr>
              <w:cnfStyle w:val="000000010000" w:firstRow="0" w:lastRow="0" w:firstColumn="0" w:lastColumn="0" w:oddVBand="0" w:evenVBand="0" w:oddHBand="0" w:evenHBand="1" w:firstRowFirstColumn="0" w:firstRowLastColumn="0" w:lastRowFirstColumn="0" w:lastRowLastColumn="0"/>
            </w:pPr>
            <w:r>
              <w:t>Ridge (best)</w:t>
            </w:r>
          </w:p>
        </w:tc>
        <w:tc>
          <w:tcPr>
            <w:tcW w:w="1728" w:type="dxa"/>
          </w:tcPr>
          <w:p w14:paraId="0AD08484" w14:textId="77777777" w:rsidR="00E650B2" w:rsidRDefault="00000000">
            <w:pPr>
              <w:cnfStyle w:val="000000010000" w:firstRow="0" w:lastRow="0" w:firstColumn="0" w:lastColumn="0" w:oddVBand="0" w:evenVBand="0" w:oddHBand="0" w:evenHBand="1" w:firstRowFirstColumn="0" w:firstRowLastColumn="0" w:lastRowFirstColumn="0" w:lastRowLastColumn="0"/>
            </w:pPr>
            <w:r>
              <w:t>33.81</w:t>
            </w:r>
          </w:p>
        </w:tc>
        <w:tc>
          <w:tcPr>
            <w:tcW w:w="1728" w:type="dxa"/>
          </w:tcPr>
          <w:p w14:paraId="7C7861DD" w14:textId="77777777" w:rsidR="00E650B2" w:rsidRDefault="00000000">
            <w:pPr>
              <w:cnfStyle w:val="000000010000" w:firstRow="0" w:lastRow="0" w:firstColumn="0" w:lastColumn="0" w:oddVBand="0" w:evenVBand="0" w:oddHBand="0" w:evenHBand="1" w:firstRowFirstColumn="0" w:firstRowLastColumn="0" w:lastRowFirstColumn="0" w:lastRowLastColumn="0"/>
            </w:pPr>
            <w:r>
              <w:t>25.38</w:t>
            </w:r>
          </w:p>
        </w:tc>
        <w:tc>
          <w:tcPr>
            <w:tcW w:w="1728" w:type="dxa"/>
          </w:tcPr>
          <w:p w14:paraId="314F580B" w14:textId="77777777" w:rsidR="00E650B2" w:rsidRDefault="00000000">
            <w:pPr>
              <w:cnfStyle w:val="000000010000" w:firstRow="0" w:lastRow="0" w:firstColumn="0" w:lastColumn="0" w:oddVBand="0" w:evenVBand="0" w:oddHBand="0" w:evenHBand="1" w:firstRowFirstColumn="0" w:firstRowLastColumn="0" w:lastRowFirstColumn="0" w:lastRowLastColumn="0"/>
            </w:pPr>
            <w:r>
              <w:t>0.270</w:t>
            </w:r>
          </w:p>
        </w:tc>
      </w:tr>
      <w:tr w:rsidR="00E650B2" w14:paraId="2471EF5A"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4D83EC" w14:textId="77777777" w:rsidR="00E650B2" w:rsidRDefault="00000000">
            <w:r>
              <w:t>+48h</w:t>
            </w:r>
          </w:p>
        </w:tc>
        <w:tc>
          <w:tcPr>
            <w:tcW w:w="1728" w:type="dxa"/>
          </w:tcPr>
          <w:p w14:paraId="66CAAD9A" w14:textId="77777777" w:rsidR="00E650B2" w:rsidRDefault="00000000">
            <w:pPr>
              <w:cnfStyle w:val="000000100000" w:firstRow="0" w:lastRow="0" w:firstColumn="0" w:lastColumn="0" w:oddVBand="0" w:evenVBand="0" w:oddHBand="1" w:evenHBand="0" w:firstRowFirstColumn="0" w:firstRowLastColumn="0" w:lastRowFirstColumn="0" w:lastRowLastColumn="0"/>
            </w:pPr>
            <w:r>
              <w:t>Persistence</w:t>
            </w:r>
          </w:p>
        </w:tc>
        <w:tc>
          <w:tcPr>
            <w:tcW w:w="1728" w:type="dxa"/>
          </w:tcPr>
          <w:p w14:paraId="0872E7FB" w14:textId="77777777" w:rsidR="00E650B2" w:rsidRDefault="00000000">
            <w:pPr>
              <w:cnfStyle w:val="000000100000" w:firstRow="0" w:lastRow="0" w:firstColumn="0" w:lastColumn="0" w:oddVBand="0" w:evenVBand="0" w:oddHBand="1" w:evenHBand="0" w:firstRowFirstColumn="0" w:firstRowLastColumn="0" w:lastRowFirstColumn="0" w:lastRowLastColumn="0"/>
            </w:pPr>
            <w:r>
              <w:t>39.01</w:t>
            </w:r>
          </w:p>
        </w:tc>
        <w:tc>
          <w:tcPr>
            <w:tcW w:w="1728" w:type="dxa"/>
          </w:tcPr>
          <w:p w14:paraId="3B3A4567" w14:textId="77777777" w:rsidR="00E650B2" w:rsidRDefault="00000000">
            <w:pPr>
              <w:cnfStyle w:val="000000100000" w:firstRow="0" w:lastRow="0" w:firstColumn="0" w:lastColumn="0" w:oddVBand="0" w:evenVBand="0" w:oddHBand="1" w:evenHBand="0" w:firstRowFirstColumn="0" w:firstRowLastColumn="0" w:lastRowFirstColumn="0" w:lastRowLastColumn="0"/>
            </w:pPr>
            <w:r>
              <w:t>25.10</w:t>
            </w:r>
          </w:p>
        </w:tc>
        <w:tc>
          <w:tcPr>
            <w:tcW w:w="1728" w:type="dxa"/>
          </w:tcPr>
          <w:p w14:paraId="45854341" w14:textId="77777777" w:rsidR="00E650B2" w:rsidRDefault="00000000">
            <w:pPr>
              <w:cnfStyle w:val="000000100000" w:firstRow="0" w:lastRow="0" w:firstColumn="0" w:lastColumn="0" w:oddVBand="0" w:evenVBand="0" w:oddHBand="1" w:evenHBand="0" w:firstRowFirstColumn="0" w:firstRowLastColumn="0" w:lastRowFirstColumn="0" w:lastRowLastColumn="0"/>
            </w:pPr>
            <w:r>
              <w:t>0.029</w:t>
            </w:r>
          </w:p>
        </w:tc>
      </w:tr>
      <w:tr w:rsidR="00E650B2" w14:paraId="63EE9393" w14:textId="77777777" w:rsidTr="00E650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82843" w14:textId="77777777" w:rsidR="00E650B2" w:rsidRDefault="00000000">
            <w:r>
              <w:t>+48h</w:t>
            </w:r>
          </w:p>
        </w:tc>
        <w:tc>
          <w:tcPr>
            <w:tcW w:w="1728" w:type="dxa"/>
          </w:tcPr>
          <w:p w14:paraId="682D60A3" w14:textId="77777777" w:rsidR="00E650B2" w:rsidRDefault="00000000">
            <w:pPr>
              <w:cnfStyle w:val="000000010000" w:firstRow="0" w:lastRow="0" w:firstColumn="0" w:lastColumn="0" w:oddVBand="0" w:evenVBand="0" w:oddHBand="0" w:evenHBand="1" w:firstRowFirstColumn="0" w:firstRowLastColumn="0" w:lastRowFirstColumn="0" w:lastRowLastColumn="0"/>
            </w:pPr>
            <w:r>
              <w:t>MLP</w:t>
            </w:r>
          </w:p>
        </w:tc>
        <w:tc>
          <w:tcPr>
            <w:tcW w:w="1728" w:type="dxa"/>
          </w:tcPr>
          <w:p w14:paraId="2FE1464D" w14:textId="77777777" w:rsidR="00E650B2" w:rsidRDefault="00000000">
            <w:pPr>
              <w:cnfStyle w:val="000000010000" w:firstRow="0" w:lastRow="0" w:firstColumn="0" w:lastColumn="0" w:oddVBand="0" w:evenVBand="0" w:oddHBand="0" w:evenHBand="1" w:firstRowFirstColumn="0" w:firstRowLastColumn="0" w:lastRowFirstColumn="0" w:lastRowLastColumn="0"/>
            </w:pPr>
            <w:r>
              <w:t>42.57</w:t>
            </w:r>
          </w:p>
        </w:tc>
        <w:tc>
          <w:tcPr>
            <w:tcW w:w="1728" w:type="dxa"/>
          </w:tcPr>
          <w:p w14:paraId="7052BFD4" w14:textId="77777777" w:rsidR="00E650B2" w:rsidRDefault="00000000">
            <w:pPr>
              <w:cnfStyle w:val="000000010000" w:firstRow="0" w:lastRow="0" w:firstColumn="0" w:lastColumn="0" w:oddVBand="0" w:evenVBand="0" w:oddHBand="0" w:evenHBand="1" w:firstRowFirstColumn="0" w:firstRowLastColumn="0" w:lastRowFirstColumn="0" w:lastRowLastColumn="0"/>
            </w:pPr>
            <w:r>
              <w:t>31.18</w:t>
            </w:r>
          </w:p>
        </w:tc>
        <w:tc>
          <w:tcPr>
            <w:tcW w:w="1728" w:type="dxa"/>
          </w:tcPr>
          <w:p w14:paraId="31960946" w14:textId="77777777" w:rsidR="00E650B2" w:rsidRDefault="00000000">
            <w:pPr>
              <w:cnfStyle w:val="000000010000" w:firstRow="0" w:lastRow="0" w:firstColumn="0" w:lastColumn="0" w:oddVBand="0" w:evenVBand="0" w:oddHBand="0" w:evenHBand="1" w:firstRowFirstColumn="0" w:firstRowLastColumn="0" w:lastRowFirstColumn="0" w:lastRowLastColumn="0"/>
            </w:pPr>
            <w:r>
              <w:t>-0.157</w:t>
            </w:r>
          </w:p>
        </w:tc>
      </w:tr>
      <w:tr w:rsidR="00E650B2" w14:paraId="338A4911"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A063BD" w14:textId="77777777" w:rsidR="00E650B2" w:rsidRDefault="00000000">
            <w:r>
              <w:t>+48h</w:t>
            </w:r>
          </w:p>
        </w:tc>
        <w:tc>
          <w:tcPr>
            <w:tcW w:w="1728" w:type="dxa"/>
          </w:tcPr>
          <w:p w14:paraId="6E1F34BB" w14:textId="77777777" w:rsidR="00E650B2" w:rsidRDefault="00000000">
            <w:pPr>
              <w:cnfStyle w:val="000000100000" w:firstRow="0" w:lastRow="0" w:firstColumn="0" w:lastColumn="0" w:oddVBand="0" w:evenVBand="0" w:oddHBand="1" w:evenHBand="0" w:firstRowFirstColumn="0" w:firstRowLastColumn="0" w:lastRowFirstColumn="0" w:lastRowLastColumn="0"/>
            </w:pPr>
            <w:r>
              <w:t>XGBoost</w:t>
            </w:r>
          </w:p>
        </w:tc>
        <w:tc>
          <w:tcPr>
            <w:tcW w:w="1728" w:type="dxa"/>
          </w:tcPr>
          <w:p w14:paraId="3E36D96D" w14:textId="77777777" w:rsidR="00E650B2" w:rsidRDefault="00000000">
            <w:pPr>
              <w:cnfStyle w:val="000000100000" w:firstRow="0" w:lastRow="0" w:firstColumn="0" w:lastColumn="0" w:oddVBand="0" w:evenVBand="0" w:oddHBand="1" w:evenHBand="0" w:firstRowFirstColumn="0" w:firstRowLastColumn="0" w:lastRowFirstColumn="0" w:lastRowLastColumn="0"/>
            </w:pPr>
            <w:r>
              <w:t>42.97</w:t>
            </w:r>
          </w:p>
        </w:tc>
        <w:tc>
          <w:tcPr>
            <w:tcW w:w="1728" w:type="dxa"/>
          </w:tcPr>
          <w:p w14:paraId="59400F3A" w14:textId="77777777" w:rsidR="00E650B2" w:rsidRDefault="00000000">
            <w:pPr>
              <w:cnfStyle w:val="000000100000" w:firstRow="0" w:lastRow="0" w:firstColumn="0" w:lastColumn="0" w:oddVBand="0" w:evenVBand="0" w:oddHBand="1" w:evenHBand="0" w:firstRowFirstColumn="0" w:firstRowLastColumn="0" w:lastRowFirstColumn="0" w:lastRowLastColumn="0"/>
            </w:pPr>
            <w:r>
              <w:t>31.61</w:t>
            </w:r>
          </w:p>
        </w:tc>
        <w:tc>
          <w:tcPr>
            <w:tcW w:w="1728" w:type="dxa"/>
          </w:tcPr>
          <w:p w14:paraId="0994FBBD" w14:textId="77777777" w:rsidR="00E650B2" w:rsidRDefault="00000000">
            <w:pPr>
              <w:cnfStyle w:val="000000100000" w:firstRow="0" w:lastRow="0" w:firstColumn="0" w:lastColumn="0" w:oddVBand="0" w:evenVBand="0" w:oddHBand="1" w:evenHBand="0" w:firstRowFirstColumn="0" w:firstRowLastColumn="0" w:lastRowFirstColumn="0" w:lastRowLastColumn="0"/>
            </w:pPr>
            <w:r>
              <w:t>-0.178</w:t>
            </w:r>
          </w:p>
        </w:tc>
      </w:tr>
      <w:tr w:rsidR="00E650B2" w14:paraId="623D51BF" w14:textId="77777777" w:rsidTr="00E650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21EEFC" w14:textId="77777777" w:rsidR="00E650B2" w:rsidRDefault="00000000">
            <w:r>
              <w:t>+48h</w:t>
            </w:r>
          </w:p>
        </w:tc>
        <w:tc>
          <w:tcPr>
            <w:tcW w:w="1728" w:type="dxa"/>
          </w:tcPr>
          <w:p w14:paraId="3FDA2345" w14:textId="77777777" w:rsidR="00E650B2" w:rsidRDefault="00000000">
            <w:pPr>
              <w:cnfStyle w:val="000000010000" w:firstRow="0" w:lastRow="0" w:firstColumn="0" w:lastColumn="0" w:oddVBand="0" w:evenVBand="0" w:oddHBand="0" w:evenHBand="1" w:firstRowFirstColumn="0" w:firstRowLastColumn="0" w:lastRowFirstColumn="0" w:lastRowLastColumn="0"/>
            </w:pPr>
            <w:r>
              <w:t>Random Forest</w:t>
            </w:r>
          </w:p>
        </w:tc>
        <w:tc>
          <w:tcPr>
            <w:tcW w:w="1728" w:type="dxa"/>
          </w:tcPr>
          <w:p w14:paraId="2E87F339" w14:textId="77777777" w:rsidR="00E650B2" w:rsidRDefault="00000000">
            <w:pPr>
              <w:cnfStyle w:val="000000010000" w:firstRow="0" w:lastRow="0" w:firstColumn="0" w:lastColumn="0" w:oddVBand="0" w:evenVBand="0" w:oddHBand="0" w:evenHBand="1" w:firstRowFirstColumn="0" w:firstRowLastColumn="0" w:lastRowFirstColumn="0" w:lastRowLastColumn="0"/>
            </w:pPr>
            <w:r>
              <w:t>43.82</w:t>
            </w:r>
          </w:p>
        </w:tc>
        <w:tc>
          <w:tcPr>
            <w:tcW w:w="1728" w:type="dxa"/>
          </w:tcPr>
          <w:p w14:paraId="308A8D6D" w14:textId="77777777" w:rsidR="00E650B2" w:rsidRDefault="00000000">
            <w:pPr>
              <w:cnfStyle w:val="000000010000" w:firstRow="0" w:lastRow="0" w:firstColumn="0" w:lastColumn="0" w:oddVBand="0" w:evenVBand="0" w:oddHBand="0" w:evenHBand="1" w:firstRowFirstColumn="0" w:firstRowLastColumn="0" w:lastRowFirstColumn="0" w:lastRowLastColumn="0"/>
            </w:pPr>
            <w:r>
              <w:t>31.33</w:t>
            </w:r>
          </w:p>
        </w:tc>
        <w:tc>
          <w:tcPr>
            <w:tcW w:w="1728" w:type="dxa"/>
          </w:tcPr>
          <w:p w14:paraId="4E605F85" w14:textId="77777777" w:rsidR="00E650B2" w:rsidRDefault="00000000">
            <w:pPr>
              <w:cnfStyle w:val="000000010000" w:firstRow="0" w:lastRow="0" w:firstColumn="0" w:lastColumn="0" w:oddVBand="0" w:evenVBand="0" w:oddHBand="0" w:evenHBand="1" w:firstRowFirstColumn="0" w:firstRowLastColumn="0" w:lastRowFirstColumn="0" w:lastRowLastColumn="0"/>
            </w:pPr>
            <w:r>
              <w:t>-0.226</w:t>
            </w:r>
          </w:p>
        </w:tc>
      </w:tr>
      <w:tr w:rsidR="00E650B2" w14:paraId="4BC9ECE5"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7603D2" w14:textId="77777777" w:rsidR="00E650B2" w:rsidRDefault="00000000">
            <w:r>
              <w:t>+72h</w:t>
            </w:r>
          </w:p>
        </w:tc>
        <w:tc>
          <w:tcPr>
            <w:tcW w:w="1728" w:type="dxa"/>
          </w:tcPr>
          <w:p w14:paraId="7B7D7DA8" w14:textId="77777777" w:rsidR="00E650B2" w:rsidRDefault="00000000">
            <w:pPr>
              <w:cnfStyle w:val="000000100000" w:firstRow="0" w:lastRow="0" w:firstColumn="0" w:lastColumn="0" w:oddVBand="0" w:evenVBand="0" w:oddHBand="1" w:evenHBand="0" w:firstRowFirstColumn="0" w:firstRowLastColumn="0" w:lastRowFirstColumn="0" w:lastRowLastColumn="0"/>
            </w:pPr>
            <w:r>
              <w:t>Ridge (best)</w:t>
            </w:r>
          </w:p>
        </w:tc>
        <w:tc>
          <w:tcPr>
            <w:tcW w:w="1728" w:type="dxa"/>
          </w:tcPr>
          <w:p w14:paraId="184A853A" w14:textId="77777777" w:rsidR="00E650B2" w:rsidRDefault="00000000">
            <w:pPr>
              <w:cnfStyle w:val="000000100000" w:firstRow="0" w:lastRow="0" w:firstColumn="0" w:lastColumn="0" w:oddVBand="0" w:evenVBand="0" w:oddHBand="1" w:evenHBand="0" w:firstRowFirstColumn="0" w:firstRowLastColumn="0" w:lastRowFirstColumn="0" w:lastRowLastColumn="0"/>
            </w:pPr>
            <w:r>
              <w:t>35.35</w:t>
            </w:r>
          </w:p>
        </w:tc>
        <w:tc>
          <w:tcPr>
            <w:tcW w:w="1728" w:type="dxa"/>
          </w:tcPr>
          <w:p w14:paraId="7DE5CAD2" w14:textId="77777777" w:rsidR="00E650B2" w:rsidRDefault="00000000">
            <w:pPr>
              <w:cnfStyle w:val="000000100000" w:firstRow="0" w:lastRow="0" w:firstColumn="0" w:lastColumn="0" w:oddVBand="0" w:evenVBand="0" w:oddHBand="1" w:evenHBand="0" w:firstRowFirstColumn="0" w:firstRowLastColumn="0" w:lastRowFirstColumn="0" w:lastRowLastColumn="0"/>
            </w:pPr>
            <w:r>
              <w:t>26.99</w:t>
            </w:r>
          </w:p>
        </w:tc>
        <w:tc>
          <w:tcPr>
            <w:tcW w:w="1728" w:type="dxa"/>
          </w:tcPr>
          <w:p w14:paraId="73A2E8CD" w14:textId="77777777" w:rsidR="00E650B2" w:rsidRDefault="00000000">
            <w:pPr>
              <w:cnfStyle w:val="000000100000" w:firstRow="0" w:lastRow="0" w:firstColumn="0" w:lastColumn="0" w:oddVBand="0" w:evenVBand="0" w:oddHBand="1" w:evenHBand="0" w:firstRowFirstColumn="0" w:firstRowLastColumn="0" w:lastRowFirstColumn="0" w:lastRowLastColumn="0"/>
            </w:pPr>
            <w:r>
              <w:t>0.202</w:t>
            </w:r>
          </w:p>
        </w:tc>
      </w:tr>
      <w:tr w:rsidR="00E650B2" w14:paraId="43FAC345" w14:textId="77777777" w:rsidTr="00E650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91E0BD" w14:textId="77777777" w:rsidR="00E650B2" w:rsidRDefault="00000000">
            <w:r>
              <w:t>+72h</w:t>
            </w:r>
          </w:p>
        </w:tc>
        <w:tc>
          <w:tcPr>
            <w:tcW w:w="1728" w:type="dxa"/>
          </w:tcPr>
          <w:p w14:paraId="23677A72" w14:textId="77777777" w:rsidR="00E650B2" w:rsidRDefault="00000000">
            <w:pPr>
              <w:cnfStyle w:val="000000010000" w:firstRow="0" w:lastRow="0" w:firstColumn="0" w:lastColumn="0" w:oddVBand="0" w:evenVBand="0" w:oddHBand="0" w:evenHBand="1" w:firstRowFirstColumn="0" w:firstRowLastColumn="0" w:lastRowFirstColumn="0" w:lastRowLastColumn="0"/>
            </w:pPr>
            <w:r>
              <w:t>Random Forest</w:t>
            </w:r>
          </w:p>
        </w:tc>
        <w:tc>
          <w:tcPr>
            <w:tcW w:w="1728" w:type="dxa"/>
          </w:tcPr>
          <w:p w14:paraId="53D11B57" w14:textId="77777777" w:rsidR="00E650B2" w:rsidRDefault="00000000">
            <w:pPr>
              <w:cnfStyle w:val="000000010000" w:firstRow="0" w:lastRow="0" w:firstColumn="0" w:lastColumn="0" w:oddVBand="0" w:evenVBand="0" w:oddHBand="0" w:evenHBand="1" w:firstRowFirstColumn="0" w:firstRowLastColumn="0" w:lastRowFirstColumn="0" w:lastRowLastColumn="0"/>
            </w:pPr>
            <w:r>
              <w:t>38.73</w:t>
            </w:r>
          </w:p>
        </w:tc>
        <w:tc>
          <w:tcPr>
            <w:tcW w:w="1728" w:type="dxa"/>
          </w:tcPr>
          <w:p w14:paraId="1812ADBA" w14:textId="77777777" w:rsidR="00E650B2" w:rsidRDefault="00000000">
            <w:pPr>
              <w:cnfStyle w:val="000000010000" w:firstRow="0" w:lastRow="0" w:firstColumn="0" w:lastColumn="0" w:oddVBand="0" w:evenVBand="0" w:oddHBand="0" w:evenHBand="1" w:firstRowFirstColumn="0" w:firstRowLastColumn="0" w:lastRowFirstColumn="0" w:lastRowLastColumn="0"/>
            </w:pPr>
            <w:r>
              <w:t>30.25</w:t>
            </w:r>
          </w:p>
        </w:tc>
        <w:tc>
          <w:tcPr>
            <w:tcW w:w="1728" w:type="dxa"/>
          </w:tcPr>
          <w:p w14:paraId="1F9F793C" w14:textId="77777777" w:rsidR="00E650B2" w:rsidRDefault="00000000">
            <w:pPr>
              <w:cnfStyle w:val="000000010000" w:firstRow="0" w:lastRow="0" w:firstColumn="0" w:lastColumn="0" w:oddVBand="0" w:evenVBand="0" w:oddHBand="0" w:evenHBand="1" w:firstRowFirstColumn="0" w:firstRowLastColumn="0" w:lastRowFirstColumn="0" w:lastRowLastColumn="0"/>
            </w:pPr>
            <w:r>
              <w:t>0.042</w:t>
            </w:r>
          </w:p>
        </w:tc>
      </w:tr>
      <w:tr w:rsidR="00E650B2" w14:paraId="3122A0EF"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220B0E" w14:textId="77777777" w:rsidR="00E650B2" w:rsidRDefault="00000000">
            <w:r>
              <w:t>+72h</w:t>
            </w:r>
          </w:p>
        </w:tc>
        <w:tc>
          <w:tcPr>
            <w:tcW w:w="1728" w:type="dxa"/>
          </w:tcPr>
          <w:p w14:paraId="630EDB85" w14:textId="77777777" w:rsidR="00E650B2" w:rsidRDefault="00000000">
            <w:pPr>
              <w:cnfStyle w:val="000000100000" w:firstRow="0" w:lastRow="0" w:firstColumn="0" w:lastColumn="0" w:oddVBand="0" w:evenVBand="0" w:oddHBand="1" w:evenHBand="0" w:firstRowFirstColumn="0" w:firstRowLastColumn="0" w:lastRowFirstColumn="0" w:lastRowLastColumn="0"/>
            </w:pPr>
            <w:r>
              <w:t>MLP</w:t>
            </w:r>
          </w:p>
        </w:tc>
        <w:tc>
          <w:tcPr>
            <w:tcW w:w="1728" w:type="dxa"/>
          </w:tcPr>
          <w:p w14:paraId="4C086970" w14:textId="77777777" w:rsidR="00E650B2" w:rsidRDefault="00000000">
            <w:pPr>
              <w:cnfStyle w:val="000000100000" w:firstRow="0" w:lastRow="0" w:firstColumn="0" w:lastColumn="0" w:oddVBand="0" w:evenVBand="0" w:oddHBand="1" w:evenHBand="0" w:firstRowFirstColumn="0" w:firstRowLastColumn="0" w:lastRowFirstColumn="0" w:lastRowLastColumn="0"/>
            </w:pPr>
            <w:r>
              <w:t>39.52</w:t>
            </w:r>
          </w:p>
        </w:tc>
        <w:tc>
          <w:tcPr>
            <w:tcW w:w="1728" w:type="dxa"/>
          </w:tcPr>
          <w:p w14:paraId="79C1CBA5" w14:textId="77777777" w:rsidR="00E650B2" w:rsidRDefault="00000000">
            <w:pPr>
              <w:cnfStyle w:val="000000100000" w:firstRow="0" w:lastRow="0" w:firstColumn="0" w:lastColumn="0" w:oddVBand="0" w:evenVBand="0" w:oddHBand="1" w:evenHBand="0" w:firstRowFirstColumn="0" w:firstRowLastColumn="0" w:lastRowFirstColumn="0" w:lastRowLastColumn="0"/>
            </w:pPr>
            <w:r>
              <w:t>30.57</w:t>
            </w:r>
          </w:p>
        </w:tc>
        <w:tc>
          <w:tcPr>
            <w:tcW w:w="1728" w:type="dxa"/>
          </w:tcPr>
          <w:p w14:paraId="1AAE709B" w14:textId="77777777" w:rsidR="00E650B2" w:rsidRDefault="00000000">
            <w:pPr>
              <w:cnfStyle w:val="000000100000" w:firstRow="0" w:lastRow="0" w:firstColumn="0" w:lastColumn="0" w:oddVBand="0" w:evenVBand="0" w:oddHBand="1" w:evenHBand="0" w:firstRowFirstColumn="0" w:firstRowLastColumn="0" w:lastRowFirstColumn="0" w:lastRowLastColumn="0"/>
            </w:pPr>
            <w:r>
              <w:t>0.003</w:t>
            </w:r>
          </w:p>
        </w:tc>
      </w:tr>
      <w:tr w:rsidR="00E650B2" w14:paraId="6F3C475C" w14:textId="77777777" w:rsidTr="00E650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84B443" w14:textId="77777777" w:rsidR="00E650B2" w:rsidRDefault="00000000">
            <w:r>
              <w:lastRenderedPageBreak/>
              <w:t>+72h</w:t>
            </w:r>
          </w:p>
        </w:tc>
        <w:tc>
          <w:tcPr>
            <w:tcW w:w="1728" w:type="dxa"/>
          </w:tcPr>
          <w:p w14:paraId="36043419" w14:textId="77777777" w:rsidR="00E650B2" w:rsidRDefault="00000000">
            <w:pPr>
              <w:cnfStyle w:val="000000010000" w:firstRow="0" w:lastRow="0" w:firstColumn="0" w:lastColumn="0" w:oddVBand="0" w:evenVBand="0" w:oddHBand="0" w:evenHBand="1" w:firstRowFirstColumn="0" w:firstRowLastColumn="0" w:lastRowFirstColumn="0" w:lastRowLastColumn="0"/>
            </w:pPr>
            <w:r>
              <w:t>Persistence</w:t>
            </w:r>
          </w:p>
        </w:tc>
        <w:tc>
          <w:tcPr>
            <w:tcW w:w="1728" w:type="dxa"/>
          </w:tcPr>
          <w:p w14:paraId="5A4F810A" w14:textId="77777777" w:rsidR="00E650B2" w:rsidRDefault="00000000">
            <w:pPr>
              <w:cnfStyle w:val="000000010000" w:firstRow="0" w:lastRow="0" w:firstColumn="0" w:lastColumn="0" w:oddVBand="0" w:evenVBand="0" w:oddHBand="0" w:evenHBand="1" w:firstRowFirstColumn="0" w:firstRowLastColumn="0" w:lastRowFirstColumn="0" w:lastRowLastColumn="0"/>
            </w:pPr>
            <w:r>
              <w:t>39.84</w:t>
            </w:r>
          </w:p>
        </w:tc>
        <w:tc>
          <w:tcPr>
            <w:tcW w:w="1728" w:type="dxa"/>
          </w:tcPr>
          <w:p w14:paraId="3716544B" w14:textId="77777777" w:rsidR="00E650B2" w:rsidRDefault="00000000">
            <w:pPr>
              <w:cnfStyle w:val="000000010000" w:firstRow="0" w:lastRow="0" w:firstColumn="0" w:lastColumn="0" w:oddVBand="0" w:evenVBand="0" w:oddHBand="0" w:evenHBand="1" w:firstRowFirstColumn="0" w:firstRowLastColumn="0" w:lastRowFirstColumn="0" w:lastRowLastColumn="0"/>
            </w:pPr>
            <w:r>
              <w:t>27.10</w:t>
            </w:r>
          </w:p>
        </w:tc>
        <w:tc>
          <w:tcPr>
            <w:tcW w:w="1728" w:type="dxa"/>
          </w:tcPr>
          <w:p w14:paraId="6EAC9E28" w14:textId="77777777" w:rsidR="00E650B2" w:rsidRDefault="00000000">
            <w:pPr>
              <w:cnfStyle w:val="000000010000" w:firstRow="0" w:lastRow="0" w:firstColumn="0" w:lastColumn="0" w:oddVBand="0" w:evenVBand="0" w:oddHBand="0" w:evenHBand="1" w:firstRowFirstColumn="0" w:firstRowLastColumn="0" w:lastRowFirstColumn="0" w:lastRowLastColumn="0"/>
            </w:pPr>
            <w:r>
              <w:t>-0.013</w:t>
            </w:r>
          </w:p>
        </w:tc>
      </w:tr>
      <w:tr w:rsidR="00E650B2" w14:paraId="1ACACC8A" w14:textId="77777777" w:rsidTr="00E6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8A84BD" w14:textId="77777777" w:rsidR="00E650B2" w:rsidRDefault="00000000">
            <w:r>
              <w:t>+72h</w:t>
            </w:r>
          </w:p>
        </w:tc>
        <w:tc>
          <w:tcPr>
            <w:tcW w:w="1728" w:type="dxa"/>
          </w:tcPr>
          <w:p w14:paraId="3B132B4A" w14:textId="77777777" w:rsidR="00E650B2" w:rsidRDefault="00000000">
            <w:pPr>
              <w:cnfStyle w:val="000000100000" w:firstRow="0" w:lastRow="0" w:firstColumn="0" w:lastColumn="0" w:oddVBand="0" w:evenVBand="0" w:oddHBand="1" w:evenHBand="0" w:firstRowFirstColumn="0" w:firstRowLastColumn="0" w:lastRowFirstColumn="0" w:lastRowLastColumn="0"/>
            </w:pPr>
            <w:r>
              <w:t>XGBoost</w:t>
            </w:r>
          </w:p>
        </w:tc>
        <w:tc>
          <w:tcPr>
            <w:tcW w:w="1728" w:type="dxa"/>
          </w:tcPr>
          <w:p w14:paraId="69708D9F" w14:textId="77777777" w:rsidR="00E650B2" w:rsidRDefault="00000000">
            <w:pPr>
              <w:cnfStyle w:val="000000100000" w:firstRow="0" w:lastRow="0" w:firstColumn="0" w:lastColumn="0" w:oddVBand="0" w:evenVBand="0" w:oddHBand="1" w:evenHBand="0" w:firstRowFirstColumn="0" w:firstRowLastColumn="0" w:lastRowFirstColumn="0" w:lastRowLastColumn="0"/>
            </w:pPr>
            <w:r>
              <w:t>40.17</w:t>
            </w:r>
          </w:p>
        </w:tc>
        <w:tc>
          <w:tcPr>
            <w:tcW w:w="1728" w:type="dxa"/>
          </w:tcPr>
          <w:p w14:paraId="1DF60181" w14:textId="77777777" w:rsidR="00E650B2" w:rsidRDefault="00000000">
            <w:pPr>
              <w:cnfStyle w:val="000000100000" w:firstRow="0" w:lastRow="0" w:firstColumn="0" w:lastColumn="0" w:oddVBand="0" w:evenVBand="0" w:oddHBand="1" w:evenHBand="0" w:firstRowFirstColumn="0" w:firstRowLastColumn="0" w:lastRowFirstColumn="0" w:lastRowLastColumn="0"/>
            </w:pPr>
            <w:r>
              <w:t>31.34</w:t>
            </w:r>
          </w:p>
        </w:tc>
        <w:tc>
          <w:tcPr>
            <w:tcW w:w="1728" w:type="dxa"/>
          </w:tcPr>
          <w:p w14:paraId="01A46531" w14:textId="77777777" w:rsidR="00E650B2" w:rsidRDefault="00000000">
            <w:pPr>
              <w:cnfStyle w:val="000000100000" w:firstRow="0" w:lastRow="0" w:firstColumn="0" w:lastColumn="0" w:oddVBand="0" w:evenVBand="0" w:oddHBand="1" w:evenHBand="0" w:firstRowFirstColumn="0" w:firstRowLastColumn="0" w:lastRowFirstColumn="0" w:lastRowLastColumn="0"/>
            </w:pPr>
            <w:r>
              <w:t>-0.031</w:t>
            </w:r>
          </w:p>
        </w:tc>
      </w:tr>
    </w:tbl>
    <w:p w14:paraId="71158566" w14:textId="77777777" w:rsidR="00E650B2" w:rsidRDefault="00E650B2"/>
    <w:p w14:paraId="61AB9965" w14:textId="1F37FC12" w:rsidR="00E650B2" w:rsidRDefault="00000000">
      <w:r>
        <w:t>Two things stand out. First, accuracy drops sharply as the horizon grows: R2 falls from about 0.59 at 24 hours to around 0.20 at 72 hours, which makes sense since predicting three days out is a harder problem than predicting one day out</w:t>
      </w:r>
      <w:r w:rsidR="00E20843">
        <w:t>.</w:t>
      </w:r>
    </w:p>
    <w:p w14:paraId="0F28992D" w14:textId="77777777" w:rsidR="00E650B2" w:rsidRDefault="00000000">
      <w:r>
        <w:t>Second, the best model changes by horizon. XGBoost and Random Forest win at 24 hours, where the lag and rolling features still carry a strong signal for tree based models to exploit. At 48 and 72 hours that signal weakens, the more flexible tree models start to overfit noise, and the simpler, more regularized Ridge model generalizes better instead. The pipeline always registers whichever model actually wins for each horizon rather than forcing one algorithm across the board.</w:t>
      </w:r>
    </w:p>
    <w:p w14:paraId="238912E4" w14:textId="77777777" w:rsidR="00E650B2" w:rsidRDefault="00000000">
      <w:pPr>
        <w:pStyle w:val="Heading1"/>
      </w:pPr>
      <w:r>
        <w:t>Feature Pipeline (Hourly)</w:t>
      </w:r>
    </w:p>
    <w:p w14:paraId="5CA66980" w14:textId="77777777" w:rsidR="00E650B2" w:rsidRDefault="00000000">
      <w:r>
        <w:t>feature_pipeline.ipynb keeps the feature store current between full backfills. Each run it pulls a small recent window of weather and air quality data from Open-Meteo's live endpoints (not the lagged ERA5 archive), recomputes the lag and rolling features using enough trailing context to seed them correctly, and inserts only the rows that are newer than what is already stored. It also drops any hours the API padded in as same day forecasts that have not actually happened yet.</w:t>
      </w:r>
    </w:p>
    <w:p w14:paraId="772A47EF" w14:textId="77777777" w:rsidR="00E650B2" w:rsidRDefault="00000000">
      <w:r>
        <w:t>This notebook runs automatically every hour through GitHub Actions.</w:t>
      </w:r>
    </w:p>
    <w:p w14:paraId="2C16A65E" w14:textId="77777777" w:rsidR="00E650B2" w:rsidRDefault="00000000">
      <w:pPr>
        <w:pStyle w:val="Heading1"/>
      </w:pPr>
      <w:r>
        <w:t>Training Pipeline (Daily)</w:t>
      </w:r>
    </w:p>
    <w:p w14:paraId="7BF93870" w14:textId="77777777" w:rsidR="00E650B2" w:rsidRDefault="00000000">
      <w:r>
        <w:t>training-pipeline-multihorizon.ipynb reads the current contents of the feature store, retrains all four model types for each horizon, prints the comparison table shown above, and registers the best performing model per horizon (lahore_aqi_model_24h, _48h, _72h) as a new version in the Hopsworks Model Registry.</w:t>
      </w:r>
    </w:p>
    <w:p w14:paraId="22F72E27" w14:textId="77777777" w:rsidR="00E650B2" w:rsidRDefault="00000000">
      <w:r>
        <w:t>This notebook runs automatically once a day through GitHub Actions.</w:t>
      </w:r>
    </w:p>
    <w:p w14:paraId="7FB2659B" w14:textId="77777777" w:rsidR="00E650B2" w:rsidRDefault="00000000">
      <w:pPr>
        <w:pStyle w:val="Heading1"/>
      </w:pPr>
      <w:r>
        <w:t>CI/CD Setup</w:t>
      </w:r>
    </w:p>
    <w:p w14:paraId="79F0EA89" w14:textId="77777777" w:rsidR="00E650B2" w:rsidRDefault="00000000">
      <w:r>
        <w:t>Both scheduled jobs run as GitHub Actions workflows that execute the actual notebooks headlessly with papermill, rather than being rewritten as plain Python scripts. This keeps a single source of truth for the logic, whether it is run interactively or on a schedule. The executed output notebook from each run is discarded rather than committed, so the repository stays clean.</w:t>
      </w:r>
    </w:p>
    <w:p w14:paraId="2A627418" w14:textId="77777777" w:rsidR="00E650B2" w:rsidRDefault="00000000">
      <w:pPr>
        <w:pStyle w:val="ListBullet"/>
      </w:pPr>
      <w:r>
        <w:t>.github/workflows/feature-pipeline.yml runs on an hourly cron schedule.</w:t>
      </w:r>
    </w:p>
    <w:p w14:paraId="1E0C8CF8" w14:textId="77777777" w:rsidR="00E650B2" w:rsidRDefault="00000000">
      <w:pPr>
        <w:pStyle w:val="ListBullet"/>
      </w:pPr>
      <w:r>
        <w:lastRenderedPageBreak/>
        <w:t>.github/workflows/training-pipeline.yml runs on a daily cron schedule.</w:t>
      </w:r>
    </w:p>
    <w:p w14:paraId="757945C2" w14:textId="38D4A8B4" w:rsidR="00E20843" w:rsidRDefault="00000000" w:rsidP="00E20843">
      <w:pPr>
        <w:pStyle w:val="ListBullet"/>
      </w:pPr>
      <w:proofErr w:type="spellStart"/>
      <w:r>
        <w:t>Hopsworks</w:t>
      </w:r>
      <w:proofErr w:type="spellEnd"/>
      <w:r>
        <w:t xml:space="preserve"> credentials are stored as GitHub repository secrets</w:t>
      </w:r>
      <w:r w:rsidR="00E20843">
        <w:t>.</w:t>
      </w:r>
    </w:p>
    <w:p w14:paraId="6A231336" w14:textId="77777777" w:rsidR="00E650B2" w:rsidRDefault="00000000">
      <w:pPr>
        <w:pStyle w:val="Heading1"/>
      </w:pPr>
      <w:r>
        <w:t>Dashboard</w:t>
      </w:r>
    </w:p>
    <w:p w14:paraId="5EA4E75E" w14:textId="77777777" w:rsidR="00E650B2" w:rsidRDefault="00000000">
      <w:r>
        <w:t>The Streamlit app is deployed publicly and pulls its data and models directly from Hopsworks. It has four main parts:</w:t>
      </w:r>
    </w:p>
    <w:p w14:paraId="774CD870" w14:textId="77777777" w:rsidR="00E650B2" w:rsidRDefault="00000000">
      <w:pPr>
        <w:pStyle w:val="ListBullet"/>
      </w:pPr>
      <w:r>
        <w:t>Forecast: current AQI plus predicted AQI for +24h, +48h, and +72h, each shown with its actual calendar date and labeled as predicted. A line graph blends the last 24 actual hours into the 3 day forecast, and a current conditions panel shows the live pollutant and weather readings.</w:t>
      </w:r>
    </w:p>
    <w:p w14:paraId="5A1831FA" w14:textId="77777777" w:rsidR="00E650B2" w:rsidRDefault="00000000">
      <w:pPr>
        <w:pStyle w:val="ListBullet"/>
      </w:pPr>
      <w:r>
        <w:t>Hazard alerts: a banner that changes based on the peak predicted AQI, warning when unhealthy or hazardous levels are expected in the next three days.</w:t>
      </w:r>
    </w:p>
    <w:p w14:paraId="6D42363C" w14:textId="77777777" w:rsidR="00E650B2" w:rsidRDefault="00000000">
      <w:pPr>
        <w:pStyle w:val="ListBullet"/>
      </w:pPr>
      <w:r>
        <w:t>Exploratory data analysis: AQI trend over the full history, average AQI by hour of day, AQI trend over the last 24 hours, and a PM2.5 versus AQI scatter plot.</w:t>
      </w:r>
    </w:p>
    <w:p w14:paraId="64061F26" w14:textId="019B00D1" w:rsidR="00E650B2" w:rsidRDefault="00000000" w:rsidP="00E20843">
      <w:pPr>
        <w:pStyle w:val="ListBullet"/>
      </w:pPr>
      <w:r>
        <w:t>Explanation: SHAP based feature contribution charts for whichever horizon's prediction is selected, falling back to the model's built in feature importance if SHAP is unavailable.</w:t>
      </w:r>
    </w:p>
    <w:sectPr w:rsidR="00E650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243477">
    <w:abstractNumId w:val="8"/>
  </w:num>
  <w:num w:numId="2" w16cid:durableId="1524246110">
    <w:abstractNumId w:val="6"/>
  </w:num>
  <w:num w:numId="3" w16cid:durableId="58946775">
    <w:abstractNumId w:val="5"/>
  </w:num>
  <w:num w:numId="4" w16cid:durableId="1380200848">
    <w:abstractNumId w:val="4"/>
  </w:num>
  <w:num w:numId="5" w16cid:durableId="1670593456">
    <w:abstractNumId w:val="7"/>
  </w:num>
  <w:num w:numId="6" w16cid:durableId="1590580390">
    <w:abstractNumId w:val="3"/>
  </w:num>
  <w:num w:numId="7" w16cid:durableId="1236941130">
    <w:abstractNumId w:val="2"/>
  </w:num>
  <w:num w:numId="8" w16cid:durableId="986517512">
    <w:abstractNumId w:val="1"/>
  </w:num>
  <w:num w:numId="9" w16cid:durableId="1053238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5A7"/>
    <w:rsid w:val="00034616"/>
    <w:rsid w:val="0006063C"/>
    <w:rsid w:val="0015074B"/>
    <w:rsid w:val="0029639D"/>
    <w:rsid w:val="00326F90"/>
    <w:rsid w:val="00AA1D8D"/>
    <w:rsid w:val="00B47730"/>
    <w:rsid w:val="00CB0664"/>
    <w:rsid w:val="00E20843"/>
    <w:rsid w:val="00E65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BD828"/>
  <w14:defaultImageDpi w14:val="300"/>
  <w15:docId w15:val="{37CDECD1-F185-4C01-94CF-0D00C9366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Ammara Haroon</cp:lastModifiedBy>
  <cp:revision>2</cp:revision>
  <dcterms:created xsi:type="dcterms:W3CDTF">2013-12-23T23:15:00Z</dcterms:created>
  <dcterms:modified xsi:type="dcterms:W3CDTF">2026-09-06T17:49:00Z</dcterms:modified>
  <cp:category/>
</cp:coreProperties>
</file>