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 xml:space="preserve">Assignment Activity Unit </w:t>
      </w:r>
      <w:r>
        <w:rPr>
          <w:rFonts w:ascii="Times New Roman" w:hAnsi="Times New Roman"/>
          <w:i w:val="false"/>
          <w:iCs w:val="false"/>
          <w:sz w:val="24"/>
          <w:szCs w:val="24"/>
        </w:rPr>
        <w:t>7</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lang w:val="en-US"/>
        </w:rPr>
        <w:t>Department of Compute</w:t>
      </w:r>
      <w:r>
        <w:rPr>
          <w:rFonts w:ascii="Times New Roman" w:hAnsi="Times New Roman"/>
          <w:i w:val="false"/>
          <w:iCs w:val="false"/>
          <w:sz w:val="24"/>
          <w:szCs w:val="24"/>
        </w:rPr>
        <w:t>r Science, UoPeople</w:t>
      </w:r>
    </w:p>
    <w:p>
      <w:pPr>
        <w:pStyle w:val="Normal"/>
        <w:bidi w:val="0"/>
        <w:spacing w:lineRule="auto" w:line="480"/>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ENGL 1102-01 - AY2025-T2</w:t>
      </w:r>
    </w:p>
    <w:p>
      <w:pPr>
        <w:pStyle w:val="Normal"/>
        <w:bidi w:val="0"/>
        <w:spacing w:lineRule="auto" w:line="480"/>
        <w:jc w:val="center"/>
        <w:rPr>
          <w:rFonts w:ascii="Times New Roman" w:hAnsi="Times New Roman"/>
          <w:sz w:val="24"/>
          <w:szCs w:val="24"/>
        </w:rPr>
      </w:pPr>
      <w:r>
        <w:rPr>
          <w:rFonts w:ascii="Times New Roman" w:hAnsi="Times New Roman"/>
          <w:i w:val="false"/>
          <w:iCs w:val="false"/>
          <w:sz w:val="24"/>
          <w:szCs w:val="24"/>
        </w:rPr>
        <w:t>Instructor Kelechi Onyeneke</w:t>
      </w:r>
    </w:p>
    <w:p>
      <w:pPr>
        <w:pStyle w:val="Normal"/>
        <w:bidi w:val="0"/>
        <w:spacing w:lineRule="auto" w:line="480"/>
        <w:jc w:val="center"/>
        <w:rPr/>
      </w:pPr>
      <w:r>
        <w:rPr>
          <w:rStyle w:val="Strong"/>
          <w:rFonts w:ascii="Times New Roman" w:hAnsi="Times New Roman"/>
          <w:b w:val="false"/>
          <w:bCs w:val="false"/>
          <w:i w:val="false"/>
          <w:iCs w:val="false"/>
          <w:sz w:val="24"/>
          <w:szCs w:val="24"/>
          <w:lang w:val="en-US"/>
        </w:rPr>
        <w:t>Thursday</w:t>
      </w:r>
      <w:r>
        <w:rPr>
          <w:rStyle w:val="Strong"/>
          <w:rFonts w:ascii="Times New Roman" w:hAnsi="Times New Roman"/>
          <w:b w:val="false"/>
          <w:bCs w:val="false"/>
          <w:i w:val="false"/>
          <w:iCs w:val="false"/>
          <w:sz w:val="24"/>
          <w:szCs w:val="24"/>
          <w:lang w:val="en-US"/>
        </w:rPr>
        <w:t>, 2</w:t>
      </w:r>
      <w:r>
        <w:rPr>
          <w:rStyle w:val="Strong"/>
          <w:rFonts w:ascii="Times New Roman" w:hAnsi="Times New Roman"/>
          <w:b w:val="false"/>
          <w:bCs w:val="false"/>
          <w:i w:val="false"/>
          <w:iCs w:val="false"/>
          <w:sz w:val="24"/>
          <w:szCs w:val="24"/>
          <w:vertAlign w:val="superscript"/>
          <w:lang w:val="en-US"/>
        </w:rPr>
        <w:t>nd</w:t>
      </w:r>
      <w:r>
        <w:rPr>
          <w:rStyle w:val="Strong"/>
          <w:rFonts w:ascii="Times New Roman" w:hAnsi="Times New Roman"/>
          <w:b w:val="false"/>
          <w:bCs w:val="false"/>
          <w:i w:val="false"/>
          <w:iCs w:val="false"/>
          <w:sz w:val="24"/>
          <w:szCs w:val="24"/>
          <w:lang w:val="en-US"/>
        </w:rPr>
        <w:t xml:space="preserve"> </w:t>
      </w:r>
      <w:r>
        <w:rPr>
          <w:rStyle w:val="Strong"/>
          <w:rFonts w:ascii="Times New Roman" w:hAnsi="Times New Roman"/>
          <w:b w:val="false"/>
          <w:bCs w:val="false"/>
          <w:i w:val="false"/>
          <w:iCs w:val="false"/>
          <w:sz w:val="24"/>
          <w:szCs w:val="24"/>
          <w:lang w:val="en-US"/>
        </w:rPr>
        <w:t>January 2025</w:t>
      </w:r>
    </w:p>
    <w:p>
      <w:pPr>
        <w:pStyle w:val="Heading3"/>
        <w:bidi w:val="0"/>
        <w:spacing w:lineRule="auto" w:line="480"/>
        <w:jc w:val="start"/>
        <w:rPr>
          <w:rFonts w:ascii="Times New Roman" w:hAnsi="Times New Roman"/>
          <w:sz w:val="24"/>
          <w:szCs w:val="24"/>
        </w:rPr>
      </w:pPr>
      <w:r>
        <w:rPr>
          <w:rFonts w:ascii="Times New Roman" w:hAnsi="Times New Roman"/>
          <w:sz w:val="24"/>
          <w:szCs w:val="24"/>
        </w:rPr>
      </w:r>
    </w:p>
    <w:p>
      <w:pPr>
        <w:pStyle w:val="Heading3"/>
        <w:bidi w:val="0"/>
        <w:spacing w:lineRule="auto" w:line="480"/>
        <w:jc w:val="start"/>
        <w:rPr>
          <w:rFonts w:ascii="Times New Roman" w:hAnsi="Times New Roman"/>
          <w:sz w:val="24"/>
          <w:szCs w:val="24"/>
        </w:rPr>
      </w:pPr>
      <w:r>
        <w:rPr>
          <w:rFonts w:ascii="Times New Roman" w:hAnsi="Times New Roman"/>
          <w:sz w:val="24"/>
          <w:szCs w:val="24"/>
        </w:rPr>
        <w:t>Adapting Writing Styles for Diverse Audiences in Digital Marketing</w:t>
      </w:r>
    </w:p>
    <w:p>
      <w:pPr>
        <w:pStyle w:val="Heading4"/>
        <w:bidi w:val="0"/>
        <w:spacing w:lineRule="auto" w:line="480"/>
        <w:jc w:val="start"/>
        <w:rPr>
          <w:rFonts w:ascii="Times New Roman" w:hAnsi="Times New Roman"/>
          <w:sz w:val="24"/>
          <w:szCs w:val="24"/>
        </w:rPr>
      </w:pPr>
      <w:r>
        <w:rPr>
          <w:rFonts w:ascii="Times New Roman" w:hAnsi="Times New Roman"/>
          <w:sz w:val="24"/>
          <w:szCs w:val="24"/>
        </w:rPr>
        <w:t>Introduction</w:t>
      </w:r>
    </w:p>
    <w:p>
      <w:pPr>
        <w:pStyle w:val="BodyText"/>
        <w:bidi w:val="0"/>
        <w:spacing w:lineRule="auto" w:line="480"/>
        <w:jc w:val="start"/>
        <w:rPr>
          <w:rFonts w:ascii="Times New Roman" w:hAnsi="Times New Roman"/>
          <w:sz w:val="24"/>
          <w:szCs w:val="24"/>
        </w:rPr>
      </w:pPr>
      <w:r>
        <w:rPr>
          <w:rFonts w:ascii="Times New Roman" w:hAnsi="Times New Roman"/>
          <w:sz w:val="24"/>
          <w:szCs w:val="24"/>
        </w:rPr>
        <w:t>In digital marketing, crafting messages that resonate with diverse audiences is essential for effective communication. A single writing style or tone rarely suits all demographics, especially when addressing vastly different age groups such as individuals aged 18-34 and those aged 55+. This blog post explores how to adapt writing styles, language, and tone to engage these audiences effectively while overcoming generational and technological literacy gaps. By understanding the unique preferences and communication styles of these groups, marketers can create impactful content that bridges divides and fosters connection.</w:t>
      </w:r>
    </w:p>
    <w:p>
      <w:pPr>
        <w:pStyle w:val="Heading4"/>
        <w:bidi w:val="0"/>
        <w:spacing w:lineRule="auto" w:line="480"/>
        <w:jc w:val="start"/>
        <w:rPr>
          <w:rFonts w:ascii="Times New Roman" w:hAnsi="Times New Roman"/>
          <w:sz w:val="24"/>
          <w:szCs w:val="24"/>
        </w:rPr>
      </w:pPr>
      <w:r>
        <w:rPr>
          <w:rFonts w:ascii="Times New Roman" w:hAnsi="Times New Roman"/>
          <w:sz w:val="24"/>
          <w:szCs w:val="24"/>
        </w:rPr>
        <w:t>Understanding Audience Characteristics and Preferences</w:t>
      </w:r>
    </w:p>
    <w:p>
      <w:pPr>
        <w:pStyle w:val="BodyText"/>
        <w:bidi w:val="0"/>
        <w:spacing w:lineRule="auto" w:line="480"/>
        <w:jc w:val="start"/>
        <w:rPr/>
      </w:pPr>
      <w:r>
        <w:rPr>
          <w:rStyle w:val="Strong"/>
          <w:rFonts w:ascii="Times New Roman" w:hAnsi="Times New Roman"/>
          <w:sz w:val="24"/>
          <w:szCs w:val="24"/>
        </w:rPr>
        <w:t>18-34 Age Group:</w:t>
      </w:r>
      <w:r>
        <w:rPr>
          <w:rFonts w:ascii="Times New Roman" w:hAnsi="Times New Roman"/>
          <w:sz w:val="24"/>
          <w:szCs w:val="24"/>
        </w:rPr>
        <w:t xml:space="preserve"> This demographic, often referred to as Millennials and Gen Z, values convenience, innovation, and authenticity. They are tech-savvy, regularly engaging with social media platforms and apps. Their communication preferences lean toward informal, relatable language with a conversational tone. Visual elements like infographics, memes, and short videos often captivate their attention.</w:t>
      </w:r>
    </w:p>
    <w:p>
      <w:pPr>
        <w:pStyle w:val="BodyText"/>
        <w:bidi w:val="0"/>
        <w:spacing w:lineRule="auto" w:line="480"/>
        <w:jc w:val="start"/>
        <w:rPr/>
      </w:pPr>
      <w:r>
        <w:rPr>
          <w:rStyle w:val="Strong"/>
          <w:rFonts w:ascii="Times New Roman" w:hAnsi="Times New Roman"/>
          <w:sz w:val="24"/>
          <w:szCs w:val="24"/>
        </w:rPr>
        <w:t>55+ Age Group:</w:t>
      </w:r>
      <w:r>
        <w:rPr>
          <w:rFonts w:ascii="Times New Roman" w:hAnsi="Times New Roman"/>
          <w:sz w:val="24"/>
          <w:szCs w:val="24"/>
        </w:rPr>
        <w:t xml:space="preserve"> The older demographic tends to prioritize clarity, reliability, and value. While not as immersed in technology as younger generations, their use of digital tools has grown significantly in recent years. This group prefers straightforward language, detailed explanations, and content that highlights practical benefits. They may also value nostalgia and references to familiar concepts over trendy jargon.</w:t>
      </w:r>
    </w:p>
    <w:p>
      <w:pPr>
        <w:pStyle w:val="Heading4"/>
        <w:bidi w:val="0"/>
        <w:spacing w:lineRule="auto" w:line="480"/>
        <w:jc w:val="start"/>
        <w:rPr>
          <w:rFonts w:ascii="Times New Roman" w:hAnsi="Times New Roman"/>
          <w:sz w:val="24"/>
          <w:szCs w:val="24"/>
        </w:rPr>
      </w:pPr>
      <w:r>
        <w:rPr>
          <w:rFonts w:ascii="Times New Roman" w:hAnsi="Times New Roman"/>
          <w:sz w:val="24"/>
          <w:szCs w:val="24"/>
        </w:rPr>
        <w:t>Adapting Content for Each Audience</w:t>
      </w:r>
    </w:p>
    <w:p>
      <w:pPr>
        <w:pStyle w:val="BodyText"/>
        <w:bidi w:val="0"/>
        <w:spacing w:lineRule="auto" w:line="480"/>
        <w:jc w:val="start"/>
        <w:rPr/>
      </w:pPr>
      <w:r>
        <w:rPr>
          <w:rStyle w:val="Strong"/>
          <w:rFonts w:ascii="Times New Roman" w:hAnsi="Times New Roman"/>
          <w:sz w:val="24"/>
          <w:szCs w:val="24"/>
        </w:rPr>
        <w:t>Engaging 18-34-Year-Olds:</w:t>
      </w:r>
      <w:r>
        <w:rPr>
          <w:rFonts w:ascii="Times New Roman" w:hAnsi="Times New Roman"/>
          <w:sz w:val="24"/>
          <w:szCs w:val="24"/>
        </w:rPr>
        <w:t xml:space="preserve"> For the younger audience, the fitness app could be promoted with language like:</w:t>
      </w:r>
    </w:p>
    <w:p>
      <w:pPr>
        <w:pStyle w:val="BodyText"/>
        <w:bidi w:val="0"/>
        <w:spacing w:lineRule="auto" w:line="480"/>
        <w:jc w:val="start"/>
        <w:rPr/>
      </w:pPr>
      <w:r>
        <w:rPr>
          <w:rStyle w:val="Emphasis"/>
          <w:rFonts w:ascii="Times New Roman" w:hAnsi="Times New Roman"/>
          <w:sz w:val="24"/>
          <w:szCs w:val="24"/>
        </w:rPr>
        <w:t>"Unleash your fitness journey with [App Name] — the ultimate companion for your active lifestyle. Track your goals, challenge your friends, and crush workouts with a sleek, user-friendly design that fits in your pocket."</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This language appeals to their sense of individuality and competition. A dynamic, colorful landing page featuring testimonials, gamified features, and social media integration would further attract this group.</w:t>
      </w:r>
    </w:p>
    <w:p>
      <w:pPr>
        <w:pStyle w:val="BodyText"/>
        <w:bidi w:val="0"/>
        <w:spacing w:lineRule="auto" w:line="480"/>
        <w:jc w:val="start"/>
        <w:rPr/>
      </w:pPr>
      <w:r>
        <w:rPr>
          <w:rStyle w:val="Strong"/>
          <w:rFonts w:ascii="Times New Roman" w:hAnsi="Times New Roman"/>
          <w:sz w:val="24"/>
          <w:szCs w:val="24"/>
        </w:rPr>
        <w:t>Engaging 55+ Individuals:</w:t>
      </w:r>
      <w:r>
        <w:rPr>
          <w:rFonts w:ascii="Times New Roman" w:hAnsi="Times New Roman"/>
          <w:sz w:val="24"/>
          <w:szCs w:val="24"/>
        </w:rPr>
        <w:t xml:space="preserve"> For the older audience, the app’s message might read:</w:t>
      </w:r>
    </w:p>
    <w:p>
      <w:pPr>
        <w:pStyle w:val="BodyText"/>
        <w:bidi w:val="0"/>
        <w:spacing w:lineRule="auto" w:line="480"/>
        <w:jc w:val="start"/>
        <w:rPr/>
      </w:pPr>
      <w:r>
        <w:rPr>
          <w:rStyle w:val="Emphasis"/>
          <w:rFonts w:ascii="Times New Roman" w:hAnsi="Times New Roman"/>
          <w:sz w:val="24"/>
          <w:szCs w:val="24"/>
        </w:rPr>
        <w:t>"Stay healthy and active with [App Name], designed to make fitness simple and enjoyable at any stage of life. Easily track your progress, access personalized workout plans, and connect with health experts from the comfort of your home."</w:t>
      </w:r>
    </w:p>
    <w:p>
      <w:pPr>
        <w:pStyle w:val="BodyText"/>
        <w:bidi w:val="0"/>
        <w:spacing w:lineRule="auto" w:line="480"/>
        <w:jc w:val="start"/>
        <w:rPr>
          <w:rFonts w:ascii="Times New Roman" w:hAnsi="Times New Roman"/>
          <w:sz w:val="24"/>
          <w:szCs w:val="24"/>
        </w:rPr>
      </w:pPr>
      <w:r>
        <w:rPr>
          <w:rFonts w:ascii="Times New Roman" w:hAnsi="Times New Roman"/>
          <w:sz w:val="24"/>
          <w:szCs w:val="24"/>
        </w:rPr>
        <w:t>This approach uses reassuring, clear language that emphasizes ease of use and health benefits. Including tutorials, a dedicated customer support section, and testimonials from people in their age group would build trust and credibility.</w:t>
      </w:r>
    </w:p>
    <w:p>
      <w:pPr>
        <w:pStyle w:val="Heading4"/>
        <w:bidi w:val="0"/>
        <w:spacing w:lineRule="auto" w:line="480"/>
        <w:jc w:val="start"/>
        <w:rPr>
          <w:rFonts w:ascii="Times New Roman" w:hAnsi="Times New Roman"/>
          <w:sz w:val="24"/>
          <w:szCs w:val="24"/>
        </w:rPr>
      </w:pPr>
      <w:r>
        <w:rPr>
          <w:rFonts w:ascii="Times New Roman" w:hAnsi="Times New Roman"/>
          <w:sz w:val="24"/>
          <w:szCs w:val="24"/>
        </w:rPr>
        <w:t>Addressing Challenges</w:t>
      </w:r>
    </w:p>
    <w:p>
      <w:pPr>
        <w:pStyle w:val="BodyText"/>
        <w:bidi w:val="0"/>
        <w:spacing w:lineRule="auto" w:line="480"/>
        <w:jc w:val="start"/>
        <w:rPr/>
      </w:pPr>
      <w:r>
        <w:rPr>
          <w:rStyle w:val="Strong"/>
          <w:rFonts w:ascii="Times New Roman" w:hAnsi="Times New Roman"/>
          <w:sz w:val="24"/>
          <w:szCs w:val="24"/>
        </w:rPr>
        <w:t>Bridging Generational Gaps:</w:t>
      </w:r>
      <w:r>
        <w:rPr>
          <w:rFonts w:ascii="Times New Roman" w:hAnsi="Times New Roman"/>
          <w:sz w:val="24"/>
          <w:szCs w:val="24"/>
        </w:rPr>
        <w:t xml:space="preserve"> One challenge is navigating the distinct cultural and technological contexts of each demographic. For instance, younger users might expect cutting-edge features, while older users might find too many options overwhelming. Ensuring the app has an intuitive interface with customization options helps meet both groups' needs.</w:t>
      </w:r>
    </w:p>
    <w:p>
      <w:pPr>
        <w:pStyle w:val="BodyText"/>
        <w:bidi w:val="0"/>
        <w:spacing w:lineRule="auto" w:line="480"/>
        <w:jc w:val="start"/>
        <w:rPr/>
      </w:pPr>
      <w:r>
        <w:rPr>
          <w:rStyle w:val="Strong"/>
          <w:rFonts w:ascii="Times New Roman" w:hAnsi="Times New Roman"/>
          <w:sz w:val="24"/>
          <w:szCs w:val="24"/>
        </w:rPr>
        <w:t>Overcoming Technological Literacy Barriers:</w:t>
      </w:r>
      <w:r>
        <w:rPr>
          <w:rFonts w:ascii="Times New Roman" w:hAnsi="Times New Roman"/>
          <w:sz w:val="24"/>
          <w:szCs w:val="24"/>
        </w:rPr>
        <w:t xml:space="preserve"> For the 55+ demographic, lack of familiarity with apps could be a hurdle. Offering step-by-step guides, video tutorials, and accessible design—such as larger fonts and simplified navigation—can make the app more inviting. Marketing campaigns could also highlight phone or email support to alleviate concerns about usability.</w:t>
      </w:r>
    </w:p>
    <w:p>
      <w:pPr>
        <w:pStyle w:val="Heading4"/>
        <w:bidi w:val="0"/>
        <w:spacing w:lineRule="auto" w:line="480"/>
        <w:jc w:val="start"/>
        <w:rPr>
          <w:rFonts w:ascii="Times New Roman" w:hAnsi="Times New Roman"/>
          <w:sz w:val="24"/>
          <w:szCs w:val="24"/>
        </w:rPr>
      </w:pPr>
      <w:r>
        <w:rPr>
          <w:rFonts w:ascii="Times New Roman" w:hAnsi="Times New Roman"/>
          <w:sz w:val="24"/>
          <w:szCs w:val="24"/>
        </w:rPr>
        <w:t>Strategies for Effective Communication</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sz w:val="24"/>
          <w:szCs w:val="24"/>
        </w:rPr>
        <w:t>Segmented Content Marketing:</w:t>
      </w:r>
      <w:r>
        <w:rPr>
          <w:rFonts w:ascii="Times New Roman" w:hAnsi="Times New Roman"/>
          <w:sz w:val="24"/>
          <w:szCs w:val="24"/>
        </w:rPr>
        <w:t xml:space="preserve"> Create separate landing pages and advertisements tailored to each age group, focusing on their unique needs and values. </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sz w:val="24"/>
          <w:szCs w:val="24"/>
        </w:rPr>
        <w:t>Storytelling:</w:t>
      </w:r>
      <w:r>
        <w:rPr>
          <w:rFonts w:ascii="Times New Roman" w:hAnsi="Times New Roman"/>
          <w:sz w:val="24"/>
          <w:szCs w:val="24"/>
        </w:rPr>
        <w:t xml:space="preserve"> Use narratives that resonate emotionally. For younger audiences, this might involve aspirational stories about achieving fitness goals. For older audiences, it could involve testimonials about improved health and mobility. </w:t>
      </w:r>
    </w:p>
    <w:p>
      <w:pPr>
        <w:pStyle w:val="BodyText"/>
        <w:numPr>
          <w:ilvl w:val="0"/>
          <w:numId w:val="1"/>
        </w:numPr>
        <w:tabs>
          <w:tab w:val="clear" w:pos="709"/>
          <w:tab w:val="left" w:pos="709" w:leader="none"/>
        </w:tabs>
        <w:bidi w:val="0"/>
        <w:spacing w:lineRule="auto" w:line="480" w:before="0" w:after="0"/>
        <w:ind w:hanging="283" w:start="709"/>
        <w:jc w:val="start"/>
        <w:rPr/>
      </w:pPr>
      <w:r>
        <w:rPr>
          <w:rStyle w:val="Strong"/>
          <w:rFonts w:ascii="Times New Roman" w:hAnsi="Times New Roman"/>
          <w:sz w:val="24"/>
          <w:szCs w:val="24"/>
        </w:rPr>
        <w:t>Inclusive Visuals:</w:t>
      </w:r>
      <w:r>
        <w:rPr>
          <w:rFonts w:ascii="Times New Roman" w:hAnsi="Times New Roman"/>
          <w:sz w:val="24"/>
          <w:szCs w:val="24"/>
        </w:rPr>
        <w:t xml:space="preserve"> Use images and videos that reflect the diversity of each age group, helping them see themselves using the app. </w:t>
      </w:r>
    </w:p>
    <w:p>
      <w:pPr>
        <w:pStyle w:val="BodyText"/>
        <w:numPr>
          <w:ilvl w:val="0"/>
          <w:numId w:val="1"/>
        </w:numPr>
        <w:tabs>
          <w:tab w:val="clear" w:pos="709"/>
          <w:tab w:val="left" w:pos="709" w:leader="none"/>
        </w:tabs>
        <w:bidi w:val="0"/>
        <w:spacing w:lineRule="auto" w:line="480"/>
        <w:ind w:hanging="283" w:start="709"/>
        <w:jc w:val="start"/>
        <w:rPr/>
      </w:pPr>
      <w:r>
        <w:rPr>
          <w:rStyle w:val="Strong"/>
          <w:rFonts w:ascii="Times New Roman" w:hAnsi="Times New Roman"/>
          <w:sz w:val="24"/>
          <w:szCs w:val="24"/>
        </w:rPr>
        <w:t>Feedback Loops:</w:t>
      </w:r>
      <w:r>
        <w:rPr>
          <w:rFonts w:ascii="Times New Roman" w:hAnsi="Times New Roman"/>
          <w:sz w:val="24"/>
          <w:szCs w:val="24"/>
        </w:rPr>
        <w:t xml:space="preserve"> Encourage both groups to provide feedback to refine the app and its messaging continually. </w:t>
      </w:r>
    </w:p>
    <w:p>
      <w:pPr>
        <w:pStyle w:val="Heading4"/>
        <w:bidi w:val="0"/>
        <w:spacing w:lineRule="auto" w:line="480"/>
        <w:jc w:val="start"/>
        <w:rPr>
          <w:rFonts w:ascii="Times New Roman" w:hAnsi="Times New Roman"/>
          <w:sz w:val="24"/>
          <w:szCs w:val="24"/>
        </w:rPr>
      </w:pPr>
      <w:r>
        <w:rPr>
          <w:rFonts w:ascii="Times New Roman" w:hAnsi="Times New Roman"/>
          <w:sz w:val="24"/>
          <w:szCs w:val="24"/>
        </w:rPr>
        <w:t>Conclusion</w:t>
      </w:r>
    </w:p>
    <w:p>
      <w:pPr>
        <w:pStyle w:val="BodyText"/>
        <w:bidi w:val="0"/>
        <w:spacing w:lineRule="auto" w:line="480"/>
        <w:jc w:val="start"/>
        <w:rPr>
          <w:rFonts w:ascii="Times New Roman" w:hAnsi="Times New Roman"/>
          <w:sz w:val="24"/>
          <w:szCs w:val="24"/>
        </w:rPr>
      </w:pPr>
      <w:r>
        <w:rPr>
          <w:rFonts w:ascii="Times New Roman" w:hAnsi="Times New Roman"/>
          <w:sz w:val="24"/>
          <w:szCs w:val="24"/>
        </w:rPr>
        <w:t>Understanding and adapting to the preferences of distinct age groups is a cornerstone of effective digital marketing. By tailoring language, tone, and design to suit the characteristics of younger and older audiences, marketers can bridge generational gaps and foster meaningful engagement. Overcoming challenges like technological literacy with thoughtful strategies ensures no audience feels alienated. Ultimately, the success of content lies in its ability to connect with the hearts and minds of its intended readers, proving the importance of adaptive writing in today’s diverse digital landscape.</w:t>
      </w:r>
    </w:p>
    <w:p>
      <w:pPr>
        <w:pStyle w:val="Heading4"/>
        <w:bidi w:val="0"/>
        <w:spacing w:lineRule="auto" w:line="480"/>
        <w:jc w:val="start"/>
        <w:rPr>
          <w:rFonts w:ascii="Times New Roman" w:hAnsi="Times New Roman"/>
          <w:sz w:val="24"/>
          <w:szCs w:val="24"/>
        </w:rPr>
      </w:pPr>
      <w:r>
        <w:rPr>
          <w:rFonts w:ascii="Times New Roman" w:hAnsi="Times New Roman"/>
          <w:sz w:val="24"/>
          <w:szCs w:val="24"/>
        </w:rPr>
        <w:t>References</w:t>
      </w:r>
    </w:p>
    <w:p>
      <w:pPr>
        <w:pStyle w:val="BodyText"/>
        <w:bidi w:val="0"/>
        <w:spacing w:lineRule="auto" w:line="480"/>
        <w:jc w:val="start"/>
        <w:rPr/>
      </w:pPr>
      <w:r>
        <w:rPr>
          <w:rFonts w:ascii="Times New Roman" w:hAnsi="Times New Roman"/>
          <w:sz w:val="24"/>
          <w:szCs w:val="24"/>
        </w:rPr>
        <w:t xml:space="preserve">American Marketing Association. (2020). </w:t>
      </w:r>
      <w:r>
        <w:rPr>
          <w:rStyle w:val="Emphasis"/>
          <w:rFonts w:ascii="Times New Roman" w:hAnsi="Times New Roman"/>
          <w:sz w:val="24"/>
          <w:szCs w:val="24"/>
        </w:rPr>
        <w:t>Understanding generational marketing strategies.</w:t>
      </w:r>
      <w:r>
        <w:rPr>
          <w:rFonts w:ascii="Times New Roman" w:hAnsi="Times New Roman"/>
          <w:sz w:val="24"/>
          <w:szCs w:val="24"/>
        </w:rPr>
        <w:t xml:space="preserve"> Retrieved from </w:t>
      </w:r>
      <w:hyperlink r:id="rId2">
        <w:r>
          <w:rPr>
            <w:rStyle w:val="Hyperlink"/>
            <w:rFonts w:ascii="Times New Roman" w:hAnsi="Times New Roman"/>
            <w:sz w:val="24"/>
            <w:szCs w:val="24"/>
          </w:rPr>
          <w:t>https://www.ama.org</w:t>
        </w:r>
      </w:hyperlink>
      <w:r>
        <w:rPr>
          <w:rFonts w:ascii="Times New Roman" w:hAnsi="Times New Roman"/>
          <w:sz w:val="24"/>
          <w:szCs w:val="24"/>
        </w:rPr>
        <w:t xml:space="preserve"> Smith, J. (2019). </w:t>
      </w:r>
      <w:r>
        <w:rPr>
          <w:rStyle w:val="Emphasis"/>
          <w:rFonts w:ascii="Times New Roman" w:hAnsi="Times New Roman"/>
          <w:sz w:val="24"/>
          <w:szCs w:val="24"/>
        </w:rPr>
        <w:t>Digital literacy across age groups.</w:t>
      </w:r>
      <w:r>
        <w:rPr>
          <w:rFonts w:ascii="Times New Roman" w:hAnsi="Times New Roman"/>
          <w:sz w:val="24"/>
          <w:szCs w:val="24"/>
        </w:rPr>
        <w:t xml:space="preserve"> Journal of Digital Engagement, 45(3), 56-72.</w:t>
      </w:r>
    </w:p>
    <w:p>
      <w:pPr>
        <w:pStyle w:val="Normal"/>
        <w:bidi w:val="0"/>
        <w:spacing w:lineRule="auto" w:line="480"/>
        <w:jc w:val="star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FreeSans"/>
      <w:b/>
      <w:bCs/>
      <w:sz w:val="24"/>
      <w:szCs w:val="24"/>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a.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LibreOffice/24.8.3.2$Linux_X86_64 LibreOffice_project/480$Build-2</Application>
  <AppVersion>15.0000</AppVersion>
  <Pages>4</Pages>
  <Words>708</Words>
  <Characters>4411</Characters>
  <CharactersWithSpaces>5093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2025-01-02T15:11:59Z</dcterms:created>
  <dc:creator/>
  <dc:description/>
  <dc:language>en-GB</dc:language>
  <cp:lastModifiedBy/>
  <dcterms:modified xsi:type="dcterms:W3CDTF">2025-01-02T15:16:56Z</dcterms:modified>
  <cp:revision>7</cp:revision>
  <dc:subject/>
  <dc:title/>
</cp:coreProperties>
</file>