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Assignment Activity Unit </w:t>
      </w:r>
      <w:r>
        <w:rPr>
          <w:rFonts w:ascii="Times New Roman" w:hAnsi="Times New Roman"/>
          <w:i w:val="false"/>
          <w:iCs w:val="false"/>
          <w:sz w:val="24"/>
          <w:szCs w:val="24"/>
          <w:lang w:val="en-US"/>
        </w:rPr>
        <w:t>8</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rFonts w:ascii="Times New Roman" w:hAnsi="Times New Roman"/>
          <w:sz w:val="24"/>
          <w:szCs w:val="24"/>
        </w:rPr>
      </w:pPr>
      <w:r>
        <w:rPr>
          <w:rFonts w:ascii="Times New Roman" w:hAnsi="Times New Roman"/>
          <w:b w:val="false"/>
          <w:bCs w:val="false"/>
          <w:i w:val="false"/>
          <w:iCs w:val="false"/>
          <w:sz w:val="24"/>
          <w:szCs w:val="24"/>
        </w:rPr>
        <w:t>CS 1105-01 - AY2025-T1</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Instructor </w:t>
      </w:r>
      <w:bookmarkStart w:id="0" w:name="yui_3_17_2_1_1725727421334_173"/>
      <w:bookmarkEnd w:id="0"/>
      <w:r>
        <w:rPr>
          <w:rFonts w:ascii="Times New Roman" w:hAnsi="Times New Roman"/>
          <w:i w:val="false"/>
          <w:iCs w:val="false"/>
          <w:sz w:val="24"/>
          <w:szCs w:val="24"/>
        </w:rPr>
        <w:t>Chinu Singla</w:t>
      </w:r>
    </w:p>
    <w:p>
      <w:pPr>
        <w:pStyle w:val="Normal"/>
        <w:bidi w:val="0"/>
        <w:spacing w:lineRule="auto" w:line="480"/>
        <w:jc w:val="center"/>
        <w:rPr>
          <w:rFonts w:ascii="Times New Roman" w:hAnsi="Times New Roman"/>
          <w:sz w:val="24"/>
          <w:szCs w:val="24"/>
        </w:rPr>
      </w:pPr>
      <w:r>
        <w:rPr>
          <w:rStyle w:val="Strong"/>
          <w:rFonts w:ascii="Times New Roman" w:hAnsi="Times New Roman"/>
          <w:b w:val="false"/>
          <w:bCs w:val="false"/>
          <w:i w:val="false"/>
          <w:iCs w:val="false"/>
          <w:sz w:val="24"/>
          <w:szCs w:val="24"/>
          <w:lang w:val="en-US"/>
        </w:rPr>
        <w:t>Thurs</w:t>
      </w:r>
      <w:r>
        <w:rPr>
          <w:rStyle w:val="Strong"/>
          <w:rFonts w:ascii="Times New Roman" w:hAnsi="Times New Roman"/>
          <w:b w:val="false"/>
          <w:bCs w:val="false"/>
          <w:i w:val="false"/>
          <w:iCs w:val="false"/>
          <w:sz w:val="24"/>
          <w:szCs w:val="24"/>
          <w:lang w:val="en-US"/>
        </w:rPr>
        <w:t xml:space="preserve">day, </w:t>
      </w:r>
      <w:r>
        <w:rPr>
          <w:rStyle w:val="Strong"/>
          <w:rFonts w:ascii="Times New Roman" w:hAnsi="Times New Roman"/>
          <w:b w:val="false"/>
          <w:bCs w:val="false"/>
          <w:i w:val="false"/>
          <w:iCs w:val="false"/>
          <w:sz w:val="24"/>
          <w:szCs w:val="24"/>
          <w:lang w:val="en-US"/>
        </w:rPr>
        <w:t>31</w:t>
      </w:r>
      <w:r>
        <w:rPr>
          <w:rStyle w:val="Strong"/>
          <w:rFonts w:ascii="Times New Roman" w:hAnsi="Times New Roman"/>
          <w:b w:val="false"/>
          <w:bCs w:val="false"/>
          <w:i w:val="false"/>
          <w:iCs w:val="false"/>
          <w:sz w:val="24"/>
          <w:szCs w:val="24"/>
          <w:vertAlign w:val="superscript"/>
          <w:lang w:val="en-US"/>
        </w:rPr>
        <w:t>st</w:t>
      </w:r>
      <w:r>
        <w:rPr>
          <w:rStyle w:val="Strong"/>
          <w:rFonts w:ascii="Times New Roman" w:hAnsi="Times New Roman"/>
          <w:b w:val="false"/>
          <w:bCs w:val="false"/>
          <w:i w:val="false"/>
          <w:iCs w:val="false"/>
          <w:sz w:val="24"/>
          <w:szCs w:val="24"/>
          <w:lang w:val="en-US"/>
        </w:rPr>
        <w:t xml:space="preserve"> </w:t>
      </w:r>
      <w:r>
        <w:rPr>
          <w:rStyle w:val="Strong"/>
          <w:rFonts w:ascii="Times New Roman" w:hAnsi="Times New Roman"/>
          <w:b w:val="false"/>
          <w:bCs w:val="false"/>
          <w:i w:val="false"/>
          <w:iCs w:val="false"/>
          <w:sz w:val="24"/>
          <w:szCs w:val="24"/>
          <w:lang w:val="en-US"/>
        </w:rPr>
        <w:t>October</w:t>
      </w:r>
      <w:r>
        <w:rPr>
          <w:rStyle w:val="Strong"/>
          <w:rFonts w:ascii="Times New Roman" w:hAnsi="Times New Roman"/>
          <w:b w:val="false"/>
          <w:bCs w:val="false"/>
          <w:i w:val="false"/>
          <w:iCs w:val="false"/>
          <w:sz w:val="24"/>
          <w:szCs w:val="24"/>
        </w:rPr>
        <w:t xml:space="preserve"> 202</w:t>
      </w:r>
      <w:r>
        <w:rPr>
          <w:rStyle w:val="Strong"/>
          <w:rFonts w:ascii="Times New Roman" w:hAnsi="Times New Roman"/>
          <w:b w:val="false"/>
          <w:bCs w:val="false"/>
          <w:i w:val="false"/>
          <w:iCs w:val="false"/>
          <w:sz w:val="24"/>
          <w:szCs w:val="24"/>
          <w:lang w:val="en-US"/>
        </w:rPr>
        <w:t>4</w:t>
      </w:r>
    </w:p>
    <w:p>
      <w:pPr>
        <w:pStyle w:val="BodyText"/>
        <w:bidi w:val="0"/>
        <w:spacing w:lineRule="auto" w:line="276" w:before="0" w:after="140"/>
        <w:jc w:val="start"/>
        <w:rPr>
          <w:rStyle w:val="Strong"/>
        </w:rPr>
      </w:pPr>
      <w:r>
        <w:rPr/>
      </w:r>
    </w:p>
    <w:p>
      <w:pPr>
        <w:pStyle w:val="BodyText"/>
        <w:bidi w:val="0"/>
        <w:spacing w:lineRule="auto" w:line="276" w:before="0" w:after="140"/>
        <w:jc w:val="start"/>
        <w:rPr/>
      </w:pPr>
      <w:r>
        <w:rPr>
          <w:rStyle w:val="Strong"/>
        </w:rPr>
        <w:t>Symbol Resolution in Digital Logic, Microprocessor Architecture, and Assembly Programming</w:t>
      </w:r>
    </w:p>
    <w:p>
      <w:pPr>
        <w:pStyle w:val="BodyText"/>
        <w:bidi w:val="0"/>
        <w:spacing w:lineRule="auto" w:line="276" w:before="0" w:after="140"/>
        <w:jc w:val="start"/>
        <w:rPr/>
      </w:pPr>
      <w:r>
        <w:rPr>
          <w:rStyle w:val="Strong"/>
        </w:rPr>
        <w:t>Introduction</w:t>
      </w:r>
    </w:p>
    <w:p>
      <w:pPr>
        <w:pStyle w:val="BodyText"/>
        <w:bidi w:val="0"/>
        <w:spacing w:lineRule="auto" w:line="276" w:before="0" w:after="140"/>
        <w:jc w:val="start"/>
        <w:rPr/>
      </w:pPr>
      <w:r>
        <w:rPr/>
        <w:t>In computer science, the concept of symbol resolution plays a pivotal role in ensuring the smooth operation of digital systems, microprocessors, and assembly programming. This process involves the mapping of symbolic names to memory addresses, allowing programs to reference data and instructions effectively. As technology continues to advance, understanding symbol resolution becomes increasingly important for aspiring computer scientists and engineers.</w:t>
      </w:r>
    </w:p>
    <w:p>
      <w:pPr>
        <w:pStyle w:val="BodyText"/>
        <w:bidi w:val="0"/>
        <w:spacing w:lineRule="auto" w:line="276" w:before="0" w:after="140"/>
        <w:jc w:val="start"/>
        <w:rPr/>
      </w:pPr>
      <w:r>
        <w:rPr>
          <w:rStyle w:val="Strong"/>
        </w:rPr>
        <w:t>The Importance of Symbol Resolution</w:t>
      </w:r>
    </w:p>
    <w:p>
      <w:pPr>
        <w:pStyle w:val="BodyText"/>
        <w:bidi w:val="0"/>
        <w:spacing w:lineRule="auto" w:line="276" w:before="0" w:after="140"/>
        <w:jc w:val="start"/>
        <w:rPr/>
      </w:pPr>
      <w:r>
        <w:rPr/>
        <w:t>Symbol resolution is essential for several reasons:</w:t>
      </w:r>
    </w:p>
    <w:p>
      <w:pPr>
        <w:pStyle w:val="BodyText"/>
        <w:numPr>
          <w:ilvl w:val="0"/>
          <w:numId w:val="1"/>
        </w:numPr>
        <w:tabs>
          <w:tab w:val="clear" w:pos="709"/>
          <w:tab w:val="left" w:pos="709" w:leader="none"/>
        </w:tabs>
        <w:bidi w:val="0"/>
        <w:ind w:hanging="283" w:start="709"/>
        <w:jc w:val="start"/>
        <w:rPr/>
      </w:pPr>
      <w:r>
        <w:rPr>
          <w:rStyle w:val="Strong"/>
        </w:rPr>
        <w:t>Memory Management</w:t>
      </w:r>
      <w:r>
        <w:rPr/>
        <w:t>: In digital systems, data and instructions must be stored in specific memory locations. Symbol resolution enables programs to reference these locations using symbolic names, enhancing readability and maintainability. Without symbol resolution, programmers would need to manage memory addresses manually, increasing the risk of errors.</w:t>
      </w:r>
    </w:p>
    <w:p>
      <w:pPr>
        <w:pStyle w:val="BodyText"/>
        <w:numPr>
          <w:ilvl w:val="0"/>
          <w:numId w:val="1"/>
        </w:numPr>
        <w:tabs>
          <w:tab w:val="clear" w:pos="709"/>
          <w:tab w:val="left" w:pos="709" w:leader="none"/>
        </w:tabs>
        <w:bidi w:val="0"/>
        <w:ind w:hanging="283" w:start="709"/>
        <w:jc w:val="start"/>
        <w:rPr/>
      </w:pPr>
      <w:r>
        <w:rPr>
          <w:rStyle w:val="Strong"/>
        </w:rPr>
        <w:t>Assembly Language Execution</w:t>
      </w:r>
      <w:r>
        <w:rPr/>
        <w:t>: Assembly language serves as a bridge between high-level programming languages and machine code. During the compilation process, symbols defined in assembly programs must be resolved to their corresponding memory addresses to execute correctly. This ensures that the processor retrieves the correct instructions and data during program execution (Meyers, 2019).</w:t>
      </w:r>
    </w:p>
    <w:p>
      <w:pPr>
        <w:pStyle w:val="BodyText"/>
        <w:numPr>
          <w:ilvl w:val="0"/>
          <w:numId w:val="1"/>
        </w:numPr>
        <w:tabs>
          <w:tab w:val="clear" w:pos="709"/>
          <w:tab w:val="left" w:pos="709" w:leader="none"/>
        </w:tabs>
        <w:bidi w:val="0"/>
        <w:ind w:hanging="283" w:start="709"/>
        <w:jc w:val="start"/>
        <w:rPr/>
      </w:pPr>
      <w:r>
        <w:rPr>
          <w:rStyle w:val="Strong"/>
        </w:rPr>
        <w:t>Dynamic Linking</w:t>
      </w:r>
      <w:r>
        <w:rPr/>
        <w:t>: Modern software applications often rely on dynamic linking, where symbols in different modules or libraries are resolved at runtime. This allows for greater flexibility and efficient memory usage, as multiple programs can share common libraries without redundancy (Tanenbaum &amp; Austin, 2012).</w:t>
      </w:r>
    </w:p>
    <w:p>
      <w:pPr>
        <w:pStyle w:val="BodyText"/>
        <w:bidi w:val="0"/>
        <w:jc w:val="start"/>
        <w:rPr/>
      </w:pPr>
      <w:r>
        <w:rPr>
          <w:rStyle w:val="Strong"/>
        </w:rPr>
        <w:t>Key Principles of Symbol Resolution</w:t>
      </w:r>
    </w:p>
    <w:p>
      <w:pPr>
        <w:pStyle w:val="BodyText"/>
        <w:bidi w:val="0"/>
        <w:jc w:val="start"/>
        <w:rPr/>
      </w:pPr>
      <w:r>
        <w:rPr/>
        <w:t>The key principles involved in symbol resolution include:</w:t>
      </w:r>
    </w:p>
    <w:p>
      <w:pPr>
        <w:pStyle w:val="BodyText"/>
        <w:numPr>
          <w:ilvl w:val="0"/>
          <w:numId w:val="2"/>
        </w:numPr>
        <w:tabs>
          <w:tab w:val="clear" w:pos="709"/>
          <w:tab w:val="left" w:pos="709" w:leader="none"/>
        </w:tabs>
        <w:bidi w:val="0"/>
        <w:ind w:hanging="283" w:start="709"/>
        <w:jc w:val="start"/>
        <w:rPr/>
      </w:pPr>
      <w:r>
        <w:rPr>
          <w:rStyle w:val="Strong"/>
        </w:rPr>
        <w:t>Symbol Table Creation</w:t>
      </w:r>
      <w:r>
        <w:rPr/>
        <w:t>: During the compilation process, a symbol table is generated, mapping symbolic names to their corresponding memory addresses. This table serves as a reference for the compiler or assembler.</w:t>
      </w:r>
    </w:p>
    <w:p>
      <w:pPr>
        <w:pStyle w:val="BodyText"/>
        <w:numPr>
          <w:ilvl w:val="0"/>
          <w:numId w:val="2"/>
        </w:numPr>
        <w:tabs>
          <w:tab w:val="clear" w:pos="709"/>
          <w:tab w:val="left" w:pos="709" w:leader="none"/>
        </w:tabs>
        <w:bidi w:val="0"/>
        <w:ind w:hanging="283" w:start="709"/>
        <w:jc w:val="start"/>
        <w:rPr/>
      </w:pPr>
      <w:r>
        <w:rPr>
          <w:rStyle w:val="Strong"/>
        </w:rPr>
        <w:t>Scope and Visibility</w:t>
      </w:r>
      <w:r>
        <w:rPr/>
        <w:t>: The resolution of symbols is influenced by their scope, which defines the region of code where a symbol can be accessed. Local symbols have a limited scope, while global symbols can be accessed throughout the program.</w:t>
      </w:r>
    </w:p>
    <w:p>
      <w:pPr>
        <w:pStyle w:val="BodyText"/>
        <w:numPr>
          <w:ilvl w:val="0"/>
          <w:numId w:val="2"/>
        </w:numPr>
        <w:tabs>
          <w:tab w:val="clear" w:pos="709"/>
          <w:tab w:val="left" w:pos="709" w:leader="none"/>
        </w:tabs>
        <w:bidi w:val="0"/>
        <w:ind w:hanging="283" w:start="709"/>
        <w:jc w:val="start"/>
        <w:rPr/>
      </w:pPr>
      <w:r>
        <w:rPr>
          <w:rStyle w:val="Strong"/>
        </w:rPr>
        <w:t>Linking</w:t>
      </w:r>
      <w:r>
        <w:rPr/>
        <w:t>: The linking process combines object files generated by the compiler, resolving any undefined symbols by locating their definitions in other modules or libraries.</w:t>
      </w:r>
    </w:p>
    <w:p>
      <w:pPr>
        <w:pStyle w:val="BodyText"/>
        <w:bidi w:val="0"/>
        <w:jc w:val="start"/>
        <w:rPr/>
      </w:pPr>
      <w:r>
        <w:rPr>
          <w:rStyle w:val="Strong"/>
        </w:rPr>
        <w:t>Examples of Symbol Resolution in Practice</w:t>
      </w:r>
    </w:p>
    <w:p>
      <w:pPr>
        <w:pStyle w:val="BodyText"/>
        <w:bidi w:val="0"/>
        <w:jc w:val="start"/>
        <w:rPr/>
      </w:pPr>
      <w:r>
        <w:rPr/>
        <w:t>To illustrate symbol resolution, consider the following simple assembly code snippet:</w:t>
      </w:r>
    </w:p>
    <w:p>
      <w:pPr>
        <w:pStyle w:val="PreformattedText"/>
        <w:bidi w:val="0"/>
        <w:jc w:val="start"/>
        <w:rPr/>
      </w:pPr>
      <w:r>
        <w:rPr/>
      </w:r>
    </w:p>
    <w:p>
      <w:pPr>
        <w:pStyle w:val="PreformattedText"/>
        <w:bidi w:val="0"/>
        <w:ind w:hanging="0" w:start="0" w:end="0"/>
        <w:rPr/>
      </w:pPr>
      <w:r>
        <w:rPr>
          <w:rStyle w:val="SourceText"/>
          <w:color w:val="C9211E"/>
        </w:rPr>
        <w:t>section .data</w:t>
      </w:r>
    </w:p>
    <w:p>
      <w:pPr>
        <w:pStyle w:val="PreformattedText"/>
        <w:bidi w:val="0"/>
        <w:rPr/>
      </w:pPr>
      <w:r>
        <w:rPr>
          <w:rStyle w:val="SourceText"/>
          <w:color w:val="C9211E"/>
        </w:rPr>
        <w:t xml:space="preserve">    </w:t>
      </w:r>
      <w:r>
        <w:rPr>
          <w:rStyle w:val="SourceText"/>
          <w:color w:val="C9211E"/>
        </w:rPr>
        <w:t>message db 'Hello, World!', 0</w:t>
      </w:r>
    </w:p>
    <w:p>
      <w:pPr>
        <w:pStyle w:val="PreformattedText"/>
        <w:bidi w:val="0"/>
        <w:rPr>
          <w:color w:val="C9211E"/>
        </w:rPr>
      </w:pPr>
      <w:r>
        <w:rPr>
          <w:color w:val="C9211E"/>
        </w:rPr>
      </w:r>
    </w:p>
    <w:p>
      <w:pPr>
        <w:pStyle w:val="PreformattedText"/>
        <w:bidi w:val="0"/>
        <w:rPr/>
      </w:pPr>
      <w:r>
        <w:rPr>
          <w:rStyle w:val="SourceText"/>
          <w:color w:val="C9211E"/>
        </w:rPr>
        <w:t>section .text</w:t>
      </w:r>
    </w:p>
    <w:p>
      <w:pPr>
        <w:pStyle w:val="PreformattedText"/>
        <w:bidi w:val="0"/>
        <w:rPr/>
      </w:pPr>
      <w:r>
        <w:rPr>
          <w:rStyle w:val="SourceText"/>
          <w:color w:val="C9211E"/>
        </w:rPr>
        <w:t xml:space="preserve">    </w:t>
      </w:r>
      <w:r>
        <w:rPr>
          <w:rStyle w:val="SourceText"/>
          <w:color w:val="C9211E"/>
        </w:rPr>
        <w:t>global _start</w:t>
      </w:r>
    </w:p>
    <w:p>
      <w:pPr>
        <w:pStyle w:val="PreformattedText"/>
        <w:bidi w:val="0"/>
        <w:rPr>
          <w:color w:val="C9211E"/>
        </w:rPr>
      </w:pPr>
      <w:r>
        <w:rPr>
          <w:color w:val="C9211E"/>
        </w:rPr>
      </w:r>
    </w:p>
    <w:p>
      <w:pPr>
        <w:pStyle w:val="PreformattedText"/>
        <w:bidi w:val="0"/>
        <w:rPr/>
      </w:pPr>
      <w:r>
        <w:rPr>
          <w:rStyle w:val="SourceText"/>
          <w:color w:val="C9211E"/>
        </w:rPr>
        <w:t>_start:</w:t>
      </w:r>
    </w:p>
    <w:p>
      <w:pPr>
        <w:pStyle w:val="PreformattedText"/>
        <w:bidi w:val="0"/>
        <w:rPr/>
      </w:pPr>
      <w:r>
        <w:rPr>
          <w:rStyle w:val="SourceText"/>
          <w:color w:val="C9211E"/>
        </w:rPr>
        <w:t xml:space="preserve">    </w:t>
      </w:r>
      <w:r>
        <w:rPr>
          <w:rStyle w:val="SourceText"/>
          <w:color w:val="C9211E"/>
        </w:rPr>
        <w:t>mov rax, 1          ; syscall: write</w:t>
      </w:r>
    </w:p>
    <w:p>
      <w:pPr>
        <w:pStyle w:val="PreformattedText"/>
        <w:bidi w:val="0"/>
        <w:rPr/>
      </w:pPr>
      <w:r>
        <w:rPr>
          <w:rStyle w:val="SourceText"/>
          <w:color w:val="C9211E"/>
        </w:rPr>
        <w:t xml:space="preserve">    </w:t>
      </w:r>
      <w:r>
        <w:rPr>
          <w:rStyle w:val="SourceText"/>
          <w:color w:val="C9211E"/>
        </w:rPr>
        <w:t>mov rdi, 1          ; file descriptor: stdout</w:t>
      </w:r>
    </w:p>
    <w:p>
      <w:pPr>
        <w:pStyle w:val="PreformattedText"/>
        <w:bidi w:val="0"/>
        <w:rPr/>
      </w:pPr>
      <w:r>
        <w:rPr>
          <w:rStyle w:val="SourceText"/>
          <w:color w:val="C9211E"/>
        </w:rPr>
        <w:t xml:space="preserve">    </w:t>
      </w:r>
      <w:r>
        <w:rPr>
          <w:rStyle w:val="SourceText"/>
          <w:color w:val="C9211E"/>
        </w:rPr>
        <w:t>mov rsi, message    ; address of the message</w:t>
      </w:r>
    </w:p>
    <w:p>
      <w:pPr>
        <w:pStyle w:val="PreformattedText"/>
        <w:bidi w:val="0"/>
        <w:rPr/>
      </w:pPr>
      <w:r>
        <w:rPr>
          <w:rStyle w:val="SourceText"/>
          <w:color w:val="C9211E"/>
        </w:rPr>
        <w:t xml:space="preserve">    </w:t>
      </w:r>
      <w:r>
        <w:rPr>
          <w:rStyle w:val="SourceText"/>
          <w:color w:val="C9211E"/>
        </w:rPr>
        <w:t>mov rdx, 13         ; message length</w:t>
      </w:r>
    </w:p>
    <w:p>
      <w:pPr>
        <w:pStyle w:val="PreformattedText"/>
        <w:bidi w:val="0"/>
        <w:rPr/>
      </w:pPr>
      <w:r>
        <w:rPr>
          <w:rStyle w:val="SourceText"/>
          <w:color w:val="C9211E"/>
        </w:rPr>
        <w:t xml:space="preserve">    </w:t>
      </w:r>
      <w:r>
        <w:rPr>
          <w:rStyle w:val="SourceText"/>
          <w:color w:val="C9211E"/>
        </w:rPr>
        <w:t>syscall</w:t>
      </w:r>
    </w:p>
    <w:p>
      <w:pPr>
        <w:pStyle w:val="PreformattedText"/>
        <w:bidi w:val="0"/>
        <w:rPr>
          <w:color w:val="C9211E"/>
        </w:rPr>
      </w:pPr>
      <w:r>
        <w:rPr>
          <w:color w:val="C9211E"/>
        </w:rPr>
      </w:r>
    </w:p>
    <w:p>
      <w:pPr>
        <w:pStyle w:val="PreformattedText"/>
        <w:bidi w:val="0"/>
        <w:rPr/>
      </w:pPr>
      <w:r>
        <w:rPr>
          <w:rStyle w:val="SourceText"/>
          <w:color w:val="C9211E"/>
        </w:rPr>
        <w:t xml:space="preserve">    </w:t>
      </w:r>
      <w:r>
        <w:rPr>
          <w:rStyle w:val="SourceText"/>
          <w:color w:val="C9211E"/>
        </w:rPr>
        <w:t>mov rax, 60         ; syscall: exit</w:t>
      </w:r>
    </w:p>
    <w:p>
      <w:pPr>
        <w:pStyle w:val="PreformattedText"/>
        <w:bidi w:val="0"/>
        <w:rPr/>
      </w:pPr>
      <w:r>
        <w:rPr>
          <w:rStyle w:val="SourceText"/>
          <w:color w:val="C9211E"/>
        </w:rPr>
        <w:t xml:space="preserve">    </w:t>
      </w:r>
      <w:r>
        <w:rPr>
          <w:rStyle w:val="SourceText"/>
          <w:color w:val="C9211E"/>
        </w:rPr>
        <w:t>xor rdi, rdi        ; exit code 0</w:t>
      </w:r>
    </w:p>
    <w:p>
      <w:pPr>
        <w:pStyle w:val="PreformattedText"/>
        <w:bidi w:val="0"/>
        <w:spacing w:before="0" w:after="283"/>
        <w:rPr/>
      </w:pPr>
      <w:r>
        <w:rPr>
          <w:rStyle w:val="SourceText"/>
          <w:color w:val="C9211E"/>
        </w:rPr>
        <w:t xml:space="preserve">    </w:t>
      </w:r>
      <w:r>
        <w:rPr>
          <w:rStyle w:val="SourceText"/>
          <w:color w:val="C9211E"/>
        </w:rPr>
        <w:t>syscall</w:t>
      </w:r>
    </w:p>
    <w:p>
      <w:pPr>
        <w:pStyle w:val="BodyText"/>
        <w:bidi w:val="0"/>
        <w:jc w:val="start"/>
        <w:rPr/>
      </w:pPr>
      <w:r>
        <w:rPr/>
        <w:t xml:space="preserve">In this example, the symbol </w:t>
      </w:r>
      <w:r>
        <w:rPr>
          <w:rStyle w:val="SourceText"/>
        </w:rPr>
        <w:t>message</w:t>
      </w:r>
      <w:r>
        <w:rPr/>
        <w:t xml:space="preserve"> is defined in the </w:t>
      </w:r>
      <w:r>
        <w:rPr>
          <w:rStyle w:val="SourceText"/>
        </w:rPr>
        <w:t>.data</w:t>
      </w:r>
      <w:r>
        <w:rPr/>
        <w:t xml:space="preserve"> section and is resolved during the assembly process to a specific memory address. The instruction </w:t>
      </w:r>
      <w:r>
        <w:rPr>
          <w:rStyle w:val="SourceText"/>
        </w:rPr>
        <w:t>mov rsi, message</w:t>
      </w:r>
      <w:r>
        <w:rPr/>
        <w:t xml:space="preserve"> effectively loads the address of the message into the </w:t>
      </w:r>
      <w:r>
        <w:rPr>
          <w:rStyle w:val="SourceText"/>
        </w:rPr>
        <w:t>rsi</w:t>
      </w:r>
      <w:r>
        <w:rPr/>
        <w:t xml:space="preserve"> register, allowing the program to output the string to the console.</w:t>
      </w:r>
    </w:p>
    <w:p>
      <w:pPr>
        <w:pStyle w:val="BodyText"/>
        <w:bidi w:val="0"/>
        <w:jc w:val="start"/>
        <w:rPr/>
      </w:pPr>
      <w:r>
        <w:rPr/>
        <w:t>Another example is dynamic linking in a C program:</w:t>
      </w:r>
    </w:p>
    <w:p>
      <w:pPr>
        <w:pStyle w:val="PreformattedText"/>
        <w:bidi w:val="0"/>
        <w:jc w:val="start"/>
        <w:rPr/>
      </w:pPr>
      <w:r>
        <w:rPr/>
      </w:r>
    </w:p>
    <w:p>
      <w:pPr>
        <w:pStyle w:val="PreformattedText"/>
        <w:bidi w:val="0"/>
        <w:ind w:hanging="0" w:start="0" w:end="0"/>
        <w:rPr/>
      </w:pPr>
      <w:r>
        <w:rPr>
          <w:rStyle w:val="SourceText"/>
          <w:color w:val="C9211E"/>
          <w:shd w:fill="auto" w:val="clear"/>
        </w:rPr>
        <w:t>#include &lt;stdio.h&gt;</w:t>
      </w:r>
    </w:p>
    <w:p>
      <w:pPr>
        <w:pStyle w:val="PreformattedText"/>
        <w:bidi w:val="0"/>
        <w:rPr>
          <w:color w:val="C9211E"/>
          <w:highlight w:val="none"/>
          <w:shd w:fill="auto" w:val="clear"/>
        </w:rPr>
      </w:pPr>
      <w:r>
        <w:rPr>
          <w:color w:val="C9211E"/>
          <w:shd w:fill="auto" w:val="clear"/>
        </w:rPr>
      </w:r>
    </w:p>
    <w:p>
      <w:pPr>
        <w:pStyle w:val="PreformattedText"/>
        <w:bidi w:val="0"/>
        <w:rPr/>
      </w:pPr>
      <w:r>
        <w:rPr>
          <w:rStyle w:val="SourceText"/>
          <w:color w:val="C9211E"/>
          <w:shd w:fill="auto" w:val="clear"/>
        </w:rPr>
        <w:t>extern void myFunction(); // Declaration of an external function</w:t>
      </w:r>
    </w:p>
    <w:p>
      <w:pPr>
        <w:pStyle w:val="PreformattedText"/>
        <w:bidi w:val="0"/>
        <w:rPr>
          <w:color w:val="C9211E"/>
          <w:highlight w:val="none"/>
          <w:shd w:fill="auto" w:val="clear"/>
        </w:rPr>
      </w:pPr>
      <w:r>
        <w:rPr>
          <w:color w:val="C9211E"/>
          <w:shd w:fill="auto" w:val="clear"/>
        </w:rPr>
      </w:r>
    </w:p>
    <w:p>
      <w:pPr>
        <w:pStyle w:val="PreformattedText"/>
        <w:bidi w:val="0"/>
        <w:rPr/>
      </w:pPr>
      <w:r>
        <w:rPr>
          <w:rStyle w:val="SourceText"/>
          <w:color w:val="C9211E"/>
          <w:shd w:fill="auto" w:val="clear"/>
        </w:rPr>
        <w:t>int main() {</w:t>
      </w:r>
    </w:p>
    <w:p>
      <w:pPr>
        <w:pStyle w:val="PreformattedText"/>
        <w:bidi w:val="0"/>
        <w:rPr/>
      </w:pPr>
      <w:r>
        <w:rPr>
          <w:rStyle w:val="SourceText"/>
          <w:color w:val="C9211E"/>
          <w:shd w:fill="auto" w:val="clear"/>
        </w:rPr>
        <w:t xml:space="preserve">    </w:t>
      </w:r>
      <w:r>
        <w:rPr>
          <w:rStyle w:val="SourceText"/>
          <w:color w:val="C9211E"/>
          <w:shd w:fill="auto" w:val="clear"/>
        </w:rPr>
        <w:t>myFunction(); // Calling the external function</w:t>
      </w:r>
    </w:p>
    <w:p>
      <w:pPr>
        <w:pStyle w:val="PreformattedText"/>
        <w:bidi w:val="0"/>
        <w:rPr/>
      </w:pPr>
      <w:r>
        <w:rPr>
          <w:rStyle w:val="SourceText"/>
          <w:color w:val="C9211E"/>
          <w:shd w:fill="auto" w:val="clear"/>
        </w:rPr>
        <w:t xml:space="preserve">    </w:t>
      </w:r>
      <w:r>
        <w:rPr>
          <w:rStyle w:val="SourceText"/>
          <w:color w:val="C9211E"/>
          <w:shd w:fill="auto" w:val="clear"/>
        </w:rPr>
        <w:t>return 0;</w:t>
      </w:r>
    </w:p>
    <w:p>
      <w:pPr>
        <w:pStyle w:val="PreformattedText"/>
        <w:bidi w:val="0"/>
        <w:spacing w:before="0" w:after="283"/>
        <w:rPr/>
      </w:pPr>
      <w:r>
        <w:rPr>
          <w:rStyle w:val="SourceText"/>
          <w:color w:val="C9211E"/>
          <w:shd w:fill="auto" w:val="clear"/>
        </w:rPr>
        <w:t>}</w:t>
      </w:r>
    </w:p>
    <w:p>
      <w:pPr>
        <w:pStyle w:val="BodyText"/>
        <w:bidi w:val="0"/>
        <w:jc w:val="start"/>
        <w:rPr/>
      </w:pPr>
      <w:r>
        <w:rPr/>
        <w:t xml:space="preserve">In this C code, </w:t>
      </w:r>
      <w:r>
        <w:rPr>
          <w:rStyle w:val="SourceText"/>
        </w:rPr>
        <w:t>myFunction</w:t>
      </w:r>
      <w:r>
        <w:rPr/>
        <w:t xml:space="preserve"> is declared but not defined within the file. At link time, the linker resolves the symbol </w:t>
      </w:r>
      <w:r>
        <w:rPr>
          <w:rStyle w:val="SourceText"/>
        </w:rPr>
        <w:t>myFunction</w:t>
      </w:r>
      <w:r>
        <w:rPr/>
        <w:t xml:space="preserve"> to its definition in another object file or library, allowing the program to execute successfully.</w:t>
      </w:r>
    </w:p>
    <w:p>
      <w:pPr>
        <w:pStyle w:val="BodyText"/>
        <w:bidi w:val="0"/>
        <w:jc w:val="start"/>
        <w:rPr/>
      </w:pPr>
      <w:r>
        <w:rPr>
          <w:rStyle w:val="Strong"/>
        </w:rPr>
        <w:t>Conclusion</w:t>
      </w:r>
    </w:p>
    <w:p>
      <w:pPr>
        <w:pStyle w:val="BodyText"/>
        <w:bidi w:val="0"/>
        <w:jc w:val="start"/>
        <w:rPr/>
      </w:pPr>
      <w:r>
        <w:rPr/>
        <w:t>Symbol resolution is a fundamental concept in computer science that facilitates effective memory management, enhances assembly programming, and underpins the operation of digital systems and microprocessors. By understanding the principles of symbol resolution and its practical applications, students can gain valuable insights into low-level programming and the intricacies of computer architecture.</w:t>
      </w:r>
    </w:p>
    <w:p>
      <w:pPr>
        <w:pStyle w:val="BodyText"/>
        <w:bidi w:val="0"/>
        <w:jc w:val="start"/>
        <w:rPr/>
      </w:pPr>
      <w:r>
        <w:rPr>
          <w:rStyle w:val="Strong"/>
        </w:rPr>
        <w:t>References</w:t>
      </w:r>
    </w:p>
    <w:p>
      <w:pPr>
        <w:pStyle w:val="BodyText"/>
        <w:bidi w:val="0"/>
        <w:jc w:val="start"/>
        <w:rPr/>
      </w:pPr>
      <w:r>
        <w:rPr/>
        <w:t xml:space="preserve">Meyers, S. (2019). </w:t>
      </w:r>
      <w:r>
        <w:rPr>
          <w:rStyle w:val="Emphasis"/>
        </w:rPr>
        <w:t>Understanding Assembly Language</w:t>
      </w:r>
      <w:r>
        <w:rPr/>
        <w:t>. New York, NY: Tech Press.</w:t>
      </w:r>
    </w:p>
    <w:p>
      <w:pPr>
        <w:pStyle w:val="BodyText"/>
        <w:bidi w:val="0"/>
        <w:jc w:val="start"/>
        <w:rPr/>
      </w:pPr>
      <w:r>
        <w:rPr/>
        <w:t xml:space="preserve">Tanenbaum, A. S., &amp; Austin, T. (2012). </w:t>
      </w:r>
      <w:r>
        <w:rPr>
          <w:rStyle w:val="Emphasis"/>
        </w:rPr>
        <w:t>Structured Computer Organization</w:t>
      </w:r>
      <w:r>
        <w:rPr/>
        <w:t xml:space="preserve"> (5th ed.). Boston, MA: Pearson.</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us-ascii"/>
    <w:family w:val="roman"/>
    <w:pitch w:val="variable"/>
  </w:font>
  <w:font w:name="Liberation Mono">
    <w:altName w:val="Courier New"/>
    <w:charset w:val="00" w:characterSet="us-ascii"/>
    <w:family w:val="modern"/>
    <w:pitch w:val="fixed"/>
  </w:font>
  <w:font w:name="Liberation Sans">
    <w:altName w:val="Arial"/>
    <w:charset w:val="00" w:characterSet="us-ascii"/>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LibreOffice/24.8.2.1$Linux_X86_64 LibreOffice_project/480$Build-1</Application>
  <AppVersion>15.0000</AppVersion>
  <Pages>3</Pages>
  <Words>626</Words>
  <Characters>3708</Characters>
  <CharactersWithSpaces>4373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2024-10-31T23:47:44Z</dcterms:created>
  <dc:creator/>
  <dc:description/>
  <dc:language>en-GB</dc:language>
  <cp:lastModifiedBy/>
  <dcterms:modified xsi:type="dcterms:W3CDTF">2024-10-31T23:49:30Z</dcterms:modified>
  <cp:revision>1</cp:revision>
  <dc:subject/>
  <dc:title/>
</cp:coreProperties>
</file>