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9"/>
        <w:ind w:left="0" w:right="276"/>
        <w:jc w:val="center"/>
      </w:pPr>
      <w:r>
        <w:rPr>
          <w:w w:val="105"/>
          <w:u w:val="single"/>
        </w:rPr>
        <w:t>Child</w:t>
      </w:r>
      <w:r>
        <w:rPr>
          <w:spacing w:val="-11"/>
          <w:w w:val="105"/>
          <w:u w:val="single"/>
        </w:rPr>
        <w:t> </w:t>
      </w:r>
      <w:r>
        <w:rPr>
          <w:w w:val="105"/>
          <w:u w:val="single"/>
        </w:rPr>
        <w:t>Safe</w:t>
      </w:r>
      <w:r>
        <w:rPr>
          <w:spacing w:val="-11"/>
          <w:w w:val="105"/>
          <w:u w:val="single"/>
        </w:rPr>
        <w:t> </w:t>
      </w:r>
      <w:r>
        <w:rPr>
          <w:w w:val="105"/>
          <w:u w:val="single"/>
        </w:rPr>
        <w:t>Collection</w:t>
      </w:r>
      <w:r>
        <w:rPr>
          <w:spacing w:val="-8"/>
          <w:w w:val="105"/>
          <w:u w:val="single"/>
        </w:rPr>
        <w:t> </w:t>
      </w:r>
      <w:r>
        <w:rPr>
          <w:w w:val="105"/>
          <w:u w:val="single"/>
        </w:rPr>
        <w:t>Opt</w:t>
      </w:r>
      <w:r>
        <w:rPr>
          <w:spacing w:val="-11"/>
          <w:w w:val="105"/>
          <w:u w:val="single"/>
        </w:rPr>
        <w:t> </w:t>
      </w:r>
      <w:r>
        <w:rPr>
          <w:w w:val="105"/>
          <w:u w:val="single"/>
        </w:rPr>
        <w:t>Out</w:t>
      </w:r>
      <w:r>
        <w:rPr>
          <w:spacing w:val="-9"/>
          <w:w w:val="105"/>
          <w:u w:val="single"/>
        </w:rPr>
        <w:t> </w:t>
      </w:r>
      <w:r>
        <w:rPr>
          <w:spacing w:val="-4"/>
          <w:w w:val="105"/>
          <w:u w:val="single"/>
        </w:rPr>
        <w:t>Form</w:t>
      </w:r>
    </w:p>
    <w:p>
      <w:pPr>
        <w:pStyle w:val="BodyText"/>
        <w:spacing w:before="21"/>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5783"/>
      </w:tblGrid>
      <w:tr>
        <w:trPr>
          <w:trHeight w:val="282" w:hRule="atLeast"/>
        </w:trPr>
        <w:tc>
          <w:tcPr>
            <w:tcW w:w="3236" w:type="dxa"/>
            <w:shd w:val="clear" w:color="auto" w:fill="D9D9D9"/>
          </w:tcPr>
          <w:p>
            <w:pPr>
              <w:pStyle w:val="TableParagraph"/>
              <w:spacing w:line="256" w:lineRule="exact" w:before="7"/>
              <w:ind w:left="107"/>
              <w:rPr>
                <w:b/>
                <w:sz w:val="24"/>
              </w:rPr>
            </w:pPr>
            <w:r>
              <w:rPr>
                <w:b/>
                <w:sz w:val="24"/>
              </w:rPr>
              <w:t>Child’s</w:t>
            </w:r>
            <w:r>
              <w:rPr>
                <w:b/>
                <w:spacing w:val="7"/>
                <w:sz w:val="24"/>
              </w:rPr>
              <w:t> </w:t>
            </w:r>
            <w:r>
              <w:rPr>
                <w:b/>
                <w:spacing w:val="-2"/>
                <w:sz w:val="24"/>
              </w:rPr>
              <w:t>name:</w:t>
            </w:r>
          </w:p>
        </w:tc>
        <w:tc>
          <w:tcPr>
            <w:tcW w:w="5783" w:type="dxa"/>
          </w:tcPr>
          <w:p>
            <w:pPr>
              <w:pStyle w:val="TableParagraph"/>
              <w:rPr>
                <w:rFonts w:ascii="Times New Roman"/>
                <w:sz w:val="20"/>
              </w:rPr>
            </w:pPr>
          </w:p>
        </w:tc>
      </w:tr>
      <w:tr>
        <w:trPr>
          <w:trHeight w:val="282" w:hRule="atLeast"/>
        </w:trPr>
        <w:tc>
          <w:tcPr>
            <w:tcW w:w="3236" w:type="dxa"/>
            <w:shd w:val="clear" w:color="auto" w:fill="D9D9D9"/>
          </w:tcPr>
          <w:p>
            <w:pPr>
              <w:pStyle w:val="TableParagraph"/>
              <w:spacing w:line="256" w:lineRule="exact" w:before="7"/>
              <w:ind w:left="107"/>
              <w:rPr>
                <w:b/>
                <w:sz w:val="24"/>
              </w:rPr>
            </w:pPr>
            <w:r>
              <w:rPr>
                <w:b/>
                <w:sz w:val="24"/>
              </w:rPr>
              <w:t>Child’s</w:t>
            </w:r>
            <w:r>
              <w:rPr>
                <w:b/>
                <w:spacing w:val="10"/>
                <w:sz w:val="24"/>
              </w:rPr>
              <w:t> </w:t>
            </w:r>
            <w:r>
              <w:rPr>
                <w:b/>
                <w:sz w:val="24"/>
              </w:rPr>
              <w:t>date</w:t>
            </w:r>
            <w:r>
              <w:rPr>
                <w:b/>
                <w:spacing w:val="13"/>
                <w:sz w:val="24"/>
              </w:rPr>
              <w:t> </w:t>
            </w:r>
            <w:r>
              <w:rPr>
                <w:b/>
                <w:sz w:val="24"/>
              </w:rPr>
              <w:t>of</w:t>
            </w:r>
            <w:r>
              <w:rPr>
                <w:b/>
                <w:spacing w:val="16"/>
                <w:sz w:val="24"/>
              </w:rPr>
              <w:t> </w:t>
            </w:r>
            <w:r>
              <w:rPr>
                <w:b/>
                <w:spacing w:val="-2"/>
                <w:sz w:val="24"/>
              </w:rPr>
              <w:t>birth:</w:t>
            </w:r>
          </w:p>
        </w:tc>
        <w:tc>
          <w:tcPr>
            <w:tcW w:w="5783" w:type="dxa"/>
          </w:tcPr>
          <w:p>
            <w:pPr>
              <w:pStyle w:val="TableParagraph"/>
              <w:rPr>
                <w:rFonts w:ascii="Times New Roman"/>
                <w:sz w:val="20"/>
              </w:rPr>
            </w:pPr>
          </w:p>
        </w:tc>
      </w:tr>
      <w:tr>
        <w:trPr>
          <w:trHeight w:val="280" w:hRule="atLeast"/>
        </w:trPr>
        <w:tc>
          <w:tcPr>
            <w:tcW w:w="3236" w:type="dxa"/>
            <w:shd w:val="clear" w:color="auto" w:fill="D9D9D9"/>
          </w:tcPr>
          <w:p>
            <w:pPr>
              <w:pStyle w:val="TableParagraph"/>
              <w:spacing w:line="256" w:lineRule="exact" w:before="5"/>
              <w:ind w:left="107"/>
              <w:rPr>
                <w:b/>
                <w:sz w:val="24"/>
              </w:rPr>
            </w:pPr>
            <w:r>
              <w:rPr>
                <w:b/>
                <w:w w:val="105"/>
                <w:sz w:val="24"/>
              </w:rPr>
              <w:t>Centre</w:t>
            </w:r>
            <w:r>
              <w:rPr>
                <w:b/>
                <w:spacing w:val="-6"/>
                <w:w w:val="105"/>
                <w:sz w:val="24"/>
              </w:rPr>
              <w:t> </w:t>
            </w:r>
            <w:r>
              <w:rPr>
                <w:b/>
                <w:w w:val="105"/>
                <w:sz w:val="24"/>
              </w:rPr>
              <w:t>&amp;</w:t>
            </w:r>
            <w:r>
              <w:rPr>
                <w:b/>
                <w:spacing w:val="-7"/>
                <w:w w:val="105"/>
                <w:sz w:val="24"/>
              </w:rPr>
              <w:t> </w:t>
            </w:r>
            <w:r>
              <w:rPr>
                <w:b/>
                <w:w w:val="105"/>
                <w:sz w:val="24"/>
              </w:rPr>
              <w:t>Candidate</w:t>
            </w:r>
            <w:r>
              <w:rPr>
                <w:b/>
                <w:spacing w:val="-8"/>
                <w:w w:val="105"/>
                <w:sz w:val="24"/>
              </w:rPr>
              <w:t> </w:t>
            </w:r>
            <w:r>
              <w:rPr>
                <w:b/>
                <w:spacing w:val="-7"/>
                <w:w w:val="105"/>
                <w:sz w:val="24"/>
              </w:rPr>
              <w:t>No</w:t>
            </w:r>
          </w:p>
        </w:tc>
        <w:tc>
          <w:tcPr>
            <w:tcW w:w="5783" w:type="dxa"/>
          </w:tcPr>
          <w:p>
            <w:pPr>
              <w:pStyle w:val="TableParagraph"/>
              <w:rPr>
                <w:rFonts w:ascii="Times New Roman"/>
                <w:sz w:val="20"/>
              </w:rPr>
            </w:pPr>
          </w:p>
        </w:tc>
      </w:tr>
      <w:tr>
        <w:trPr>
          <w:trHeight w:val="282" w:hRule="atLeast"/>
        </w:trPr>
        <w:tc>
          <w:tcPr>
            <w:tcW w:w="3236" w:type="dxa"/>
            <w:shd w:val="clear" w:color="auto" w:fill="D9D9D9"/>
          </w:tcPr>
          <w:p>
            <w:pPr>
              <w:pStyle w:val="TableParagraph"/>
              <w:spacing w:line="256" w:lineRule="exact" w:before="7"/>
              <w:ind w:left="107"/>
              <w:rPr>
                <w:b/>
                <w:sz w:val="24"/>
              </w:rPr>
            </w:pPr>
            <w:r>
              <w:rPr>
                <w:b/>
                <w:w w:val="105"/>
                <w:sz w:val="24"/>
              </w:rPr>
              <w:t>Date</w:t>
            </w:r>
            <w:r>
              <w:rPr>
                <w:b/>
                <w:spacing w:val="-3"/>
                <w:w w:val="105"/>
                <w:sz w:val="24"/>
              </w:rPr>
              <w:t> </w:t>
            </w:r>
            <w:r>
              <w:rPr>
                <w:b/>
                <w:w w:val="105"/>
                <w:sz w:val="24"/>
              </w:rPr>
              <w:t>of</w:t>
            </w:r>
            <w:r>
              <w:rPr>
                <w:b/>
                <w:spacing w:val="-2"/>
                <w:w w:val="105"/>
                <w:sz w:val="24"/>
              </w:rPr>
              <w:t> </w:t>
            </w:r>
            <w:r>
              <w:rPr>
                <w:b/>
                <w:w w:val="105"/>
                <w:sz w:val="24"/>
              </w:rPr>
              <w:t>Opt</w:t>
            </w:r>
            <w:r>
              <w:rPr>
                <w:b/>
                <w:spacing w:val="-1"/>
                <w:w w:val="105"/>
                <w:sz w:val="24"/>
              </w:rPr>
              <w:t> </w:t>
            </w:r>
            <w:r>
              <w:rPr>
                <w:b/>
                <w:spacing w:val="-5"/>
                <w:w w:val="105"/>
                <w:sz w:val="24"/>
              </w:rPr>
              <w:t>Out</w:t>
            </w:r>
          </w:p>
        </w:tc>
        <w:tc>
          <w:tcPr>
            <w:tcW w:w="5783" w:type="dxa"/>
          </w:tcPr>
          <w:p>
            <w:pPr>
              <w:pStyle w:val="TableParagraph"/>
              <w:rPr>
                <w:rFonts w:ascii="Times New Roman"/>
                <w:sz w:val="20"/>
              </w:rPr>
            </w:pPr>
          </w:p>
        </w:tc>
      </w:tr>
    </w:tbl>
    <w:p>
      <w:pPr>
        <w:pStyle w:val="BodyText"/>
        <w:spacing w:before="13"/>
        <w:rPr>
          <w:b/>
        </w:rPr>
      </w:pPr>
    </w:p>
    <w:p>
      <w:pPr>
        <w:pStyle w:val="BodyText"/>
        <w:spacing w:line="242" w:lineRule="auto"/>
        <w:ind w:left="23" w:right="300"/>
        <w:jc w:val="both"/>
      </w:pPr>
      <w:r>
        <w:rPr/>
        <mc:AlternateContent>
          <mc:Choice Requires="wps">
            <w:drawing>
              <wp:anchor distT="0" distB="0" distL="0" distR="0" allowOverlap="1" layoutInCell="1" locked="0" behindDoc="0" simplePos="0" relativeHeight="15728640">
                <wp:simplePos x="0" y="0"/>
                <wp:positionH relativeFrom="page">
                  <wp:posOffset>6735444</wp:posOffset>
                </wp:positionH>
                <wp:positionV relativeFrom="paragraph">
                  <wp:posOffset>-26193</wp:posOffset>
                </wp:positionV>
                <wp:extent cx="45085" cy="4508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5085" cy="45085"/>
                        </a:xfrm>
                        <a:custGeom>
                          <a:avLst/>
                          <a:gdLst/>
                          <a:ahLst/>
                          <a:cxnLst/>
                          <a:rect l="l" t="t" r="r" b="b"/>
                          <a:pathLst>
                            <a:path w="45085" h="45085">
                              <a:moveTo>
                                <a:pt x="0" y="45084"/>
                              </a:moveTo>
                              <a:lnTo>
                                <a:pt x="45084" y="45084"/>
                              </a:lnTo>
                              <a:lnTo>
                                <a:pt x="45084" y="0"/>
                              </a:lnTo>
                              <a:lnTo>
                                <a:pt x="0" y="0"/>
                              </a:lnTo>
                              <a:lnTo>
                                <a:pt x="0" y="45084"/>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0.349976pt;margin-top:-2.062461pt;width:3.55pt;height:3.55pt;mso-position-horizontal-relative:page;mso-position-vertical-relative:paragraph;z-index:15728640" id="docshape1" filled="false" stroked="true" strokeweight=".5pt" strokecolor="#000000">
                <v:stroke dashstyle="solid"/>
                <w10:wrap type="none"/>
              </v:rect>
            </w:pict>
          </mc:Fallback>
        </mc:AlternateContent>
      </w:r>
      <w:r>
        <w:rPr/>
        <w:t>The British Council believes that the care, protection and welfare of children are paramount and that all children have the right to be protected from harm.</w:t>
      </w:r>
      <w:r>
        <w:rPr>
          <w:spacing w:val="40"/>
        </w:rPr>
        <w:t> </w:t>
      </w:r>
      <w:r>
        <w:rPr/>
        <w:t>This includes our commitment to effective child protection systems and ensuring children are safely collected from exam premises.</w:t>
      </w:r>
    </w:p>
    <w:p>
      <w:pPr>
        <w:pStyle w:val="BodyText"/>
        <w:spacing w:before="4"/>
      </w:pPr>
    </w:p>
    <w:p>
      <w:pPr>
        <w:pStyle w:val="BodyText"/>
        <w:ind w:left="23"/>
        <w:jc w:val="both"/>
      </w:pPr>
      <w:r>
        <w:rPr/>
        <w:t>Please</w:t>
      </w:r>
      <w:r>
        <w:rPr>
          <w:spacing w:val="14"/>
        </w:rPr>
        <w:t> </w:t>
      </w:r>
      <w:r>
        <w:rPr/>
        <w:t>read</w:t>
      </w:r>
      <w:r>
        <w:rPr>
          <w:spacing w:val="14"/>
        </w:rPr>
        <w:t> </w:t>
      </w:r>
      <w:r>
        <w:rPr/>
        <w:t>this</w:t>
      </w:r>
      <w:r>
        <w:rPr>
          <w:spacing w:val="14"/>
        </w:rPr>
        <w:t> </w:t>
      </w:r>
      <w:r>
        <w:rPr/>
        <w:t>information</w:t>
      </w:r>
      <w:r>
        <w:rPr>
          <w:spacing w:val="14"/>
        </w:rPr>
        <w:t> </w:t>
      </w:r>
      <w:r>
        <w:rPr/>
        <w:t>carefully</w:t>
      </w:r>
      <w:r>
        <w:rPr>
          <w:spacing w:val="14"/>
        </w:rPr>
        <w:t> </w:t>
      </w:r>
      <w:r>
        <w:rPr/>
        <w:t>before</w:t>
      </w:r>
      <w:r>
        <w:rPr>
          <w:spacing w:val="11"/>
        </w:rPr>
        <w:t> </w:t>
      </w:r>
      <w:r>
        <w:rPr/>
        <w:t>you</w:t>
      </w:r>
      <w:r>
        <w:rPr>
          <w:spacing w:val="14"/>
        </w:rPr>
        <w:t> </w:t>
      </w:r>
      <w:r>
        <w:rPr/>
        <w:t>complete</w:t>
      </w:r>
      <w:r>
        <w:rPr>
          <w:spacing w:val="15"/>
        </w:rPr>
        <w:t> </w:t>
      </w:r>
      <w:r>
        <w:rPr/>
        <w:t>and</w:t>
      </w:r>
      <w:r>
        <w:rPr>
          <w:spacing w:val="14"/>
        </w:rPr>
        <w:t> </w:t>
      </w:r>
      <w:r>
        <w:rPr/>
        <w:t>sign</w:t>
      </w:r>
      <w:r>
        <w:rPr>
          <w:spacing w:val="14"/>
        </w:rPr>
        <w:t> </w:t>
      </w:r>
      <w:r>
        <w:rPr/>
        <w:t>this</w:t>
      </w:r>
      <w:r>
        <w:rPr>
          <w:spacing w:val="13"/>
        </w:rPr>
        <w:t> </w:t>
      </w:r>
      <w:r>
        <w:rPr/>
        <w:t>consent</w:t>
      </w:r>
      <w:r>
        <w:rPr>
          <w:spacing w:val="11"/>
        </w:rPr>
        <w:t> </w:t>
      </w:r>
      <w:r>
        <w:rPr>
          <w:spacing w:val="-2"/>
        </w:rPr>
        <w:t>form.</w:t>
      </w:r>
    </w:p>
    <w:p>
      <w:pPr>
        <w:pStyle w:val="BodyText"/>
        <w:spacing w:before="8"/>
      </w:pPr>
    </w:p>
    <w:p>
      <w:pPr>
        <w:pStyle w:val="Heading1"/>
      </w:pPr>
      <w:r>
        <w:rPr>
          <w:w w:val="105"/>
        </w:rPr>
        <w:t>Who</w:t>
      </w:r>
      <w:r>
        <w:rPr>
          <w:spacing w:val="-4"/>
          <w:w w:val="105"/>
        </w:rPr>
        <w:t> </w:t>
      </w:r>
      <w:r>
        <w:rPr>
          <w:w w:val="105"/>
        </w:rPr>
        <w:t>is</w:t>
      </w:r>
      <w:r>
        <w:rPr>
          <w:spacing w:val="-3"/>
          <w:w w:val="105"/>
        </w:rPr>
        <w:t> </w:t>
      </w:r>
      <w:r>
        <w:rPr>
          <w:w w:val="105"/>
        </w:rPr>
        <w:t>this</w:t>
      </w:r>
      <w:r>
        <w:rPr>
          <w:spacing w:val="-6"/>
          <w:w w:val="105"/>
        </w:rPr>
        <w:t> </w:t>
      </w:r>
      <w:r>
        <w:rPr>
          <w:w w:val="105"/>
        </w:rPr>
        <w:t>form</w:t>
      </w:r>
      <w:r>
        <w:rPr>
          <w:spacing w:val="-4"/>
          <w:w w:val="105"/>
        </w:rPr>
        <w:t> for?</w:t>
      </w:r>
    </w:p>
    <w:p>
      <w:pPr>
        <w:pStyle w:val="BodyText"/>
        <w:spacing w:line="242" w:lineRule="auto" w:before="1"/>
        <w:ind w:left="23" w:right="301"/>
        <w:jc w:val="both"/>
      </w:pPr>
      <w:r>
        <w:rPr/>
        <w:t>This</w:t>
      </w:r>
      <w:r>
        <w:rPr>
          <w:spacing w:val="-3"/>
        </w:rPr>
        <w:t> </w:t>
      </w:r>
      <w:r>
        <w:rPr/>
        <w:t>form</w:t>
      </w:r>
      <w:r>
        <w:rPr>
          <w:spacing w:val="-1"/>
        </w:rPr>
        <w:t> </w:t>
      </w:r>
      <w:r>
        <w:rPr/>
        <w:t>is</w:t>
      </w:r>
      <w:r>
        <w:rPr>
          <w:spacing w:val="-6"/>
        </w:rPr>
        <w:t> </w:t>
      </w:r>
      <w:r>
        <w:rPr/>
        <w:t>to</w:t>
      </w:r>
      <w:r>
        <w:rPr>
          <w:spacing w:val="-3"/>
        </w:rPr>
        <w:t> </w:t>
      </w:r>
      <w:r>
        <w:rPr/>
        <w:t>be</w:t>
      </w:r>
      <w:r>
        <w:rPr>
          <w:spacing w:val="-6"/>
        </w:rPr>
        <w:t> </w:t>
      </w:r>
      <w:r>
        <w:rPr/>
        <w:t>completed</w:t>
      </w:r>
      <w:r>
        <w:rPr>
          <w:spacing w:val="-3"/>
        </w:rPr>
        <w:t> </w:t>
      </w:r>
      <w:r>
        <w:rPr/>
        <w:t>by</w:t>
      </w:r>
      <w:r>
        <w:rPr>
          <w:spacing w:val="-5"/>
        </w:rPr>
        <w:t> </w:t>
      </w:r>
      <w:r>
        <w:rPr/>
        <w:t>the</w:t>
      </w:r>
      <w:r>
        <w:rPr>
          <w:spacing w:val="-1"/>
        </w:rPr>
        <w:t> </w:t>
      </w:r>
      <w:r>
        <w:rPr/>
        <w:t>parent/</w:t>
      </w:r>
      <w:r>
        <w:rPr>
          <w:spacing w:val="-3"/>
        </w:rPr>
        <w:t> </w:t>
      </w:r>
      <w:r>
        <w:rPr/>
        <w:t>carer</w:t>
      </w:r>
      <w:r>
        <w:rPr>
          <w:spacing w:val="-1"/>
        </w:rPr>
        <w:t> </w:t>
      </w:r>
      <w:r>
        <w:rPr/>
        <w:t>of</w:t>
      </w:r>
      <w:r>
        <w:rPr>
          <w:spacing w:val="-5"/>
        </w:rPr>
        <w:t> </w:t>
      </w:r>
      <w:r>
        <w:rPr/>
        <w:t>any</w:t>
      </w:r>
      <w:r>
        <w:rPr>
          <w:spacing w:val="-5"/>
        </w:rPr>
        <w:t> </w:t>
      </w:r>
      <w:r>
        <w:rPr/>
        <w:t>child</w:t>
      </w:r>
      <w:r>
        <w:rPr>
          <w:spacing w:val="-5"/>
        </w:rPr>
        <w:t> </w:t>
      </w:r>
      <w:r>
        <w:rPr/>
        <w:t>taking</w:t>
      </w:r>
      <w:r>
        <w:rPr>
          <w:spacing w:val="-3"/>
        </w:rPr>
        <w:t> </w:t>
      </w:r>
      <w:r>
        <w:rPr/>
        <w:t>a</w:t>
      </w:r>
      <w:r>
        <w:rPr>
          <w:spacing w:val="-7"/>
        </w:rPr>
        <w:t> </w:t>
      </w:r>
      <w:r>
        <w:rPr/>
        <w:t>British</w:t>
      </w:r>
      <w:r>
        <w:rPr>
          <w:spacing w:val="-5"/>
        </w:rPr>
        <w:t> </w:t>
      </w:r>
      <w:r>
        <w:rPr/>
        <w:t>Council</w:t>
      </w:r>
      <w:r>
        <w:rPr>
          <w:spacing w:val="-1"/>
        </w:rPr>
        <w:t> </w:t>
      </w:r>
      <w:r>
        <w:rPr/>
        <w:t>test. It provides the British Council with information about the confirmation that the child is permitted to leave exam premises unaccompanied.</w:t>
      </w:r>
    </w:p>
    <w:p>
      <w:pPr>
        <w:pStyle w:val="BodyText"/>
        <w:spacing w:before="5"/>
      </w:pPr>
    </w:p>
    <w:p>
      <w:pPr>
        <w:pStyle w:val="BodyText"/>
        <w:spacing w:line="242" w:lineRule="auto"/>
        <w:ind w:left="23" w:right="525"/>
        <w:jc w:val="both"/>
      </w:pPr>
      <w:r>
        <w:rPr>
          <w:w w:val="105"/>
        </w:rPr>
        <w:t>I</w:t>
      </w:r>
      <w:r>
        <w:rPr>
          <w:spacing w:val="-13"/>
          <w:w w:val="105"/>
        </w:rPr>
        <w:t> </w:t>
      </w:r>
      <w:r>
        <w:rPr>
          <w:w w:val="105"/>
        </w:rPr>
        <w:t>hereby</w:t>
      </w:r>
      <w:r>
        <w:rPr>
          <w:spacing w:val="-13"/>
          <w:w w:val="105"/>
        </w:rPr>
        <w:t> </w:t>
      </w:r>
      <w:r>
        <w:rPr>
          <w:w w:val="105"/>
        </w:rPr>
        <w:t>give</w:t>
      </w:r>
      <w:r>
        <w:rPr>
          <w:spacing w:val="-14"/>
          <w:w w:val="105"/>
        </w:rPr>
        <w:t> </w:t>
      </w:r>
      <w:r>
        <w:rPr>
          <w:w w:val="105"/>
        </w:rPr>
        <w:t>permission</w:t>
      </w:r>
      <w:r>
        <w:rPr>
          <w:spacing w:val="-14"/>
          <w:w w:val="105"/>
        </w:rPr>
        <w:t> </w:t>
      </w:r>
      <w:r>
        <w:rPr>
          <w:w w:val="105"/>
        </w:rPr>
        <w:t>to</w:t>
      </w:r>
      <w:r>
        <w:rPr>
          <w:spacing w:val="-14"/>
          <w:w w:val="105"/>
        </w:rPr>
        <w:t> </w:t>
      </w:r>
      <w:r>
        <w:rPr>
          <w:w w:val="105"/>
        </w:rPr>
        <w:t>allow</w:t>
      </w:r>
      <w:r>
        <w:rPr>
          <w:spacing w:val="-13"/>
          <w:w w:val="105"/>
        </w:rPr>
        <w:t> </w:t>
      </w:r>
      <w:r>
        <w:rPr>
          <w:w w:val="105"/>
        </w:rPr>
        <w:t>my</w:t>
      </w:r>
      <w:r>
        <w:rPr>
          <w:spacing w:val="-15"/>
          <w:w w:val="105"/>
        </w:rPr>
        <w:t> </w:t>
      </w:r>
      <w:r>
        <w:rPr>
          <w:w w:val="105"/>
        </w:rPr>
        <w:t>child</w:t>
      </w:r>
      <w:r>
        <w:rPr>
          <w:spacing w:val="-16"/>
          <w:w w:val="105"/>
        </w:rPr>
        <w:t> </w:t>
      </w:r>
      <w:r>
        <w:rPr>
          <w:w w:val="105"/>
        </w:rPr>
        <w:t>to</w:t>
      </w:r>
      <w:r>
        <w:rPr>
          <w:spacing w:val="-14"/>
          <w:w w:val="105"/>
        </w:rPr>
        <w:t> </w:t>
      </w:r>
      <w:r>
        <w:rPr>
          <w:w w:val="105"/>
        </w:rPr>
        <w:t>leave</w:t>
      </w:r>
      <w:r>
        <w:rPr>
          <w:spacing w:val="-14"/>
          <w:w w:val="105"/>
        </w:rPr>
        <w:t> </w:t>
      </w:r>
      <w:r>
        <w:rPr>
          <w:w w:val="105"/>
        </w:rPr>
        <w:t>exams</w:t>
      </w:r>
      <w:r>
        <w:rPr>
          <w:spacing w:val="-13"/>
          <w:w w:val="105"/>
        </w:rPr>
        <w:t> </w:t>
      </w:r>
      <w:r>
        <w:rPr>
          <w:w w:val="105"/>
        </w:rPr>
        <w:t>premises</w:t>
      </w:r>
      <w:r>
        <w:rPr>
          <w:spacing w:val="-15"/>
          <w:w w:val="105"/>
        </w:rPr>
        <w:t> </w:t>
      </w:r>
      <w:r>
        <w:rPr>
          <w:w w:val="105"/>
        </w:rPr>
        <w:t>unaccompanied</w:t>
      </w:r>
      <w:r>
        <w:rPr>
          <w:spacing w:val="-15"/>
          <w:w w:val="105"/>
        </w:rPr>
        <w:t> </w:t>
      </w:r>
      <w:r>
        <w:rPr>
          <w:w w:val="105"/>
        </w:rPr>
        <w:t>at the end of the test/s.</w:t>
      </w:r>
    </w:p>
    <w:p>
      <w:pPr>
        <w:pStyle w:val="BodyText"/>
      </w:pPr>
    </w:p>
    <w:p>
      <w:pPr>
        <w:pStyle w:val="BodyText"/>
      </w:pPr>
    </w:p>
    <w:p>
      <w:pPr>
        <w:pStyle w:val="BodyText"/>
      </w:pPr>
    </w:p>
    <w:p>
      <w:pPr>
        <w:pStyle w:val="BodyText"/>
        <w:spacing w:before="13"/>
      </w:pPr>
    </w:p>
    <w:p>
      <w:pPr>
        <w:pStyle w:val="BodyText"/>
        <w:tabs>
          <w:tab w:pos="4069" w:val="left" w:leader="none"/>
        </w:tabs>
        <w:ind w:left="23"/>
        <w:jc w:val="both"/>
      </w:pPr>
      <w:r>
        <w:rPr/>
        <w:t>Signature: </w:t>
      </w:r>
      <w:r>
        <w:rPr>
          <w:u w:val="single"/>
        </w:rPr>
        <w:tab/>
      </w:r>
    </w:p>
    <w:p>
      <w:pPr>
        <w:pStyle w:val="BodyText"/>
      </w:pPr>
    </w:p>
    <w:p>
      <w:pPr>
        <w:pStyle w:val="BodyText"/>
        <w:spacing w:before="11"/>
      </w:pPr>
    </w:p>
    <w:p>
      <w:pPr>
        <w:pStyle w:val="BodyText"/>
        <w:tabs>
          <w:tab w:pos="4233" w:val="left" w:leader="none"/>
          <w:tab w:pos="4363" w:val="left" w:leader="none"/>
        </w:tabs>
        <w:spacing w:line="484" w:lineRule="auto"/>
        <w:ind w:left="23" w:right="4990"/>
      </w:pPr>
      <w:r>
        <w:rPr/>
        <w:t>Full Name: </w:t>
      </w:r>
      <w:r>
        <w:rPr>
          <w:u w:val="single"/>
        </w:rPr>
        <w:tab/>
      </w:r>
      <w:r>
        <w:rPr/>
        <w:t> Date: </w:t>
      </w:r>
      <w:r>
        <w:rPr>
          <w:u w:val="single"/>
        </w:rPr>
        <w:tab/>
        <w:tab/>
      </w:r>
    </w:p>
    <w:p>
      <w:pPr>
        <w:pStyle w:val="BodyText"/>
      </w:pPr>
    </w:p>
    <w:p>
      <w:pPr>
        <w:pStyle w:val="BodyText"/>
        <w:spacing w:before="8"/>
      </w:pPr>
    </w:p>
    <w:p>
      <w:pPr>
        <w:pStyle w:val="Heading1"/>
      </w:pPr>
      <w:r>
        <w:rPr>
          <w:w w:val="105"/>
        </w:rPr>
        <w:t>Privacy</w:t>
      </w:r>
      <w:r>
        <w:rPr>
          <w:spacing w:val="1"/>
          <w:w w:val="105"/>
        </w:rPr>
        <w:t> </w:t>
      </w:r>
      <w:r>
        <w:rPr>
          <w:w w:val="105"/>
        </w:rPr>
        <w:t>around how we use</w:t>
      </w:r>
      <w:r>
        <w:rPr>
          <w:spacing w:val="-2"/>
          <w:w w:val="105"/>
        </w:rPr>
        <w:t> </w:t>
      </w:r>
      <w:r>
        <w:rPr>
          <w:w w:val="105"/>
        </w:rPr>
        <w:t>your</w:t>
      </w:r>
      <w:r>
        <w:rPr>
          <w:spacing w:val="-2"/>
          <w:w w:val="105"/>
        </w:rPr>
        <w:t> </w:t>
      </w:r>
      <w:r>
        <w:rPr>
          <w:spacing w:val="-4"/>
          <w:w w:val="105"/>
        </w:rPr>
        <w:t>data</w:t>
      </w:r>
    </w:p>
    <w:p>
      <w:pPr>
        <w:pStyle w:val="BodyText"/>
        <w:spacing w:line="242" w:lineRule="auto" w:before="3"/>
        <w:ind w:left="23" w:right="304"/>
        <w:jc w:val="both"/>
      </w:pPr>
      <w:r>
        <w:rPr/>
        <w:t>The British Council respects and protects the privacy of people who use our registration systems. The information you provide when registering will not be used for any marketing purposes and will not be shared with any third parties.</w:t>
      </w:r>
    </w:p>
    <w:sectPr>
      <w:type w:val="continuous"/>
      <w:pgSz w:w="11910" w:h="16840"/>
      <w:pgMar w:top="1340" w:bottom="2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ind w:left="23"/>
      <w:jc w:val="both"/>
      <w:outlineLvl w:val="1"/>
    </w:pPr>
    <w:rPr>
      <w:rFonts w:ascii="Trebuchet MS" w:hAnsi="Trebuchet MS" w:eastAsia="Trebuchet MS" w:cs="Trebuchet MS"/>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Diop, Ousmane (Global Networks Team)</dc:creator>
  <dcterms:created xsi:type="dcterms:W3CDTF">2026-03-10T23:11:18Z</dcterms:created>
  <dcterms:modified xsi:type="dcterms:W3CDTF">2026-03-10T23:11:18Z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2021-09-20T00:00:00Z</vt:filetime>
  </property>
  <property fmtid="{D5CDD505-2E9C-101B-9397-08002B2CF9AE}" pid="3" name="Creator">
    <vt:lpwstr>Microsoft® Word for Microsoft 365</vt:lpwstr>
  </property>
  <property fmtid="{D5CDD505-2E9C-101B-9397-08002B2CF9AE}" pid="4" name="LastSaved">
    <vt:filetime>2026-03-10T00:00:00Z</vt:filetime>
  </property>
  <property fmtid="{D5CDD505-2E9C-101B-9397-08002B2CF9AE}" pid="5" name="Producer">
    <vt:lpwstr>Microsoft® Word for Microsoft 365</vt:lpwstr>
  </property>
</Properties>
</file>