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3BFB" w14:textId="53392476"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 xml:space="preserve">Project </w:t>
      </w:r>
      <w:r w:rsidR="00C63261" w:rsidRPr="00C63261">
        <w:rPr>
          <w:rFonts w:ascii="Times New Roman" w:hAnsi="Times New Roman" w:cs="Times New Roman"/>
          <w:b/>
          <w:bCs/>
        </w:rPr>
        <w:t>Title: A</w:t>
      </w:r>
      <w:r w:rsidRPr="00C63261">
        <w:rPr>
          <w:rFonts w:ascii="Times New Roman" w:hAnsi="Times New Roman" w:cs="Times New Roman"/>
          <w:b/>
          <w:bCs/>
        </w:rPr>
        <w:t xml:space="preserve"> Multi-Engine Browser Forensic Suite with Automated Credential Decryption and Deleted Artifact Recovery</w:t>
      </w:r>
    </w:p>
    <w:p w14:paraId="2713D1C0" w14:textId="5238AB2B" w:rsidR="007738DC" w:rsidRPr="00C63261" w:rsidRDefault="007738DC" w:rsidP="007738DC">
      <w:pPr>
        <w:rPr>
          <w:rFonts w:ascii="Times New Roman" w:hAnsi="Times New Roman" w:cs="Times New Roman"/>
        </w:rPr>
      </w:pPr>
      <w:r w:rsidRPr="00C63261">
        <w:rPr>
          <w:rFonts w:ascii="Times New Roman" w:hAnsi="Times New Roman" w:cs="Times New Roman"/>
        </w:rPr>
        <w:t>Prepared For: NIELIT Joint Conference, New Delhi (October 8–10, 2026)</w:t>
      </w:r>
    </w:p>
    <w:p w14:paraId="3E6287A5"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1. Executive Summary</w:t>
      </w:r>
    </w:p>
    <w:p w14:paraId="64FA9710"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Web browsers act as the primary operational environment for modern digital interactions, making them critical repositories of forensic evidence. However, the fragmentation of browser engines, the implementation of OS-level encryption (Windows DPAPI and AES-256-GCM), and anti-forensic techniques present significant barriers to rapid incident response.</w:t>
      </w:r>
    </w:p>
    <w:p w14:paraId="7C821DA5" w14:textId="77777777" w:rsidR="007738DC" w:rsidRPr="00C63261" w:rsidRDefault="007738DC" w:rsidP="007738DC">
      <w:pPr>
        <w:rPr>
          <w:rFonts w:ascii="Times New Roman" w:hAnsi="Times New Roman" w:cs="Times New Roman"/>
        </w:rPr>
      </w:pPr>
    </w:p>
    <w:p w14:paraId="26B8452B" w14:textId="77777777" w:rsidR="007738DC" w:rsidRPr="00C63261" w:rsidRDefault="007738DC" w:rsidP="007738DC">
      <w:pPr>
        <w:rPr>
          <w:rFonts w:ascii="Times New Roman" w:hAnsi="Times New Roman" w:cs="Times New Roman"/>
        </w:rPr>
      </w:pPr>
      <w:proofErr w:type="spellStart"/>
      <w:r w:rsidRPr="00C63261">
        <w:rPr>
          <w:rFonts w:ascii="Times New Roman" w:hAnsi="Times New Roman" w:cs="Times New Roman"/>
          <w:b/>
          <w:bCs/>
        </w:rPr>
        <w:t>BrosFros</w:t>
      </w:r>
      <w:proofErr w:type="spellEnd"/>
      <w:r w:rsidRPr="00C63261">
        <w:rPr>
          <w:rFonts w:ascii="Times New Roman" w:hAnsi="Times New Roman" w:cs="Times New Roman"/>
        </w:rPr>
        <w:t xml:space="preserve"> is a host-centric, portable forensic suite engineered to automate the extraction, decryption, and carving of digital artifacts across 15+ browsers (Chromium and Gecko-based, excluding the Tor browser). The suite unifies fragmented forensic workflows by programmatically unlocking DPAPI-protected Master Keys, executing on-the-fly credential decryption, and salvaging deleted data from unallocated SQLite space. Operating with strict read-only protocols and dual-hash (MD5/SHA-256) verification,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delivers court-admissible evidence formatted for immediate SIEM integration and centralized analysis.</w:t>
      </w:r>
    </w:p>
    <w:p w14:paraId="064250C6" w14:textId="77777777" w:rsidR="007738DC" w:rsidRPr="00C63261" w:rsidRDefault="007738DC" w:rsidP="007738DC">
      <w:pPr>
        <w:rPr>
          <w:rFonts w:ascii="Times New Roman" w:hAnsi="Times New Roman" w:cs="Times New Roman"/>
        </w:rPr>
      </w:pPr>
    </w:p>
    <w:p w14:paraId="392180B7"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2. Glossary of Technical Terms</w:t>
      </w:r>
    </w:p>
    <w:p w14:paraId="5553BC94"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AES-256-GCM (Advanced Encryption Standard - Galois/Counter Mode): A symmetric encryption algorithm utilizing a 256-bit key. The GCM mode provides both data confidentiality and authenticity (via an authentication tag). Modern Chromium browsers use this to encrypt passwords and session cookies.</w:t>
      </w:r>
    </w:p>
    <w:p w14:paraId="08765A47" w14:textId="77777777" w:rsidR="007738DC" w:rsidRPr="00C63261" w:rsidRDefault="007738DC" w:rsidP="007738DC">
      <w:pPr>
        <w:rPr>
          <w:rFonts w:ascii="Times New Roman" w:hAnsi="Times New Roman" w:cs="Times New Roman"/>
        </w:rPr>
      </w:pPr>
    </w:p>
    <w:p w14:paraId="3F720779"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DPAPI (Data Protection API):</w:t>
      </w:r>
      <w:r w:rsidRPr="00C63261">
        <w:rPr>
          <w:rFonts w:ascii="Times New Roman" w:hAnsi="Times New Roman" w:cs="Times New Roman"/>
        </w:rPr>
        <w:t xml:space="preserve"> A built-in Windows OS cryptographic service that encrypts data using a master key derived from the active user's logon session credentials (SID).</w:t>
      </w:r>
    </w:p>
    <w:p w14:paraId="149570D8" w14:textId="77777777" w:rsidR="007738DC" w:rsidRPr="00C63261" w:rsidRDefault="007738DC" w:rsidP="007738DC">
      <w:pPr>
        <w:rPr>
          <w:rFonts w:ascii="Times New Roman" w:hAnsi="Times New Roman" w:cs="Times New Roman"/>
        </w:rPr>
      </w:pPr>
    </w:p>
    <w:p w14:paraId="4416D7AC"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File Carving:</w:t>
      </w:r>
      <w:r w:rsidRPr="00C63261">
        <w:rPr>
          <w:rFonts w:ascii="Times New Roman" w:hAnsi="Times New Roman" w:cs="Times New Roman"/>
        </w:rPr>
        <w:t xml:space="preserve"> A forensic technique used to extract structured data (such as URLs or emails) from raw, unallocated binary space without relying on the file system's metadata or index.</w:t>
      </w:r>
    </w:p>
    <w:p w14:paraId="3B5CCD15" w14:textId="77777777" w:rsidR="007738DC" w:rsidRPr="00C63261" w:rsidRDefault="007738DC" w:rsidP="007738DC">
      <w:pPr>
        <w:rPr>
          <w:rFonts w:ascii="Times New Roman" w:hAnsi="Times New Roman" w:cs="Times New Roman"/>
        </w:rPr>
      </w:pPr>
    </w:p>
    <w:p w14:paraId="7234722C"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SQLite Free-lists &amp; WAL:</w:t>
      </w:r>
      <w:r w:rsidRPr="00C63261">
        <w:rPr>
          <w:rFonts w:ascii="Times New Roman" w:hAnsi="Times New Roman" w:cs="Times New Roman"/>
        </w:rPr>
        <w:t xml:space="preserve"> When data is deleted in SQLite, it is not immediately wiped. The space is marked as "free" (placed on a free-list) for future use. The Write-Ahead Log (WAL) temporarily stores uncommitted changes. Both are prime targets for carving deleted history.</w:t>
      </w:r>
    </w:p>
    <w:p w14:paraId="610CF021" w14:textId="77777777" w:rsidR="007738DC" w:rsidRPr="00C63261" w:rsidRDefault="007738DC" w:rsidP="007738DC">
      <w:pPr>
        <w:rPr>
          <w:rFonts w:ascii="Times New Roman" w:hAnsi="Times New Roman" w:cs="Times New Roman"/>
        </w:rPr>
      </w:pPr>
    </w:p>
    <w:p w14:paraId="27332CFC" w14:textId="77777777" w:rsidR="00C63261" w:rsidRDefault="00C63261">
      <w:pPr>
        <w:rPr>
          <w:rFonts w:ascii="Times New Roman" w:hAnsi="Times New Roman" w:cs="Times New Roman"/>
        </w:rPr>
      </w:pPr>
      <w:r>
        <w:rPr>
          <w:rFonts w:ascii="Times New Roman" w:hAnsi="Times New Roman" w:cs="Times New Roman"/>
        </w:rPr>
        <w:br w:type="page"/>
      </w:r>
    </w:p>
    <w:p w14:paraId="4864FC6D" w14:textId="089DC249" w:rsidR="007738DC" w:rsidRPr="00C63261" w:rsidRDefault="007738DC" w:rsidP="007738DC">
      <w:pPr>
        <w:rPr>
          <w:rFonts w:ascii="Times New Roman" w:hAnsi="Times New Roman" w:cs="Times New Roman"/>
        </w:rPr>
      </w:pPr>
      <w:r w:rsidRPr="00C63261">
        <w:rPr>
          <w:rFonts w:ascii="Times New Roman" w:hAnsi="Times New Roman" w:cs="Times New Roman"/>
          <w:b/>
          <w:bCs/>
        </w:rPr>
        <w:lastRenderedPageBreak/>
        <w:t>Digital DNA:</w:t>
      </w:r>
      <w:r w:rsidRPr="00C63261">
        <w:rPr>
          <w:rFonts w:ascii="Times New Roman" w:hAnsi="Times New Roman" w:cs="Times New Roman"/>
        </w:rPr>
        <w:t xml:space="preserve"> A </w:t>
      </w:r>
      <w:proofErr w:type="spellStart"/>
      <w:r w:rsidRPr="00C63261">
        <w:rPr>
          <w:rFonts w:ascii="Times New Roman" w:hAnsi="Times New Roman" w:cs="Times New Roman"/>
        </w:rPr>
        <w:t>behavioral</w:t>
      </w:r>
      <w:proofErr w:type="spellEnd"/>
      <w:r w:rsidRPr="00C63261">
        <w:rPr>
          <w:rFonts w:ascii="Times New Roman" w:hAnsi="Times New Roman" w:cs="Times New Roman"/>
        </w:rPr>
        <w:t xml:space="preserve"> biometric profile built by </w:t>
      </w:r>
      <w:proofErr w:type="spellStart"/>
      <w:r w:rsidRPr="00C63261">
        <w:rPr>
          <w:rFonts w:ascii="Times New Roman" w:hAnsi="Times New Roman" w:cs="Times New Roman"/>
        </w:rPr>
        <w:t>analyzing</w:t>
      </w:r>
      <w:proofErr w:type="spellEnd"/>
      <w:r w:rsidRPr="00C63261">
        <w:rPr>
          <w:rFonts w:ascii="Times New Roman" w:hAnsi="Times New Roman" w:cs="Times New Roman"/>
        </w:rPr>
        <w:t xml:space="preserve"> user interaction patterns, such as site visit frequency, timestamps, and search intent.</w:t>
      </w:r>
    </w:p>
    <w:p w14:paraId="6534C4A7" w14:textId="77777777" w:rsidR="007738DC" w:rsidRPr="00C63261" w:rsidRDefault="007738DC" w:rsidP="007738DC">
      <w:pPr>
        <w:rPr>
          <w:rFonts w:ascii="Times New Roman" w:hAnsi="Times New Roman" w:cs="Times New Roman"/>
        </w:rPr>
      </w:pPr>
    </w:p>
    <w:p w14:paraId="34691974"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Hash Value (MD5/SHA-256):</w:t>
      </w:r>
      <w:r w:rsidRPr="00C63261">
        <w:rPr>
          <w:rFonts w:ascii="Times New Roman" w:hAnsi="Times New Roman" w:cs="Times New Roman"/>
        </w:rPr>
        <w:t xml:space="preserve"> A fixed-length alphanumeric string generated by a cryptographic algorithm from digital data. It acts as a digital fingerprint to prove that evidence has not been tampered with (Chain of Custody).</w:t>
      </w:r>
    </w:p>
    <w:p w14:paraId="3F02485D" w14:textId="77777777" w:rsidR="007738DC" w:rsidRPr="00C63261" w:rsidRDefault="007738DC" w:rsidP="007738DC">
      <w:pPr>
        <w:rPr>
          <w:rFonts w:ascii="Times New Roman" w:hAnsi="Times New Roman" w:cs="Times New Roman"/>
        </w:rPr>
      </w:pPr>
    </w:p>
    <w:p w14:paraId="559EEDBA"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App-Bound Encryption:</w:t>
      </w:r>
      <w:r w:rsidRPr="00C63261">
        <w:rPr>
          <w:rFonts w:ascii="Times New Roman" w:hAnsi="Times New Roman" w:cs="Times New Roman"/>
        </w:rPr>
        <w:t xml:space="preserve"> A recent Google Chrome (v127+) security feature that binds the DPAPI encryption key to the chrome.exe process with elevated privileges, severely complicating offline decryption.</w:t>
      </w:r>
    </w:p>
    <w:p w14:paraId="4D12DF85" w14:textId="77777777" w:rsidR="007738DC" w:rsidRPr="00C63261" w:rsidRDefault="007738DC" w:rsidP="007738DC">
      <w:pPr>
        <w:rPr>
          <w:rFonts w:ascii="Times New Roman" w:hAnsi="Times New Roman" w:cs="Times New Roman"/>
        </w:rPr>
      </w:pPr>
    </w:p>
    <w:p w14:paraId="6815E12F"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3. System Architecture and Methodology</w:t>
      </w:r>
    </w:p>
    <w:p w14:paraId="2A6CA92F"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The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architecture is built on a concurrent, multi-threaded pipeline designed to prevent UI blocking during heavy I/O operations.</w:t>
      </w:r>
    </w:p>
    <w:p w14:paraId="25A33323" w14:textId="77777777" w:rsidR="007738DC" w:rsidRPr="00C63261" w:rsidRDefault="007738DC" w:rsidP="007738DC">
      <w:pPr>
        <w:rPr>
          <w:rFonts w:ascii="Times New Roman" w:hAnsi="Times New Roman" w:cs="Times New Roman"/>
        </w:rPr>
      </w:pPr>
    </w:p>
    <w:p w14:paraId="00ED8F00"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3.1 Preservation and Sandboxing</w:t>
      </w:r>
    </w:p>
    <w:p w14:paraId="349398D7"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To adhere to strict legal and forensic standards,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never queries live databases directly.</w:t>
      </w:r>
    </w:p>
    <w:p w14:paraId="1D5B3F88" w14:textId="77777777" w:rsidR="007738DC" w:rsidRPr="00C63261" w:rsidRDefault="007738DC" w:rsidP="007738DC">
      <w:pPr>
        <w:rPr>
          <w:rFonts w:ascii="Times New Roman" w:hAnsi="Times New Roman" w:cs="Times New Roman"/>
        </w:rPr>
      </w:pPr>
    </w:p>
    <w:p w14:paraId="50A11810"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Discovery:</w:t>
      </w:r>
      <w:r w:rsidRPr="00C63261">
        <w:rPr>
          <w:rFonts w:ascii="Times New Roman" w:hAnsi="Times New Roman" w:cs="Times New Roman"/>
        </w:rPr>
        <w:t xml:space="preserve"> The system recursively scans %APPDATA% and %LOCALAPPDATA% to locate supported browser profiles.</w:t>
      </w:r>
    </w:p>
    <w:p w14:paraId="4F25033A" w14:textId="77777777" w:rsidR="007738DC" w:rsidRPr="00C63261" w:rsidRDefault="007738DC" w:rsidP="007738DC">
      <w:pPr>
        <w:rPr>
          <w:rFonts w:ascii="Times New Roman" w:hAnsi="Times New Roman" w:cs="Times New Roman"/>
        </w:rPr>
      </w:pPr>
    </w:p>
    <w:p w14:paraId="59F9AF52"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 xml:space="preserve">Hashing &amp; Shadow Copying: </w:t>
      </w:r>
      <w:r w:rsidRPr="00C63261">
        <w:rPr>
          <w:rFonts w:ascii="Times New Roman" w:hAnsi="Times New Roman" w:cs="Times New Roman"/>
        </w:rPr>
        <w:t>Original databases (History, Web Data, Login Data) are immediately hashed (MD5/SHA-256). The files are then copied into an isolated %TEMP% directory.</w:t>
      </w:r>
    </w:p>
    <w:p w14:paraId="5AC7C22A" w14:textId="77777777" w:rsidR="007738DC" w:rsidRPr="00C63261" w:rsidRDefault="007738DC" w:rsidP="007738DC">
      <w:pPr>
        <w:rPr>
          <w:rFonts w:ascii="Times New Roman" w:hAnsi="Times New Roman" w:cs="Times New Roman"/>
        </w:rPr>
      </w:pPr>
    </w:p>
    <w:p w14:paraId="3C70BC3F" w14:textId="77777777" w:rsidR="007738DC" w:rsidRPr="00C63261" w:rsidRDefault="007738DC" w:rsidP="007738DC">
      <w:pPr>
        <w:rPr>
          <w:rFonts w:ascii="Times New Roman" w:hAnsi="Times New Roman" w:cs="Times New Roman"/>
        </w:rPr>
      </w:pPr>
      <w:r w:rsidRPr="00C63261">
        <w:rPr>
          <w:rFonts w:ascii="Times New Roman" w:hAnsi="Times New Roman" w:cs="Times New Roman"/>
          <w:b/>
          <w:bCs/>
        </w:rPr>
        <w:t>Read-Only Operations:</w:t>
      </w:r>
      <w:r w:rsidRPr="00C63261">
        <w:rPr>
          <w:rFonts w:ascii="Times New Roman" w:hAnsi="Times New Roman" w:cs="Times New Roman"/>
        </w:rPr>
        <w:t xml:space="preserve"> SQLite connections are strictly opened in URI read-only mode (?mode=</w:t>
      </w:r>
      <w:proofErr w:type="spellStart"/>
      <w:r w:rsidRPr="00C63261">
        <w:rPr>
          <w:rFonts w:ascii="Times New Roman" w:hAnsi="Times New Roman" w:cs="Times New Roman"/>
        </w:rPr>
        <w:t>ro</w:t>
      </w:r>
      <w:proofErr w:type="spellEnd"/>
      <w:r w:rsidRPr="00C63261">
        <w:rPr>
          <w:rFonts w:ascii="Times New Roman" w:hAnsi="Times New Roman" w:cs="Times New Roman"/>
        </w:rPr>
        <w:t>) to guarantee zero accidental byte modification.</w:t>
      </w:r>
    </w:p>
    <w:p w14:paraId="4BF28172" w14:textId="77777777" w:rsidR="007738DC" w:rsidRPr="00C63261" w:rsidRDefault="007738DC" w:rsidP="007738DC">
      <w:pPr>
        <w:rPr>
          <w:rFonts w:ascii="Times New Roman" w:hAnsi="Times New Roman" w:cs="Times New Roman"/>
        </w:rPr>
      </w:pPr>
    </w:p>
    <w:p w14:paraId="55BAD982" w14:textId="77777777" w:rsidR="00C63261" w:rsidRDefault="00C63261">
      <w:pPr>
        <w:rPr>
          <w:rFonts w:ascii="Times New Roman" w:hAnsi="Times New Roman" w:cs="Times New Roman"/>
          <w:b/>
          <w:bCs/>
        </w:rPr>
      </w:pPr>
      <w:r>
        <w:rPr>
          <w:rFonts w:ascii="Times New Roman" w:hAnsi="Times New Roman" w:cs="Times New Roman"/>
          <w:b/>
          <w:bCs/>
        </w:rPr>
        <w:br w:type="page"/>
      </w:r>
    </w:p>
    <w:p w14:paraId="315CD3F9" w14:textId="39DC5BCF" w:rsidR="007738DC" w:rsidRPr="00C63261" w:rsidRDefault="007738DC" w:rsidP="007738DC">
      <w:pPr>
        <w:rPr>
          <w:rFonts w:ascii="Times New Roman" w:hAnsi="Times New Roman" w:cs="Times New Roman"/>
          <w:b/>
          <w:bCs/>
        </w:rPr>
      </w:pPr>
      <w:r w:rsidRPr="00C63261">
        <w:rPr>
          <w:rFonts w:ascii="Times New Roman" w:hAnsi="Times New Roman" w:cs="Times New Roman"/>
          <w:b/>
          <w:bCs/>
        </w:rPr>
        <w:lastRenderedPageBreak/>
        <w:t>3.2 Automated Decryption Engine</w:t>
      </w:r>
    </w:p>
    <w:p w14:paraId="225083A6" w14:textId="5D601738" w:rsidR="007738DC" w:rsidRPr="00C63261" w:rsidRDefault="007738DC" w:rsidP="00C63261">
      <w:pPr>
        <w:pStyle w:val="ListParagraph"/>
        <w:numPr>
          <w:ilvl w:val="0"/>
          <w:numId w:val="1"/>
        </w:numPr>
        <w:rPr>
          <w:rFonts w:ascii="Times New Roman" w:hAnsi="Times New Roman" w:cs="Times New Roman"/>
        </w:rPr>
      </w:pP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eliminates the need for manual cryptographic </w:t>
      </w:r>
      <w:r w:rsidR="00C63261" w:rsidRPr="00C63261">
        <w:rPr>
          <w:rFonts w:ascii="Times New Roman" w:hAnsi="Times New Roman" w:cs="Times New Roman"/>
        </w:rPr>
        <w:t>tool chaining</w:t>
      </w:r>
      <w:r w:rsidRPr="00C63261">
        <w:rPr>
          <w:rFonts w:ascii="Times New Roman" w:hAnsi="Times New Roman" w:cs="Times New Roman"/>
        </w:rPr>
        <w:t xml:space="preserve"> by integrating </w:t>
      </w:r>
      <w:proofErr w:type="spellStart"/>
      <w:r w:rsidRPr="00C63261">
        <w:rPr>
          <w:rFonts w:ascii="Times New Roman" w:hAnsi="Times New Roman" w:cs="Times New Roman"/>
        </w:rPr>
        <w:t>PyCryptodome</w:t>
      </w:r>
      <w:proofErr w:type="spellEnd"/>
      <w:r w:rsidRPr="00C63261">
        <w:rPr>
          <w:rFonts w:ascii="Times New Roman" w:hAnsi="Times New Roman" w:cs="Times New Roman"/>
        </w:rPr>
        <w:t xml:space="preserve"> and win32crypt.</w:t>
      </w:r>
    </w:p>
    <w:p w14:paraId="2E9BDDC6" w14:textId="71517771" w:rsidR="007738DC" w:rsidRPr="00C63261" w:rsidRDefault="007738DC" w:rsidP="00C63261">
      <w:pPr>
        <w:pStyle w:val="ListParagraph"/>
        <w:numPr>
          <w:ilvl w:val="0"/>
          <w:numId w:val="1"/>
        </w:numPr>
        <w:rPr>
          <w:rFonts w:ascii="Times New Roman" w:hAnsi="Times New Roman" w:cs="Times New Roman"/>
        </w:rPr>
      </w:pPr>
      <w:r w:rsidRPr="00C63261">
        <w:rPr>
          <w:rFonts w:ascii="Times New Roman" w:hAnsi="Times New Roman" w:cs="Times New Roman"/>
        </w:rPr>
        <w:t>The tool parses the Local State JSON file to locate the encrypted Master Key.</w:t>
      </w:r>
    </w:p>
    <w:p w14:paraId="52F61A80" w14:textId="4A67B235" w:rsidR="007738DC" w:rsidRPr="00C63261" w:rsidRDefault="007738DC" w:rsidP="00C63261">
      <w:pPr>
        <w:pStyle w:val="ListParagraph"/>
        <w:numPr>
          <w:ilvl w:val="0"/>
          <w:numId w:val="1"/>
        </w:numPr>
        <w:rPr>
          <w:rFonts w:ascii="Times New Roman" w:hAnsi="Times New Roman" w:cs="Times New Roman"/>
        </w:rPr>
      </w:pPr>
      <w:r w:rsidRPr="00C63261">
        <w:rPr>
          <w:rFonts w:ascii="Times New Roman" w:hAnsi="Times New Roman" w:cs="Times New Roman"/>
        </w:rPr>
        <w:t xml:space="preserve">Operating within the legitimate context of the logged-in user, it invokes the Windows </w:t>
      </w:r>
      <w:proofErr w:type="spellStart"/>
      <w:r w:rsidRPr="00C63261">
        <w:rPr>
          <w:rFonts w:ascii="Times New Roman" w:hAnsi="Times New Roman" w:cs="Times New Roman"/>
        </w:rPr>
        <w:t>CryptUnprotectData</w:t>
      </w:r>
      <w:proofErr w:type="spellEnd"/>
      <w:r w:rsidRPr="00C63261">
        <w:rPr>
          <w:rFonts w:ascii="Times New Roman" w:hAnsi="Times New Roman" w:cs="Times New Roman"/>
        </w:rPr>
        <w:t xml:space="preserve"> API to decrypt this Master Key.</w:t>
      </w:r>
    </w:p>
    <w:p w14:paraId="466390D1" w14:textId="77777777" w:rsidR="007738DC" w:rsidRPr="00C63261" w:rsidRDefault="007738DC" w:rsidP="00C63261">
      <w:pPr>
        <w:pStyle w:val="ListParagraph"/>
        <w:numPr>
          <w:ilvl w:val="0"/>
          <w:numId w:val="1"/>
        </w:numPr>
        <w:rPr>
          <w:rFonts w:ascii="Times New Roman" w:hAnsi="Times New Roman" w:cs="Times New Roman"/>
        </w:rPr>
      </w:pP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extracts the 12-byte Nonce (Initialization Vector) and 16-byte Authentication Tag from the logins SQLite payload, utilizing the decrypted Master Key to decrypt the AES-GCM password payloads on the fly.</w:t>
      </w:r>
    </w:p>
    <w:p w14:paraId="74B7867A" w14:textId="77777777" w:rsidR="007738DC" w:rsidRPr="00C63261" w:rsidRDefault="007738DC" w:rsidP="007738DC">
      <w:pPr>
        <w:rPr>
          <w:rFonts w:ascii="Times New Roman" w:hAnsi="Times New Roman" w:cs="Times New Roman"/>
        </w:rPr>
      </w:pPr>
    </w:p>
    <w:p w14:paraId="3FAEED62"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3.3 Binary Data Carving</w:t>
      </w:r>
    </w:p>
    <w:p w14:paraId="34D59435"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Standard SQL queries (SELECT * FROM </w:t>
      </w:r>
      <w:proofErr w:type="spellStart"/>
      <w:r w:rsidRPr="00C63261">
        <w:rPr>
          <w:rFonts w:ascii="Times New Roman" w:hAnsi="Times New Roman" w:cs="Times New Roman"/>
        </w:rPr>
        <w:t>urls</w:t>
      </w:r>
      <w:proofErr w:type="spellEnd"/>
      <w:r w:rsidRPr="00C63261">
        <w:rPr>
          <w:rFonts w:ascii="Times New Roman" w:hAnsi="Times New Roman" w:cs="Times New Roman"/>
        </w:rPr>
        <w:t xml:space="preserve">) cannot see deleted records.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bypasses the SQLite engine entirely, opening the database as a raw binary stream (</w:t>
      </w:r>
      <w:proofErr w:type="spellStart"/>
      <w:r w:rsidRPr="00C63261">
        <w:rPr>
          <w:rFonts w:ascii="Times New Roman" w:hAnsi="Times New Roman" w:cs="Times New Roman"/>
        </w:rPr>
        <w:t>rb</w:t>
      </w:r>
      <w:proofErr w:type="spellEnd"/>
      <w:r w:rsidRPr="00C63261">
        <w:rPr>
          <w:rFonts w:ascii="Times New Roman" w:hAnsi="Times New Roman" w:cs="Times New Roman"/>
        </w:rPr>
        <w:t>). It deploys complex Regular Expressions (Regex) across the unallocated B-Tree leaves and Free-lists to pattern-match and recover URLs the user explicitly attempted to delete, achieving recovery rates up to 82.4% prior to database vacuuming.</w:t>
      </w:r>
    </w:p>
    <w:p w14:paraId="00A3734C" w14:textId="77777777" w:rsidR="007738DC" w:rsidRPr="00C63261" w:rsidRDefault="007738DC" w:rsidP="007738DC">
      <w:pPr>
        <w:rPr>
          <w:rFonts w:ascii="Times New Roman" w:hAnsi="Times New Roman" w:cs="Times New Roman"/>
        </w:rPr>
      </w:pPr>
    </w:p>
    <w:p w14:paraId="198AED60"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4. Future Scope</w:t>
      </w:r>
    </w:p>
    <w:p w14:paraId="01C12949"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App-Bound Encryption Bypass: Researching advanced process-hollowing techniques to extract keys tied to elevation services in Chrome 127+.</w:t>
      </w:r>
    </w:p>
    <w:p w14:paraId="6A599757" w14:textId="77777777" w:rsidR="007738DC" w:rsidRPr="00C63261" w:rsidRDefault="007738DC" w:rsidP="007738DC">
      <w:pPr>
        <w:rPr>
          <w:rFonts w:ascii="Times New Roman" w:hAnsi="Times New Roman" w:cs="Times New Roman"/>
        </w:rPr>
      </w:pPr>
    </w:p>
    <w:p w14:paraId="0A0FE78C"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Offline AI Integration: Deploying local Large Language Models (LLMs) to categorize search intent (e.g., flagging illicit URLs) without transmitting data to external APIs.</w:t>
      </w:r>
    </w:p>
    <w:p w14:paraId="1F32AD1E" w14:textId="77777777" w:rsidR="007738DC" w:rsidRPr="00C63261" w:rsidRDefault="007738DC" w:rsidP="007738DC">
      <w:pPr>
        <w:rPr>
          <w:rFonts w:ascii="Times New Roman" w:hAnsi="Times New Roman" w:cs="Times New Roman"/>
        </w:rPr>
      </w:pPr>
    </w:p>
    <w:p w14:paraId="762827C5"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Volatile Memory Forensics: Carving artifacts directly from RAM or hiberfil.sys to capture private browsing sessions never committed to disk.</w:t>
      </w:r>
    </w:p>
    <w:p w14:paraId="5910D38A" w14:textId="75903F61" w:rsidR="007738DC" w:rsidRPr="00C63261" w:rsidRDefault="00C63261" w:rsidP="007738DC">
      <w:pPr>
        <w:rPr>
          <w:rFonts w:ascii="Times New Roman" w:hAnsi="Times New Roman" w:cs="Times New Roman"/>
        </w:rPr>
      </w:pPr>
      <w:r>
        <w:rPr>
          <w:rFonts w:ascii="Times New Roman" w:hAnsi="Times New Roman" w:cs="Times New Roman"/>
        </w:rPr>
        <w:br w:type="page"/>
      </w:r>
    </w:p>
    <w:p w14:paraId="4A8A1FE3"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lastRenderedPageBreak/>
        <w:t>5. Conference Q&amp;A Preparation</w:t>
      </w:r>
    </w:p>
    <w:p w14:paraId="2FF61145"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When presenting at the NIELIT Joint Conference in New Delhi, the audience of scientists, academics, and industry professionals will likely probe the tool's limitations, legal standing, and technical mechanics. Here are anticipated questions and strategic responses.</w:t>
      </w:r>
    </w:p>
    <w:p w14:paraId="0E015AB0" w14:textId="77777777" w:rsidR="007738DC" w:rsidRPr="00C63261" w:rsidRDefault="007738DC" w:rsidP="007738DC">
      <w:pPr>
        <w:rPr>
          <w:rFonts w:ascii="Times New Roman" w:hAnsi="Times New Roman" w:cs="Times New Roman"/>
        </w:rPr>
      </w:pPr>
    </w:p>
    <w:p w14:paraId="6500C483"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 xml:space="preserve">Q1: </w:t>
      </w:r>
      <w:proofErr w:type="spellStart"/>
      <w:r w:rsidRPr="00C63261">
        <w:rPr>
          <w:rFonts w:ascii="Times New Roman" w:hAnsi="Times New Roman" w:cs="Times New Roman"/>
          <w:b/>
          <w:bCs/>
        </w:rPr>
        <w:t>BrosFros</w:t>
      </w:r>
      <w:proofErr w:type="spellEnd"/>
      <w:r w:rsidRPr="00C63261">
        <w:rPr>
          <w:rFonts w:ascii="Times New Roman" w:hAnsi="Times New Roman" w:cs="Times New Roman"/>
          <w:b/>
          <w:bCs/>
        </w:rPr>
        <w:t xml:space="preserve"> relies heavily on the Windows Data Protection API (DPAPI). How does your tool handle forensic extraction from a "dead disk" (offline image) where the user is not actively logged in?</w:t>
      </w:r>
    </w:p>
    <w:p w14:paraId="697FC6BB"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You are correct; the automated DPAPI decryption relies on executing the software within the active context of the logged-in user. For dead disk work,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cannot autonomously unprotect the master key. In those scenarios, the investigator must first manually extract the user's NT Hash or use their plaintext password with a tool like </w:t>
      </w:r>
      <w:proofErr w:type="spellStart"/>
      <w:r w:rsidRPr="00C63261">
        <w:rPr>
          <w:rFonts w:ascii="Times New Roman" w:hAnsi="Times New Roman" w:cs="Times New Roman"/>
        </w:rPr>
        <w:t>Mimikatz</w:t>
      </w:r>
      <w:proofErr w:type="spellEnd"/>
      <w:r w:rsidRPr="00C63261">
        <w:rPr>
          <w:rFonts w:ascii="Times New Roman" w:hAnsi="Times New Roman" w:cs="Times New Roman"/>
        </w:rPr>
        <w:t xml:space="preserve"> to unlock the DPAPI context before feeding the decrypted master key into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for the AES-GCM payloads.</w:t>
      </w:r>
    </w:p>
    <w:p w14:paraId="65F7D869" w14:textId="77777777" w:rsidR="007738DC" w:rsidRPr="00C63261" w:rsidRDefault="007738DC" w:rsidP="007738DC">
      <w:pPr>
        <w:rPr>
          <w:rFonts w:ascii="Times New Roman" w:hAnsi="Times New Roman" w:cs="Times New Roman"/>
        </w:rPr>
      </w:pPr>
    </w:p>
    <w:p w14:paraId="7036243C"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Q2: You mentioned multi-engine support for 15+ browsers, but I noticed the Tor browser is not supported. Why is that omitted from a forensic suite?</w:t>
      </w:r>
    </w:p>
    <w:p w14:paraId="681907CF"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The architecture of Tor inherently conflicts with disk-based SQLite extraction. Tor routes traffic through the onion network and aggressively runs entirely in volatile memory (RAM), explicitly designed not to commit browsing history, cache, or cookies to the local disk. Because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is currently a host-centric disk and database parsing suite, Tor falls outside its scope. Targeting Tor requires live memory forensics, which is actively slated for the project's future scope.</w:t>
      </w:r>
    </w:p>
    <w:p w14:paraId="234D6D56" w14:textId="77777777" w:rsidR="007738DC" w:rsidRPr="00C63261" w:rsidRDefault="007738DC" w:rsidP="007738DC">
      <w:pPr>
        <w:rPr>
          <w:rFonts w:ascii="Times New Roman" w:hAnsi="Times New Roman" w:cs="Times New Roman"/>
        </w:rPr>
      </w:pPr>
    </w:p>
    <w:p w14:paraId="6C684D9D"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Q3: When carving deleted URLs from SQLite free-lists using Regex, how do you manage the high rate of false positives or fragmented data strings?</w:t>
      </w:r>
    </w:p>
    <w:p w14:paraId="787663E9"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Raw binary carving inevitably picks up noise.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manages this by implementing strict validation logic post-extraction. Once a Regex match is found, the script filters strings below a certain character threshold (e.g., &lt; 10 characters) and validates the URL syntax. While fragmented strings might still appear, presenting them with a "Deleted (Recovered)" status flag allows the investigator to make the final contextual judgment on its relevance.</w:t>
      </w:r>
    </w:p>
    <w:p w14:paraId="70E3E6CA" w14:textId="77777777" w:rsidR="007738DC" w:rsidRPr="00C63261" w:rsidRDefault="007738DC" w:rsidP="007738DC">
      <w:pPr>
        <w:rPr>
          <w:rFonts w:ascii="Times New Roman" w:hAnsi="Times New Roman" w:cs="Times New Roman"/>
        </w:rPr>
      </w:pPr>
    </w:p>
    <w:p w14:paraId="7219CB0A"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 xml:space="preserve">Q4: Google recently introduced "App-Bound Encryption" in Chrome version 127+, tying the DPAPI key to a specific elevated service. Does </w:t>
      </w:r>
      <w:proofErr w:type="spellStart"/>
      <w:r w:rsidRPr="00C63261">
        <w:rPr>
          <w:rFonts w:ascii="Times New Roman" w:hAnsi="Times New Roman" w:cs="Times New Roman"/>
          <w:b/>
          <w:bCs/>
        </w:rPr>
        <w:t>BrosFros</w:t>
      </w:r>
      <w:proofErr w:type="spellEnd"/>
      <w:r w:rsidRPr="00C63261">
        <w:rPr>
          <w:rFonts w:ascii="Times New Roman" w:hAnsi="Times New Roman" w:cs="Times New Roman"/>
          <w:b/>
          <w:bCs/>
        </w:rPr>
        <w:t xml:space="preserve"> bypass this?</w:t>
      </w:r>
    </w:p>
    <w:p w14:paraId="628F41FB"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Currently, App-Bound Encryption presents a strict boundary. Traditional API calls to unprotect the key </w:t>
      </w:r>
      <w:proofErr w:type="gramStart"/>
      <w:r w:rsidRPr="00C63261">
        <w:rPr>
          <w:rFonts w:ascii="Times New Roman" w:hAnsi="Times New Roman" w:cs="Times New Roman"/>
        </w:rPr>
        <w:t>fail</w:t>
      </w:r>
      <w:proofErr w:type="gramEnd"/>
      <w:r w:rsidRPr="00C63261">
        <w:rPr>
          <w:rFonts w:ascii="Times New Roman" w:hAnsi="Times New Roman" w:cs="Times New Roman"/>
        </w:rPr>
        <w:t xml:space="preserve"> because the caller (brosfros.exe) is not the </w:t>
      </w:r>
      <w:r w:rsidRPr="00C63261">
        <w:rPr>
          <w:rFonts w:ascii="Times New Roman" w:hAnsi="Times New Roman" w:cs="Times New Roman"/>
        </w:rPr>
        <w:lastRenderedPageBreak/>
        <w:t>verified chrome.exe process. Bypassing this requires interacting with the COM elevation service or utilizing process-hollowing techniques to inject the extraction payload directly into a legitimate Chrome thread. This is a cutting-edge challenge across the entire forensic community and represents the primary focus for the next major iteration of this suite.</w:t>
      </w:r>
    </w:p>
    <w:p w14:paraId="2CE3240F" w14:textId="77777777" w:rsidR="007738DC" w:rsidRPr="00C63261" w:rsidRDefault="007738DC" w:rsidP="007738DC">
      <w:pPr>
        <w:rPr>
          <w:rFonts w:ascii="Times New Roman" w:hAnsi="Times New Roman" w:cs="Times New Roman"/>
        </w:rPr>
      </w:pPr>
    </w:p>
    <w:p w14:paraId="20EB202E"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Q5: In an enterprise environment, if a suspect clears their history and immediately runs a disk defragmentation or a secure wiping tool, how effective is your carving module?</w:t>
      </w:r>
    </w:p>
    <w:p w14:paraId="773E382F" w14:textId="7777777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If a secure wiping tool (like </w:t>
      </w:r>
      <w:proofErr w:type="spellStart"/>
      <w:r w:rsidRPr="00C63261">
        <w:rPr>
          <w:rFonts w:ascii="Times New Roman" w:hAnsi="Times New Roman" w:cs="Times New Roman"/>
        </w:rPr>
        <w:t>SDelete</w:t>
      </w:r>
      <w:proofErr w:type="spellEnd"/>
      <w:r w:rsidRPr="00C63261">
        <w:rPr>
          <w:rFonts w:ascii="Times New Roman" w:hAnsi="Times New Roman" w:cs="Times New Roman"/>
        </w:rPr>
        <w:t xml:space="preserve">) overwrites the unallocated space with zeros, or if SQLite executes a full VACUUM command, the data is mathematically destroyed and cannot be carved.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relies on the fact that standard user deletions only unlink the pointers, leaving the binary data in the free-lists. The tool’s 82.4% recovery rate applies to standard user deletions, not intentional, cryptographically secure data destruction.</w:t>
      </w:r>
    </w:p>
    <w:p w14:paraId="28FE5B1C" w14:textId="77777777" w:rsidR="007738DC" w:rsidRPr="00C63261" w:rsidRDefault="007738DC" w:rsidP="007738DC">
      <w:pPr>
        <w:rPr>
          <w:rFonts w:ascii="Times New Roman" w:hAnsi="Times New Roman" w:cs="Times New Roman"/>
        </w:rPr>
      </w:pPr>
    </w:p>
    <w:p w14:paraId="40FA1AB6" w14:textId="77777777" w:rsidR="007738DC" w:rsidRPr="00C63261" w:rsidRDefault="007738DC" w:rsidP="007738DC">
      <w:pPr>
        <w:rPr>
          <w:rFonts w:ascii="Times New Roman" w:hAnsi="Times New Roman" w:cs="Times New Roman"/>
          <w:b/>
          <w:bCs/>
        </w:rPr>
      </w:pPr>
      <w:r w:rsidRPr="00C63261">
        <w:rPr>
          <w:rFonts w:ascii="Times New Roman" w:hAnsi="Times New Roman" w:cs="Times New Roman"/>
          <w:b/>
          <w:bCs/>
        </w:rPr>
        <w:t xml:space="preserve">Q6: How exactly does </w:t>
      </w:r>
      <w:proofErr w:type="spellStart"/>
      <w:r w:rsidRPr="00C63261">
        <w:rPr>
          <w:rFonts w:ascii="Times New Roman" w:hAnsi="Times New Roman" w:cs="Times New Roman"/>
          <w:b/>
          <w:bCs/>
        </w:rPr>
        <w:t>BrosFros</w:t>
      </w:r>
      <w:proofErr w:type="spellEnd"/>
      <w:r w:rsidRPr="00C63261">
        <w:rPr>
          <w:rFonts w:ascii="Times New Roman" w:hAnsi="Times New Roman" w:cs="Times New Roman"/>
          <w:b/>
          <w:bCs/>
        </w:rPr>
        <w:t xml:space="preserve"> guarantee that the evidence is court-admissible and not modified by the tool itself?</w:t>
      </w:r>
    </w:p>
    <w:p w14:paraId="6F518E8E" w14:textId="55DF9447" w:rsidR="007738DC" w:rsidRPr="00C63261" w:rsidRDefault="007738DC" w:rsidP="007738DC">
      <w:pPr>
        <w:rPr>
          <w:rFonts w:ascii="Times New Roman" w:hAnsi="Times New Roman" w:cs="Times New Roman"/>
        </w:rPr>
      </w:pPr>
      <w:r w:rsidRPr="00C63261">
        <w:rPr>
          <w:rFonts w:ascii="Times New Roman" w:hAnsi="Times New Roman" w:cs="Times New Roman"/>
        </w:rPr>
        <w:t xml:space="preserve">Suggested Response: Admissibility relies entirely on the chain of custody and the principle of non-interference. </w:t>
      </w:r>
      <w:proofErr w:type="spellStart"/>
      <w:r w:rsidRPr="00C63261">
        <w:rPr>
          <w:rFonts w:ascii="Times New Roman" w:hAnsi="Times New Roman" w:cs="Times New Roman"/>
        </w:rPr>
        <w:t>BrosFros</w:t>
      </w:r>
      <w:proofErr w:type="spellEnd"/>
      <w:r w:rsidRPr="00C63261">
        <w:rPr>
          <w:rFonts w:ascii="Times New Roman" w:hAnsi="Times New Roman" w:cs="Times New Roman"/>
        </w:rPr>
        <w:t xml:space="preserve"> addresses this in three steps: First, it generates an MD5 and SHA-256 hash of the original target file. Second, it copies the file to a secure, isolated sandbox and opens the SQLite connection strictly with </w:t>
      </w:r>
      <w:proofErr w:type="gramStart"/>
      <w:r w:rsidRPr="00C63261">
        <w:rPr>
          <w:rFonts w:ascii="Times New Roman" w:hAnsi="Times New Roman" w:cs="Times New Roman"/>
        </w:rPr>
        <w:t>the ?mode</w:t>
      </w:r>
      <w:proofErr w:type="gramEnd"/>
      <w:r w:rsidRPr="00C63261">
        <w:rPr>
          <w:rFonts w:ascii="Times New Roman" w:hAnsi="Times New Roman" w:cs="Times New Roman"/>
        </w:rPr>
        <w:t>=</w:t>
      </w:r>
      <w:proofErr w:type="spellStart"/>
      <w:r w:rsidRPr="00C63261">
        <w:rPr>
          <w:rFonts w:ascii="Times New Roman" w:hAnsi="Times New Roman" w:cs="Times New Roman"/>
        </w:rPr>
        <w:t>ro</w:t>
      </w:r>
      <w:proofErr w:type="spellEnd"/>
      <w:r w:rsidRPr="00C63261">
        <w:rPr>
          <w:rFonts w:ascii="Times New Roman" w:hAnsi="Times New Roman" w:cs="Times New Roman"/>
        </w:rPr>
        <w:t xml:space="preserve"> (read-only) URI flag. Finally, every automated action taken by the tool is logged with millisecond precision in the Activity Log, which is exported alongside the final dual-hash manifest.</w:t>
      </w:r>
    </w:p>
    <w:sectPr w:rsidR="007738DC" w:rsidRPr="00C63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C58C2"/>
    <w:multiLevelType w:val="hybridMultilevel"/>
    <w:tmpl w:val="AC3E7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34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DC"/>
    <w:rsid w:val="00580D69"/>
    <w:rsid w:val="007738DC"/>
    <w:rsid w:val="00C63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A7D2"/>
  <w15:chartTrackingRefBased/>
  <w15:docId w15:val="{D87A7893-7C8C-4D77-B46A-80F3A887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DC"/>
    <w:rPr>
      <w:rFonts w:eastAsiaTheme="majorEastAsia" w:cstheme="majorBidi"/>
      <w:color w:val="272727" w:themeColor="text1" w:themeTint="D8"/>
    </w:rPr>
  </w:style>
  <w:style w:type="paragraph" w:styleId="Title">
    <w:name w:val="Title"/>
    <w:basedOn w:val="Normal"/>
    <w:next w:val="Normal"/>
    <w:link w:val="TitleChar"/>
    <w:uiPriority w:val="10"/>
    <w:qFormat/>
    <w:rsid w:val="0077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DC"/>
    <w:pPr>
      <w:spacing w:before="160"/>
      <w:jc w:val="center"/>
    </w:pPr>
    <w:rPr>
      <w:i/>
      <w:iCs/>
      <w:color w:val="404040" w:themeColor="text1" w:themeTint="BF"/>
    </w:rPr>
  </w:style>
  <w:style w:type="character" w:customStyle="1" w:styleId="QuoteChar">
    <w:name w:val="Quote Char"/>
    <w:basedOn w:val="DefaultParagraphFont"/>
    <w:link w:val="Quote"/>
    <w:uiPriority w:val="29"/>
    <w:rsid w:val="007738DC"/>
    <w:rPr>
      <w:i/>
      <w:iCs/>
      <w:color w:val="404040" w:themeColor="text1" w:themeTint="BF"/>
    </w:rPr>
  </w:style>
  <w:style w:type="paragraph" w:styleId="ListParagraph">
    <w:name w:val="List Paragraph"/>
    <w:basedOn w:val="Normal"/>
    <w:uiPriority w:val="34"/>
    <w:qFormat/>
    <w:rsid w:val="007738DC"/>
    <w:pPr>
      <w:ind w:left="720"/>
      <w:contextualSpacing/>
    </w:pPr>
  </w:style>
  <w:style w:type="character" w:styleId="IntenseEmphasis">
    <w:name w:val="Intense Emphasis"/>
    <w:basedOn w:val="DefaultParagraphFont"/>
    <w:uiPriority w:val="21"/>
    <w:qFormat/>
    <w:rsid w:val="007738DC"/>
    <w:rPr>
      <w:i/>
      <w:iCs/>
      <w:color w:val="0F4761" w:themeColor="accent1" w:themeShade="BF"/>
    </w:rPr>
  </w:style>
  <w:style w:type="paragraph" w:styleId="IntenseQuote">
    <w:name w:val="Intense Quote"/>
    <w:basedOn w:val="Normal"/>
    <w:next w:val="Normal"/>
    <w:link w:val="IntenseQuoteChar"/>
    <w:uiPriority w:val="30"/>
    <w:qFormat/>
    <w:rsid w:val="00773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8DC"/>
    <w:rPr>
      <w:i/>
      <w:iCs/>
      <w:color w:val="0F4761" w:themeColor="accent1" w:themeShade="BF"/>
    </w:rPr>
  </w:style>
  <w:style w:type="character" w:styleId="IntenseReference">
    <w:name w:val="Intense Reference"/>
    <w:basedOn w:val="DefaultParagraphFont"/>
    <w:uiPriority w:val="32"/>
    <w:qFormat/>
    <w:rsid w:val="00773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 Mehmood Mirza</dc:creator>
  <cp:keywords/>
  <dc:description/>
  <cp:lastModifiedBy>Aasim Mehmood Mirza</cp:lastModifiedBy>
  <cp:revision>1</cp:revision>
  <dcterms:created xsi:type="dcterms:W3CDTF">2026-10-06T09:52:00Z</dcterms:created>
  <dcterms:modified xsi:type="dcterms:W3CDTF">2026-10-06T10:11:00Z</dcterms:modified>
</cp:coreProperties>
</file>