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0F901" w14:textId="239A02C9" w:rsidR="00B54AEF" w:rsidRDefault="00000000">
      <w:pPr>
        <w:pStyle w:val="Heading1"/>
      </w:pPr>
      <w:r>
        <w:t xml:space="preserve">BrosFros Forensic </w:t>
      </w:r>
      <w:proofErr w:type="gramStart"/>
      <w:r>
        <w:t>Suite  -</w:t>
      </w:r>
      <w:proofErr w:type="gramEnd"/>
      <w:r>
        <w:t xml:space="preserve"> Detailed Project Overview</w:t>
      </w:r>
    </w:p>
    <w:p w14:paraId="25AD5090" w14:textId="77777777" w:rsidR="00B54AEF" w:rsidRDefault="00000000">
      <w:r>
        <w:t xml:space="preserve">This document provides a comprehensive overview of the </w:t>
      </w:r>
      <w:r>
        <w:rPr>
          <w:b/>
        </w:rPr>
        <w:t>BrosFros Forensic Suite</w:t>
      </w:r>
      <w:r>
        <w:t>, a multi-engine browser forensic application. The details contained here cover the project's purpose, architecture, features, and technology stack.</w:t>
      </w:r>
    </w:p>
    <w:p w14:paraId="04F87CCF" w14:textId="77777777" w:rsidR="00B54AEF" w:rsidRDefault="00000000">
      <w:pPr>
        <w:pStyle w:val="Heading2"/>
      </w:pPr>
      <w:r>
        <w:t>1. Project Abstract</w:t>
      </w:r>
    </w:p>
    <w:p w14:paraId="4BD8B22B" w14:textId="77777777" w:rsidR="00B54AEF" w:rsidRDefault="00000000">
      <w:r>
        <w:rPr>
          <w:b/>
        </w:rPr>
        <w:t>BrosFros</w:t>
      </w:r>
      <w:r>
        <w:t xml:space="preserve"> is an advanced, automated multi-engine browser forensic suite designed to streamline digital investigations. It automatically detects browser profiles, extracts critical digital artifacts, decrypts sensitive data (like saved passwords and session cookies), and recovers deleted browsing history. Built with strict forensic integrity in mind, it operates in a read-only mode, maintains a detailed chain-of-custody log, and computes cryptographic hashes (MD5/SHA-256) of all evidence sources.</w:t>
      </w:r>
    </w:p>
    <w:p w14:paraId="5337F276" w14:textId="77777777" w:rsidR="00B54AEF" w:rsidRDefault="00000000">
      <w:pPr>
        <w:pStyle w:val="Heading2"/>
      </w:pPr>
      <w:r>
        <w:t>2. Core Objectives &amp; Problem Statement</w:t>
      </w:r>
    </w:p>
    <w:p w14:paraId="245D86B7" w14:textId="77777777" w:rsidR="00B54AEF" w:rsidRDefault="00000000">
      <w:r>
        <w:t>Current digital forensics often require investigators to manually juggle different tools for different browsers (Chromium vs. Gecko), struggle with OS-level encryption (DPAPI, AES-256-GCM) that protects cookies/passwords, and lack automated mechanisms to recover deleted history.</w:t>
      </w:r>
    </w:p>
    <w:p w14:paraId="3305D8E6" w14:textId="77777777" w:rsidR="00B54AEF" w:rsidRDefault="00000000">
      <w:r>
        <w:t>BrosFros solves these bottlenecks by:</w:t>
      </w:r>
    </w:p>
    <w:p w14:paraId="025EAECC" w14:textId="77777777" w:rsidR="00B54AEF" w:rsidRDefault="00000000">
      <w:pPr>
        <w:pStyle w:val="ListBullet"/>
      </w:pPr>
      <w:r>
        <w:t>Automatically detecting and processing data from over 14 web browsers.</w:t>
      </w:r>
    </w:p>
    <w:p w14:paraId="05648747" w14:textId="77777777" w:rsidR="00B54AEF" w:rsidRDefault="00000000">
      <w:pPr>
        <w:pStyle w:val="ListBullet"/>
      </w:pPr>
      <w:r>
        <w:t>Bypassing DPAPI restrictions to decrypt credentials and cookies on-the-fly.</w:t>
      </w:r>
    </w:p>
    <w:p w14:paraId="7CA666FD" w14:textId="77777777" w:rsidR="00B54AEF" w:rsidRDefault="00000000">
      <w:pPr>
        <w:pStyle w:val="ListBullet"/>
      </w:pPr>
      <w:r>
        <w:t>Scanning binary SQLite databases to "carve" and recover deleted URLs.</w:t>
      </w:r>
    </w:p>
    <w:p w14:paraId="16C9F196" w14:textId="77777777" w:rsidR="00B54AEF" w:rsidRDefault="00000000">
      <w:pPr>
        <w:pStyle w:val="ListBullet"/>
      </w:pPr>
      <w:r>
        <w:t>Providing a centralized, user-friendly Dashboard for real-time analysis and reporting.</w:t>
      </w:r>
    </w:p>
    <w:p w14:paraId="5C45D198" w14:textId="77777777" w:rsidR="00B54AEF" w:rsidRDefault="00000000">
      <w:pPr>
        <w:pStyle w:val="Heading2"/>
      </w:pPr>
      <w:r>
        <w:t>3. Supported Browsers</w:t>
      </w:r>
    </w:p>
    <w:p w14:paraId="7D86A6B5" w14:textId="77777777" w:rsidR="00B54AEF" w:rsidRDefault="00000000">
      <w:r>
        <w:t>The engine natively supports and automatically detects:</w:t>
      </w:r>
    </w:p>
    <w:p w14:paraId="31B65C93" w14:textId="77777777" w:rsidR="00B54AEF" w:rsidRDefault="00000000">
      <w:pPr>
        <w:pStyle w:val="ListBullet"/>
      </w:pPr>
      <w:r>
        <w:rPr>
          <w:b/>
        </w:rPr>
        <w:t>Chromium-based:</w:t>
      </w:r>
      <w:r>
        <w:t xml:space="preserve"> Google Chrome, Microsoft Edge, Brave, Vivaldi, Opera, Opera GX, Yandex, Iridium, CentBrowser, 7Star, Amigo, Torch, Comodo Dragon.</w:t>
      </w:r>
    </w:p>
    <w:p w14:paraId="3C0A3FC1" w14:textId="77777777" w:rsidR="00B54AEF" w:rsidRDefault="00000000">
      <w:pPr>
        <w:pStyle w:val="ListBullet"/>
      </w:pPr>
      <w:r>
        <w:rPr>
          <w:b/>
        </w:rPr>
        <w:t>Gecko-based:</w:t>
      </w:r>
      <w:r>
        <w:t xml:space="preserve"> Mozilla Firefox.</w:t>
      </w:r>
    </w:p>
    <w:p w14:paraId="703CAC79" w14:textId="77777777" w:rsidR="00B54AEF" w:rsidRDefault="00000000">
      <w:pPr>
        <w:pStyle w:val="ListBullet"/>
      </w:pPr>
      <w:r>
        <w:rPr>
          <w:b/>
        </w:rPr>
        <w:t>Legacy:</w:t>
      </w:r>
      <w:r>
        <w:t xml:space="preserve"> Internet Explorer (extracting Typed URLs from the Windows Registry).</w:t>
      </w:r>
    </w:p>
    <w:p w14:paraId="62B1843B" w14:textId="77777777" w:rsidR="00B54AEF" w:rsidRDefault="00000000">
      <w:pPr>
        <w:pStyle w:val="Heading2"/>
      </w:pPr>
      <w:r>
        <w:t>4. Key Features &amp; Capabilities</w:t>
      </w:r>
    </w:p>
    <w:p w14:paraId="4F2AC963" w14:textId="77777777" w:rsidR="00B54AEF" w:rsidRDefault="00000000">
      <w:pPr>
        <w:pStyle w:val="ListBullet"/>
      </w:pPr>
      <w:r>
        <w:rPr>
          <w:b/>
        </w:rPr>
        <w:t>Artifact Extraction:</w:t>
      </w:r>
      <w:r>
        <w:t xml:space="preserve"> Extracts Browsing History, Downloads, Bookmarks, Cookies, Search Terms, Autofill Data, Saved Credentials, Web Permissions, Top Sites, Network Predictors, and Installed Extensions.</w:t>
      </w:r>
    </w:p>
    <w:p w14:paraId="377CC1C4" w14:textId="77777777" w:rsidR="00B54AEF" w:rsidRDefault="00000000">
      <w:pPr>
        <w:pStyle w:val="ListBullet"/>
      </w:pPr>
      <w:r>
        <w:rPr>
          <w:b/>
        </w:rPr>
        <w:t>Automated Decryption:</w:t>
      </w:r>
      <w:r>
        <w:t xml:space="preserve"> Programmatically extracts the OS Master Key from the browser's `Local State` file, leveraging `win32crypt` and `PyCryptodome` (AES-GCM) to decrypt passwords and session cookies.</w:t>
      </w:r>
    </w:p>
    <w:p w14:paraId="48225E22" w14:textId="77777777" w:rsidR="00B54AEF" w:rsidRDefault="00000000">
      <w:pPr>
        <w:pStyle w:val="ListBullet"/>
      </w:pPr>
      <w:r>
        <w:rPr>
          <w:b/>
        </w:rPr>
        <w:lastRenderedPageBreak/>
        <w:t>Deleted Artifact Recovery (Carving):</w:t>
      </w:r>
      <w:r>
        <w:t xml:space="preserve"> Uses advanced regular expressions (Regex) to scan the raw binary of SQLite databases to recover deleted URLs and hidden history.</w:t>
      </w:r>
    </w:p>
    <w:p w14:paraId="698227B3" w14:textId="77777777" w:rsidR="00B54AEF" w:rsidRDefault="00000000">
      <w:pPr>
        <w:pStyle w:val="ListBullet"/>
      </w:pPr>
      <w:r>
        <w:rPr>
          <w:b/>
        </w:rPr>
        <w:t>Location Mapping:</w:t>
      </w:r>
      <w:r>
        <w:t xml:space="preserve"> Extracts geographical coordinates (Latitude/Longitude) from URLs like Google Maps.</w:t>
      </w:r>
    </w:p>
    <w:p w14:paraId="4139E6B4" w14:textId="77777777" w:rsidR="00B54AEF" w:rsidRDefault="00000000">
      <w:pPr>
        <w:pStyle w:val="ListBullet"/>
      </w:pPr>
      <w:r>
        <w:rPr>
          <w:b/>
        </w:rPr>
        <w:t>Forensic Mode:</w:t>
      </w:r>
      <w:r>
        <w:t xml:space="preserve"> Isolates the host system, queries databases in read-only mode, and leaves no traces on the host.</w:t>
      </w:r>
    </w:p>
    <w:p w14:paraId="655457B6" w14:textId="77777777" w:rsidR="00B54AEF" w:rsidRDefault="00000000">
      <w:pPr>
        <w:pStyle w:val="ListBullet"/>
      </w:pPr>
      <w:r>
        <w:rPr>
          <w:b/>
        </w:rPr>
        <w:t>Watchlist &amp; Deep Scan:</w:t>
      </w:r>
      <w:r>
        <w:t xml:space="preserve"> Allows investigators to input a keyword watchlist to highlight suspicious activity (including Dark Web `.onion`/`.i2p` domains).</w:t>
      </w:r>
    </w:p>
    <w:p w14:paraId="6FB5D687" w14:textId="77777777" w:rsidR="00B54AEF" w:rsidRDefault="00000000">
      <w:pPr>
        <w:pStyle w:val="ListBullet"/>
      </w:pPr>
      <w:r>
        <w:rPr>
          <w:b/>
        </w:rPr>
        <w:t>Central Export Hub:</w:t>
      </w:r>
      <w:r>
        <w:t xml:space="preserve"> Exports structured data dynamically to multiple formats:</w:t>
      </w:r>
    </w:p>
    <w:p w14:paraId="2DF3EB16" w14:textId="77777777" w:rsidR="00B54AEF" w:rsidRDefault="00000000">
      <w:pPr>
        <w:pStyle w:val="ListBullet"/>
      </w:pPr>
      <w:r>
        <w:t>Excel (`.xlsx`)</w:t>
      </w:r>
    </w:p>
    <w:p w14:paraId="018E7028" w14:textId="77777777" w:rsidR="00B54AEF" w:rsidRDefault="00000000">
      <w:pPr>
        <w:pStyle w:val="ListBullet"/>
      </w:pPr>
      <w:r>
        <w:t>JSON Lines (`.jsonl`)</w:t>
      </w:r>
    </w:p>
    <w:p w14:paraId="507154BE" w14:textId="77777777" w:rsidR="00B54AEF" w:rsidRDefault="00000000">
      <w:pPr>
        <w:pStyle w:val="ListBullet"/>
      </w:pPr>
      <w:r>
        <w:t>SQLite Database (`.db`)</w:t>
      </w:r>
    </w:p>
    <w:p w14:paraId="26CCEF4B" w14:textId="77777777" w:rsidR="00B54AEF" w:rsidRDefault="00000000">
      <w:pPr>
        <w:pStyle w:val="ListBullet"/>
      </w:pPr>
      <w:r>
        <w:t>HTML Dashboard</w:t>
      </w:r>
    </w:p>
    <w:p w14:paraId="1F04CF43" w14:textId="77777777" w:rsidR="00B54AEF" w:rsidRDefault="00000000">
      <w:pPr>
        <w:pStyle w:val="ListBullet"/>
      </w:pPr>
      <w:r>
        <w:t>PDF Reports</w:t>
      </w:r>
    </w:p>
    <w:p w14:paraId="16900DF7" w14:textId="77777777" w:rsidR="00B54AEF" w:rsidRDefault="00000000">
      <w:pPr>
        <w:pStyle w:val="ListBullet"/>
      </w:pPr>
      <w:r>
        <w:t>AES-Encrypted `7z` Archives (for secure evidence sharing).</w:t>
      </w:r>
    </w:p>
    <w:p w14:paraId="2F74814B" w14:textId="77777777" w:rsidR="00B54AEF" w:rsidRDefault="00000000">
      <w:pPr>
        <w:pStyle w:val="Heading2"/>
      </w:pPr>
      <w:r>
        <w:t>5. System Architecture &amp; Modules</w:t>
      </w:r>
    </w:p>
    <w:p w14:paraId="2390D571" w14:textId="77777777" w:rsidR="00B54AEF" w:rsidRDefault="00000000">
      <w:r>
        <w:t>The application strictly follows a Model-View-Controller (MVC) architecture, heavily bifurcated into Frontend UI and Backend Engine.</w:t>
      </w:r>
    </w:p>
    <w:p w14:paraId="06591690" w14:textId="77777777" w:rsidR="00B54AEF" w:rsidRDefault="00000000">
      <w:pPr>
        <w:pStyle w:val="Heading3"/>
      </w:pPr>
      <w:r>
        <w:t>Frontend Module (`brosfros.py`)</w:t>
      </w:r>
    </w:p>
    <w:p w14:paraId="22C342DE" w14:textId="77777777" w:rsidR="00B54AEF" w:rsidRDefault="00000000">
      <w:pPr>
        <w:pStyle w:val="ListBullet"/>
      </w:pPr>
      <w:r>
        <w:t xml:space="preserve">Built using </w:t>
      </w:r>
      <w:r>
        <w:rPr>
          <w:b/>
        </w:rPr>
        <w:t>CustomTkinter</w:t>
      </w:r>
      <w:r>
        <w:t xml:space="preserve"> for a modern, dark-mode GUI.</w:t>
      </w:r>
    </w:p>
    <w:p w14:paraId="37E90D19" w14:textId="77777777" w:rsidR="00B54AEF" w:rsidRDefault="00000000">
      <w:pPr>
        <w:pStyle w:val="ListBullet"/>
      </w:pPr>
      <w:r>
        <w:rPr>
          <w:b/>
        </w:rPr>
        <w:t>Case Management:</w:t>
      </w:r>
      <w:r>
        <w:t xml:space="preserve"> Captures Case Number, Evidence ID, Examiner Name, and Purpose of Investigation. Enforces a Legal &amp; Ethical Use Disclaimer.</w:t>
      </w:r>
    </w:p>
    <w:p w14:paraId="02A858BE" w14:textId="77777777" w:rsidR="00B54AEF" w:rsidRDefault="00000000">
      <w:pPr>
        <w:pStyle w:val="ListBullet"/>
      </w:pPr>
      <w:r>
        <w:rPr>
          <w:b/>
        </w:rPr>
        <w:t>Dashboard Interface:</w:t>
      </w:r>
      <w:r>
        <w:t xml:space="preserve"> Features a sidebar for global searching and tabs for configuration, history scanning, credential decryption, investigator timeline, and overview statistics.</w:t>
      </w:r>
    </w:p>
    <w:p w14:paraId="0F6130A4" w14:textId="77777777" w:rsidR="00B54AEF" w:rsidRDefault="00000000">
      <w:pPr>
        <w:pStyle w:val="ListBullet"/>
      </w:pPr>
      <w:r>
        <w:rPr>
          <w:b/>
        </w:rPr>
        <w:t>Real-Time Data Tables:</w:t>
      </w:r>
      <w:r>
        <w:t xml:space="preserve"> Displays parsed artifacts with sorting, filtering, and watchlist highlighting.</w:t>
      </w:r>
    </w:p>
    <w:p w14:paraId="1E93BF3A" w14:textId="77777777" w:rsidR="00B54AEF" w:rsidRDefault="00000000">
      <w:pPr>
        <w:pStyle w:val="Heading3"/>
      </w:pPr>
      <w:r>
        <w:t>Backend Forensic Engine (`forensics_engine.py`)</w:t>
      </w:r>
    </w:p>
    <w:p w14:paraId="251BCEAB" w14:textId="77777777" w:rsidR="00B54AEF" w:rsidRDefault="00000000">
      <w:pPr>
        <w:pStyle w:val="ListBullet"/>
      </w:pPr>
      <w:r>
        <w:rPr>
          <w:b/>
        </w:rPr>
        <w:t>Evidence Preservation:</w:t>
      </w:r>
      <w:r>
        <w:t xml:space="preserve"> Before querying any database (like `History` or `Login Data`), the engine hashes the original file (MD5/SHA-256) and copies it to a volatile temporary directory.</w:t>
      </w:r>
    </w:p>
    <w:p w14:paraId="36D42B3F" w14:textId="77777777" w:rsidR="00B54AEF" w:rsidRDefault="00000000">
      <w:pPr>
        <w:pStyle w:val="ListBullet"/>
      </w:pPr>
      <w:r>
        <w:rPr>
          <w:b/>
        </w:rPr>
        <w:t>Extraction Logic:</w:t>
      </w:r>
      <w:r>
        <w:t xml:space="preserve"> Connects to SQLite databases to parse schemas like `urls`, `visits`, `downloads`, `cookies`, `logins`, etc.</w:t>
      </w:r>
    </w:p>
    <w:p w14:paraId="048BE16A" w14:textId="77777777" w:rsidR="00B54AEF" w:rsidRDefault="00000000">
      <w:pPr>
        <w:pStyle w:val="ListBullet"/>
      </w:pPr>
      <w:r>
        <w:rPr>
          <w:b/>
        </w:rPr>
        <w:t>Chain of Custody:</w:t>
      </w:r>
      <w:r>
        <w:t xml:space="preserve"> Implements an `activity_log` that records every action (with timestamps) taken by the investigator and the engine during the session.</w:t>
      </w:r>
    </w:p>
    <w:p w14:paraId="0553449A" w14:textId="77777777" w:rsidR="00B54AEF" w:rsidRDefault="00000000">
      <w:pPr>
        <w:pStyle w:val="Heading3"/>
      </w:pPr>
      <w:r>
        <w:t>Reporting &amp; Utility Modules (`generate_pdf.py`, `generate_report.py`)</w:t>
      </w:r>
    </w:p>
    <w:p w14:paraId="667B780C" w14:textId="77777777" w:rsidR="00B54AEF" w:rsidRDefault="00000000">
      <w:pPr>
        <w:pStyle w:val="ListBullet"/>
      </w:pPr>
      <w:r>
        <w:t>Standalone scripts used for programmatic generation of formal PDF and DOCX reports.</w:t>
      </w:r>
    </w:p>
    <w:p w14:paraId="29B955BA" w14:textId="77777777" w:rsidR="00B54AEF" w:rsidRDefault="00000000">
      <w:pPr>
        <w:pStyle w:val="ListBullet"/>
      </w:pPr>
      <w:r>
        <w:t>Integrates `ReportLab` for strict PDF formatting and `python-docx` for word template manipulation, supporting automated screenshot insertion and formatting.</w:t>
      </w:r>
    </w:p>
    <w:p w14:paraId="461A9397" w14:textId="77777777" w:rsidR="00B54AEF" w:rsidRDefault="00000000">
      <w:pPr>
        <w:pStyle w:val="Heading2"/>
      </w:pPr>
      <w:r>
        <w:lastRenderedPageBreak/>
        <w:t>6. Technology Stack</w:t>
      </w:r>
    </w:p>
    <w:p w14:paraId="049CEB97" w14:textId="77777777" w:rsidR="00B54AEF" w:rsidRDefault="00000000">
      <w:pPr>
        <w:pStyle w:val="ListBullet"/>
      </w:pPr>
      <w:r>
        <w:rPr>
          <w:b/>
        </w:rPr>
        <w:t>Programming Language:</w:t>
      </w:r>
      <w:r>
        <w:t xml:space="preserve"> Python 3.11+</w:t>
      </w:r>
    </w:p>
    <w:p w14:paraId="1306AA45" w14:textId="77777777" w:rsidR="00B54AEF" w:rsidRDefault="00000000">
      <w:pPr>
        <w:pStyle w:val="ListBullet"/>
      </w:pPr>
      <w:r>
        <w:rPr>
          <w:b/>
        </w:rPr>
        <w:t>GUI Framework:</w:t>
      </w:r>
      <w:r>
        <w:t xml:space="preserve"> CustomTkinter, Tkinter</w:t>
      </w:r>
    </w:p>
    <w:p w14:paraId="01BEC534" w14:textId="77777777" w:rsidR="00B54AEF" w:rsidRDefault="00000000">
      <w:pPr>
        <w:pStyle w:val="ListBullet"/>
      </w:pPr>
      <w:r>
        <w:rPr>
          <w:b/>
        </w:rPr>
        <w:t>Database:</w:t>
      </w:r>
      <w:r>
        <w:t xml:space="preserve"> SQLite3</w:t>
      </w:r>
    </w:p>
    <w:p w14:paraId="0EA00ED8" w14:textId="77777777" w:rsidR="00B54AEF" w:rsidRDefault="00000000">
      <w:pPr>
        <w:pStyle w:val="ListBullet"/>
      </w:pPr>
      <w:r>
        <w:rPr>
          <w:b/>
        </w:rPr>
        <w:t>Cryptography:</w:t>
      </w:r>
      <w:r>
        <w:t xml:space="preserve"> PyCryptodome (`Crypto.Cipher.AES`), `win32crypt` (Windows API)</w:t>
      </w:r>
    </w:p>
    <w:p w14:paraId="2D663BBB" w14:textId="77777777" w:rsidR="00B54AEF" w:rsidRDefault="00000000">
      <w:pPr>
        <w:pStyle w:val="ListBullet"/>
      </w:pPr>
      <w:r>
        <w:rPr>
          <w:b/>
        </w:rPr>
        <w:t>Data Parsing &amp; Formatting:</w:t>
      </w:r>
      <w:r>
        <w:t xml:space="preserve"> Pandas, JSON, Regular Expressions (Regex)</w:t>
      </w:r>
    </w:p>
    <w:p w14:paraId="460E3572" w14:textId="77777777" w:rsidR="00B54AEF" w:rsidRDefault="00000000">
      <w:pPr>
        <w:pStyle w:val="ListBullet"/>
      </w:pPr>
      <w:r>
        <w:rPr>
          <w:b/>
        </w:rPr>
        <w:t>Reporting &amp; Exporting:</w:t>
      </w:r>
      <w:r>
        <w:t xml:space="preserve"> XlsxWriter (Excel), ReportLab (PDF), python-docx (Word)</w:t>
      </w:r>
    </w:p>
    <w:p w14:paraId="2A253F51" w14:textId="77777777" w:rsidR="00B54AEF" w:rsidRDefault="00000000">
      <w:pPr>
        <w:pStyle w:val="ListBullet"/>
      </w:pPr>
      <w:r>
        <w:rPr>
          <w:b/>
        </w:rPr>
        <w:t>Data Archiving:</w:t>
      </w:r>
      <w:r>
        <w:t xml:space="preserve"> Py7zr (Encrypted 7-Zip implementation)</w:t>
      </w:r>
    </w:p>
    <w:p w14:paraId="71FAC54A" w14:textId="77777777" w:rsidR="00B54AEF" w:rsidRDefault="00000000">
      <w:pPr>
        <w:pStyle w:val="Heading2"/>
      </w:pPr>
      <w:r>
        <w:t>7. Operational Workflow</w:t>
      </w:r>
    </w:p>
    <w:p w14:paraId="3C6F90EF" w14:textId="77777777" w:rsidR="00B54AEF" w:rsidRDefault="00000000">
      <w:r>
        <w:t xml:space="preserve">1. </w:t>
      </w:r>
      <w:r>
        <w:rPr>
          <w:b/>
        </w:rPr>
        <w:t>Initialization:</w:t>
      </w:r>
      <w:r>
        <w:t xml:space="preserve"> The user launches the app, inputs Case Details, and accepts the ethical disclaimer.</w:t>
      </w:r>
    </w:p>
    <w:p w14:paraId="1F17EDC7" w14:textId="77777777" w:rsidR="00B54AEF" w:rsidRDefault="00000000">
      <w:r>
        <w:t xml:space="preserve">2. </w:t>
      </w:r>
      <w:r>
        <w:rPr>
          <w:b/>
        </w:rPr>
        <w:t>Detection:</w:t>
      </w:r>
      <w:r>
        <w:t xml:space="preserve"> The engine automatically scans `%APPDATA%` and `%LOCALAPPDATA%` for browser profiles.</w:t>
      </w:r>
    </w:p>
    <w:p w14:paraId="7409B3AC" w14:textId="77777777" w:rsidR="00B54AEF" w:rsidRDefault="00000000">
      <w:r>
        <w:t xml:space="preserve">3. </w:t>
      </w:r>
      <w:r>
        <w:rPr>
          <w:b/>
        </w:rPr>
        <w:t>Scan Execution:</w:t>
      </w:r>
      <w:r>
        <w:t xml:space="preserve"> The user triggers standard or "Deep" scans.</w:t>
      </w:r>
    </w:p>
    <w:p w14:paraId="333EB928" w14:textId="77777777" w:rsidR="00B54AEF" w:rsidRDefault="00000000">
      <w:r>
        <w:t xml:space="preserve">4. </w:t>
      </w:r>
      <w:r>
        <w:rPr>
          <w:b/>
        </w:rPr>
        <w:t>Processing:</w:t>
      </w:r>
      <w:r>
        <w:t xml:space="preserve"> The engine copies DBs, hashes them, decrypts necessary fields, and maps them into memory objects (`BrowserArtifact`).</w:t>
      </w:r>
    </w:p>
    <w:p w14:paraId="08520E20" w14:textId="77777777" w:rsidR="00B54AEF" w:rsidRDefault="00000000">
      <w:r>
        <w:t xml:space="preserve">5. </w:t>
      </w:r>
      <w:r>
        <w:rPr>
          <w:b/>
        </w:rPr>
        <w:t>Review:</w:t>
      </w:r>
      <w:r>
        <w:t xml:space="preserve"> The investigator reviews timelines, credentials, and highlighted watchlist matches in the UI.</w:t>
      </w:r>
    </w:p>
    <w:p w14:paraId="4EF485E4" w14:textId="77777777" w:rsidR="00B54AEF" w:rsidRDefault="00000000">
      <w:r>
        <w:t xml:space="preserve">6. </w:t>
      </w:r>
      <w:r>
        <w:rPr>
          <w:b/>
        </w:rPr>
        <w:t>Exporting:</w:t>
      </w:r>
      <w:r>
        <w:t xml:space="preserve"> The investigator uses the Central Export Hub to package the findings into a report or an encrypted archive.</w:t>
      </w:r>
    </w:p>
    <w:sectPr w:rsidR="00B54A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C6C865E"/>
    <w:lvl w:ilvl="0">
      <w:start w:val="1"/>
      <w:numFmt w:val="bullet"/>
      <w:pStyle w:val="ListBullet"/>
      <w:lvlText w:val=""/>
      <w:lvlJc w:val="left"/>
      <w:pPr>
        <w:tabs>
          <w:tab w:val="num" w:pos="360"/>
        </w:tabs>
        <w:ind w:left="360" w:hanging="360"/>
      </w:pPr>
      <w:rPr>
        <w:rFonts w:ascii="Symbol" w:hAnsi="Symbol" w:hint="default"/>
      </w:rPr>
    </w:lvl>
  </w:abstractNum>
  <w:num w:numId="1" w16cid:durableId="1306854960">
    <w:abstractNumId w:val="8"/>
  </w:num>
  <w:num w:numId="2" w16cid:durableId="106245083">
    <w:abstractNumId w:val="6"/>
  </w:num>
  <w:num w:numId="3" w16cid:durableId="1579438362">
    <w:abstractNumId w:val="5"/>
  </w:num>
  <w:num w:numId="4" w16cid:durableId="810908832">
    <w:abstractNumId w:val="4"/>
  </w:num>
  <w:num w:numId="5" w16cid:durableId="1337339148">
    <w:abstractNumId w:val="7"/>
  </w:num>
  <w:num w:numId="6" w16cid:durableId="1052197269">
    <w:abstractNumId w:val="3"/>
  </w:num>
  <w:num w:numId="7" w16cid:durableId="1091588200">
    <w:abstractNumId w:val="2"/>
  </w:num>
  <w:num w:numId="8" w16cid:durableId="2059939048">
    <w:abstractNumId w:val="1"/>
  </w:num>
  <w:num w:numId="9" w16cid:durableId="668867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C7D"/>
    <w:rsid w:val="009140E1"/>
    <w:rsid w:val="00AA1D8D"/>
    <w:rsid w:val="00B47730"/>
    <w:rsid w:val="00B54A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5A5224B-BF9E-45AD-9252-F6BD7372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Aasim Mehmood Mirza</cp:lastModifiedBy>
  <cp:revision>2</cp:revision>
  <dcterms:created xsi:type="dcterms:W3CDTF">2013-12-23T23:15:00Z</dcterms:created>
  <dcterms:modified xsi:type="dcterms:W3CDTF">2026-07-07T17:20:00Z</dcterms:modified>
  <cp:category/>
</cp:coreProperties>
</file>