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D50D" w14:textId="56303E16" w:rsidR="00735D3D" w:rsidRDefault="004F4775" w:rsidP="00947F51">
      <w:pPr>
        <w:pStyle w:val="Title"/>
        <w:jc w:val="center"/>
      </w:pPr>
      <w:proofErr w:type="spellStart"/>
      <w:r>
        <w:t>BrosFros</w:t>
      </w:r>
      <w:proofErr w:type="spellEnd"/>
      <w:r>
        <w:t>: Python Libraries &amp; Comprehensive Viva Questions</w:t>
      </w:r>
    </w:p>
    <w:p w14:paraId="73D71D99" w14:textId="77777777" w:rsidR="00735D3D" w:rsidRDefault="004F4775">
      <w:pPr>
        <w:pStyle w:val="Heading1"/>
      </w:pPr>
      <w:r>
        <w:t>1. Python Libraries Used and Their Purposes</w:t>
      </w:r>
    </w:p>
    <w:p w14:paraId="1E977A88" w14:textId="77777777" w:rsidR="00735D3D" w:rsidRDefault="004F4775">
      <w:r>
        <w:t xml:space="preserve">The </w:t>
      </w:r>
      <w:proofErr w:type="spellStart"/>
      <w:r>
        <w:t>BrosFros</w:t>
      </w:r>
      <w:proofErr w:type="spellEnd"/>
      <w:r>
        <w:t xml:space="preserve"> Forensic Suite utilizes a combination of built-in standard libraries and third-party modules. There are </w:t>
      </w:r>
      <w:r>
        <w:rPr>
          <w:b/>
        </w:rPr>
        <w:t>9 external third-party libraries</w:t>
      </w:r>
      <w:r>
        <w:t xml:space="preserve"> (defined in requirements.txt) and several critical standard libraries.</w:t>
      </w:r>
    </w:p>
    <w:p w14:paraId="3444884D" w14:textId="77777777" w:rsidR="00735D3D" w:rsidRDefault="004F4775">
      <w:pPr>
        <w:pStyle w:val="ListBullet"/>
      </w:pPr>
      <w:proofErr w:type="spellStart"/>
      <w:r>
        <w:rPr>
          <w:b/>
        </w:rPr>
        <w:t>CustomTkinter</w:t>
      </w:r>
      <w:proofErr w:type="spellEnd"/>
      <w:r>
        <w:rPr>
          <w:b/>
        </w:rPr>
        <w:t xml:space="preserve">: </w:t>
      </w:r>
      <w:r>
        <w:t>Used to design the modern, dark-themed, and responsive Graphical User Interface (GUI) without blocking the main execution thread.</w:t>
      </w:r>
    </w:p>
    <w:p w14:paraId="442DC418" w14:textId="77777777" w:rsidR="00735D3D" w:rsidRDefault="004F4775">
      <w:pPr>
        <w:pStyle w:val="ListBullet"/>
      </w:pPr>
      <w:proofErr w:type="spellStart"/>
      <w:r>
        <w:rPr>
          <w:b/>
        </w:rPr>
        <w:t>PyCryptodome</w:t>
      </w:r>
      <w:proofErr w:type="spellEnd"/>
      <w:r>
        <w:rPr>
          <w:b/>
        </w:rPr>
        <w:t xml:space="preserve">: </w:t>
      </w:r>
      <w:r>
        <w:t>Provides the cryptographic engines (specifically AES-256-GCM) required to decrypt the actual payloads containing passwords and cookies.</w:t>
      </w:r>
    </w:p>
    <w:p w14:paraId="2AC8A98E" w14:textId="77777777" w:rsidR="00735D3D" w:rsidRDefault="004F4775">
      <w:pPr>
        <w:pStyle w:val="ListBullet"/>
      </w:pPr>
      <w:r>
        <w:rPr>
          <w:b/>
        </w:rPr>
        <w:t xml:space="preserve">pywin32 (win32crypt): </w:t>
      </w:r>
      <w:r>
        <w:t>Interfaces directly with the Windows Operating System to execute DPAPI (Data Protection API) calls. It decrypts the Chromium Master Key stored in the 'Local State' file.</w:t>
      </w:r>
    </w:p>
    <w:p w14:paraId="6F1D8872" w14:textId="77777777" w:rsidR="00735D3D" w:rsidRDefault="004F4775">
      <w:pPr>
        <w:pStyle w:val="ListBullet"/>
      </w:pPr>
      <w:proofErr w:type="spellStart"/>
      <w:r>
        <w:rPr>
          <w:b/>
        </w:rPr>
        <w:t>XlsxWriter</w:t>
      </w:r>
      <w:proofErr w:type="spellEnd"/>
      <w:r>
        <w:rPr>
          <w:b/>
        </w:rPr>
        <w:t xml:space="preserve">: </w:t>
      </w:r>
      <w:r>
        <w:t>Dynamically generates beautifully formatted, multi-sheet Excel reports. It allows for conditional formatting (e.g., highlighting deleted/flagged URLs).</w:t>
      </w:r>
    </w:p>
    <w:p w14:paraId="5B0871C7" w14:textId="77777777" w:rsidR="00735D3D" w:rsidRDefault="004F4775">
      <w:pPr>
        <w:pStyle w:val="ListBullet"/>
      </w:pPr>
      <w:proofErr w:type="spellStart"/>
      <w:r>
        <w:rPr>
          <w:b/>
        </w:rPr>
        <w:t>ReportLab</w:t>
      </w:r>
      <w:proofErr w:type="spellEnd"/>
      <w:r>
        <w:rPr>
          <w:b/>
        </w:rPr>
        <w:t xml:space="preserve">: </w:t>
      </w:r>
      <w:r>
        <w:t>Used to programmatically generate secure, multi-page PDF forensic reports containing evidence tables, hashes, and examiner details.</w:t>
      </w:r>
    </w:p>
    <w:p w14:paraId="6E01BC94" w14:textId="77777777" w:rsidR="00735D3D" w:rsidRDefault="004F4775">
      <w:pPr>
        <w:pStyle w:val="ListBullet"/>
      </w:pPr>
      <w:r>
        <w:rPr>
          <w:b/>
        </w:rPr>
        <w:t xml:space="preserve">py7zr: </w:t>
      </w:r>
      <w:r>
        <w:t>Packages the extracted evidence (databases, JSONL, PDFs) into a highly secure, AES-256 encrypted 7-zip archive to preserve the chain of custody and protect sensitive passwords during transport.</w:t>
      </w:r>
    </w:p>
    <w:p w14:paraId="53AC5913" w14:textId="77777777" w:rsidR="00735D3D" w:rsidRDefault="004F4775">
      <w:pPr>
        <w:pStyle w:val="ListBullet"/>
      </w:pPr>
      <w:r>
        <w:rPr>
          <w:b/>
        </w:rPr>
        <w:t xml:space="preserve">Pillow (PIL): </w:t>
      </w:r>
      <w:r>
        <w:t xml:space="preserve">Handles image processing and rendering within the GUI (such as displaying the </w:t>
      </w:r>
      <w:proofErr w:type="spellStart"/>
      <w:r>
        <w:t>BrosFros</w:t>
      </w:r>
      <w:proofErr w:type="spellEnd"/>
      <w:r>
        <w:t xml:space="preserve"> logo and icons).</w:t>
      </w:r>
    </w:p>
    <w:p w14:paraId="15E2098B" w14:textId="77777777" w:rsidR="00735D3D" w:rsidRDefault="004F4775">
      <w:pPr>
        <w:pStyle w:val="ListBullet"/>
      </w:pPr>
      <w:r>
        <w:rPr>
          <w:b/>
        </w:rPr>
        <w:t xml:space="preserve">Pandas / Matplotlib: </w:t>
      </w:r>
      <w:r>
        <w:t>Used for data structuring and rendering graphical visualizations for the HTML reports (if extended).</w:t>
      </w:r>
    </w:p>
    <w:p w14:paraId="1B94D298" w14:textId="77777777" w:rsidR="00735D3D" w:rsidRDefault="004F4775">
      <w:pPr>
        <w:pStyle w:val="ListBullet"/>
      </w:pPr>
      <w:r>
        <w:rPr>
          <w:b/>
        </w:rPr>
        <w:t xml:space="preserve">sqlite3 (Standard Library): </w:t>
      </w:r>
      <w:r>
        <w:t>The core database engine used to parse, query, and normalize the disparate browser databases (History, Login Data, Places) without altering the original files.</w:t>
      </w:r>
    </w:p>
    <w:p w14:paraId="375FD46E" w14:textId="77777777" w:rsidR="00735D3D" w:rsidRDefault="004F4775">
      <w:pPr>
        <w:pStyle w:val="ListBullet"/>
      </w:pPr>
      <w:proofErr w:type="spellStart"/>
      <w:r>
        <w:rPr>
          <w:b/>
        </w:rPr>
        <w:t>hashlib</w:t>
      </w:r>
      <w:proofErr w:type="spellEnd"/>
      <w:r>
        <w:rPr>
          <w:b/>
        </w:rPr>
        <w:t xml:space="preserve"> (Standard Library): </w:t>
      </w:r>
      <w:r>
        <w:t>Generates MD5 and SHA-256 hashes of the target evidence files before extraction to ensure legal defensibility and maintain the chain of custody.</w:t>
      </w:r>
    </w:p>
    <w:p w14:paraId="7265572D" w14:textId="77777777" w:rsidR="00735D3D" w:rsidRDefault="004F4775">
      <w:pPr>
        <w:pStyle w:val="ListBullet"/>
      </w:pPr>
      <w:proofErr w:type="spellStart"/>
      <w:r>
        <w:rPr>
          <w:b/>
        </w:rPr>
        <w:t>shutil</w:t>
      </w:r>
      <w:proofErr w:type="spellEnd"/>
      <w:r>
        <w:rPr>
          <w:b/>
        </w:rPr>
        <w:t xml:space="preserve"> &amp; </w:t>
      </w:r>
      <w:proofErr w:type="spellStart"/>
      <w:r>
        <w:rPr>
          <w:b/>
        </w:rPr>
        <w:t>os</w:t>
      </w:r>
      <w:proofErr w:type="spellEnd"/>
      <w:r>
        <w:rPr>
          <w:b/>
        </w:rPr>
        <w:t xml:space="preserve"> (Standard Library): </w:t>
      </w:r>
      <w:r>
        <w:t>Handles the 'Preservation Module' by copying locked browser databases into temporary sandboxes so they can be read securely without throwing 'Database Locked' errors.</w:t>
      </w:r>
    </w:p>
    <w:p w14:paraId="3B07BC4F" w14:textId="77777777" w:rsidR="009E3957" w:rsidRDefault="009E3957">
      <w:pPr>
        <w:rPr>
          <w:rFonts w:asciiTheme="majorHAnsi" w:eastAsiaTheme="majorEastAsia" w:hAnsiTheme="majorHAnsi" w:cstheme="majorBidi"/>
          <w:b/>
          <w:bCs/>
          <w:color w:val="365F91" w:themeColor="accent1" w:themeShade="BF"/>
          <w:sz w:val="28"/>
          <w:szCs w:val="28"/>
        </w:rPr>
      </w:pPr>
      <w:r>
        <w:br w:type="page"/>
      </w:r>
    </w:p>
    <w:p w14:paraId="34CE43AC" w14:textId="0AAD7254" w:rsidR="00735D3D" w:rsidRDefault="004F4775">
      <w:pPr>
        <w:pStyle w:val="Heading1"/>
      </w:pPr>
      <w:r>
        <w:lastRenderedPageBreak/>
        <w:t xml:space="preserve">2. Expected </w:t>
      </w:r>
      <w:proofErr w:type="spellStart"/>
      <w:proofErr w:type="gramStart"/>
      <w:r>
        <w:t>M.Tech</w:t>
      </w:r>
      <w:proofErr w:type="spellEnd"/>
      <w:proofErr w:type="gramEnd"/>
      <w:r>
        <w:t xml:space="preserve"> Viva / Examiner Questions (40 Questions)</w:t>
      </w:r>
    </w:p>
    <w:p w14:paraId="6806EDBB" w14:textId="77777777" w:rsidR="00735D3D" w:rsidRDefault="004F4775">
      <w:r>
        <w:t>Below is an exhaustive list of 40 technical and forensic questions the examiner may ask, categorized by domain.</w:t>
      </w:r>
    </w:p>
    <w:p w14:paraId="6CDB0D60" w14:textId="77777777" w:rsidR="00735D3D" w:rsidRDefault="004F4775">
      <w:pPr>
        <w:spacing w:before="360" w:after="120"/>
      </w:pPr>
      <w:r>
        <w:rPr>
          <w:b/>
        </w:rPr>
        <w:t>Category 1: Literature, Gaps, &amp; Motivation</w:t>
      </w:r>
    </w:p>
    <w:p w14:paraId="2A9D120A" w14:textId="77777777" w:rsidR="00735D3D" w:rsidRDefault="004F4775">
      <w:pPr>
        <w:spacing w:after="240"/>
      </w:pPr>
      <w:r>
        <w:rPr>
          <w:b/>
        </w:rPr>
        <w:t xml:space="preserve">Q1: What specific gaps in existing digital forensics literature and tools motivated you to develop </w:t>
      </w:r>
      <w:proofErr w:type="spellStart"/>
      <w:r>
        <w:rPr>
          <w:b/>
        </w:rPr>
        <w:t>BrosFros</w:t>
      </w:r>
      <w:proofErr w:type="spellEnd"/>
      <w:r>
        <w:rPr>
          <w:b/>
        </w:rPr>
        <w:t>?</w:t>
      </w:r>
      <w:r>
        <w:br/>
      </w:r>
      <w:r>
        <w:t xml:space="preserve">During my literature review, I found that existing open-source tools were highly fragmented. An investigator might need one tool to parse SQLite history, a separate C++ binary (like </w:t>
      </w:r>
      <w:proofErr w:type="spellStart"/>
      <w:r>
        <w:t>Mimikatz</w:t>
      </w:r>
      <w:proofErr w:type="spellEnd"/>
      <w:r>
        <w:t xml:space="preserve">) to dump DPAPI keys, and yet another Python script to carve deleted artifacts. </w:t>
      </w:r>
      <w:proofErr w:type="spellStart"/>
      <w:r>
        <w:t>BrosFros</w:t>
      </w:r>
      <w:proofErr w:type="spellEnd"/>
      <w:r>
        <w:t xml:space="preserve"> bridges this gap by unifying multi-engine database parsing, automated AES/DPAPI decryption, and binary carving into a single, forensically sound workflow.</w:t>
      </w:r>
    </w:p>
    <w:p w14:paraId="66C9CE57" w14:textId="77777777" w:rsidR="00735D3D" w:rsidRDefault="004F4775">
      <w:pPr>
        <w:spacing w:after="240"/>
      </w:pPr>
      <w:r>
        <w:rPr>
          <w:b/>
        </w:rPr>
        <w:t xml:space="preserve">Q2: How does </w:t>
      </w:r>
      <w:proofErr w:type="spellStart"/>
      <w:r>
        <w:rPr>
          <w:b/>
        </w:rPr>
        <w:t>BrosFros</w:t>
      </w:r>
      <w:proofErr w:type="spellEnd"/>
      <w:r>
        <w:rPr>
          <w:b/>
        </w:rPr>
        <w:t xml:space="preserve"> improve upon existing commercial tools like EnCase or Autopsy?</w:t>
      </w:r>
      <w:r>
        <w:br/>
        <w:t xml:space="preserve">Commercial tools are incredibly powerful but are often overkill for rapid incident response. They require deep disk images and substantial processing time just to extract a browser history. </w:t>
      </w:r>
      <w:proofErr w:type="spellStart"/>
      <w:r>
        <w:t>BrosFros</w:t>
      </w:r>
      <w:proofErr w:type="spellEnd"/>
      <w:r>
        <w:t xml:space="preserve"> acts as a targeted, rapid-triage forensic suite that can extract, decrypt, and report on browser artifacts in seconds, rather than hours.</w:t>
      </w:r>
    </w:p>
    <w:p w14:paraId="66FDCF19" w14:textId="77777777" w:rsidR="00735D3D" w:rsidRDefault="004F4775">
      <w:pPr>
        <w:spacing w:after="240"/>
      </w:pPr>
      <w:r>
        <w:rPr>
          <w:b/>
        </w:rPr>
        <w:t xml:space="preserve">Q3: What are the current limitations of </w:t>
      </w:r>
      <w:proofErr w:type="spellStart"/>
      <w:r>
        <w:rPr>
          <w:b/>
        </w:rPr>
        <w:t>BrosFros</w:t>
      </w:r>
      <w:proofErr w:type="spellEnd"/>
      <w:r>
        <w:rPr>
          <w:b/>
        </w:rPr>
        <w:t>, and how do you plan to expand upon them in the future?</w:t>
      </w:r>
      <w:r>
        <w:br/>
        <w:t xml:space="preserve">Currently, </w:t>
      </w:r>
      <w:proofErr w:type="spellStart"/>
      <w:r>
        <w:t>BrosFros</w:t>
      </w:r>
      <w:proofErr w:type="spellEnd"/>
      <w:r>
        <w:t xml:space="preserve"> is optimized for Windows architectures utilizing DPAPI. Future expansions would include integrating support for macOS 'Keychain' and Linux 'GNOME Keyring'. I also plan to integrate local AI Natural Language Processing (NLP) models to automatically categorize search intent and flag illicit URLs.</w:t>
      </w:r>
    </w:p>
    <w:p w14:paraId="31FED6B6" w14:textId="77777777" w:rsidR="00735D3D" w:rsidRDefault="004F4775">
      <w:pPr>
        <w:spacing w:after="240"/>
      </w:pPr>
      <w:r>
        <w:rPr>
          <w:b/>
        </w:rPr>
        <w:t>Q4: Why focus on web browsers instead of operating system artifacts like the Registry or Event Logs?</w:t>
      </w:r>
      <w:r>
        <w:br/>
        <w:t>Modern web browsers have effectively become operating systems themselves. They manage authenticated sessions, store passwords, log geographical locations, and retain chronological timelines of user activity. In almost any digital investigation, the browser is the primary gateway to a suspect's intent and activities.</w:t>
      </w:r>
    </w:p>
    <w:p w14:paraId="187FDBC9" w14:textId="77777777" w:rsidR="00735D3D" w:rsidRDefault="004F4775">
      <w:pPr>
        <w:spacing w:before="360" w:after="120"/>
      </w:pPr>
      <w:r>
        <w:rPr>
          <w:b/>
        </w:rPr>
        <w:t>Category 2: Cryptography &amp; DPAPI Mechanics</w:t>
      </w:r>
    </w:p>
    <w:p w14:paraId="7C1F756C" w14:textId="77777777" w:rsidR="00735D3D" w:rsidRDefault="004F4775">
      <w:pPr>
        <w:spacing w:after="240"/>
      </w:pPr>
      <w:r>
        <w:rPr>
          <w:b/>
        </w:rPr>
        <w:t>Q5: You used 'win32crypt' from the pywin32 library. Why use this instead of manually decrypting the DPAPI blobs?</w:t>
      </w:r>
      <w:r>
        <w:br/>
        <w:t xml:space="preserve">DPAPI relies heavily on the operating system's internal structures, tying the encryption directly to the logged-in user's Session ID and SID. By utilizing 'win32crypt', </w:t>
      </w:r>
      <w:proofErr w:type="spellStart"/>
      <w:r>
        <w:t>BrosFros</w:t>
      </w:r>
      <w:proofErr w:type="spellEnd"/>
      <w:r>
        <w:t xml:space="preserve"> bridges to the native Windows '</w:t>
      </w:r>
      <w:proofErr w:type="spellStart"/>
      <w:r>
        <w:t>CryptUnprotectData</w:t>
      </w:r>
      <w:proofErr w:type="spellEnd"/>
      <w:r>
        <w:t>' API, seamlessly requesting the OS to decrypt the Master Key without reverse-engineering Microsoft's proprietary schema.</w:t>
      </w:r>
    </w:p>
    <w:p w14:paraId="5DE8B468" w14:textId="77777777" w:rsidR="00735D3D" w:rsidRDefault="004F4775">
      <w:pPr>
        <w:spacing w:after="240"/>
      </w:pPr>
      <w:r>
        <w:rPr>
          <w:b/>
        </w:rPr>
        <w:lastRenderedPageBreak/>
        <w:t xml:space="preserve">Q6: How does </w:t>
      </w:r>
      <w:proofErr w:type="spellStart"/>
      <w:r>
        <w:rPr>
          <w:b/>
        </w:rPr>
        <w:t>PyCryptodome</w:t>
      </w:r>
      <w:proofErr w:type="spellEnd"/>
      <w:r>
        <w:rPr>
          <w:b/>
        </w:rPr>
        <w:t xml:space="preserve"> ensure the integrity of the decrypted passwords when using AES-256-GCM?</w:t>
      </w:r>
      <w:r>
        <w:br/>
      </w:r>
      <w:proofErr w:type="spellStart"/>
      <w:r>
        <w:t>PyCryptodome</w:t>
      </w:r>
      <w:proofErr w:type="spellEnd"/>
      <w:r>
        <w:t xml:space="preserve"> implements AES in Galois/Counter Mode (GCM), which is an Authenticated Encryption with Associated Data (AEAD) cipher. It uses an Authentication Tag (the last 16 bytes). During decryption, </w:t>
      </w:r>
      <w:proofErr w:type="spellStart"/>
      <w:r>
        <w:t>PyCryptodome</w:t>
      </w:r>
      <w:proofErr w:type="spellEnd"/>
      <w:r>
        <w:t xml:space="preserve"> verifies this tag to cryptographically guarantee that the cipher-text has not been tampered with before returning the clear-text password.</w:t>
      </w:r>
    </w:p>
    <w:p w14:paraId="435DE381" w14:textId="77777777" w:rsidR="00735D3D" w:rsidRDefault="004F4775">
      <w:pPr>
        <w:spacing w:after="240"/>
      </w:pPr>
      <w:r>
        <w:rPr>
          <w:b/>
        </w:rPr>
        <w:t>Q7: How does your tool handle the extraction of passwords on a 'dead disk' (offline) forensic image?</w:t>
      </w:r>
      <w:r>
        <w:br/>
        <w:t xml:space="preserve">Because </w:t>
      </w:r>
      <w:proofErr w:type="spellStart"/>
      <w:r>
        <w:t>BrosFros</w:t>
      </w:r>
      <w:proofErr w:type="spellEnd"/>
      <w:r>
        <w:t xml:space="preserve"> automates DPAPI via Windows API calls, it requires the live, active context of the user. If operating on an offline dead disk, the OS cannot unlock the key automatically. The investigator must first manually extract the user's NT Hash or possess the plaintext Windows login password to unlock the DPAPI context offline.</w:t>
      </w:r>
    </w:p>
    <w:p w14:paraId="03EDB105" w14:textId="77777777" w:rsidR="00735D3D" w:rsidRDefault="004F4775">
      <w:pPr>
        <w:spacing w:after="240"/>
      </w:pPr>
      <w:r>
        <w:rPr>
          <w:b/>
        </w:rPr>
        <w:t>Q8: What exactly is AES-256-GCM, and why did Chromium switch to it from standard DPAPI?</w:t>
      </w:r>
      <w:r>
        <w:br/>
        <w:t>AES is a symmetric block cipher, and 256 refers to the bit-length of the key, offering maximum brute-force resistance. GCM provides authenticated encryption. Chromium switched to it in version 80+ to improve performance and provide cross-platform consistency (using AES everywhere, while only the master key is protected by OS-specific mechanisms like DPAPI or Keychain).</w:t>
      </w:r>
    </w:p>
    <w:p w14:paraId="50ACC889" w14:textId="77777777" w:rsidR="00735D3D" w:rsidRDefault="004F4775">
      <w:pPr>
        <w:spacing w:after="240"/>
      </w:pPr>
      <w:r>
        <w:rPr>
          <w:b/>
        </w:rPr>
        <w:t xml:space="preserve">Q9: What is the Initialization Vector (IV/Nonce), and how does </w:t>
      </w:r>
      <w:proofErr w:type="spellStart"/>
      <w:r>
        <w:rPr>
          <w:b/>
        </w:rPr>
        <w:t>BrosFros</w:t>
      </w:r>
      <w:proofErr w:type="spellEnd"/>
      <w:r>
        <w:rPr>
          <w:b/>
        </w:rPr>
        <w:t xml:space="preserve"> handle it?</w:t>
      </w:r>
      <w:r>
        <w:br/>
        <w:t xml:space="preserve">An IV ensures that encrypting the same password twice yields different cipher-texts. In Chromium's Login Data, the IV is stored immediately after the 'v10' or 'v11' prefix and is 12 bytes long. </w:t>
      </w:r>
      <w:proofErr w:type="spellStart"/>
      <w:r>
        <w:t>BrosFros</w:t>
      </w:r>
      <w:proofErr w:type="spellEnd"/>
      <w:r>
        <w:t xml:space="preserve"> programmatically slices these 12 bytes from the binary payload and feeds it to </w:t>
      </w:r>
      <w:proofErr w:type="spellStart"/>
      <w:r>
        <w:t>PyCryptodome</w:t>
      </w:r>
      <w:proofErr w:type="spellEnd"/>
      <w:r>
        <w:t xml:space="preserve"> to initialize the AES cipher.</w:t>
      </w:r>
    </w:p>
    <w:p w14:paraId="0F9600B2" w14:textId="77777777" w:rsidR="00735D3D" w:rsidRDefault="004F4775">
      <w:pPr>
        <w:spacing w:after="240"/>
      </w:pPr>
      <w:r>
        <w:rPr>
          <w:b/>
        </w:rPr>
        <w:t xml:space="preserve">Q10: If a suspect changes their Windows password, will </w:t>
      </w:r>
      <w:proofErr w:type="spellStart"/>
      <w:r>
        <w:rPr>
          <w:b/>
        </w:rPr>
        <w:t>BrosFros</w:t>
      </w:r>
      <w:proofErr w:type="spellEnd"/>
      <w:r>
        <w:rPr>
          <w:b/>
        </w:rPr>
        <w:t xml:space="preserve"> still be able to decrypt the browser passwords?</w:t>
      </w:r>
      <w:r>
        <w:br/>
        <w:t>Yes, if the password change was done legitimately through Windows. Windows automatically decrypts and re-encrypts the DPAPI master keys with the new derived key. However, if an administrator forcibly resets the password via Active Directory or a boot USB, the old DPAPI keys become irrecoverable without the old password.</w:t>
      </w:r>
    </w:p>
    <w:p w14:paraId="08A566BD" w14:textId="77777777" w:rsidR="00735D3D" w:rsidRDefault="004F4775">
      <w:pPr>
        <w:spacing w:after="240"/>
      </w:pPr>
      <w:r>
        <w:rPr>
          <w:b/>
        </w:rPr>
        <w:t xml:space="preserve">Q11: Can </w:t>
      </w:r>
      <w:proofErr w:type="spellStart"/>
      <w:r>
        <w:rPr>
          <w:b/>
        </w:rPr>
        <w:t>BrosFros</w:t>
      </w:r>
      <w:proofErr w:type="spellEnd"/>
      <w:r>
        <w:rPr>
          <w:b/>
        </w:rPr>
        <w:t xml:space="preserve"> decrypt passwords without administrative (System) privileges?</w:t>
      </w:r>
      <w:r>
        <w:br/>
        <w:t xml:space="preserve">Yes. As long as </w:t>
      </w:r>
      <w:proofErr w:type="spellStart"/>
      <w:r>
        <w:t>BrosFros</w:t>
      </w:r>
      <w:proofErr w:type="spellEnd"/>
      <w:r>
        <w:t xml:space="preserve"> is executed under the context of the active user who owns the browser profile, it can decrypt the DPAPI master key without triggering UAC (User Account Control) prompts or requiring administrative escalation.</w:t>
      </w:r>
    </w:p>
    <w:p w14:paraId="4C630B5E" w14:textId="77777777" w:rsidR="00735D3D" w:rsidRDefault="004F4775">
      <w:pPr>
        <w:spacing w:after="240"/>
      </w:pPr>
      <w:r>
        <w:rPr>
          <w:b/>
        </w:rPr>
        <w:t>Q12: What role does hashing play in your encryption/decryption module?</w:t>
      </w:r>
      <w:r>
        <w:br/>
      </w:r>
      <w:r>
        <w:t>Hashing is primarily used for forensic integrity (MD5/SHA-256) of the databases. However, in cryptography, AES-GCM uses a specialized hashing function (Galois Field multiplication) internally to generate the Authentication Tag, ensuring the payload's integrity.</w:t>
      </w:r>
    </w:p>
    <w:p w14:paraId="0EB80385" w14:textId="77777777" w:rsidR="00735D3D" w:rsidRDefault="004F4775">
      <w:pPr>
        <w:spacing w:after="240"/>
      </w:pPr>
      <w:r>
        <w:rPr>
          <w:b/>
        </w:rPr>
        <w:lastRenderedPageBreak/>
        <w:t>Q13: Why package the final output into a py7zr encrypted archive instead of just leaving it in a folder?</w:t>
      </w:r>
      <w:r>
        <w:br/>
      </w:r>
      <w:r>
        <w:t>The suite extracts highly sensitive intelligence, including clear-text banking credentials and authentication cookies. Outputting this directly to a raw folder poses a severe security risk on a shared forensic network. The AES-256 encrypted 7-zip archive ensures that the evidence is secure at rest.</w:t>
      </w:r>
    </w:p>
    <w:p w14:paraId="446BCE26" w14:textId="77777777" w:rsidR="00735D3D" w:rsidRDefault="004F4775">
      <w:pPr>
        <w:spacing w:before="360" w:after="120"/>
      </w:pPr>
      <w:r>
        <w:rPr>
          <w:b/>
        </w:rPr>
        <w:t>Category 3: Database Schemas &amp; Browser Architecture</w:t>
      </w:r>
    </w:p>
    <w:p w14:paraId="76D0508F" w14:textId="77777777" w:rsidR="00735D3D" w:rsidRDefault="004F4775">
      <w:pPr>
        <w:spacing w:after="240"/>
      </w:pPr>
      <w:r>
        <w:rPr>
          <w:b/>
        </w:rPr>
        <w:t>Q14: Can you explain the schema differences your tool handles between Google Chrome (Chromium) and Mozilla Firefox (Gecko)?</w:t>
      </w:r>
      <w:r>
        <w:br/>
      </w:r>
      <w:r>
        <w:t>Chromium splits data across multiple databases like 'History' ('</w:t>
      </w:r>
      <w:proofErr w:type="spellStart"/>
      <w:r>
        <w:t>urls'</w:t>
      </w:r>
      <w:proofErr w:type="spellEnd"/>
      <w:r>
        <w:t xml:space="preserve"> and 'visits' tables) and 'Login Data'. Firefox uses a unified '</w:t>
      </w:r>
      <w:proofErr w:type="spellStart"/>
      <w:r>
        <w:t>places.sqlite</w:t>
      </w:r>
      <w:proofErr w:type="spellEnd"/>
      <w:r>
        <w:t>' database ('</w:t>
      </w:r>
      <w:proofErr w:type="spellStart"/>
      <w:r>
        <w:t>moz_places</w:t>
      </w:r>
      <w:proofErr w:type="spellEnd"/>
      <w:r>
        <w:t>' and '</w:t>
      </w:r>
      <w:proofErr w:type="spellStart"/>
      <w:r>
        <w:t>moz_historyvisits</w:t>
      </w:r>
      <w:proofErr w:type="spellEnd"/>
      <w:r>
        <w:t xml:space="preserve">'). </w:t>
      </w:r>
      <w:proofErr w:type="spellStart"/>
      <w:r>
        <w:t>BrosFros</w:t>
      </w:r>
      <w:proofErr w:type="spellEnd"/>
      <w:r>
        <w:t xml:space="preserve"> dynamically detects the engine and normalizes these schemas into a single internal object.</w:t>
      </w:r>
    </w:p>
    <w:p w14:paraId="30AF661A" w14:textId="77777777" w:rsidR="00735D3D" w:rsidRDefault="004F4775">
      <w:pPr>
        <w:spacing w:after="240"/>
      </w:pPr>
      <w:r>
        <w:rPr>
          <w:b/>
        </w:rPr>
        <w:t xml:space="preserve">Q15: How does </w:t>
      </w:r>
      <w:proofErr w:type="spellStart"/>
      <w:r>
        <w:rPr>
          <w:b/>
        </w:rPr>
        <w:t>BrosFros</w:t>
      </w:r>
      <w:proofErr w:type="spellEnd"/>
      <w:r>
        <w:rPr>
          <w:b/>
        </w:rPr>
        <w:t xml:space="preserve"> handle timestamp conversions across different browsers?</w:t>
      </w:r>
      <w:r>
        <w:br/>
      </w:r>
      <w:r>
        <w:t xml:space="preserve">Chromium uses WebKit timestamps (microseconds since January 1, 1601). Firefox utilizes </w:t>
      </w:r>
      <w:proofErr w:type="spellStart"/>
      <w:r>
        <w:t>PRTime</w:t>
      </w:r>
      <w:proofErr w:type="spellEnd"/>
      <w:r>
        <w:t xml:space="preserve"> timestamps (microseconds since UNIX epoch, January 1, 1970). The tool dynamically adjusts the epoch math based on the detected browser engine to prevent 400-year timestamp discrepancies in the final report.</w:t>
      </w:r>
    </w:p>
    <w:p w14:paraId="53ECB981" w14:textId="77777777" w:rsidR="00735D3D" w:rsidRDefault="004F4775">
      <w:pPr>
        <w:spacing w:after="240"/>
      </w:pPr>
      <w:r>
        <w:rPr>
          <w:b/>
        </w:rPr>
        <w:t>Q16: What is the 'Network Action Predictor' database, and why is it forensically relevant?</w:t>
      </w:r>
      <w:r>
        <w:br/>
      </w:r>
      <w:r>
        <w:t>It stores what the user typed into the omnibox before auto-complete resolved the URL. It is highly forensically relevant because it reveals the suspect's intent and active search thoughts, even if they never actually hit 'Enter' to visit the site.</w:t>
      </w:r>
    </w:p>
    <w:p w14:paraId="3B955D56" w14:textId="77777777" w:rsidR="00735D3D" w:rsidRDefault="004F4775">
      <w:pPr>
        <w:spacing w:after="240"/>
      </w:pPr>
      <w:r>
        <w:rPr>
          <w:b/>
        </w:rPr>
        <w:t xml:space="preserve">Q17: How does </w:t>
      </w:r>
      <w:proofErr w:type="spellStart"/>
      <w:r>
        <w:rPr>
          <w:b/>
        </w:rPr>
        <w:t>BrosFros</w:t>
      </w:r>
      <w:proofErr w:type="spellEnd"/>
      <w:r>
        <w:rPr>
          <w:b/>
        </w:rPr>
        <w:t xml:space="preserve"> extract 'Deep Artifacts' like Web Permissions (Camera, Microphone)?</w:t>
      </w:r>
      <w:r>
        <w:br/>
      </w:r>
      <w:r>
        <w:t>It parses the 'Preferences' JSON file in Chromium or '</w:t>
      </w:r>
      <w:proofErr w:type="spellStart"/>
      <w:r>
        <w:t>permissions.sqlite</w:t>
      </w:r>
      <w:proofErr w:type="spellEnd"/>
      <w:r>
        <w:t>' in Firefox. This is critical in stalking or tracking investigations to see which sites were granted location or microphone access.</w:t>
      </w:r>
    </w:p>
    <w:p w14:paraId="6C2A6D0E" w14:textId="77777777" w:rsidR="00735D3D" w:rsidRDefault="004F4775">
      <w:pPr>
        <w:spacing w:after="240"/>
      </w:pPr>
      <w:r>
        <w:rPr>
          <w:b/>
        </w:rPr>
        <w:t>Q18: What is the structure of the Chromium 'Login Data' table?</w:t>
      </w:r>
      <w:r>
        <w:br/>
        <w:t>It contains columns like '</w:t>
      </w:r>
      <w:proofErr w:type="spellStart"/>
      <w:r>
        <w:t>origin_url</w:t>
      </w:r>
      <w:proofErr w:type="spellEnd"/>
      <w:r>
        <w:t>', '</w:t>
      </w:r>
      <w:proofErr w:type="spellStart"/>
      <w:r>
        <w:t>action_url</w:t>
      </w:r>
      <w:proofErr w:type="spellEnd"/>
      <w:r>
        <w:t>', '</w:t>
      </w:r>
      <w:proofErr w:type="spellStart"/>
      <w:r>
        <w:t>username_value</w:t>
      </w:r>
      <w:proofErr w:type="spellEnd"/>
      <w:r>
        <w:t>' (stored in plaintext), and '</w:t>
      </w:r>
      <w:proofErr w:type="spellStart"/>
      <w:r>
        <w:t>password_value</w:t>
      </w:r>
      <w:proofErr w:type="spellEnd"/>
      <w:r>
        <w:t xml:space="preserve">' (stored as an encrypted BLOB). </w:t>
      </w:r>
      <w:proofErr w:type="spellStart"/>
      <w:r>
        <w:t>BrosFros</w:t>
      </w:r>
      <w:proofErr w:type="spellEnd"/>
      <w:r>
        <w:t xml:space="preserve"> queries the BLOB and routes it to the decryption module.</w:t>
      </w:r>
    </w:p>
    <w:p w14:paraId="32A6907F" w14:textId="77777777" w:rsidR="00735D3D" w:rsidRDefault="004F4775">
      <w:pPr>
        <w:spacing w:after="240"/>
      </w:pPr>
      <w:r>
        <w:rPr>
          <w:b/>
        </w:rPr>
        <w:t xml:space="preserve">Q19: If a suspect uses Microsoft Edge, which is built on Chromium, does </w:t>
      </w:r>
      <w:proofErr w:type="spellStart"/>
      <w:r>
        <w:rPr>
          <w:b/>
        </w:rPr>
        <w:t>BrosFros</w:t>
      </w:r>
      <w:proofErr w:type="spellEnd"/>
      <w:r>
        <w:rPr>
          <w:b/>
        </w:rPr>
        <w:t xml:space="preserve"> need a completely different parser?</w:t>
      </w:r>
      <w:r>
        <w:br/>
        <w:t xml:space="preserve">No. Because Edge is Chromium-based, it shares the exact same SQLite schema as Google Chrome. </w:t>
      </w:r>
      <w:proofErr w:type="spellStart"/>
      <w:r>
        <w:t>BrosFros</w:t>
      </w:r>
      <w:proofErr w:type="spellEnd"/>
      <w:r>
        <w:t xml:space="preserve"> simply points the Chromium extraction engine at the `</w:t>
      </w:r>
      <w:proofErr w:type="spellStart"/>
      <w:r>
        <w:t>AppData</w:t>
      </w:r>
      <w:proofErr w:type="spellEnd"/>
      <w:r>
        <w:t>\Local\Microsoft\Edge\User Data` directory.</w:t>
      </w:r>
    </w:p>
    <w:p w14:paraId="3B022CE2" w14:textId="77777777" w:rsidR="00735D3D" w:rsidRDefault="004F4775">
      <w:pPr>
        <w:spacing w:after="240"/>
      </w:pPr>
      <w:r>
        <w:rPr>
          <w:b/>
        </w:rPr>
        <w:lastRenderedPageBreak/>
        <w:t>Q20: How does your tool differentiate between multiple browser profiles (e.g., Profile 1, Profile 2)?</w:t>
      </w:r>
      <w:r>
        <w:br/>
      </w:r>
      <w:r>
        <w:t>The Discovery Module iterates through the 'User Data' directory using `</w:t>
      </w:r>
      <w:proofErr w:type="spellStart"/>
      <w:proofErr w:type="gramStart"/>
      <w:r>
        <w:t>os.listdir</w:t>
      </w:r>
      <w:proofErr w:type="spellEnd"/>
      <w:r>
        <w:t>()`</w:t>
      </w:r>
      <w:proofErr w:type="gramEnd"/>
      <w:r>
        <w:t xml:space="preserve"> and identifies any folder containing a 'History' or '</w:t>
      </w:r>
      <w:proofErr w:type="spellStart"/>
      <w:r>
        <w:t>places.sqlite</w:t>
      </w:r>
      <w:proofErr w:type="spellEnd"/>
      <w:r>
        <w:t>' file, allowing it to dynamically scan 'Default', 'Profile 1', 'Profile 2', etc., sequentially.</w:t>
      </w:r>
    </w:p>
    <w:p w14:paraId="5D809E49" w14:textId="77777777" w:rsidR="00735D3D" w:rsidRDefault="004F4775">
      <w:pPr>
        <w:spacing w:before="360" w:after="120"/>
      </w:pPr>
      <w:r>
        <w:rPr>
          <w:b/>
        </w:rPr>
        <w:t>Category 4: Forensic Integrity &amp; Chain of Custody</w:t>
      </w:r>
    </w:p>
    <w:p w14:paraId="2A453B99" w14:textId="77777777" w:rsidR="00735D3D" w:rsidRDefault="004F4775">
      <w:pPr>
        <w:spacing w:after="240"/>
      </w:pPr>
      <w:r>
        <w:rPr>
          <w:b/>
        </w:rPr>
        <w:t>Q21: What mechanisms does your tool use to ensure the extracted evidence remains legally admissible in a court of law?</w:t>
      </w:r>
      <w:r>
        <w:br/>
      </w:r>
      <w:r>
        <w:t xml:space="preserve">Admissibility hinges on non-repudiation. </w:t>
      </w:r>
      <w:proofErr w:type="spellStart"/>
      <w:r>
        <w:t>BrosFros</w:t>
      </w:r>
      <w:proofErr w:type="spellEnd"/>
      <w:r>
        <w:t xml:space="preserve"> implements a strict 'Preservation Module'. Before extraction, it generates MD5/SHA-256 hashes of the files. It then copies the databases into a temporary sandbox and opens them strictly in Read-Only mode ('mode=</w:t>
      </w:r>
      <w:proofErr w:type="spellStart"/>
      <w:r>
        <w:t>ro</w:t>
      </w:r>
      <w:proofErr w:type="spellEnd"/>
      <w:r>
        <w:t>'), guaranteeing no SQL 'UPDATE' commands alter the original evidence.</w:t>
      </w:r>
    </w:p>
    <w:p w14:paraId="3D0C37B2" w14:textId="77777777" w:rsidR="00735D3D" w:rsidRDefault="004F4775">
      <w:pPr>
        <w:spacing w:after="240"/>
      </w:pPr>
      <w:r>
        <w:rPr>
          <w:b/>
        </w:rPr>
        <w:t xml:space="preserve">Q22: Why does </w:t>
      </w:r>
      <w:proofErr w:type="spellStart"/>
      <w:r>
        <w:rPr>
          <w:b/>
        </w:rPr>
        <w:t>BrosFros</w:t>
      </w:r>
      <w:proofErr w:type="spellEnd"/>
      <w:r>
        <w:rPr>
          <w:b/>
        </w:rPr>
        <w:t xml:space="preserve"> create a temporary sandbox for the databases?</w:t>
      </w:r>
      <w:r>
        <w:br/>
      </w:r>
      <w:r>
        <w:t xml:space="preserve">Browsers constantly lock their active SQLite databases (Write-Ahead Logging). If </w:t>
      </w:r>
      <w:proofErr w:type="spellStart"/>
      <w:r>
        <w:t>BrosFros</w:t>
      </w:r>
      <w:proofErr w:type="spellEnd"/>
      <w:r>
        <w:t xml:space="preserve"> tried to read them directly, it would either crash due to a 'Database Locked' error or potentially corrupt the live file. Copying to a sandbox using `</w:t>
      </w:r>
      <w:proofErr w:type="spellStart"/>
      <w:r>
        <w:t>shutil</w:t>
      </w:r>
      <w:proofErr w:type="spellEnd"/>
      <w:r>
        <w:t>` ensures safe, read-only extraction.</w:t>
      </w:r>
    </w:p>
    <w:p w14:paraId="18C17CB6" w14:textId="77777777" w:rsidR="00735D3D" w:rsidRDefault="004F4775">
      <w:pPr>
        <w:spacing w:after="240"/>
      </w:pPr>
      <w:r>
        <w:rPr>
          <w:b/>
        </w:rPr>
        <w:t>Q23: How does your tool document the Chain of Custody?</w:t>
      </w:r>
      <w:r>
        <w:br/>
      </w:r>
      <w:proofErr w:type="spellStart"/>
      <w:r>
        <w:t>BrosFros</w:t>
      </w:r>
      <w:proofErr w:type="spellEnd"/>
      <w:r>
        <w:t xml:space="preserve"> requests the Investigator's Name, Case Number, and Evidence ID at launch. This metadata is hard-coded into the headers of the PDF, Excel, and JSONL reports. Furthermore, a millisecond-accurate Activity Log is embedded in the output, tracking exactly what the tool did.</w:t>
      </w:r>
    </w:p>
    <w:p w14:paraId="51DA0BD0" w14:textId="77777777" w:rsidR="00735D3D" w:rsidRDefault="004F4775">
      <w:pPr>
        <w:spacing w:after="240"/>
      </w:pPr>
      <w:r>
        <w:rPr>
          <w:b/>
        </w:rPr>
        <w:t>Q24: If opposing counsel claims your tool altered the suspect's browser history, how do you defend it?</w:t>
      </w:r>
      <w:r>
        <w:br/>
      </w:r>
      <w:r>
        <w:t xml:space="preserve">I would present the initial MD5/SHA-256 hash generated by </w:t>
      </w:r>
      <w:proofErr w:type="spellStart"/>
      <w:r>
        <w:t>BrosFros</w:t>
      </w:r>
      <w:proofErr w:type="spellEnd"/>
      <w:r>
        <w:t xml:space="preserve"> before any operations began, and compare it to a hash of the suspect's live file taken by an independent write-blocker. Since </w:t>
      </w:r>
      <w:proofErr w:type="spellStart"/>
      <w:r>
        <w:t>BrosFros</w:t>
      </w:r>
      <w:proofErr w:type="spellEnd"/>
      <w:r>
        <w:t xml:space="preserve"> only operates on a sandbox copy, the hashes will perfectly match, proving no alteration occurred.</w:t>
      </w:r>
    </w:p>
    <w:p w14:paraId="3503FF28" w14:textId="77777777" w:rsidR="00735D3D" w:rsidRDefault="004F4775">
      <w:pPr>
        <w:spacing w:after="240"/>
      </w:pPr>
      <w:r>
        <w:rPr>
          <w:b/>
        </w:rPr>
        <w:t>Q25: What is JSONL, and why did you choose it as an export format?</w:t>
      </w:r>
      <w:r>
        <w:br/>
      </w:r>
      <w:r>
        <w:t xml:space="preserve">JSONL (JSON Lines) stores a valid JSON object on each line. It is the industry standard format for ingesting logs into SIEM (Security Information and Event Management) platforms like Splunk or </w:t>
      </w:r>
      <w:proofErr w:type="spellStart"/>
      <w:r>
        <w:t>ElasticSearch</w:t>
      </w:r>
      <w:proofErr w:type="spellEnd"/>
      <w:r>
        <w:t>, allowing for massive-scale querying by enterprise analysts.</w:t>
      </w:r>
    </w:p>
    <w:p w14:paraId="75607E24" w14:textId="77777777" w:rsidR="00735D3D" w:rsidRDefault="004F4775">
      <w:pPr>
        <w:spacing w:after="240"/>
      </w:pPr>
      <w:r>
        <w:rPr>
          <w:b/>
        </w:rPr>
        <w:t>Q26: Why export data to a secondary SQLite database if the original is already SQLite?</w:t>
      </w:r>
      <w:r>
        <w:br/>
      </w:r>
      <w:r>
        <w:t xml:space="preserve">The original databases are highly normalized and fragmented across different files (History, Login Data, Cookies). </w:t>
      </w:r>
      <w:proofErr w:type="spellStart"/>
      <w:r>
        <w:t>BrosFros</w:t>
      </w:r>
      <w:proofErr w:type="spellEnd"/>
      <w:r>
        <w:t xml:space="preserve"> outputs a single, denormalized, clean SQLite database containing all artifacts from all 14 browsers in one place, making it extremely easy for an investigator to run unified queries.</w:t>
      </w:r>
    </w:p>
    <w:p w14:paraId="11D41867" w14:textId="77777777" w:rsidR="00735D3D" w:rsidRDefault="004F4775">
      <w:pPr>
        <w:spacing w:after="240"/>
      </w:pPr>
      <w:r>
        <w:rPr>
          <w:b/>
        </w:rPr>
        <w:lastRenderedPageBreak/>
        <w:t xml:space="preserve">Q27: How do you prevent SQL Injection if </w:t>
      </w:r>
      <w:proofErr w:type="spellStart"/>
      <w:r>
        <w:rPr>
          <w:b/>
        </w:rPr>
        <w:t>BrosFros</w:t>
      </w:r>
      <w:proofErr w:type="spellEnd"/>
      <w:r>
        <w:rPr>
          <w:b/>
        </w:rPr>
        <w:t xml:space="preserve"> extracts maliciously crafted URLs?</w:t>
      </w:r>
      <w:r>
        <w:br/>
      </w:r>
      <w:r>
        <w:t xml:space="preserve">When inserting data into the final reporting SQLite database, </w:t>
      </w:r>
      <w:proofErr w:type="spellStart"/>
      <w:r>
        <w:t>BrosFros</w:t>
      </w:r>
      <w:proofErr w:type="spellEnd"/>
      <w:r>
        <w:t xml:space="preserve"> strictly uses parameterized SQL queries (e.g., `INSERT INTO table VALUES </w:t>
      </w:r>
      <w:proofErr w:type="gramStart"/>
      <w:r>
        <w:t>(?,</w:t>
      </w:r>
      <w:proofErr w:type="gramEnd"/>
      <w:r>
        <w:t xml:space="preserve"> ?)`). This sanitizes the input, ensuring that a malicious URL cannot execute arbitrary SQL commands against the reporting database.</w:t>
      </w:r>
    </w:p>
    <w:p w14:paraId="10B8DB7F" w14:textId="77777777" w:rsidR="00735D3D" w:rsidRDefault="004F4775">
      <w:pPr>
        <w:spacing w:before="360" w:after="120"/>
      </w:pPr>
      <w:r>
        <w:rPr>
          <w:b/>
        </w:rPr>
        <w:t>Category 5: SQLite Internals &amp; Binary Data Carving</w:t>
      </w:r>
    </w:p>
    <w:p w14:paraId="1EC953D5" w14:textId="77777777" w:rsidR="00735D3D" w:rsidRDefault="004F4775">
      <w:pPr>
        <w:spacing w:after="240"/>
      </w:pPr>
      <w:r>
        <w:rPr>
          <w:b/>
        </w:rPr>
        <w:t>Q28: You mentioned 'Deleted Artifact Recovery' via Binary Carving. How is it possible to recover deleted URLs?</w:t>
      </w:r>
      <w:r>
        <w:br/>
      </w:r>
      <w:r>
        <w:t xml:space="preserve">When a user clears their history, SQLite executes a SQL DELETE command. This does not overwrite the binary data on the disk; the B-Tree leaf pages are simply unlinked and moved to a 'free-list'. </w:t>
      </w:r>
      <w:proofErr w:type="spellStart"/>
      <w:r>
        <w:t>BrosFros</w:t>
      </w:r>
      <w:proofErr w:type="spellEnd"/>
      <w:r>
        <w:t xml:space="preserve"> bypasses the SQLite engine entirely, reads the file as raw binary, and uses Regex to carve URLs from this unallocated space.</w:t>
      </w:r>
    </w:p>
    <w:p w14:paraId="2CA1CACD" w14:textId="77777777" w:rsidR="00735D3D" w:rsidRDefault="004F4775">
      <w:pPr>
        <w:spacing w:after="240"/>
      </w:pPr>
      <w:r>
        <w:rPr>
          <w:b/>
        </w:rPr>
        <w:t>Q29: What happens when the SQLite database executes a 'VACUUM' command?</w:t>
      </w:r>
      <w:r>
        <w:br/>
      </w:r>
      <w:r>
        <w:t>A VACUUM command rebuilds the database file, effectively zeroing out and removing all unallocated space and free-lists. If a VACUUM has occurred, binary carving will fail to recover deleted artifacts because the underlying binary data has been physically destroyed.</w:t>
      </w:r>
    </w:p>
    <w:p w14:paraId="55EDEBB2" w14:textId="77777777" w:rsidR="00735D3D" w:rsidRDefault="004F4775">
      <w:pPr>
        <w:spacing w:after="240"/>
      </w:pPr>
      <w:r>
        <w:rPr>
          <w:b/>
        </w:rPr>
        <w:t>Q30: Why does the carving module use Regular Expressions (Regex)?</w:t>
      </w:r>
      <w:r>
        <w:br/>
      </w:r>
      <w:r>
        <w:t>Because the free-list data is just a raw stream of unformatted bytes (BLOB), there is no SQL table structure. Regex allows the tool to scan millions of bytes mathematically looking for standard URL patterns (like `http://` or `https://`) hiding within the noise.</w:t>
      </w:r>
    </w:p>
    <w:p w14:paraId="2377E19C" w14:textId="77777777" w:rsidR="00735D3D" w:rsidRDefault="004F4775">
      <w:pPr>
        <w:spacing w:after="240"/>
      </w:pPr>
      <w:r>
        <w:rPr>
          <w:b/>
        </w:rPr>
        <w:t>Q31: Can your carving engine recover passwords in addition to URLs?</w:t>
      </w:r>
      <w:r>
        <w:br/>
      </w:r>
      <w:r>
        <w:t>No. Because Chromium passwords are encrypted via AES-GCM, they appear as high-entropy random bytes in the unallocated space. Regex cannot identify them because they have no predictable text pattern like a URL does.</w:t>
      </w:r>
    </w:p>
    <w:p w14:paraId="4916DE43" w14:textId="77777777" w:rsidR="00735D3D" w:rsidRDefault="004F4775">
      <w:pPr>
        <w:spacing w:after="240"/>
      </w:pPr>
      <w:r>
        <w:rPr>
          <w:b/>
        </w:rPr>
        <w:t>Q32: How accurate is your carving engine?</w:t>
      </w:r>
      <w:r>
        <w:br/>
        <w:t xml:space="preserve">In my benchmark testing, if carving is executed immediately after a history wipe (before heavy new browsing overwrites the free-list), </w:t>
      </w:r>
      <w:proofErr w:type="spellStart"/>
      <w:r>
        <w:t>BrosFros</w:t>
      </w:r>
      <w:proofErr w:type="spellEnd"/>
      <w:r>
        <w:t xml:space="preserve"> achieved an 82.4% recovery rate of deleted URLs.</w:t>
      </w:r>
    </w:p>
    <w:p w14:paraId="0D5979D9" w14:textId="77777777" w:rsidR="00735D3D" w:rsidRDefault="004F4775">
      <w:pPr>
        <w:spacing w:after="240"/>
      </w:pPr>
      <w:r>
        <w:rPr>
          <w:b/>
        </w:rPr>
        <w:t>Q33: What is Write-Ahead Logging (WAL) in SQLite, and how does your tool handle it?</w:t>
      </w:r>
      <w:r>
        <w:br/>
        <w:t xml:space="preserve">WAL is a journaling mode where changes are written to a separate </w:t>
      </w:r>
      <w:proofErr w:type="gramStart"/>
      <w:r>
        <w:t>`.</w:t>
      </w:r>
      <w:proofErr w:type="spellStart"/>
      <w:r>
        <w:t>wal</w:t>
      </w:r>
      <w:proofErr w:type="spellEnd"/>
      <w:proofErr w:type="gramEnd"/>
      <w:r>
        <w:t xml:space="preserve">` file before being committed to the main database. </w:t>
      </w:r>
      <w:proofErr w:type="spellStart"/>
      <w:r>
        <w:t>BrosFros</w:t>
      </w:r>
      <w:proofErr w:type="spellEnd"/>
      <w:r>
        <w:t xml:space="preserve"> copies the </w:t>
      </w:r>
      <w:proofErr w:type="gramStart"/>
      <w:r>
        <w:t>`.</w:t>
      </w:r>
      <w:proofErr w:type="spellStart"/>
      <w:r>
        <w:t>wal</w:t>
      </w:r>
      <w:proofErr w:type="spellEnd"/>
      <w:proofErr w:type="gramEnd"/>
      <w:r>
        <w:t xml:space="preserve">` and </w:t>
      </w:r>
      <w:proofErr w:type="gramStart"/>
      <w:r>
        <w:t>`.</w:t>
      </w:r>
      <w:proofErr w:type="spellStart"/>
      <w:r>
        <w:t>shm</w:t>
      </w:r>
      <w:proofErr w:type="spellEnd"/>
      <w:proofErr w:type="gramEnd"/>
      <w:r>
        <w:t>` files alongside the `.</w:t>
      </w:r>
      <w:proofErr w:type="spellStart"/>
      <w:r>
        <w:t>sqlite</w:t>
      </w:r>
      <w:proofErr w:type="spellEnd"/>
      <w:r>
        <w:t>` file into the sandbox so that the SQLite engine can reconstruct the most recent state during extraction.</w:t>
      </w:r>
    </w:p>
    <w:p w14:paraId="3CA43494" w14:textId="77777777" w:rsidR="00735D3D" w:rsidRDefault="004F4775">
      <w:pPr>
        <w:spacing w:before="360" w:after="120"/>
      </w:pPr>
      <w:r>
        <w:rPr>
          <w:b/>
        </w:rPr>
        <w:t>Category 6: Python Architecture &amp; Multi-threading</w:t>
      </w:r>
    </w:p>
    <w:p w14:paraId="0281D4D5" w14:textId="77777777" w:rsidR="00735D3D" w:rsidRDefault="004F4775">
      <w:pPr>
        <w:spacing w:after="240"/>
      </w:pPr>
      <w:r>
        <w:rPr>
          <w:b/>
        </w:rPr>
        <w:t>Q34: Why did you choose Python for a forensic suite rather than C++ or C#?</w:t>
      </w:r>
      <w:r>
        <w:br/>
      </w:r>
      <w:r>
        <w:t xml:space="preserve">Python offers rapid prototyping and a massive ecosystem of data processing and </w:t>
      </w:r>
      <w:r>
        <w:lastRenderedPageBreak/>
        <w:t>cryptographic libraries. Digital forensics is mostly I/O bound (reading large files), not CPU bound. Python's architecture handles this efficiently while keeping the codebase highly portable.</w:t>
      </w:r>
    </w:p>
    <w:p w14:paraId="49CE924C" w14:textId="77777777" w:rsidR="00735D3D" w:rsidRDefault="004F4775">
      <w:pPr>
        <w:spacing w:after="240"/>
      </w:pPr>
      <w:r>
        <w:rPr>
          <w:b/>
        </w:rPr>
        <w:t>Q35: Digital forensics involves heavy I/O operations. How did you prevent the GUI from freezing during a 2GB database scan?</w:t>
      </w:r>
      <w:r>
        <w:br/>
      </w:r>
      <w:proofErr w:type="spellStart"/>
      <w:r>
        <w:t>BrosFros</w:t>
      </w:r>
      <w:proofErr w:type="spellEnd"/>
      <w:r>
        <w:t xml:space="preserve"> encapsulates the core extraction logic (`</w:t>
      </w:r>
      <w:proofErr w:type="spellStart"/>
      <w:r>
        <w:t>run_scan</w:t>
      </w:r>
      <w:proofErr w:type="spellEnd"/>
      <w:r>
        <w:t>`) inside a Python `</w:t>
      </w:r>
      <w:proofErr w:type="spellStart"/>
      <w:proofErr w:type="gramStart"/>
      <w:r>
        <w:t>threading.Thread</w:t>
      </w:r>
      <w:proofErr w:type="spellEnd"/>
      <w:proofErr w:type="gramEnd"/>
      <w:r>
        <w:t xml:space="preserve">`. The main thread runs the </w:t>
      </w:r>
      <w:proofErr w:type="spellStart"/>
      <w:r>
        <w:t>CustomTkinter</w:t>
      </w:r>
      <w:proofErr w:type="spellEnd"/>
      <w:r>
        <w:t xml:space="preserve"> GUI loop, which uses a non-blocking </w:t>
      </w:r>
      <w:proofErr w:type="gramStart"/>
      <w:r>
        <w:t>`.after()`</w:t>
      </w:r>
      <w:proofErr w:type="gramEnd"/>
      <w:r>
        <w:t xml:space="preserve"> method to poll the worker thread's progress. This prevents UI blocking and keeps the progress rings animating smoothly.</w:t>
      </w:r>
    </w:p>
    <w:p w14:paraId="14CF39D1" w14:textId="77777777" w:rsidR="00735D3D" w:rsidRDefault="004F4775">
      <w:pPr>
        <w:spacing w:after="240"/>
      </w:pPr>
      <w:r>
        <w:rPr>
          <w:b/>
        </w:rPr>
        <w:t>Q36: What is the Model-View-Controller (MVC) framework, and how did you apply it?</w:t>
      </w:r>
      <w:r>
        <w:br/>
      </w:r>
      <w:r>
        <w:t xml:space="preserve">MVC separates the application logic. The 'View' is the </w:t>
      </w:r>
      <w:proofErr w:type="spellStart"/>
      <w:r>
        <w:t>CustomTkinter</w:t>
      </w:r>
      <w:proofErr w:type="spellEnd"/>
      <w:r>
        <w:t xml:space="preserve"> GUI. The 'Controller' manages UI events and triggers threads. The 'Model' is the `</w:t>
      </w:r>
      <w:proofErr w:type="spellStart"/>
      <w:r>
        <w:t>ForensicsEngine</w:t>
      </w:r>
      <w:proofErr w:type="spellEnd"/>
      <w:r>
        <w:t>` class that actually interacts with the databases and cryptography. This decoupling ensures the engine can run headless if needed.</w:t>
      </w:r>
    </w:p>
    <w:p w14:paraId="6CE9C6FD" w14:textId="77777777" w:rsidR="00735D3D" w:rsidRDefault="004F4775">
      <w:pPr>
        <w:spacing w:after="240"/>
      </w:pPr>
      <w:r>
        <w:rPr>
          <w:b/>
        </w:rPr>
        <w:t>Q37: Why did you use '</w:t>
      </w:r>
      <w:proofErr w:type="spellStart"/>
      <w:r>
        <w:rPr>
          <w:b/>
        </w:rPr>
        <w:t>dataclasses</w:t>
      </w:r>
      <w:proofErr w:type="spellEnd"/>
      <w:r>
        <w:rPr>
          <w:b/>
        </w:rPr>
        <w:t xml:space="preserve">' in Python for the </w:t>
      </w:r>
      <w:proofErr w:type="spellStart"/>
      <w:r>
        <w:rPr>
          <w:b/>
        </w:rPr>
        <w:t>BrowserArtifact</w:t>
      </w:r>
      <w:proofErr w:type="spellEnd"/>
      <w:r>
        <w:rPr>
          <w:b/>
        </w:rPr>
        <w:t xml:space="preserve"> object?</w:t>
      </w:r>
      <w:r>
        <w:br/>
      </w:r>
      <w:proofErr w:type="spellStart"/>
      <w:r>
        <w:t>Dataclasses</w:t>
      </w:r>
      <w:proofErr w:type="spellEnd"/>
      <w:r>
        <w:t xml:space="preserve"> (introduced in Python 3.7) provide a clean, memory-efficient way to create structured objects without writing massive `__</w:t>
      </w:r>
      <w:proofErr w:type="spellStart"/>
      <w:r>
        <w:t>init</w:t>
      </w:r>
      <w:proofErr w:type="spellEnd"/>
      <w:r>
        <w:t>__` boilerplate. It enforces type hints and makes it easy to serialize the artifacts into JSONL format.</w:t>
      </w:r>
    </w:p>
    <w:p w14:paraId="5F83BD5D" w14:textId="77777777" w:rsidR="00735D3D" w:rsidRDefault="004F4775">
      <w:pPr>
        <w:spacing w:after="240"/>
      </w:pPr>
      <w:r>
        <w:rPr>
          <w:b/>
        </w:rPr>
        <w:t>Q38: Digital forensics deals with unpredictable data. How did you handle encoding errors when parsing foreign URLs?</w:t>
      </w:r>
      <w:r>
        <w:br/>
      </w:r>
      <w:proofErr w:type="spellStart"/>
      <w:r>
        <w:t>BrosFros</w:t>
      </w:r>
      <w:proofErr w:type="spellEnd"/>
      <w:r>
        <w:t xml:space="preserve"> aggressively uses </w:t>
      </w:r>
      <w:proofErr w:type="gramStart"/>
      <w:r>
        <w:t>`.decode</w:t>
      </w:r>
      <w:proofErr w:type="gramEnd"/>
      <w:r>
        <w:t>('utf-8', errors='ignore</w:t>
      </w:r>
      <w:proofErr w:type="gramStart"/>
      <w:r>
        <w:t>')`</w:t>
      </w:r>
      <w:proofErr w:type="gramEnd"/>
      <w:r>
        <w:t xml:space="preserve"> or `'replace'` when reading raw byte streams or parsing deep artifacts. This prevents the Python interpreter from throwing a `</w:t>
      </w:r>
      <w:proofErr w:type="spellStart"/>
      <w:r>
        <w:t>UnicodeDecodeError</w:t>
      </w:r>
      <w:proofErr w:type="spellEnd"/>
      <w:r>
        <w:t>` when it encounters strange binary sequences in unallocated space.</w:t>
      </w:r>
    </w:p>
    <w:p w14:paraId="5C047086" w14:textId="77777777" w:rsidR="00735D3D" w:rsidRDefault="004F4775">
      <w:pPr>
        <w:spacing w:after="240"/>
      </w:pPr>
      <w:r>
        <w:rPr>
          <w:b/>
        </w:rPr>
        <w:t>Q39: What role does '</w:t>
      </w:r>
      <w:proofErr w:type="spellStart"/>
      <w:r>
        <w:rPr>
          <w:b/>
        </w:rPr>
        <w:t>CustomTkinter</w:t>
      </w:r>
      <w:proofErr w:type="spellEnd"/>
      <w:r>
        <w:rPr>
          <w:b/>
        </w:rPr>
        <w:t>' play over standard '</w:t>
      </w:r>
      <w:proofErr w:type="spellStart"/>
      <w:r>
        <w:rPr>
          <w:b/>
        </w:rPr>
        <w:t>Tkinter</w:t>
      </w:r>
      <w:proofErr w:type="spellEnd"/>
      <w:r>
        <w:rPr>
          <w:b/>
        </w:rPr>
        <w:t>'?</w:t>
      </w:r>
      <w:r>
        <w:br/>
      </w:r>
      <w:r>
        <w:t xml:space="preserve">Standard </w:t>
      </w:r>
      <w:proofErr w:type="spellStart"/>
      <w:r>
        <w:t>Tkinter</w:t>
      </w:r>
      <w:proofErr w:type="spellEnd"/>
      <w:r>
        <w:t xml:space="preserve"> relies on legacy Windows 95/XP era UI widgets, which look unprofessional for a modern forensic suite. </w:t>
      </w:r>
      <w:proofErr w:type="spellStart"/>
      <w:r>
        <w:t>CustomTkinter</w:t>
      </w:r>
      <w:proofErr w:type="spellEnd"/>
      <w:r>
        <w:t xml:space="preserve"> provides hardware-accelerated, modern, dark-themed widgets with rounded corners and smooth animations, vastly improving the investigator's User Experience (UX).</w:t>
      </w:r>
    </w:p>
    <w:p w14:paraId="315DB96B" w14:textId="77777777" w:rsidR="00735D3D" w:rsidRDefault="004F4775">
      <w:pPr>
        <w:spacing w:after="240"/>
      </w:pPr>
      <w:r>
        <w:rPr>
          <w:b/>
        </w:rPr>
        <w:t>Q40: How would you package this Python script so an investigator without Python installed can run it?</w:t>
      </w:r>
      <w:r>
        <w:br/>
      </w:r>
      <w:r>
        <w:t xml:space="preserve">I used </w:t>
      </w:r>
      <w:proofErr w:type="spellStart"/>
      <w:r>
        <w:t>PyInstaller</w:t>
      </w:r>
      <w:proofErr w:type="spellEnd"/>
      <w:r>
        <w:t xml:space="preserve"> to compile the entire project, including the </w:t>
      </w:r>
      <w:proofErr w:type="spellStart"/>
      <w:r>
        <w:t>PyCryptodome</w:t>
      </w:r>
      <w:proofErr w:type="spellEnd"/>
      <w:r>
        <w:t xml:space="preserve"> binaries and </w:t>
      </w:r>
      <w:proofErr w:type="spellStart"/>
      <w:r>
        <w:t>CustomTkinter</w:t>
      </w:r>
      <w:proofErr w:type="spellEnd"/>
      <w:r>
        <w:t xml:space="preserve"> assets, into a single standalone `.exe` executable. This allows any forensic analyst to drop the `.exe` onto a suspect's Windows machine and run it instantly via USB without worrying about dependencies.</w:t>
      </w:r>
    </w:p>
    <w:sectPr w:rsidR="00735D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225197">
    <w:abstractNumId w:val="8"/>
  </w:num>
  <w:num w:numId="2" w16cid:durableId="266737582">
    <w:abstractNumId w:val="6"/>
  </w:num>
  <w:num w:numId="3" w16cid:durableId="157111429">
    <w:abstractNumId w:val="5"/>
  </w:num>
  <w:num w:numId="4" w16cid:durableId="1573854030">
    <w:abstractNumId w:val="4"/>
  </w:num>
  <w:num w:numId="5" w16cid:durableId="1299527739">
    <w:abstractNumId w:val="7"/>
  </w:num>
  <w:num w:numId="6" w16cid:durableId="1924995023">
    <w:abstractNumId w:val="3"/>
  </w:num>
  <w:num w:numId="7" w16cid:durableId="1601328089">
    <w:abstractNumId w:val="2"/>
  </w:num>
  <w:num w:numId="8" w16cid:durableId="1597398177">
    <w:abstractNumId w:val="1"/>
  </w:num>
  <w:num w:numId="9" w16cid:durableId="85341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F5"/>
    <w:rsid w:val="00034616"/>
    <w:rsid w:val="0006063C"/>
    <w:rsid w:val="0015074B"/>
    <w:rsid w:val="0029639D"/>
    <w:rsid w:val="00326F90"/>
    <w:rsid w:val="004F4775"/>
    <w:rsid w:val="005F7D80"/>
    <w:rsid w:val="006C296E"/>
    <w:rsid w:val="00735D3D"/>
    <w:rsid w:val="007A2763"/>
    <w:rsid w:val="00947F51"/>
    <w:rsid w:val="009E3957"/>
    <w:rsid w:val="00AA1D8D"/>
    <w:rsid w:val="00B47730"/>
    <w:rsid w:val="00C40B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77F902-F120-4270-AFD4-AA966F13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Aasim Mehmood Mirza</cp:lastModifiedBy>
  <cp:revision>5</cp:revision>
  <dcterms:created xsi:type="dcterms:W3CDTF">2013-12-23T23:15:00Z</dcterms:created>
  <dcterms:modified xsi:type="dcterms:W3CDTF">2026-07-08T21:29:00Z</dcterms:modified>
  <cp:category/>
</cp:coreProperties>
</file>