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F7359" w14:textId="7794EC32" w:rsidR="00C67AB9" w:rsidRPr="00154973" w:rsidRDefault="005B7EBF" w:rsidP="00154973">
      <w:pPr>
        <w:rPr>
          <w:rFonts w:asciiTheme="majorHAnsi" w:hAnsiTheme="majorHAnsi" w:cstheme="majorHAnsi"/>
        </w:rPr>
      </w:pPr>
      <w:r w:rsidRPr="00154973">
        <w:rPr>
          <w:rFonts w:asciiTheme="majorHAnsi" w:hAnsiTheme="majorHAnsi" w:cstheme="majorHAnsi"/>
          <w:noProof/>
          <w:lang w:eastAsia="en-GB"/>
        </w:rPr>
        <w:drawing>
          <wp:anchor distT="0" distB="0" distL="114300" distR="114300" simplePos="0" relativeHeight="251658240" behindDoc="0" locked="0" layoutInCell="1" allowOverlap="1" wp14:anchorId="1A832C05" wp14:editId="3CB667B4">
            <wp:simplePos x="0" y="0"/>
            <wp:positionH relativeFrom="column">
              <wp:posOffset>-348310</wp:posOffset>
            </wp:positionH>
            <wp:positionV relativeFrom="paragraph">
              <wp:posOffset>-330429</wp:posOffset>
            </wp:positionV>
            <wp:extent cx="5975985" cy="1009498"/>
            <wp:effectExtent l="0" t="0" r="571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4366" cy="1014292"/>
                    </a:xfrm>
                    <a:prstGeom prst="rect">
                      <a:avLst/>
                    </a:prstGeom>
                    <a:noFill/>
                    <a:ln>
                      <a:noFill/>
                    </a:ln>
                  </pic:spPr>
                </pic:pic>
              </a:graphicData>
            </a:graphic>
            <wp14:sizeRelV relativeFrom="margin">
              <wp14:pctHeight>0</wp14:pctHeight>
            </wp14:sizeRelV>
          </wp:anchor>
        </w:drawing>
      </w:r>
      <w:r w:rsidR="00BB3C9C">
        <w:rPr>
          <w:rFonts w:asciiTheme="majorHAnsi" w:hAnsiTheme="majorHAnsi" w:cstheme="majorHAnsi"/>
          <w:noProof/>
        </w:rPr>
        <mc:AlternateContent>
          <mc:Choice Requires="wps">
            <w:drawing>
              <wp:anchor distT="0" distB="0" distL="114300" distR="114300" simplePos="0" relativeHeight="251658242" behindDoc="0" locked="0" layoutInCell="1" allowOverlap="1" wp14:anchorId="6F09EDED" wp14:editId="1EECA57A">
                <wp:simplePos x="0" y="0"/>
                <wp:positionH relativeFrom="column">
                  <wp:posOffset>807720</wp:posOffset>
                </wp:positionH>
                <wp:positionV relativeFrom="paragraph">
                  <wp:posOffset>-149225</wp:posOffset>
                </wp:positionV>
                <wp:extent cx="5699125" cy="584200"/>
                <wp:effectExtent l="0" t="0" r="0" b="0"/>
                <wp:wrapSquare wrapText="bothSides"/>
                <wp:docPr id="4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9125" cy="5842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a14="http://schemas.microsoft.com/office/drawing/2010/main" xmlns:pic="http://schemas.openxmlformats.org/drawingml/2006/picture"/>
                          </a:ext>
                        </a:extLst>
                      </wps:spPr>
                      <wps:txbx>
                        <w:txbxContent>
                          <w:p w14:paraId="22C2EE6A" w14:textId="564AEC4B" w:rsidR="00917FF6" w:rsidRDefault="00917FF6" w:rsidP="00E673FD">
                            <w:pPr>
                              <w:rPr>
                                <w:rFonts w:ascii="Helvetica" w:hAnsi="Helvetica" w:cs="Helvetica"/>
                                <w:color w:val="FFFFFF"/>
                                <w:sz w:val="52"/>
                                <w:szCs w:val="48"/>
                              </w:rPr>
                            </w:pPr>
                            <w:r>
                              <w:rPr>
                                <w:rFonts w:ascii="Helvetica" w:hAnsi="Helvetica" w:cs="Helvetica"/>
                                <w:color w:val="FFFFFF"/>
                                <w:sz w:val="52"/>
                                <w:szCs w:val="48"/>
                              </w:rPr>
                              <w:t>Technical</w:t>
                            </w:r>
                            <w:r w:rsidRPr="00E673FD">
                              <w:rPr>
                                <w:rFonts w:ascii="Helvetica" w:hAnsi="Helvetica" w:cs="Helvetica"/>
                                <w:color w:val="FFFFFF"/>
                                <w:sz w:val="52"/>
                                <w:szCs w:val="48"/>
                              </w:rPr>
                              <w:t xml:space="preserve"> Design Document</w:t>
                            </w:r>
                          </w:p>
                          <w:p w14:paraId="2B41168D" w14:textId="77777777" w:rsidR="00917FF6" w:rsidRPr="00154973" w:rsidRDefault="00917FF6" w:rsidP="00E673FD">
                            <w:pPr>
                              <w:rPr>
                                <w:b/>
                                <w:szCs w:val="48"/>
                              </w:rPr>
                            </w:pPr>
                            <w:r w:rsidRPr="00154973">
                              <w:rPr>
                                <w:rFonts w:ascii="Helvetica" w:hAnsi="Helvetica" w:cs="Helvetica"/>
                                <w:b/>
                                <w:color w:val="FFFFFF"/>
                                <w:szCs w:val="48"/>
                              </w:rPr>
                              <w:t xml:space="preserve">Template version </w:t>
                            </w:r>
                            <w:r>
                              <w:rPr>
                                <w:rFonts w:ascii="Helvetica" w:hAnsi="Helvetica" w:cs="Helvetica"/>
                                <w:b/>
                                <w:color w:val="FFFFFF"/>
                                <w:szCs w:val="48"/>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09EDED" id="_x0000_t202" coordsize="21600,21600" o:spt="202" path="m,l,21600r21600,l21600,xe">
                <v:stroke joinstyle="miter"/>
                <v:path gradientshapeok="t" o:connecttype="rect"/>
              </v:shapetype>
              <v:shape id="Text Box 18" o:spid="_x0000_s1026" type="#_x0000_t202" style="position:absolute;margin-left:63.6pt;margin-top:-11.75pt;width:448.75pt;height:4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" filled="f" stroked="f">
                <v:textbox>
                  <w:txbxContent>
                    <w:p w14:paraId="22C2EE6A" w14:textId="564AEC4B" w:rsidR="00917FF6" w:rsidRDefault="00917FF6" w:rsidP="00E673FD">
                      <w:pPr>
                        <w:rPr>
                          <w:rFonts w:ascii="Helvetica" w:hAnsi="Helvetica" w:cs="Helvetica"/>
                          <w:color w:val="FFFFFF"/>
                          <w:sz w:val="52"/>
                          <w:szCs w:val="48"/>
                        </w:rPr>
                      </w:pPr>
                      <w:r>
                        <w:rPr>
                          <w:rFonts w:ascii="Helvetica" w:hAnsi="Helvetica" w:cs="Helvetica"/>
                          <w:color w:val="FFFFFF"/>
                          <w:sz w:val="52"/>
                          <w:szCs w:val="48"/>
                        </w:rPr>
                        <w:t>Technical</w:t>
                      </w:r>
                      <w:r w:rsidRPr="00E673FD">
                        <w:rPr>
                          <w:rFonts w:ascii="Helvetica" w:hAnsi="Helvetica" w:cs="Helvetica"/>
                          <w:color w:val="FFFFFF"/>
                          <w:sz w:val="52"/>
                          <w:szCs w:val="48"/>
                        </w:rPr>
                        <w:t xml:space="preserve"> Design Document</w:t>
                      </w:r>
                    </w:p>
                    <w:p w14:paraId="2B41168D" w14:textId="77777777" w:rsidR="00917FF6" w:rsidRPr="00154973" w:rsidRDefault="00917FF6" w:rsidP="00E673FD">
                      <w:pPr>
                        <w:rPr>
                          <w:b/>
                          <w:szCs w:val="48"/>
                        </w:rPr>
                      </w:pPr>
                      <w:r w:rsidRPr="00154973">
                        <w:rPr>
                          <w:rFonts w:ascii="Helvetica" w:hAnsi="Helvetica" w:cs="Helvetica"/>
                          <w:b/>
                          <w:color w:val="FFFFFF"/>
                          <w:szCs w:val="48"/>
                        </w:rPr>
                        <w:t xml:space="preserve">Template version </w:t>
                      </w:r>
                      <w:r>
                        <w:rPr>
                          <w:rFonts w:ascii="Helvetica" w:hAnsi="Helvetica" w:cs="Helvetica"/>
                          <w:b/>
                          <w:color w:val="FFFFFF"/>
                          <w:szCs w:val="48"/>
                        </w:rPr>
                        <w:t>2.0</w:t>
                      </w:r>
                    </w:p>
                  </w:txbxContent>
                </v:textbox>
                <w10:wrap type="square"/>
              </v:shape>
            </w:pict>
          </mc:Fallback>
        </mc:AlternateContent>
      </w:r>
    </w:p>
    <w:p w14:paraId="59D8D108" w14:textId="3DC8E777" w:rsidR="00EF70DA" w:rsidRPr="00154973" w:rsidRDefault="00BB3C9C" w:rsidP="00154973">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8241" behindDoc="0" locked="0" layoutInCell="1" allowOverlap="1" wp14:anchorId="6AF995CE" wp14:editId="5738EC2A">
                <wp:simplePos x="0" y="0"/>
                <wp:positionH relativeFrom="column">
                  <wp:posOffset>-130810</wp:posOffset>
                </wp:positionH>
                <wp:positionV relativeFrom="paragraph">
                  <wp:posOffset>-1320800</wp:posOffset>
                </wp:positionV>
                <wp:extent cx="1168400" cy="89154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8400" cy="89154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a14="http://schemas.microsoft.com/office/drawing/2010/main" xmlns:pic="http://schemas.openxmlformats.org/drawingml/2006/picture"/>
                          </a:ext>
                        </a:extLst>
                      </wps:spPr>
                      <wps:txbx>
                        <w:txbxContent>
                          <w:p w14:paraId="6B8C5450" w14:textId="141A40BB" w:rsidR="00917FF6" w:rsidRDefault="00917FF6" w:rsidP="00C8335D">
                            <w:pPr>
                              <w:ind w:right="-5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F995CE" id="Text Box 2" o:spid="_x0000_s1027" type="#_x0000_t202" style="position:absolute;margin-left:-10.3pt;margin-top:-104pt;width:92pt;height:70.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" filled="f" stroked="f">
                <v:textbox>
                  <w:txbxContent>
                    <w:p w14:paraId="6B8C5450" w14:textId="141A40BB" w:rsidR="00917FF6" w:rsidRDefault="00917FF6" w:rsidP="00C8335D">
                      <w:pPr>
                        <w:ind w:right="-55"/>
                      </w:pPr>
                    </w:p>
                  </w:txbxContent>
                </v:textbox>
                <w10:wrap type="square"/>
              </v:shape>
            </w:pict>
          </mc:Fallback>
        </mc:AlternateContent>
      </w:r>
    </w:p>
    <w:p w14:paraId="6DD8067B" w14:textId="77777777" w:rsidR="00154973" w:rsidRPr="00154973" w:rsidRDefault="00154973" w:rsidP="00154973">
      <w:pPr>
        <w:rPr>
          <w:rFonts w:asciiTheme="majorHAnsi" w:hAnsiTheme="majorHAnsi" w:cstheme="majorHAnsi"/>
        </w:rPr>
      </w:pPr>
    </w:p>
    <w:p w14:paraId="137D9014" w14:textId="228F459D" w:rsidR="00154973" w:rsidRDefault="00154973" w:rsidP="00154973">
      <w:pPr>
        <w:rPr>
          <w:rFonts w:asciiTheme="majorHAnsi" w:hAnsiTheme="majorHAnsi" w:cstheme="majorHAnsi"/>
        </w:rPr>
      </w:pPr>
    </w:p>
    <w:p w14:paraId="530CF840" w14:textId="05C948E4" w:rsidR="00154973" w:rsidRDefault="00154973" w:rsidP="00154973">
      <w:pPr>
        <w:rPr>
          <w:rFonts w:asciiTheme="majorHAnsi" w:hAnsiTheme="majorHAnsi" w:cstheme="majorHAnsi"/>
        </w:rPr>
      </w:pPr>
    </w:p>
    <w:p w14:paraId="339C96CD" w14:textId="77777777" w:rsidR="00154973" w:rsidRDefault="00154973" w:rsidP="00154973">
      <w:pPr>
        <w:rPr>
          <w:rFonts w:asciiTheme="majorHAnsi" w:hAnsiTheme="majorHAnsi" w:cstheme="majorHAnsi"/>
        </w:rPr>
      </w:pPr>
    </w:p>
    <w:p w14:paraId="1952115D" w14:textId="77777777" w:rsidR="00154973" w:rsidRPr="00154973" w:rsidRDefault="00154973" w:rsidP="00154973">
      <w:pPr>
        <w:rPr>
          <w:rFonts w:asciiTheme="majorHAnsi" w:hAnsiTheme="majorHAnsi" w:cstheme="majorHAnsi"/>
        </w:rPr>
      </w:pPr>
    </w:p>
    <w:p w14:paraId="7C70DCEC" w14:textId="7E24794D" w:rsidR="00331CFA" w:rsidRPr="00D434AD" w:rsidRDefault="00EB22E7" w:rsidP="00331CFA">
      <w:pPr>
        <w:pStyle w:val="SLCHeader"/>
        <w:spacing w:after="200"/>
        <w:ind w:left="1276"/>
        <w:rPr>
          <w:rFonts w:ascii="Helvetica" w:hAnsi="Helvetica" w:cs="Helvetica"/>
          <w:sz w:val="40"/>
        </w:rPr>
      </w:pPr>
      <w:r>
        <w:rPr>
          <w:rFonts w:ascii="Helvetica" w:hAnsi="Helvetica" w:cs="Helvetica"/>
          <w:sz w:val="40"/>
        </w:rPr>
        <w:t>Operations Systems</w:t>
      </w:r>
    </w:p>
    <w:p w14:paraId="10D83629" w14:textId="0758C64F" w:rsidR="00331CFA" w:rsidRPr="00D434AD" w:rsidRDefault="00290E97" w:rsidP="00331CFA">
      <w:pPr>
        <w:pStyle w:val="SLCHeader"/>
        <w:spacing w:after="200"/>
        <w:ind w:left="1276"/>
        <w:rPr>
          <w:rFonts w:ascii="Helvetica" w:hAnsi="Helvetica" w:cs="Helvetica"/>
          <w:sz w:val="40"/>
        </w:rPr>
      </w:pPr>
      <w:r>
        <w:rPr>
          <w:rFonts w:ascii="Helvetica" w:hAnsi="Helvetica" w:cs="Helvetica"/>
          <w:sz w:val="40"/>
        </w:rPr>
        <w:t xml:space="preserve">DSA </w:t>
      </w:r>
      <w:r w:rsidR="005169B1">
        <w:rPr>
          <w:rFonts w:ascii="Helvetica" w:hAnsi="Helvetica" w:cs="Helvetica"/>
          <w:sz w:val="40"/>
        </w:rPr>
        <w:t>Entitlement</w:t>
      </w:r>
      <w:r>
        <w:rPr>
          <w:rFonts w:ascii="Helvetica" w:hAnsi="Helvetica" w:cs="Helvetica"/>
          <w:sz w:val="40"/>
        </w:rPr>
        <w:t xml:space="preserve"> Database</w:t>
      </w:r>
    </w:p>
    <w:p w14:paraId="51A27013" w14:textId="06B18F92" w:rsidR="00331CFA" w:rsidRPr="00D434AD" w:rsidRDefault="00331CFA" w:rsidP="00331CFA">
      <w:pPr>
        <w:pStyle w:val="SLCHeader"/>
        <w:spacing w:after="200"/>
        <w:ind w:left="1276"/>
        <w:rPr>
          <w:rFonts w:ascii="Helvetica" w:hAnsi="Helvetica" w:cs="Helvetica"/>
          <w:sz w:val="40"/>
        </w:rPr>
      </w:pPr>
    </w:p>
    <w:p w14:paraId="5FB2770C" w14:textId="77777777" w:rsidR="00DF5E36" w:rsidRDefault="00DF5E36" w:rsidP="00294D7E">
      <w:pPr>
        <w:rPr>
          <w:rFonts w:asciiTheme="majorHAnsi" w:hAnsiTheme="majorHAnsi" w:cstheme="majorHAnsi"/>
        </w:rPr>
      </w:pPr>
    </w:p>
    <w:p w14:paraId="5C8DE1A6" w14:textId="77777777" w:rsidR="00331CFA" w:rsidRDefault="00331CFA" w:rsidP="00294D7E">
      <w:pPr>
        <w:rPr>
          <w:rFonts w:asciiTheme="majorHAnsi" w:hAnsiTheme="majorHAnsi" w:cstheme="majorHAnsi"/>
        </w:rPr>
      </w:pPr>
    </w:p>
    <w:p w14:paraId="4A16726C" w14:textId="77777777" w:rsidR="00331CFA" w:rsidRDefault="00331CFA" w:rsidP="00294D7E">
      <w:pPr>
        <w:rPr>
          <w:rFonts w:asciiTheme="majorHAnsi" w:hAnsiTheme="majorHAnsi" w:cstheme="majorHAnsi"/>
        </w:rPr>
      </w:pPr>
    </w:p>
    <w:p w14:paraId="5A308042" w14:textId="77777777" w:rsidR="00331CFA" w:rsidRDefault="00331CFA" w:rsidP="00294D7E">
      <w:pPr>
        <w:rPr>
          <w:rFonts w:asciiTheme="majorHAnsi" w:hAnsiTheme="majorHAnsi" w:cstheme="majorHAnsi"/>
        </w:rPr>
      </w:pPr>
    </w:p>
    <w:p w14:paraId="11B55AD1" w14:textId="77777777" w:rsidR="00331CFA" w:rsidRDefault="00331CFA" w:rsidP="00294D7E">
      <w:pPr>
        <w:rPr>
          <w:rFonts w:asciiTheme="majorHAnsi" w:hAnsiTheme="majorHAnsi" w:cstheme="majorHAnsi"/>
        </w:rPr>
      </w:pPr>
    </w:p>
    <w:p w14:paraId="02A2F728" w14:textId="7DB26F75" w:rsidR="003670FF" w:rsidRPr="003670FF" w:rsidRDefault="003670FF" w:rsidP="009C27DB">
      <w:pPr>
        <w:pStyle w:val="InstructionalText"/>
      </w:pPr>
    </w:p>
    <w:p w14:paraId="40F07134" w14:textId="77777777" w:rsidR="00C81239" w:rsidRDefault="00C81239" w:rsidP="00294D7E">
      <w:pPr>
        <w:rPr>
          <w:rFonts w:asciiTheme="majorHAnsi" w:hAnsiTheme="majorHAnsi" w:cstheme="majorHAnsi"/>
        </w:rPr>
      </w:pPr>
    </w:p>
    <w:p w14:paraId="6333B028" w14:textId="77777777" w:rsidR="00E673FD" w:rsidRPr="00331CFA" w:rsidRDefault="00331CFA" w:rsidP="005B7EBF">
      <w:pPr>
        <w:pStyle w:val="SLCHeader"/>
      </w:pPr>
      <w:r w:rsidRPr="00331CFA">
        <w:t>Version Control</w:t>
      </w:r>
    </w:p>
    <w:tbl>
      <w:tblPr>
        <w:tblW w:w="4647" w:type="pct"/>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082"/>
        <w:gridCol w:w="2174"/>
        <w:gridCol w:w="929"/>
        <w:gridCol w:w="4806"/>
      </w:tblGrid>
      <w:tr w:rsidR="00E673FD" w:rsidRPr="00331CFA" w14:paraId="75559C5F" w14:textId="77777777" w:rsidTr="00E673FD">
        <w:tc>
          <w:tcPr>
            <w:tcW w:w="1042" w:type="pct"/>
            <w:vAlign w:val="center"/>
          </w:tcPr>
          <w:p w14:paraId="50F9DE53" w14:textId="77777777" w:rsidR="00E673FD" w:rsidRPr="00FA16AC" w:rsidRDefault="00E673FD" w:rsidP="005B7EBF">
            <w:pPr>
              <w:pStyle w:val="TableHeadCentre"/>
              <w:rPr>
                <w:rFonts w:ascii="HelveticaNeueLT Std" w:hAnsi="HelveticaNeueLT Std" w:cstheme="minorHAnsi"/>
                <w:sz w:val="16"/>
                <w:szCs w:val="16"/>
              </w:rPr>
            </w:pPr>
            <w:r w:rsidRPr="00FA16AC">
              <w:rPr>
                <w:rFonts w:ascii="HelveticaNeueLT Std" w:hAnsi="HelveticaNeueLT Std" w:cstheme="minorHAnsi"/>
                <w:sz w:val="16"/>
                <w:szCs w:val="16"/>
              </w:rPr>
              <w:t>Revision date</w:t>
            </w:r>
          </w:p>
        </w:tc>
        <w:tc>
          <w:tcPr>
            <w:tcW w:w="1088" w:type="pct"/>
            <w:vAlign w:val="center"/>
          </w:tcPr>
          <w:p w14:paraId="1CD2F04B" w14:textId="77777777" w:rsidR="00E673FD" w:rsidRPr="00FA16AC" w:rsidRDefault="00E673FD" w:rsidP="005B7EBF">
            <w:pPr>
              <w:pStyle w:val="TableHeadCentre"/>
              <w:rPr>
                <w:rFonts w:ascii="HelveticaNeueLT Std" w:hAnsi="HelveticaNeueLT Std" w:cstheme="minorHAnsi"/>
                <w:sz w:val="16"/>
                <w:szCs w:val="16"/>
              </w:rPr>
            </w:pPr>
            <w:r w:rsidRPr="00FA16AC">
              <w:rPr>
                <w:rFonts w:ascii="HelveticaNeueLT Std" w:hAnsi="HelveticaNeueLT Std" w:cstheme="minorHAnsi"/>
                <w:sz w:val="16"/>
                <w:szCs w:val="16"/>
              </w:rPr>
              <w:t>Author</w:t>
            </w:r>
          </w:p>
        </w:tc>
        <w:tc>
          <w:tcPr>
            <w:tcW w:w="465" w:type="pct"/>
            <w:vAlign w:val="center"/>
          </w:tcPr>
          <w:p w14:paraId="6359346D" w14:textId="77777777" w:rsidR="00E673FD" w:rsidRPr="00FA16AC" w:rsidRDefault="00E673FD" w:rsidP="005B7EBF">
            <w:pPr>
              <w:pStyle w:val="TableHeadCentre"/>
              <w:rPr>
                <w:rFonts w:ascii="HelveticaNeueLT Std" w:hAnsi="HelveticaNeueLT Std" w:cstheme="minorHAnsi"/>
                <w:sz w:val="16"/>
                <w:szCs w:val="16"/>
              </w:rPr>
            </w:pPr>
            <w:r w:rsidRPr="00FA16AC">
              <w:rPr>
                <w:rFonts w:ascii="HelveticaNeueLT Std" w:hAnsi="HelveticaNeueLT Std" w:cstheme="minorHAnsi"/>
                <w:sz w:val="16"/>
                <w:szCs w:val="16"/>
              </w:rPr>
              <w:t>Version No.</w:t>
            </w:r>
          </w:p>
        </w:tc>
        <w:tc>
          <w:tcPr>
            <w:tcW w:w="2405" w:type="pct"/>
            <w:vAlign w:val="center"/>
          </w:tcPr>
          <w:p w14:paraId="703D28DD" w14:textId="77777777" w:rsidR="00E673FD" w:rsidRPr="00FA16AC" w:rsidRDefault="00E673FD" w:rsidP="005B7EBF">
            <w:pPr>
              <w:pStyle w:val="TableHeadCentre"/>
              <w:rPr>
                <w:rFonts w:ascii="HelveticaNeueLT Std" w:hAnsi="HelveticaNeueLT Std" w:cstheme="minorHAnsi"/>
                <w:sz w:val="16"/>
                <w:szCs w:val="16"/>
              </w:rPr>
            </w:pPr>
            <w:r w:rsidRPr="00FA16AC">
              <w:rPr>
                <w:rFonts w:ascii="HelveticaNeueLT Std" w:hAnsi="HelveticaNeueLT Std" w:cstheme="minorHAnsi"/>
                <w:sz w:val="16"/>
                <w:szCs w:val="16"/>
              </w:rPr>
              <w:t>Details/Comments</w:t>
            </w:r>
          </w:p>
        </w:tc>
      </w:tr>
      <w:tr w:rsidR="00E673FD" w:rsidRPr="00C651FD" w14:paraId="0D865474" w14:textId="77777777" w:rsidTr="00E673FD">
        <w:tc>
          <w:tcPr>
            <w:tcW w:w="1042" w:type="pct"/>
          </w:tcPr>
          <w:p w14:paraId="705CCC8A" w14:textId="110D87C8" w:rsidR="00E673FD" w:rsidRPr="00FA16AC" w:rsidRDefault="00A15099" w:rsidP="005B7EBF">
            <w:pPr>
              <w:pStyle w:val="TableText"/>
              <w:rPr>
                <w:rFonts w:asciiTheme="majorHAnsi" w:hAnsiTheme="majorHAnsi" w:cstheme="majorHAnsi"/>
                <w:sz w:val="16"/>
                <w:szCs w:val="16"/>
              </w:rPr>
            </w:pPr>
            <w:r>
              <w:rPr>
                <w:rFonts w:asciiTheme="majorHAnsi" w:hAnsiTheme="majorHAnsi" w:cstheme="majorHAnsi"/>
                <w:sz w:val="16"/>
                <w:szCs w:val="16"/>
              </w:rPr>
              <w:t>2021/03/01</w:t>
            </w:r>
          </w:p>
        </w:tc>
        <w:tc>
          <w:tcPr>
            <w:tcW w:w="1088" w:type="pct"/>
          </w:tcPr>
          <w:p w14:paraId="331FB6DB" w14:textId="6245F19B" w:rsidR="00E673FD" w:rsidRPr="00FA16AC" w:rsidRDefault="00A15099" w:rsidP="005B7EBF">
            <w:pPr>
              <w:pStyle w:val="TableText"/>
              <w:rPr>
                <w:rFonts w:asciiTheme="majorHAnsi" w:hAnsiTheme="majorHAnsi" w:cstheme="majorHAnsi"/>
                <w:sz w:val="16"/>
                <w:szCs w:val="16"/>
              </w:rPr>
            </w:pPr>
            <w:r>
              <w:rPr>
                <w:rFonts w:asciiTheme="majorHAnsi" w:hAnsiTheme="majorHAnsi" w:cstheme="majorHAnsi"/>
                <w:sz w:val="16"/>
                <w:szCs w:val="16"/>
              </w:rPr>
              <w:t>Andy Neve</w:t>
            </w:r>
          </w:p>
        </w:tc>
        <w:tc>
          <w:tcPr>
            <w:tcW w:w="465" w:type="pct"/>
          </w:tcPr>
          <w:p w14:paraId="62B6B89D" w14:textId="77777777" w:rsidR="00E673FD" w:rsidRPr="00FA16AC" w:rsidRDefault="00E673FD" w:rsidP="005B7EBF">
            <w:pPr>
              <w:pStyle w:val="TableText"/>
              <w:rPr>
                <w:rFonts w:asciiTheme="majorHAnsi" w:hAnsiTheme="majorHAnsi" w:cstheme="majorHAnsi"/>
                <w:sz w:val="16"/>
                <w:szCs w:val="16"/>
              </w:rPr>
            </w:pPr>
            <w:r w:rsidRPr="00FA16AC">
              <w:rPr>
                <w:rFonts w:asciiTheme="majorHAnsi" w:hAnsiTheme="majorHAnsi" w:cstheme="majorHAnsi"/>
                <w:sz w:val="16"/>
                <w:szCs w:val="16"/>
              </w:rPr>
              <w:t>1.0</w:t>
            </w:r>
          </w:p>
        </w:tc>
        <w:tc>
          <w:tcPr>
            <w:tcW w:w="2405" w:type="pct"/>
          </w:tcPr>
          <w:p w14:paraId="16D53CB3" w14:textId="1C959B8F" w:rsidR="00E673FD" w:rsidRPr="00FA16AC" w:rsidRDefault="00D11B87" w:rsidP="005B7EBF">
            <w:pPr>
              <w:pStyle w:val="TableText"/>
              <w:rPr>
                <w:rFonts w:asciiTheme="majorHAnsi" w:hAnsiTheme="majorHAnsi" w:cstheme="majorHAnsi"/>
                <w:sz w:val="16"/>
                <w:szCs w:val="16"/>
              </w:rPr>
            </w:pPr>
            <w:r>
              <w:rPr>
                <w:rFonts w:asciiTheme="majorHAnsi" w:hAnsiTheme="majorHAnsi" w:cstheme="majorHAnsi"/>
                <w:sz w:val="16"/>
                <w:szCs w:val="16"/>
              </w:rPr>
              <w:t>Initial Version</w:t>
            </w:r>
          </w:p>
        </w:tc>
      </w:tr>
      <w:tr w:rsidR="00E673FD" w:rsidRPr="00C651FD" w14:paraId="24A4480A" w14:textId="77777777" w:rsidTr="00E673FD">
        <w:tc>
          <w:tcPr>
            <w:tcW w:w="1042" w:type="pct"/>
          </w:tcPr>
          <w:p w14:paraId="7562AD2B" w14:textId="30B5FC15" w:rsidR="00E673FD" w:rsidRPr="00D80750" w:rsidRDefault="00966641" w:rsidP="005B7EBF">
            <w:pPr>
              <w:pStyle w:val="TableText"/>
              <w:rPr>
                <w:rFonts w:asciiTheme="majorHAnsi" w:hAnsiTheme="majorHAnsi" w:cstheme="majorHAnsi"/>
                <w:bCs/>
                <w:sz w:val="16"/>
                <w:szCs w:val="16"/>
              </w:rPr>
            </w:pPr>
            <w:r w:rsidRPr="00D80750">
              <w:rPr>
                <w:rFonts w:asciiTheme="majorHAnsi" w:hAnsiTheme="majorHAnsi" w:cstheme="majorHAnsi"/>
                <w:bCs/>
                <w:sz w:val="16"/>
                <w:szCs w:val="16"/>
              </w:rPr>
              <w:t>2021/10/08</w:t>
            </w:r>
          </w:p>
        </w:tc>
        <w:tc>
          <w:tcPr>
            <w:tcW w:w="1088" w:type="pct"/>
          </w:tcPr>
          <w:p w14:paraId="659A5250" w14:textId="32E145B0" w:rsidR="00E673FD" w:rsidRPr="00D80750" w:rsidRDefault="00966641" w:rsidP="005B7EBF">
            <w:pPr>
              <w:pStyle w:val="TableText"/>
              <w:rPr>
                <w:rFonts w:asciiTheme="majorHAnsi" w:hAnsiTheme="majorHAnsi" w:cstheme="majorHAnsi"/>
                <w:bCs/>
                <w:sz w:val="16"/>
                <w:szCs w:val="16"/>
              </w:rPr>
            </w:pPr>
            <w:r w:rsidRPr="00D80750">
              <w:rPr>
                <w:rFonts w:asciiTheme="majorHAnsi" w:hAnsiTheme="majorHAnsi" w:cstheme="majorHAnsi"/>
                <w:bCs/>
                <w:sz w:val="16"/>
                <w:szCs w:val="16"/>
              </w:rPr>
              <w:t>Andrew Mackenzie</w:t>
            </w:r>
          </w:p>
        </w:tc>
        <w:tc>
          <w:tcPr>
            <w:tcW w:w="465" w:type="pct"/>
          </w:tcPr>
          <w:p w14:paraId="6C54C577" w14:textId="223E07B4" w:rsidR="00E673FD" w:rsidRPr="00D80750" w:rsidRDefault="00966641" w:rsidP="005B7EBF">
            <w:pPr>
              <w:pStyle w:val="TableText"/>
              <w:rPr>
                <w:rFonts w:asciiTheme="majorHAnsi" w:hAnsiTheme="majorHAnsi" w:cstheme="majorHAnsi"/>
                <w:bCs/>
                <w:sz w:val="16"/>
                <w:szCs w:val="16"/>
              </w:rPr>
            </w:pPr>
            <w:r w:rsidRPr="00D80750">
              <w:rPr>
                <w:rFonts w:asciiTheme="majorHAnsi" w:hAnsiTheme="majorHAnsi" w:cstheme="majorHAnsi"/>
                <w:bCs/>
                <w:sz w:val="16"/>
                <w:szCs w:val="16"/>
              </w:rPr>
              <w:t>1.1</w:t>
            </w:r>
          </w:p>
        </w:tc>
        <w:tc>
          <w:tcPr>
            <w:tcW w:w="2405" w:type="pct"/>
          </w:tcPr>
          <w:p w14:paraId="0B28507B" w14:textId="16036DE2" w:rsidR="00E673FD" w:rsidRPr="00D80750" w:rsidRDefault="00966641" w:rsidP="005B7EBF">
            <w:pPr>
              <w:pStyle w:val="TableText"/>
              <w:rPr>
                <w:rFonts w:asciiTheme="majorHAnsi" w:hAnsiTheme="majorHAnsi" w:cstheme="majorHAnsi"/>
                <w:bCs/>
                <w:sz w:val="16"/>
                <w:szCs w:val="16"/>
              </w:rPr>
            </w:pPr>
            <w:r w:rsidRPr="00D80750">
              <w:rPr>
                <w:rFonts w:asciiTheme="majorHAnsi" w:hAnsiTheme="majorHAnsi" w:cstheme="majorHAnsi"/>
                <w:bCs/>
                <w:sz w:val="16"/>
                <w:szCs w:val="16"/>
              </w:rPr>
              <w:t>Additional information</w:t>
            </w:r>
          </w:p>
        </w:tc>
      </w:tr>
      <w:tr w:rsidR="00E673FD" w:rsidRPr="00C651FD" w14:paraId="73B6D1A4" w14:textId="77777777" w:rsidTr="00E673FD">
        <w:tc>
          <w:tcPr>
            <w:tcW w:w="1042" w:type="pct"/>
          </w:tcPr>
          <w:p w14:paraId="4D6C7ACD" w14:textId="2DBF5886" w:rsidR="00E673FD" w:rsidRPr="0028391C" w:rsidRDefault="0028391C" w:rsidP="005B7EBF">
            <w:pPr>
              <w:pStyle w:val="TableText"/>
              <w:rPr>
                <w:rFonts w:asciiTheme="majorHAnsi" w:hAnsiTheme="majorHAnsi" w:cstheme="majorHAnsi"/>
                <w:bCs/>
                <w:sz w:val="16"/>
                <w:szCs w:val="16"/>
              </w:rPr>
            </w:pPr>
            <w:r w:rsidRPr="0028391C">
              <w:rPr>
                <w:rFonts w:asciiTheme="majorHAnsi" w:hAnsiTheme="majorHAnsi" w:cstheme="majorHAnsi"/>
                <w:bCs/>
                <w:sz w:val="16"/>
                <w:szCs w:val="16"/>
              </w:rPr>
              <w:t>2021/10/13</w:t>
            </w:r>
          </w:p>
        </w:tc>
        <w:tc>
          <w:tcPr>
            <w:tcW w:w="1088" w:type="pct"/>
          </w:tcPr>
          <w:p w14:paraId="55AFFC23" w14:textId="6DC77D63" w:rsidR="00E673FD" w:rsidRPr="0028391C" w:rsidRDefault="0028391C" w:rsidP="005B7EBF">
            <w:pPr>
              <w:pStyle w:val="TableText"/>
              <w:rPr>
                <w:rFonts w:asciiTheme="majorHAnsi" w:hAnsiTheme="majorHAnsi" w:cstheme="majorHAnsi"/>
                <w:bCs/>
                <w:sz w:val="16"/>
                <w:szCs w:val="16"/>
              </w:rPr>
            </w:pPr>
            <w:r w:rsidRPr="0028391C">
              <w:rPr>
                <w:rFonts w:asciiTheme="majorHAnsi" w:hAnsiTheme="majorHAnsi" w:cstheme="majorHAnsi"/>
                <w:bCs/>
                <w:sz w:val="16"/>
                <w:szCs w:val="16"/>
              </w:rPr>
              <w:t>Andrew Mackenzie</w:t>
            </w:r>
          </w:p>
        </w:tc>
        <w:tc>
          <w:tcPr>
            <w:tcW w:w="465" w:type="pct"/>
          </w:tcPr>
          <w:p w14:paraId="5B68B99B" w14:textId="6EAA97A9" w:rsidR="00E673FD" w:rsidRPr="0028391C" w:rsidRDefault="0028391C" w:rsidP="005B7EBF">
            <w:pPr>
              <w:pStyle w:val="TableText"/>
              <w:rPr>
                <w:rFonts w:asciiTheme="majorHAnsi" w:hAnsiTheme="majorHAnsi" w:cstheme="majorHAnsi"/>
                <w:bCs/>
                <w:sz w:val="16"/>
                <w:szCs w:val="16"/>
              </w:rPr>
            </w:pPr>
            <w:r w:rsidRPr="0028391C">
              <w:rPr>
                <w:rFonts w:asciiTheme="majorHAnsi" w:hAnsiTheme="majorHAnsi" w:cstheme="majorHAnsi"/>
                <w:bCs/>
                <w:sz w:val="16"/>
                <w:szCs w:val="16"/>
              </w:rPr>
              <w:t>1.2</w:t>
            </w:r>
          </w:p>
        </w:tc>
        <w:tc>
          <w:tcPr>
            <w:tcW w:w="2405" w:type="pct"/>
          </w:tcPr>
          <w:p w14:paraId="5BA568EA" w14:textId="1C3E162F" w:rsidR="00E673FD" w:rsidRPr="0028391C" w:rsidRDefault="0028391C" w:rsidP="005B7EBF">
            <w:pPr>
              <w:pStyle w:val="TableText"/>
              <w:rPr>
                <w:rFonts w:asciiTheme="majorHAnsi" w:hAnsiTheme="majorHAnsi" w:cstheme="majorHAnsi"/>
                <w:bCs/>
                <w:sz w:val="16"/>
                <w:szCs w:val="16"/>
              </w:rPr>
            </w:pPr>
            <w:r w:rsidRPr="0028391C">
              <w:rPr>
                <w:rFonts w:asciiTheme="majorHAnsi" w:hAnsiTheme="majorHAnsi" w:cstheme="majorHAnsi"/>
                <w:bCs/>
                <w:sz w:val="16"/>
                <w:szCs w:val="16"/>
              </w:rPr>
              <w:t>Technical Diagrams and Data Dictionaries added</w:t>
            </w:r>
          </w:p>
        </w:tc>
      </w:tr>
      <w:tr w:rsidR="00E673FD" w:rsidRPr="00C651FD" w14:paraId="10CE9EA7" w14:textId="77777777" w:rsidTr="00E673FD">
        <w:tc>
          <w:tcPr>
            <w:tcW w:w="1042" w:type="pct"/>
          </w:tcPr>
          <w:p w14:paraId="47956B5A" w14:textId="6135C701" w:rsidR="00E673FD" w:rsidRPr="008378B2" w:rsidRDefault="008378B2" w:rsidP="005B7EBF">
            <w:pPr>
              <w:pStyle w:val="TableText"/>
              <w:rPr>
                <w:rFonts w:asciiTheme="majorHAnsi" w:hAnsiTheme="majorHAnsi" w:cstheme="majorHAnsi"/>
                <w:sz w:val="16"/>
                <w:szCs w:val="16"/>
              </w:rPr>
            </w:pPr>
            <w:r>
              <w:rPr>
                <w:rFonts w:asciiTheme="majorHAnsi" w:hAnsiTheme="majorHAnsi" w:cstheme="majorHAnsi"/>
                <w:bCs/>
                <w:sz w:val="16"/>
                <w:szCs w:val="16"/>
              </w:rPr>
              <w:t>2021/1</w:t>
            </w:r>
            <w:r w:rsidR="00CB18C2">
              <w:rPr>
                <w:rFonts w:asciiTheme="majorHAnsi" w:hAnsiTheme="majorHAnsi" w:cstheme="majorHAnsi"/>
                <w:bCs/>
                <w:sz w:val="16"/>
                <w:szCs w:val="16"/>
              </w:rPr>
              <w:t>1</w:t>
            </w:r>
            <w:r>
              <w:rPr>
                <w:rFonts w:asciiTheme="majorHAnsi" w:hAnsiTheme="majorHAnsi" w:cstheme="majorHAnsi"/>
                <w:bCs/>
                <w:sz w:val="16"/>
                <w:szCs w:val="16"/>
              </w:rPr>
              <w:t>/</w:t>
            </w:r>
            <w:r w:rsidR="00CB18C2">
              <w:rPr>
                <w:rFonts w:asciiTheme="majorHAnsi" w:hAnsiTheme="majorHAnsi" w:cstheme="majorHAnsi"/>
                <w:bCs/>
                <w:sz w:val="16"/>
                <w:szCs w:val="16"/>
              </w:rPr>
              <w:t>03</w:t>
            </w:r>
          </w:p>
        </w:tc>
        <w:tc>
          <w:tcPr>
            <w:tcW w:w="1088" w:type="pct"/>
          </w:tcPr>
          <w:p w14:paraId="4A442F64" w14:textId="3A6613E2" w:rsidR="00E673FD" w:rsidRPr="008378B2" w:rsidRDefault="008378B2" w:rsidP="005B7EBF">
            <w:pPr>
              <w:pStyle w:val="TableText"/>
              <w:rPr>
                <w:rFonts w:asciiTheme="majorHAnsi" w:hAnsiTheme="majorHAnsi" w:cstheme="majorHAnsi"/>
                <w:sz w:val="16"/>
                <w:szCs w:val="16"/>
              </w:rPr>
            </w:pPr>
            <w:r w:rsidRPr="008378B2">
              <w:rPr>
                <w:rFonts w:asciiTheme="majorHAnsi" w:hAnsiTheme="majorHAnsi" w:cstheme="majorHAnsi"/>
                <w:bCs/>
                <w:sz w:val="16"/>
                <w:szCs w:val="16"/>
              </w:rPr>
              <w:t>Andrew Mackenzie &amp; Andy Neve</w:t>
            </w:r>
          </w:p>
        </w:tc>
        <w:tc>
          <w:tcPr>
            <w:tcW w:w="465" w:type="pct"/>
          </w:tcPr>
          <w:p w14:paraId="34DAE50C" w14:textId="6F8B9468" w:rsidR="00E673FD" w:rsidRPr="008378B2" w:rsidRDefault="008378B2" w:rsidP="005B7EBF">
            <w:pPr>
              <w:pStyle w:val="TableText"/>
              <w:rPr>
                <w:rFonts w:asciiTheme="majorHAnsi" w:hAnsiTheme="majorHAnsi" w:cstheme="majorHAnsi"/>
                <w:sz w:val="16"/>
                <w:szCs w:val="16"/>
              </w:rPr>
            </w:pPr>
            <w:r w:rsidRPr="008378B2">
              <w:rPr>
                <w:rFonts w:asciiTheme="majorHAnsi" w:hAnsiTheme="majorHAnsi" w:cstheme="majorHAnsi"/>
                <w:bCs/>
                <w:sz w:val="16"/>
                <w:szCs w:val="16"/>
              </w:rPr>
              <w:t>1.3</w:t>
            </w:r>
          </w:p>
        </w:tc>
        <w:tc>
          <w:tcPr>
            <w:tcW w:w="2405" w:type="pct"/>
          </w:tcPr>
          <w:p w14:paraId="4C91CF68" w14:textId="5C1769F7" w:rsidR="00E673FD" w:rsidRPr="008378B2" w:rsidRDefault="008378B2" w:rsidP="005B7EBF">
            <w:pPr>
              <w:pStyle w:val="TableText"/>
              <w:rPr>
                <w:rFonts w:asciiTheme="majorHAnsi" w:hAnsiTheme="majorHAnsi" w:cstheme="majorHAnsi"/>
                <w:sz w:val="16"/>
                <w:szCs w:val="16"/>
              </w:rPr>
            </w:pPr>
            <w:r w:rsidRPr="008378B2">
              <w:rPr>
                <w:rFonts w:asciiTheme="majorHAnsi" w:hAnsiTheme="majorHAnsi" w:cstheme="majorHAnsi"/>
                <w:bCs/>
                <w:sz w:val="16"/>
                <w:szCs w:val="16"/>
              </w:rPr>
              <w:t>Further detail provided</w:t>
            </w:r>
          </w:p>
        </w:tc>
      </w:tr>
      <w:tr w:rsidR="00045962" w:rsidRPr="00C651FD" w14:paraId="5E1FF88D" w14:textId="77777777" w:rsidTr="00E673FD">
        <w:tc>
          <w:tcPr>
            <w:tcW w:w="1042" w:type="pct"/>
          </w:tcPr>
          <w:p w14:paraId="4B8F683E" w14:textId="5FA3854A" w:rsidR="00045962" w:rsidRDefault="00045962" w:rsidP="005B7EBF">
            <w:pPr>
              <w:pStyle w:val="TableText"/>
              <w:rPr>
                <w:rFonts w:asciiTheme="majorHAnsi" w:hAnsiTheme="majorHAnsi" w:cstheme="majorHAnsi"/>
                <w:bCs/>
                <w:sz w:val="16"/>
                <w:szCs w:val="16"/>
              </w:rPr>
            </w:pPr>
            <w:r>
              <w:rPr>
                <w:rFonts w:asciiTheme="majorHAnsi" w:hAnsiTheme="majorHAnsi" w:cstheme="majorHAnsi"/>
                <w:bCs/>
                <w:sz w:val="16"/>
                <w:szCs w:val="16"/>
              </w:rPr>
              <w:t>2021/11/17</w:t>
            </w:r>
          </w:p>
        </w:tc>
        <w:tc>
          <w:tcPr>
            <w:tcW w:w="1088" w:type="pct"/>
          </w:tcPr>
          <w:p w14:paraId="579EFAD3" w14:textId="0D617781" w:rsidR="00045962" w:rsidRPr="008378B2" w:rsidRDefault="00045962" w:rsidP="005B7EBF">
            <w:pPr>
              <w:pStyle w:val="TableText"/>
              <w:rPr>
                <w:rFonts w:asciiTheme="majorHAnsi" w:hAnsiTheme="majorHAnsi" w:cstheme="majorHAnsi"/>
                <w:bCs/>
                <w:sz w:val="16"/>
                <w:szCs w:val="16"/>
              </w:rPr>
            </w:pPr>
            <w:r>
              <w:rPr>
                <w:rFonts w:asciiTheme="majorHAnsi" w:hAnsiTheme="majorHAnsi" w:cstheme="majorHAnsi"/>
                <w:bCs/>
                <w:sz w:val="16"/>
                <w:szCs w:val="16"/>
              </w:rPr>
              <w:t>Rahul Joshi</w:t>
            </w:r>
          </w:p>
        </w:tc>
        <w:tc>
          <w:tcPr>
            <w:tcW w:w="465" w:type="pct"/>
          </w:tcPr>
          <w:p w14:paraId="09094480" w14:textId="48D65DFC" w:rsidR="00045962" w:rsidRPr="008378B2" w:rsidRDefault="00045962" w:rsidP="005B7EBF">
            <w:pPr>
              <w:pStyle w:val="TableText"/>
              <w:rPr>
                <w:rFonts w:asciiTheme="majorHAnsi" w:hAnsiTheme="majorHAnsi" w:cstheme="majorHAnsi"/>
                <w:bCs/>
                <w:sz w:val="16"/>
                <w:szCs w:val="16"/>
              </w:rPr>
            </w:pPr>
            <w:r>
              <w:rPr>
                <w:rFonts w:asciiTheme="majorHAnsi" w:hAnsiTheme="majorHAnsi" w:cstheme="majorHAnsi"/>
                <w:bCs/>
                <w:sz w:val="16"/>
                <w:szCs w:val="16"/>
              </w:rPr>
              <w:t>1.4</w:t>
            </w:r>
          </w:p>
        </w:tc>
        <w:tc>
          <w:tcPr>
            <w:tcW w:w="2405" w:type="pct"/>
          </w:tcPr>
          <w:p w14:paraId="43959FCB" w14:textId="1DFC18D0" w:rsidR="00045962" w:rsidRPr="008378B2" w:rsidRDefault="00045962" w:rsidP="005B7EBF">
            <w:pPr>
              <w:pStyle w:val="TableText"/>
              <w:rPr>
                <w:rFonts w:asciiTheme="majorHAnsi" w:hAnsiTheme="majorHAnsi" w:cstheme="majorHAnsi"/>
                <w:bCs/>
                <w:sz w:val="16"/>
                <w:szCs w:val="16"/>
              </w:rPr>
            </w:pPr>
            <w:r>
              <w:rPr>
                <w:rFonts w:asciiTheme="majorHAnsi" w:hAnsiTheme="majorHAnsi" w:cstheme="majorHAnsi"/>
                <w:bCs/>
                <w:sz w:val="16"/>
                <w:szCs w:val="16"/>
              </w:rPr>
              <w:t>Removed unwanted content, added High level diagrams,</w:t>
            </w:r>
            <w:r w:rsidR="001814D0">
              <w:rPr>
                <w:rFonts w:asciiTheme="majorHAnsi" w:hAnsiTheme="majorHAnsi" w:cstheme="majorHAnsi"/>
                <w:bCs/>
                <w:sz w:val="16"/>
                <w:szCs w:val="16"/>
              </w:rPr>
              <w:t xml:space="preserve"> updated</w:t>
            </w:r>
            <w:r>
              <w:rPr>
                <w:rFonts w:asciiTheme="majorHAnsi" w:hAnsiTheme="majorHAnsi" w:cstheme="majorHAnsi"/>
                <w:bCs/>
                <w:sz w:val="16"/>
                <w:szCs w:val="16"/>
              </w:rPr>
              <w:t xml:space="preserve"> Incomplete information   </w:t>
            </w:r>
          </w:p>
        </w:tc>
      </w:tr>
    </w:tbl>
    <w:p w14:paraId="69715196" w14:textId="77777777" w:rsidR="00154973" w:rsidRDefault="00154973">
      <w:pPr>
        <w:rPr>
          <w:rFonts w:asciiTheme="majorHAnsi" w:hAnsiTheme="majorHAnsi" w:cstheme="majorHAnsi"/>
        </w:rPr>
      </w:pPr>
    </w:p>
    <w:p w14:paraId="3B53C886" w14:textId="77777777" w:rsidR="001A27F1" w:rsidRDefault="001A27F1">
      <w:pPr>
        <w:rPr>
          <w:rFonts w:asciiTheme="majorHAnsi" w:hAnsiTheme="majorHAnsi" w:cstheme="majorHAnsi"/>
        </w:rPr>
      </w:pPr>
    </w:p>
    <w:p w14:paraId="18409F23" w14:textId="77777777" w:rsidR="003B7986" w:rsidRDefault="009A78F7">
      <w:pPr>
        <w:pStyle w:val="SLCHeader"/>
      </w:pPr>
      <w:r w:rsidRPr="009A78F7">
        <w:t>References</w:t>
      </w:r>
    </w:p>
    <w:tbl>
      <w:tblPr>
        <w:tblStyle w:val="LightList1"/>
        <w:tblW w:w="0" w:type="auto"/>
        <w:tblLook w:val="04A0" w:firstRow="1" w:lastRow="0" w:firstColumn="1" w:lastColumn="0" w:noHBand="0" w:noVBand="1"/>
      </w:tblPr>
      <w:tblGrid>
        <w:gridCol w:w="534"/>
        <w:gridCol w:w="1559"/>
        <w:gridCol w:w="2299"/>
        <w:gridCol w:w="6206"/>
      </w:tblGrid>
      <w:tr w:rsidR="001A27F1" w14:paraId="6EFF8AB7" w14:textId="77777777" w:rsidTr="00FA1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0225CF1F" w14:textId="77777777" w:rsidR="001A27F1" w:rsidRPr="00FA16AC" w:rsidRDefault="001A27F1" w:rsidP="001A27F1">
            <w:pPr>
              <w:pStyle w:val="SLCHeader"/>
              <w:rPr>
                <w:rFonts w:asciiTheme="majorHAnsi" w:hAnsiTheme="majorHAnsi" w:cstheme="majorHAnsi"/>
                <w:sz w:val="16"/>
                <w:szCs w:val="16"/>
              </w:rPr>
            </w:pPr>
            <w:r w:rsidRPr="00FA16AC">
              <w:rPr>
                <w:rFonts w:asciiTheme="majorHAnsi" w:hAnsiTheme="majorHAnsi" w:cstheme="majorHAnsi"/>
                <w:sz w:val="16"/>
                <w:szCs w:val="16"/>
              </w:rPr>
              <w:t>#</w:t>
            </w:r>
          </w:p>
        </w:tc>
        <w:tc>
          <w:tcPr>
            <w:tcW w:w="1559" w:type="dxa"/>
          </w:tcPr>
          <w:p w14:paraId="7F877DB9" w14:textId="77777777" w:rsidR="001A27F1" w:rsidRPr="00FA16AC" w:rsidRDefault="001A27F1" w:rsidP="001A27F1">
            <w:pPr>
              <w:pStyle w:val="SLCHead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FA16AC">
              <w:rPr>
                <w:rFonts w:asciiTheme="majorHAnsi" w:hAnsiTheme="majorHAnsi" w:cstheme="majorHAnsi"/>
                <w:sz w:val="16"/>
                <w:szCs w:val="16"/>
              </w:rPr>
              <w:t>Title</w:t>
            </w:r>
          </w:p>
        </w:tc>
        <w:tc>
          <w:tcPr>
            <w:tcW w:w="8505" w:type="dxa"/>
            <w:gridSpan w:val="2"/>
          </w:tcPr>
          <w:p w14:paraId="0BEF1B86" w14:textId="77777777" w:rsidR="001A27F1" w:rsidRPr="00FA16AC" w:rsidRDefault="001A27F1" w:rsidP="001A27F1">
            <w:pPr>
              <w:pStyle w:val="SLCHead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FA16AC">
              <w:rPr>
                <w:rFonts w:asciiTheme="majorHAnsi" w:hAnsiTheme="majorHAnsi" w:cstheme="majorHAnsi"/>
                <w:sz w:val="16"/>
                <w:szCs w:val="16"/>
              </w:rPr>
              <w:t>Link</w:t>
            </w:r>
          </w:p>
        </w:tc>
      </w:tr>
      <w:tr w:rsidR="001A27F1" w14:paraId="0184271B" w14:textId="77777777" w:rsidTr="005C5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C7980AB" w14:textId="77777777" w:rsidR="001A27F1" w:rsidRPr="00FA16AC" w:rsidRDefault="001A27F1" w:rsidP="001A27F1">
            <w:pPr>
              <w:pStyle w:val="SLCHeader"/>
              <w:rPr>
                <w:rFonts w:asciiTheme="majorHAnsi" w:hAnsiTheme="majorHAnsi" w:cstheme="majorHAnsi"/>
                <w:sz w:val="16"/>
                <w:szCs w:val="16"/>
              </w:rPr>
            </w:pPr>
            <w:r w:rsidRPr="00FA16AC">
              <w:rPr>
                <w:rFonts w:asciiTheme="majorHAnsi" w:hAnsiTheme="majorHAnsi" w:cstheme="majorHAnsi"/>
                <w:sz w:val="16"/>
                <w:szCs w:val="16"/>
              </w:rPr>
              <w:t>1</w:t>
            </w:r>
          </w:p>
        </w:tc>
        <w:tc>
          <w:tcPr>
            <w:tcW w:w="3858" w:type="dxa"/>
            <w:gridSpan w:val="2"/>
          </w:tcPr>
          <w:p w14:paraId="3C4A196E" w14:textId="77777777" w:rsidR="001A27F1" w:rsidRPr="00FA16AC" w:rsidRDefault="001A27F1" w:rsidP="001A27F1">
            <w:pPr>
              <w:pStyle w:val="SLCHead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A16AC">
              <w:rPr>
                <w:rFonts w:asciiTheme="majorHAnsi" w:hAnsiTheme="majorHAnsi" w:cstheme="majorHAnsi"/>
                <w:sz w:val="16"/>
                <w:szCs w:val="16"/>
              </w:rPr>
              <w:t>Solution in principle</w:t>
            </w:r>
          </w:p>
        </w:tc>
        <w:tc>
          <w:tcPr>
            <w:tcW w:w="6206" w:type="dxa"/>
          </w:tcPr>
          <w:p w14:paraId="01BE6DBA" w14:textId="77777777" w:rsidR="001A27F1" w:rsidRPr="00FA16AC" w:rsidRDefault="001A27F1" w:rsidP="001A27F1">
            <w:pPr>
              <w:pStyle w:val="SLCHead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r>
      <w:tr w:rsidR="001A27F1" w14:paraId="32D1D1C5" w14:textId="77777777" w:rsidTr="005C5A6D">
        <w:tc>
          <w:tcPr>
            <w:cnfStyle w:val="001000000000" w:firstRow="0" w:lastRow="0" w:firstColumn="1" w:lastColumn="0" w:oddVBand="0" w:evenVBand="0" w:oddHBand="0" w:evenHBand="0" w:firstRowFirstColumn="0" w:firstRowLastColumn="0" w:lastRowFirstColumn="0" w:lastRowLastColumn="0"/>
            <w:tcW w:w="534" w:type="dxa"/>
          </w:tcPr>
          <w:p w14:paraId="45DCE292" w14:textId="77777777" w:rsidR="001A27F1" w:rsidRPr="00FA16AC" w:rsidRDefault="001A27F1" w:rsidP="001A27F1">
            <w:pPr>
              <w:pStyle w:val="SLCHeader"/>
              <w:rPr>
                <w:rFonts w:asciiTheme="majorHAnsi" w:hAnsiTheme="majorHAnsi" w:cstheme="majorHAnsi"/>
                <w:sz w:val="16"/>
                <w:szCs w:val="16"/>
              </w:rPr>
            </w:pPr>
            <w:r w:rsidRPr="00FA16AC">
              <w:rPr>
                <w:rFonts w:asciiTheme="majorHAnsi" w:hAnsiTheme="majorHAnsi" w:cstheme="majorHAnsi"/>
                <w:sz w:val="16"/>
                <w:szCs w:val="16"/>
              </w:rPr>
              <w:t>2</w:t>
            </w:r>
          </w:p>
        </w:tc>
        <w:tc>
          <w:tcPr>
            <w:tcW w:w="3858" w:type="dxa"/>
            <w:gridSpan w:val="2"/>
          </w:tcPr>
          <w:p w14:paraId="45ECC882" w14:textId="77777777" w:rsidR="001A27F1" w:rsidRPr="00FA16AC" w:rsidRDefault="001A27F1" w:rsidP="001A27F1">
            <w:pPr>
              <w:pStyle w:val="SLCHead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FA16AC">
              <w:rPr>
                <w:rFonts w:asciiTheme="majorHAnsi" w:hAnsiTheme="majorHAnsi" w:cstheme="majorHAnsi"/>
                <w:sz w:val="16"/>
                <w:szCs w:val="16"/>
              </w:rPr>
              <w:t>TDD related</w:t>
            </w:r>
          </w:p>
        </w:tc>
        <w:tc>
          <w:tcPr>
            <w:tcW w:w="6206" w:type="dxa"/>
          </w:tcPr>
          <w:p w14:paraId="27D50948" w14:textId="77777777" w:rsidR="001A27F1" w:rsidRPr="00FA16AC" w:rsidRDefault="001A27F1" w:rsidP="001A27F1">
            <w:pPr>
              <w:pStyle w:val="SLCHead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p>
        </w:tc>
      </w:tr>
      <w:tr w:rsidR="001A27F1" w14:paraId="130D53A5" w14:textId="77777777" w:rsidTr="005C5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6693867" w14:textId="77777777" w:rsidR="001A27F1" w:rsidRPr="00FA16AC" w:rsidRDefault="001A27F1" w:rsidP="001A27F1">
            <w:pPr>
              <w:pStyle w:val="SLCHeader"/>
              <w:rPr>
                <w:rFonts w:asciiTheme="majorHAnsi" w:hAnsiTheme="majorHAnsi" w:cstheme="majorHAnsi"/>
                <w:sz w:val="16"/>
                <w:szCs w:val="16"/>
              </w:rPr>
            </w:pPr>
            <w:r w:rsidRPr="00FA16AC">
              <w:rPr>
                <w:rFonts w:asciiTheme="majorHAnsi" w:hAnsiTheme="majorHAnsi" w:cstheme="majorHAnsi"/>
                <w:sz w:val="16"/>
                <w:szCs w:val="16"/>
              </w:rPr>
              <w:t>3</w:t>
            </w:r>
          </w:p>
        </w:tc>
        <w:tc>
          <w:tcPr>
            <w:tcW w:w="3858" w:type="dxa"/>
            <w:gridSpan w:val="2"/>
          </w:tcPr>
          <w:p w14:paraId="7DA585FB" w14:textId="77777777" w:rsidR="001A27F1" w:rsidRPr="00FA16AC" w:rsidRDefault="001A27F1" w:rsidP="001A27F1">
            <w:pPr>
              <w:pStyle w:val="SLCHead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A16AC">
              <w:rPr>
                <w:rFonts w:asciiTheme="majorHAnsi" w:hAnsiTheme="majorHAnsi" w:cstheme="majorHAnsi"/>
                <w:sz w:val="16"/>
                <w:szCs w:val="16"/>
              </w:rPr>
              <w:t>Project plan</w:t>
            </w:r>
          </w:p>
        </w:tc>
        <w:tc>
          <w:tcPr>
            <w:tcW w:w="6206" w:type="dxa"/>
          </w:tcPr>
          <w:p w14:paraId="5211E1B9" w14:textId="77777777" w:rsidR="001A27F1" w:rsidRPr="00FA16AC" w:rsidRDefault="001A27F1" w:rsidP="001A27F1">
            <w:pPr>
              <w:pStyle w:val="SLCHead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r>
    </w:tbl>
    <w:p w14:paraId="014EA7D4" w14:textId="77777777" w:rsidR="003B7986" w:rsidRDefault="005B7EBF">
      <w:pPr>
        <w:pStyle w:val="SLCHeader"/>
        <w:rPr>
          <w:rFonts w:asciiTheme="majorHAnsi" w:hAnsiTheme="majorHAnsi" w:cstheme="majorHAnsi"/>
        </w:rPr>
      </w:pPr>
      <w:r>
        <w:rPr>
          <w:rFonts w:asciiTheme="majorHAnsi" w:hAnsiTheme="majorHAnsi" w:cstheme="majorHAnsi"/>
        </w:rPr>
        <w:br w:type="page"/>
      </w:r>
    </w:p>
    <w:p w14:paraId="41891D0C" w14:textId="77777777" w:rsidR="00081212" w:rsidRDefault="00081212" w:rsidP="00331CFA">
      <w:pPr>
        <w:rPr>
          <w:rFonts w:ascii="HelveticaNeueLT Std" w:hAnsi="HelveticaNeueLT Std"/>
          <w:b/>
        </w:rPr>
        <w:sectPr w:rsidR="00081212" w:rsidSect="005B7EBF">
          <w:headerReference w:type="default" r:id="rId13"/>
          <w:footerReference w:type="default" r:id="rId14"/>
          <w:headerReference w:type="first" r:id="rId15"/>
          <w:footerReference w:type="first" r:id="rId16"/>
          <w:pgSz w:w="11900" w:h="16840"/>
          <w:pgMar w:top="601" w:right="567" w:bottom="1134" w:left="567" w:header="0" w:footer="400" w:gutter="0"/>
          <w:cols w:space="720"/>
          <w:titlePg/>
          <w:docGrid w:linePitch="360"/>
        </w:sectPr>
      </w:pPr>
    </w:p>
    <w:bookmarkStart w:id="0" w:name="_Toc532284024" w:displacedByCustomXml="next"/>
    <w:bookmarkEnd w:id="0" w:displacedByCustomXml="next"/>
    <w:bookmarkStart w:id="1" w:name="_Toc532200683" w:displacedByCustomXml="next"/>
    <w:bookmarkEnd w:id="1" w:displacedByCustomXml="next"/>
    <w:bookmarkStart w:id="2" w:name="_Toc531958828" w:displacedByCustomXml="next"/>
    <w:bookmarkEnd w:id="2" w:displacedByCustomXml="next"/>
    <w:bookmarkStart w:id="3" w:name="_Toc531958324" w:displacedByCustomXml="next"/>
    <w:bookmarkEnd w:id="3" w:displacedByCustomXml="next"/>
    <w:bookmarkStart w:id="4" w:name="_Toc531956791" w:displacedByCustomXml="next"/>
    <w:bookmarkEnd w:id="4" w:displacedByCustomXml="next"/>
    <w:bookmarkStart w:id="5" w:name="_Toc531956297" w:displacedByCustomXml="next"/>
    <w:bookmarkEnd w:id="5" w:displacedByCustomXml="next"/>
    <w:bookmarkStart w:id="6" w:name="_Toc531954008" w:displacedByCustomXml="next"/>
    <w:bookmarkEnd w:id="6" w:displacedByCustomXml="next"/>
    <w:bookmarkStart w:id="7" w:name="_Toc531939931" w:displacedByCustomXml="next"/>
    <w:bookmarkEnd w:id="7" w:displacedByCustomXml="next"/>
    <w:bookmarkStart w:id="8" w:name="_Toc532284014" w:displacedByCustomXml="next"/>
    <w:bookmarkEnd w:id="8" w:displacedByCustomXml="next"/>
    <w:bookmarkStart w:id="9" w:name="_Toc532200673" w:displacedByCustomXml="next"/>
    <w:bookmarkEnd w:id="9" w:displacedByCustomXml="next"/>
    <w:bookmarkStart w:id="10" w:name="_Toc531958818" w:displacedByCustomXml="next"/>
    <w:bookmarkEnd w:id="10" w:displacedByCustomXml="next"/>
    <w:bookmarkStart w:id="11" w:name="_Toc531958314" w:displacedByCustomXml="next"/>
    <w:bookmarkEnd w:id="11" w:displacedByCustomXml="next"/>
    <w:bookmarkStart w:id="12" w:name="_Toc531956781" w:displacedByCustomXml="next"/>
    <w:bookmarkEnd w:id="12" w:displacedByCustomXml="next"/>
    <w:bookmarkStart w:id="13" w:name="_Toc531956287" w:displacedByCustomXml="next"/>
    <w:bookmarkEnd w:id="13" w:displacedByCustomXml="next"/>
    <w:bookmarkStart w:id="14" w:name="_Toc531953998" w:displacedByCustomXml="next"/>
    <w:bookmarkEnd w:id="14" w:displacedByCustomXml="next"/>
    <w:bookmarkStart w:id="15" w:name="_Toc531939921" w:displacedByCustomXml="next"/>
    <w:bookmarkEnd w:id="15" w:displacedByCustomXml="next"/>
    <w:bookmarkStart w:id="16" w:name="_Toc532284003" w:displacedByCustomXml="next"/>
    <w:bookmarkEnd w:id="16" w:displacedByCustomXml="next"/>
    <w:bookmarkStart w:id="17" w:name="_Toc532200662" w:displacedByCustomXml="next"/>
    <w:bookmarkEnd w:id="17" w:displacedByCustomXml="next"/>
    <w:bookmarkStart w:id="18" w:name="_Toc531958807" w:displacedByCustomXml="next"/>
    <w:bookmarkEnd w:id="18" w:displacedByCustomXml="next"/>
    <w:bookmarkStart w:id="19" w:name="_Toc531958303" w:displacedByCustomXml="next"/>
    <w:bookmarkEnd w:id="19" w:displacedByCustomXml="next"/>
    <w:bookmarkStart w:id="20" w:name="_Toc531956770" w:displacedByCustomXml="next"/>
    <w:bookmarkEnd w:id="20" w:displacedByCustomXml="next"/>
    <w:bookmarkStart w:id="21" w:name="_Toc531956276" w:displacedByCustomXml="next"/>
    <w:bookmarkEnd w:id="21" w:displacedByCustomXml="next"/>
    <w:bookmarkStart w:id="22" w:name="_Toc531953987" w:displacedByCustomXml="next"/>
    <w:bookmarkEnd w:id="22" w:displacedByCustomXml="next"/>
    <w:bookmarkStart w:id="23" w:name="_Toc531939910" w:displacedByCustomXml="next"/>
    <w:bookmarkEnd w:id="23" w:displacedByCustomXml="next"/>
    <w:bookmarkStart w:id="24" w:name="_Toc532283997" w:displacedByCustomXml="next"/>
    <w:bookmarkEnd w:id="24" w:displacedByCustomXml="next"/>
    <w:bookmarkStart w:id="25" w:name="_Toc532200656" w:displacedByCustomXml="next"/>
    <w:bookmarkEnd w:id="25" w:displacedByCustomXml="next"/>
    <w:bookmarkStart w:id="26" w:name="_Toc531958801" w:displacedByCustomXml="next"/>
    <w:bookmarkEnd w:id="26" w:displacedByCustomXml="next"/>
    <w:bookmarkStart w:id="27" w:name="_Toc531958297" w:displacedByCustomXml="next"/>
    <w:bookmarkEnd w:id="27" w:displacedByCustomXml="next"/>
    <w:bookmarkStart w:id="28" w:name="_Toc531956764" w:displacedByCustomXml="next"/>
    <w:bookmarkEnd w:id="28" w:displacedByCustomXml="next"/>
    <w:bookmarkStart w:id="29" w:name="_Toc531956270" w:displacedByCustomXml="next"/>
    <w:bookmarkEnd w:id="29" w:displacedByCustomXml="next"/>
    <w:bookmarkStart w:id="30" w:name="_Toc531953981" w:displacedByCustomXml="next"/>
    <w:bookmarkEnd w:id="30" w:displacedByCustomXml="next"/>
    <w:bookmarkStart w:id="31" w:name="_Toc531939904" w:displacedByCustomXml="next"/>
    <w:bookmarkEnd w:id="31" w:displacedByCustomXml="next"/>
    <w:bookmarkStart w:id="32" w:name="_Toc532283991" w:displacedByCustomXml="next"/>
    <w:bookmarkEnd w:id="32" w:displacedByCustomXml="next"/>
    <w:bookmarkStart w:id="33" w:name="_Toc532200650" w:displacedByCustomXml="next"/>
    <w:bookmarkEnd w:id="33" w:displacedByCustomXml="next"/>
    <w:bookmarkStart w:id="34" w:name="_Toc531958795" w:displacedByCustomXml="next"/>
    <w:bookmarkEnd w:id="34" w:displacedByCustomXml="next"/>
    <w:bookmarkStart w:id="35" w:name="_Toc531958291" w:displacedByCustomXml="next"/>
    <w:bookmarkEnd w:id="35" w:displacedByCustomXml="next"/>
    <w:bookmarkStart w:id="36" w:name="_Toc531956758" w:displacedByCustomXml="next"/>
    <w:bookmarkEnd w:id="36" w:displacedByCustomXml="next"/>
    <w:bookmarkStart w:id="37" w:name="_Toc531956264" w:displacedByCustomXml="next"/>
    <w:bookmarkEnd w:id="37" w:displacedByCustomXml="next"/>
    <w:bookmarkStart w:id="38" w:name="_Toc531953975" w:displacedByCustomXml="next"/>
    <w:bookmarkEnd w:id="38" w:displacedByCustomXml="next"/>
    <w:bookmarkStart w:id="39" w:name="_Toc531939898" w:displacedByCustomXml="next"/>
    <w:bookmarkEnd w:id="39" w:displacedByCustomXml="next"/>
    <w:bookmarkStart w:id="40" w:name="_Toc532283985" w:displacedByCustomXml="next"/>
    <w:bookmarkEnd w:id="40" w:displacedByCustomXml="next"/>
    <w:bookmarkStart w:id="41" w:name="_Toc532200644" w:displacedByCustomXml="next"/>
    <w:bookmarkEnd w:id="41" w:displacedByCustomXml="next"/>
    <w:bookmarkStart w:id="42" w:name="_Toc531958789" w:displacedByCustomXml="next"/>
    <w:bookmarkEnd w:id="42" w:displacedByCustomXml="next"/>
    <w:bookmarkStart w:id="43" w:name="_Toc531958285" w:displacedByCustomXml="next"/>
    <w:bookmarkEnd w:id="43" w:displacedByCustomXml="next"/>
    <w:bookmarkStart w:id="44" w:name="_Toc531956752" w:displacedByCustomXml="next"/>
    <w:bookmarkEnd w:id="44" w:displacedByCustomXml="next"/>
    <w:bookmarkStart w:id="45" w:name="_Toc531956258" w:displacedByCustomXml="next"/>
    <w:bookmarkEnd w:id="45" w:displacedByCustomXml="next"/>
    <w:bookmarkStart w:id="46" w:name="_Toc531953969" w:displacedByCustomXml="next"/>
    <w:bookmarkEnd w:id="46" w:displacedByCustomXml="next"/>
    <w:bookmarkStart w:id="47" w:name="_Toc531939892" w:displacedByCustomXml="next"/>
    <w:bookmarkEnd w:id="47" w:displacedByCustomXml="next"/>
    <w:bookmarkStart w:id="48" w:name="_Toc532283979" w:displacedByCustomXml="next"/>
    <w:bookmarkEnd w:id="48" w:displacedByCustomXml="next"/>
    <w:bookmarkStart w:id="49" w:name="_Toc532200638" w:displacedByCustomXml="next"/>
    <w:bookmarkEnd w:id="49" w:displacedByCustomXml="next"/>
    <w:bookmarkStart w:id="50" w:name="_Toc531958783" w:displacedByCustomXml="next"/>
    <w:bookmarkEnd w:id="50" w:displacedByCustomXml="next"/>
    <w:bookmarkStart w:id="51" w:name="_Toc531958279" w:displacedByCustomXml="next"/>
    <w:bookmarkEnd w:id="51" w:displacedByCustomXml="next"/>
    <w:bookmarkStart w:id="52" w:name="_Toc531956746" w:displacedByCustomXml="next"/>
    <w:bookmarkEnd w:id="52" w:displacedByCustomXml="next"/>
    <w:bookmarkStart w:id="53" w:name="_Toc531956252" w:displacedByCustomXml="next"/>
    <w:bookmarkEnd w:id="53" w:displacedByCustomXml="next"/>
    <w:bookmarkStart w:id="54" w:name="_Toc531953963" w:displacedByCustomXml="next"/>
    <w:bookmarkEnd w:id="54" w:displacedByCustomXml="next"/>
    <w:bookmarkStart w:id="55" w:name="_Toc531939886" w:displacedByCustomXml="next"/>
    <w:bookmarkEnd w:id="55" w:displacedByCustomXml="next"/>
    <w:bookmarkStart w:id="56" w:name="_Toc532283973" w:displacedByCustomXml="next"/>
    <w:bookmarkEnd w:id="56" w:displacedByCustomXml="next"/>
    <w:bookmarkStart w:id="57" w:name="_Toc532200632" w:displacedByCustomXml="next"/>
    <w:bookmarkEnd w:id="57" w:displacedByCustomXml="next"/>
    <w:bookmarkStart w:id="58" w:name="_Toc531958777" w:displacedByCustomXml="next"/>
    <w:bookmarkEnd w:id="58" w:displacedByCustomXml="next"/>
    <w:bookmarkStart w:id="59" w:name="_Toc531958273" w:displacedByCustomXml="next"/>
    <w:bookmarkEnd w:id="59" w:displacedByCustomXml="next"/>
    <w:bookmarkStart w:id="60" w:name="_Toc531956740" w:displacedByCustomXml="next"/>
    <w:bookmarkEnd w:id="60" w:displacedByCustomXml="next"/>
    <w:bookmarkStart w:id="61" w:name="_Toc531956246" w:displacedByCustomXml="next"/>
    <w:bookmarkEnd w:id="61" w:displacedByCustomXml="next"/>
    <w:bookmarkStart w:id="62" w:name="_Toc531953957" w:displacedByCustomXml="next"/>
    <w:bookmarkEnd w:id="62" w:displacedByCustomXml="next"/>
    <w:bookmarkStart w:id="63" w:name="_Toc531939880" w:displacedByCustomXml="next"/>
    <w:bookmarkEnd w:id="63" w:displacedByCustomXml="next"/>
    <w:bookmarkStart w:id="64" w:name="_Toc532283968" w:displacedByCustomXml="next"/>
    <w:bookmarkEnd w:id="64" w:displacedByCustomXml="next"/>
    <w:bookmarkStart w:id="65" w:name="_Toc532200627" w:displacedByCustomXml="next"/>
    <w:bookmarkEnd w:id="65" w:displacedByCustomXml="next"/>
    <w:bookmarkStart w:id="66" w:name="_Toc531958772" w:displacedByCustomXml="next"/>
    <w:bookmarkEnd w:id="66" w:displacedByCustomXml="next"/>
    <w:bookmarkStart w:id="67" w:name="_Toc531958268" w:displacedByCustomXml="next"/>
    <w:bookmarkEnd w:id="67" w:displacedByCustomXml="next"/>
    <w:bookmarkStart w:id="68" w:name="_Toc531956735" w:displacedByCustomXml="next"/>
    <w:bookmarkEnd w:id="68" w:displacedByCustomXml="next"/>
    <w:bookmarkStart w:id="69" w:name="_Toc531956241" w:displacedByCustomXml="next"/>
    <w:bookmarkEnd w:id="69" w:displacedByCustomXml="next"/>
    <w:bookmarkStart w:id="70" w:name="_Toc531953952" w:displacedByCustomXml="next"/>
    <w:bookmarkEnd w:id="70" w:displacedByCustomXml="next"/>
    <w:bookmarkStart w:id="71" w:name="_Toc531939875" w:displacedByCustomXml="next"/>
    <w:bookmarkEnd w:id="71" w:displacedByCustomXml="next"/>
    <w:bookmarkStart w:id="72" w:name="_Toc532283963" w:displacedByCustomXml="next"/>
    <w:bookmarkEnd w:id="72" w:displacedByCustomXml="next"/>
    <w:bookmarkStart w:id="73" w:name="_Toc532200622" w:displacedByCustomXml="next"/>
    <w:bookmarkEnd w:id="73" w:displacedByCustomXml="next"/>
    <w:bookmarkStart w:id="74" w:name="_Toc531958767" w:displacedByCustomXml="next"/>
    <w:bookmarkEnd w:id="74" w:displacedByCustomXml="next"/>
    <w:bookmarkStart w:id="75" w:name="_Toc531958263" w:displacedByCustomXml="next"/>
    <w:bookmarkEnd w:id="75" w:displacedByCustomXml="next"/>
    <w:bookmarkStart w:id="76" w:name="_Toc531956730" w:displacedByCustomXml="next"/>
    <w:bookmarkEnd w:id="76" w:displacedByCustomXml="next"/>
    <w:bookmarkStart w:id="77" w:name="_Toc531956236" w:displacedByCustomXml="next"/>
    <w:bookmarkEnd w:id="77" w:displacedByCustomXml="next"/>
    <w:bookmarkStart w:id="78" w:name="_Toc531953947" w:displacedByCustomXml="next"/>
    <w:bookmarkEnd w:id="78" w:displacedByCustomXml="next"/>
    <w:bookmarkStart w:id="79" w:name="_Toc531939870" w:displacedByCustomXml="next"/>
    <w:bookmarkEnd w:id="79" w:displacedByCustomXml="next"/>
    <w:bookmarkStart w:id="80" w:name="_Toc532283953" w:displacedByCustomXml="next"/>
    <w:bookmarkEnd w:id="80" w:displacedByCustomXml="next"/>
    <w:bookmarkStart w:id="81" w:name="_Toc532200612" w:displacedByCustomXml="next"/>
    <w:bookmarkEnd w:id="81" w:displacedByCustomXml="next"/>
    <w:bookmarkStart w:id="82" w:name="_Toc531958757" w:displacedByCustomXml="next"/>
    <w:bookmarkEnd w:id="82" w:displacedByCustomXml="next"/>
    <w:bookmarkStart w:id="83" w:name="_Toc531958253" w:displacedByCustomXml="next"/>
    <w:bookmarkEnd w:id="83" w:displacedByCustomXml="next"/>
    <w:bookmarkStart w:id="84" w:name="_Toc531956720" w:displacedByCustomXml="next"/>
    <w:bookmarkEnd w:id="84" w:displacedByCustomXml="next"/>
    <w:bookmarkStart w:id="85" w:name="_Toc531956226" w:displacedByCustomXml="next"/>
    <w:bookmarkEnd w:id="85" w:displacedByCustomXml="next"/>
    <w:bookmarkStart w:id="86" w:name="_Toc531953937" w:displacedByCustomXml="next"/>
    <w:bookmarkEnd w:id="86" w:displacedByCustomXml="next"/>
    <w:bookmarkStart w:id="87" w:name="_Toc531939860" w:displacedByCustomXml="next"/>
    <w:bookmarkEnd w:id="87" w:displacedByCustomXml="next"/>
    <w:bookmarkStart w:id="88" w:name="_Toc532283948" w:displacedByCustomXml="next"/>
    <w:bookmarkEnd w:id="88" w:displacedByCustomXml="next"/>
    <w:bookmarkStart w:id="89" w:name="_Toc532200607" w:displacedByCustomXml="next"/>
    <w:bookmarkEnd w:id="89" w:displacedByCustomXml="next"/>
    <w:bookmarkStart w:id="90" w:name="_Toc531958752" w:displacedByCustomXml="next"/>
    <w:bookmarkEnd w:id="90" w:displacedByCustomXml="next"/>
    <w:bookmarkStart w:id="91" w:name="_Toc531958248" w:displacedByCustomXml="next"/>
    <w:bookmarkEnd w:id="91" w:displacedByCustomXml="next"/>
    <w:bookmarkStart w:id="92" w:name="_Toc531956715" w:displacedByCustomXml="next"/>
    <w:bookmarkEnd w:id="92" w:displacedByCustomXml="next"/>
    <w:bookmarkStart w:id="93" w:name="_Toc531956221" w:displacedByCustomXml="next"/>
    <w:bookmarkEnd w:id="93" w:displacedByCustomXml="next"/>
    <w:bookmarkStart w:id="94" w:name="_Toc531953932" w:displacedByCustomXml="next"/>
    <w:bookmarkEnd w:id="94" w:displacedByCustomXml="next"/>
    <w:bookmarkStart w:id="95" w:name="_Toc531939855" w:displacedByCustomXml="next"/>
    <w:bookmarkEnd w:id="95" w:displacedByCustomXml="next"/>
    <w:bookmarkStart w:id="96" w:name="_Toc532283943" w:displacedByCustomXml="next"/>
    <w:bookmarkEnd w:id="96" w:displacedByCustomXml="next"/>
    <w:bookmarkStart w:id="97" w:name="_Toc532200602" w:displacedByCustomXml="next"/>
    <w:bookmarkEnd w:id="97" w:displacedByCustomXml="next"/>
    <w:bookmarkStart w:id="98" w:name="_Toc531958747" w:displacedByCustomXml="next"/>
    <w:bookmarkEnd w:id="98" w:displacedByCustomXml="next"/>
    <w:bookmarkStart w:id="99" w:name="_Toc531958243" w:displacedByCustomXml="next"/>
    <w:bookmarkEnd w:id="99" w:displacedByCustomXml="next"/>
    <w:bookmarkStart w:id="100" w:name="_Toc531956710" w:displacedByCustomXml="next"/>
    <w:bookmarkEnd w:id="100" w:displacedByCustomXml="next"/>
    <w:bookmarkStart w:id="101" w:name="_Toc531956216" w:displacedByCustomXml="next"/>
    <w:bookmarkEnd w:id="101" w:displacedByCustomXml="next"/>
    <w:bookmarkStart w:id="102" w:name="_Toc531953927" w:displacedByCustomXml="next"/>
    <w:bookmarkEnd w:id="102" w:displacedByCustomXml="next"/>
    <w:bookmarkStart w:id="103" w:name="_Toc531939850" w:displacedByCustomXml="next"/>
    <w:bookmarkEnd w:id="103" w:displacedByCustomXml="next"/>
    <w:bookmarkStart w:id="104" w:name="_Toc532283938" w:displacedByCustomXml="next"/>
    <w:bookmarkEnd w:id="104" w:displacedByCustomXml="next"/>
    <w:bookmarkStart w:id="105" w:name="_Toc532200597" w:displacedByCustomXml="next"/>
    <w:bookmarkEnd w:id="105" w:displacedByCustomXml="next"/>
    <w:bookmarkStart w:id="106" w:name="_Toc531958742" w:displacedByCustomXml="next"/>
    <w:bookmarkEnd w:id="106" w:displacedByCustomXml="next"/>
    <w:bookmarkStart w:id="107" w:name="_Toc531958238" w:displacedByCustomXml="next"/>
    <w:bookmarkEnd w:id="107" w:displacedByCustomXml="next"/>
    <w:bookmarkStart w:id="108" w:name="_Toc531956705" w:displacedByCustomXml="next"/>
    <w:bookmarkEnd w:id="108" w:displacedByCustomXml="next"/>
    <w:bookmarkStart w:id="109" w:name="_Toc531956211" w:displacedByCustomXml="next"/>
    <w:bookmarkEnd w:id="109" w:displacedByCustomXml="next"/>
    <w:bookmarkStart w:id="110" w:name="_Toc531953922" w:displacedByCustomXml="next"/>
    <w:bookmarkEnd w:id="110" w:displacedByCustomXml="next"/>
    <w:bookmarkStart w:id="111" w:name="_Toc531939845" w:displacedByCustomXml="next"/>
    <w:bookmarkEnd w:id="111" w:displacedByCustomXml="next"/>
    <w:bookmarkStart w:id="112" w:name="_Toc532283928" w:displacedByCustomXml="next"/>
    <w:bookmarkEnd w:id="112" w:displacedByCustomXml="next"/>
    <w:bookmarkStart w:id="113" w:name="_Toc532200587" w:displacedByCustomXml="next"/>
    <w:bookmarkEnd w:id="113" w:displacedByCustomXml="next"/>
    <w:bookmarkStart w:id="114" w:name="_Toc531958732" w:displacedByCustomXml="next"/>
    <w:bookmarkEnd w:id="114" w:displacedByCustomXml="next"/>
    <w:bookmarkStart w:id="115" w:name="_Toc531958228" w:displacedByCustomXml="next"/>
    <w:bookmarkEnd w:id="115" w:displacedByCustomXml="next"/>
    <w:bookmarkStart w:id="116" w:name="_Toc531956695" w:displacedByCustomXml="next"/>
    <w:bookmarkEnd w:id="116" w:displacedByCustomXml="next"/>
    <w:bookmarkStart w:id="117" w:name="_Toc531956201" w:displacedByCustomXml="next"/>
    <w:bookmarkEnd w:id="117" w:displacedByCustomXml="next"/>
    <w:bookmarkStart w:id="118" w:name="_Toc531953912" w:displacedByCustomXml="next"/>
    <w:bookmarkEnd w:id="118" w:displacedByCustomXml="next"/>
    <w:bookmarkStart w:id="119" w:name="_Toc531939835" w:displacedByCustomXml="next"/>
    <w:bookmarkEnd w:id="119" w:displacedByCustomXml="next"/>
    <w:bookmarkStart w:id="120" w:name="_Toc532283927" w:displacedByCustomXml="next"/>
    <w:bookmarkEnd w:id="120" w:displacedByCustomXml="next"/>
    <w:bookmarkStart w:id="121" w:name="_Toc532200586" w:displacedByCustomXml="next"/>
    <w:bookmarkEnd w:id="121" w:displacedByCustomXml="next"/>
    <w:bookmarkStart w:id="122" w:name="_Toc531958731" w:displacedByCustomXml="next"/>
    <w:bookmarkEnd w:id="122" w:displacedByCustomXml="next"/>
    <w:bookmarkStart w:id="123" w:name="_Toc531958227" w:displacedByCustomXml="next"/>
    <w:bookmarkEnd w:id="123" w:displacedByCustomXml="next"/>
    <w:bookmarkStart w:id="124" w:name="_Toc531956694" w:displacedByCustomXml="next"/>
    <w:bookmarkEnd w:id="124" w:displacedByCustomXml="next"/>
    <w:bookmarkStart w:id="125" w:name="_Toc531956200" w:displacedByCustomXml="next"/>
    <w:bookmarkEnd w:id="125" w:displacedByCustomXml="next"/>
    <w:bookmarkStart w:id="126" w:name="_Toc531953911" w:displacedByCustomXml="next"/>
    <w:bookmarkEnd w:id="126" w:displacedByCustomXml="next"/>
    <w:bookmarkStart w:id="127" w:name="_Toc531939834" w:displacedByCustomXml="next"/>
    <w:bookmarkEnd w:id="127" w:displacedByCustomXml="next"/>
    <w:bookmarkStart w:id="128" w:name="_Toc532283926" w:displacedByCustomXml="next"/>
    <w:bookmarkEnd w:id="128" w:displacedByCustomXml="next"/>
    <w:bookmarkStart w:id="129" w:name="_Toc532200585" w:displacedByCustomXml="next"/>
    <w:bookmarkEnd w:id="129" w:displacedByCustomXml="next"/>
    <w:bookmarkStart w:id="130" w:name="_Toc531958730" w:displacedByCustomXml="next"/>
    <w:bookmarkEnd w:id="130" w:displacedByCustomXml="next"/>
    <w:bookmarkStart w:id="131" w:name="_Toc531958226" w:displacedByCustomXml="next"/>
    <w:bookmarkEnd w:id="131" w:displacedByCustomXml="next"/>
    <w:bookmarkStart w:id="132" w:name="_Toc531956693" w:displacedByCustomXml="next"/>
    <w:bookmarkEnd w:id="132" w:displacedByCustomXml="next"/>
    <w:bookmarkStart w:id="133" w:name="_Toc531956199" w:displacedByCustomXml="next"/>
    <w:bookmarkEnd w:id="133" w:displacedByCustomXml="next"/>
    <w:bookmarkStart w:id="134" w:name="_Toc531953910" w:displacedByCustomXml="next"/>
    <w:bookmarkEnd w:id="134" w:displacedByCustomXml="next"/>
    <w:bookmarkStart w:id="135" w:name="_Toc531939833" w:displacedByCustomXml="next"/>
    <w:bookmarkEnd w:id="135" w:displacedByCustomXml="next"/>
    <w:bookmarkStart w:id="136" w:name="_Toc485282980" w:displacedByCustomXml="next"/>
    <w:bookmarkStart w:id="137" w:name="_Toc485222458" w:displacedByCustomXml="next"/>
    <w:sdt>
      <w:sdtPr>
        <w:rPr>
          <w:rFonts w:eastAsia="MS Mincho" w:cs="Times New Roman"/>
          <w:b w:val="0"/>
          <w:bCs w:val="0"/>
          <w:color w:val="000000"/>
          <w:sz w:val="16"/>
          <w:szCs w:val="24"/>
          <w:lang w:val="en-GB"/>
        </w:rPr>
        <w:id w:val="-1358651064"/>
        <w:docPartObj>
          <w:docPartGallery w:val="Table of Contents"/>
          <w:docPartUnique/>
        </w:docPartObj>
      </w:sdtPr>
      <w:sdtEndPr>
        <w:rPr>
          <w:noProof/>
        </w:rPr>
      </w:sdtEndPr>
      <w:sdtContent>
        <w:p w14:paraId="442C3592" w14:textId="77777777" w:rsidR="005C5A6D" w:rsidRDefault="005C5A6D">
          <w:pPr>
            <w:pStyle w:val="TOCHeading"/>
          </w:pPr>
          <w:r>
            <w:t>Contents</w:t>
          </w:r>
        </w:p>
        <w:p w14:paraId="4C3DC58B" w14:textId="7D0A0E0C" w:rsidR="00CB36A5" w:rsidRDefault="00FA16AC">
          <w:pPr>
            <w:pStyle w:val="TOC1"/>
            <w:tabs>
              <w:tab w:val="left" w:pos="480"/>
              <w:tab w:val="right" w:leader="dot" w:pos="10756"/>
            </w:tabs>
            <w:rPr>
              <w:rFonts w:eastAsiaTheme="minorEastAsia" w:cstheme="minorBidi"/>
              <w:b w:val="0"/>
              <w:bCs w:val="0"/>
              <w:caps w:val="0"/>
              <w:noProof/>
              <w:color w:val="auto"/>
              <w:sz w:val="22"/>
              <w:szCs w:val="22"/>
              <w:lang w:eastAsia="en-GB"/>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88048892" w:history="1">
            <w:r w:rsidR="00CB36A5" w:rsidRPr="006E0675">
              <w:rPr>
                <w:rStyle w:val="Hyperlink"/>
                <w:noProof/>
              </w:rPr>
              <w:t>2</w:t>
            </w:r>
            <w:r w:rsidR="00CB36A5">
              <w:rPr>
                <w:rFonts w:eastAsiaTheme="minorEastAsia" w:cstheme="minorBidi"/>
                <w:b w:val="0"/>
                <w:bCs w:val="0"/>
                <w:caps w:val="0"/>
                <w:noProof/>
                <w:color w:val="auto"/>
                <w:sz w:val="22"/>
                <w:szCs w:val="22"/>
                <w:lang w:eastAsia="en-GB"/>
              </w:rPr>
              <w:tab/>
            </w:r>
            <w:r w:rsidR="00CB36A5" w:rsidRPr="006E0675">
              <w:rPr>
                <w:rStyle w:val="Hyperlink"/>
                <w:noProof/>
              </w:rPr>
              <w:t>Solution Background</w:t>
            </w:r>
            <w:r w:rsidR="00CB36A5">
              <w:rPr>
                <w:noProof/>
                <w:webHidden/>
              </w:rPr>
              <w:tab/>
            </w:r>
            <w:r w:rsidR="00CB36A5">
              <w:rPr>
                <w:noProof/>
                <w:webHidden/>
              </w:rPr>
              <w:fldChar w:fldCharType="begin"/>
            </w:r>
            <w:r w:rsidR="00CB36A5">
              <w:rPr>
                <w:noProof/>
                <w:webHidden/>
              </w:rPr>
              <w:instrText xml:space="preserve"> PAGEREF _Toc88048892 \h </w:instrText>
            </w:r>
            <w:r w:rsidR="00CB36A5">
              <w:rPr>
                <w:noProof/>
                <w:webHidden/>
              </w:rPr>
            </w:r>
            <w:r w:rsidR="00CB36A5">
              <w:rPr>
                <w:noProof/>
                <w:webHidden/>
              </w:rPr>
              <w:fldChar w:fldCharType="separate"/>
            </w:r>
            <w:r w:rsidR="00CB36A5">
              <w:rPr>
                <w:noProof/>
                <w:webHidden/>
              </w:rPr>
              <w:t>3</w:t>
            </w:r>
            <w:r w:rsidR="00CB36A5">
              <w:rPr>
                <w:noProof/>
                <w:webHidden/>
              </w:rPr>
              <w:fldChar w:fldCharType="end"/>
            </w:r>
          </w:hyperlink>
        </w:p>
        <w:p w14:paraId="78D04D6B" w14:textId="7CEE80EB"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893" w:history="1">
            <w:r w:rsidRPr="006E0675">
              <w:rPr>
                <w:rStyle w:val="Hyperlink"/>
                <w:noProof/>
              </w:rPr>
              <w:t>2.1</w:t>
            </w:r>
            <w:r>
              <w:rPr>
                <w:rFonts w:eastAsiaTheme="minorEastAsia" w:cstheme="minorBidi"/>
                <w:smallCaps w:val="0"/>
                <w:noProof/>
                <w:color w:val="auto"/>
                <w:sz w:val="22"/>
                <w:szCs w:val="22"/>
                <w:lang w:eastAsia="en-GB"/>
              </w:rPr>
              <w:tab/>
            </w:r>
            <w:r w:rsidRPr="006E0675">
              <w:rPr>
                <w:rStyle w:val="Hyperlink"/>
                <w:noProof/>
              </w:rPr>
              <w:t>Solution Context</w:t>
            </w:r>
            <w:r>
              <w:rPr>
                <w:noProof/>
                <w:webHidden/>
              </w:rPr>
              <w:tab/>
            </w:r>
            <w:r>
              <w:rPr>
                <w:noProof/>
                <w:webHidden/>
              </w:rPr>
              <w:fldChar w:fldCharType="begin"/>
            </w:r>
            <w:r>
              <w:rPr>
                <w:noProof/>
                <w:webHidden/>
              </w:rPr>
              <w:instrText xml:space="preserve"> PAGEREF _Toc88048893 \h </w:instrText>
            </w:r>
            <w:r>
              <w:rPr>
                <w:noProof/>
                <w:webHidden/>
              </w:rPr>
            </w:r>
            <w:r>
              <w:rPr>
                <w:noProof/>
                <w:webHidden/>
              </w:rPr>
              <w:fldChar w:fldCharType="separate"/>
            </w:r>
            <w:r>
              <w:rPr>
                <w:noProof/>
                <w:webHidden/>
              </w:rPr>
              <w:t>3</w:t>
            </w:r>
            <w:r>
              <w:rPr>
                <w:noProof/>
                <w:webHidden/>
              </w:rPr>
              <w:fldChar w:fldCharType="end"/>
            </w:r>
          </w:hyperlink>
        </w:p>
        <w:p w14:paraId="6A36FF99" w14:textId="1746B2DF"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894" w:history="1">
            <w:r w:rsidRPr="006E0675">
              <w:rPr>
                <w:rStyle w:val="Hyperlink"/>
                <w:noProof/>
              </w:rPr>
              <w:t>2.2</w:t>
            </w:r>
            <w:r>
              <w:rPr>
                <w:rFonts w:eastAsiaTheme="minorEastAsia" w:cstheme="minorBidi"/>
                <w:smallCaps w:val="0"/>
                <w:noProof/>
                <w:color w:val="auto"/>
                <w:sz w:val="22"/>
                <w:szCs w:val="22"/>
                <w:lang w:eastAsia="en-GB"/>
              </w:rPr>
              <w:tab/>
            </w:r>
            <w:r w:rsidRPr="006E0675">
              <w:rPr>
                <w:rStyle w:val="Hyperlink"/>
                <w:noProof/>
              </w:rPr>
              <w:t>Objectives</w:t>
            </w:r>
            <w:r>
              <w:rPr>
                <w:noProof/>
                <w:webHidden/>
              </w:rPr>
              <w:tab/>
            </w:r>
            <w:r>
              <w:rPr>
                <w:noProof/>
                <w:webHidden/>
              </w:rPr>
              <w:fldChar w:fldCharType="begin"/>
            </w:r>
            <w:r>
              <w:rPr>
                <w:noProof/>
                <w:webHidden/>
              </w:rPr>
              <w:instrText xml:space="preserve"> PAGEREF _Toc88048894 \h </w:instrText>
            </w:r>
            <w:r>
              <w:rPr>
                <w:noProof/>
                <w:webHidden/>
              </w:rPr>
            </w:r>
            <w:r>
              <w:rPr>
                <w:noProof/>
                <w:webHidden/>
              </w:rPr>
              <w:fldChar w:fldCharType="separate"/>
            </w:r>
            <w:r>
              <w:rPr>
                <w:noProof/>
                <w:webHidden/>
              </w:rPr>
              <w:t>3</w:t>
            </w:r>
            <w:r>
              <w:rPr>
                <w:noProof/>
                <w:webHidden/>
              </w:rPr>
              <w:fldChar w:fldCharType="end"/>
            </w:r>
          </w:hyperlink>
        </w:p>
        <w:p w14:paraId="5AF888FE" w14:textId="76A8711E"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895" w:history="1">
            <w:r w:rsidRPr="006E0675">
              <w:rPr>
                <w:rStyle w:val="Hyperlink"/>
                <w:noProof/>
              </w:rPr>
              <w:t>2.3</w:t>
            </w:r>
            <w:r>
              <w:rPr>
                <w:rFonts w:eastAsiaTheme="minorEastAsia" w:cstheme="minorBidi"/>
                <w:smallCaps w:val="0"/>
                <w:noProof/>
                <w:color w:val="auto"/>
                <w:sz w:val="22"/>
                <w:szCs w:val="22"/>
                <w:lang w:eastAsia="en-GB"/>
              </w:rPr>
              <w:tab/>
            </w:r>
            <w:r w:rsidRPr="006E0675">
              <w:rPr>
                <w:rStyle w:val="Hyperlink"/>
                <w:noProof/>
              </w:rPr>
              <w:t>Assumptions</w:t>
            </w:r>
            <w:r>
              <w:rPr>
                <w:noProof/>
                <w:webHidden/>
              </w:rPr>
              <w:tab/>
            </w:r>
            <w:r>
              <w:rPr>
                <w:noProof/>
                <w:webHidden/>
              </w:rPr>
              <w:fldChar w:fldCharType="begin"/>
            </w:r>
            <w:r>
              <w:rPr>
                <w:noProof/>
                <w:webHidden/>
              </w:rPr>
              <w:instrText xml:space="preserve"> PAGEREF _Toc88048895 \h </w:instrText>
            </w:r>
            <w:r>
              <w:rPr>
                <w:noProof/>
                <w:webHidden/>
              </w:rPr>
            </w:r>
            <w:r>
              <w:rPr>
                <w:noProof/>
                <w:webHidden/>
              </w:rPr>
              <w:fldChar w:fldCharType="separate"/>
            </w:r>
            <w:r>
              <w:rPr>
                <w:noProof/>
                <w:webHidden/>
              </w:rPr>
              <w:t>4</w:t>
            </w:r>
            <w:r>
              <w:rPr>
                <w:noProof/>
                <w:webHidden/>
              </w:rPr>
              <w:fldChar w:fldCharType="end"/>
            </w:r>
          </w:hyperlink>
        </w:p>
        <w:p w14:paraId="0BAC4E25" w14:textId="0023DA52"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896" w:history="1">
            <w:r w:rsidRPr="006E0675">
              <w:rPr>
                <w:rStyle w:val="Hyperlink"/>
                <w:noProof/>
              </w:rPr>
              <w:t>2.4</w:t>
            </w:r>
            <w:r>
              <w:rPr>
                <w:rFonts w:eastAsiaTheme="minorEastAsia" w:cstheme="minorBidi"/>
                <w:smallCaps w:val="0"/>
                <w:noProof/>
                <w:color w:val="auto"/>
                <w:sz w:val="22"/>
                <w:szCs w:val="22"/>
                <w:lang w:eastAsia="en-GB"/>
              </w:rPr>
              <w:tab/>
            </w:r>
            <w:r w:rsidRPr="006E0675">
              <w:rPr>
                <w:rStyle w:val="Hyperlink"/>
                <w:noProof/>
              </w:rPr>
              <w:t>Risks</w:t>
            </w:r>
            <w:r>
              <w:rPr>
                <w:noProof/>
                <w:webHidden/>
              </w:rPr>
              <w:tab/>
            </w:r>
            <w:r>
              <w:rPr>
                <w:noProof/>
                <w:webHidden/>
              </w:rPr>
              <w:fldChar w:fldCharType="begin"/>
            </w:r>
            <w:r>
              <w:rPr>
                <w:noProof/>
                <w:webHidden/>
              </w:rPr>
              <w:instrText xml:space="preserve"> PAGEREF _Toc88048896 \h </w:instrText>
            </w:r>
            <w:r>
              <w:rPr>
                <w:noProof/>
                <w:webHidden/>
              </w:rPr>
            </w:r>
            <w:r>
              <w:rPr>
                <w:noProof/>
                <w:webHidden/>
              </w:rPr>
              <w:fldChar w:fldCharType="separate"/>
            </w:r>
            <w:r>
              <w:rPr>
                <w:noProof/>
                <w:webHidden/>
              </w:rPr>
              <w:t>4</w:t>
            </w:r>
            <w:r>
              <w:rPr>
                <w:noProof/>
                <w:webHidden/>
              </w:rPr>
              <w:fldChar w:fldCharType="end"/>
            </w:r>
          </w:hyperlink>
        </w:p>
        <w:p w14:paraId="6C3E9B0F" w14:textId="2440A700"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897" w:history="1">
            <w:r w:rsidRPr="006E0675">
              <w:rPr>
                <w:rStyle w:val="Hyperlink"/>
                <w:noProof/>
              </w:rPr>
              <w:t>2.5</w:t>
            </w:r>
            <w:r>
              <w:rPr>
                <w:rFonts w:eastAsiaTheme="minorEastAsia" w:cstheme="minorBidi"/>
                <w:smallCaps w:val="0"/>
                <w:noProof/>
                <w:color w:val="auto"/>
                <w:sz w:val="22"/>
                <w:szCs w:val="22"/>
                <w:lang w:eastAsia="en-GB"/>
              </w:rPr>
              <w:tab/>
            </w:r>
            <w:r w:rsidRPr="006E0675">
              <w:rPr>
                <w:rStyle w:val="Hyperlink"/>
                <w:noProof/>
              </w:rPr>
              <w:t>Issues</w:t>
            </w:r>
            <w:r>
              <w:rPr>
                <w:noProof/>
                <w:webHidden/>
              </w:rPr>
              <w:tab/>
            </w:r>
            <w:r>
              <w:rPr>
                <w:noProof/>
                <w:webHidden/>
              </w:rPr>
              <w:fldChar w:fldCharType="begin"/>
            </w:r>
            <w:r>
              <w:rPr>
                <w:noProof/>
                <w:webHidden/>
              </w:rPr>
              <w:instrText xml:space="preserve"> PAGEREF _Toc88048897 \h </w:instrText>
            </w:r>
            <w:r>
              <w:rPr>
                <w:noProof/>
                <w:webHidden/>
              </w:rPr>
            </w:r>
            <w:r>
              <w:rPr>
                <w:noProof/>
                <w:webHidden/>
              </w:rPr>
              <w:fldChar w:fldCharType="separate"/>
            </w:r>
            <w:r>
              <w:rPr>
                <w:noProof/>
                <w:webHidden/>
              </w:rPr>
              <w:t>5</w:t>
            </w:r>
            <w:r>
              <w:rPr>
                <w:noProof/>
                <w:webHidden/>
              </w:rPr>
              <w:fldChar w:fldCharType="end"/>
            </w:r>
          </w:hyperlink>
        </w:p>
        <w:p w14:paraId="38CF8270" w14:textId="14DE0D79"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898" w:history="1">
            <w:r w:rsidRPr="006E0675">
              <w:rPr>
                <w:rStyle w:val="Hyperlink"/>
                <w:noProof/>
              </w:rPr>
              <w:t>2.6</w:t>
            </w:r>
            <w:r>
              <w:rPr>
                <w:rFonts w:eastAsiaTheme="minorEastAsia" w:cstheme="minorBidi"/>
                <w:smallCaps w:val="0"/>
                <w:noProof/>
                <w:color w:val="auto"/>
                <w:sz w:val="22"/>
                <w:szCs w:val="22"/>
                <w:lang w:eastAsia="en-GB"/>
              </w:rPr>
              <w:tab/>
            </w:r>
            <w:r w:rsidRPr="006E0675">
              <w:rPr>
                <w:rStyle w:val="Hyperlink"/>
                <w:noProof/>
              </w:rPr>
              <w:t>Dependencies</w:t>
            </w:r>
            <w:r>
              <w:rPr>
                <w:noProof/>
                <w:webHidden/>
              </w:rPr>
              <w:tab/>
            </w:r>
            <w:r>
              <w:rPr>
                <w:noProof/>
                <w:webHidden/>
              </w:rPr>
              <w:fldChar w:fldCharType="begin"/>
            </w:r>
            <w:r>
              <w:rPr>
                <w:noProof/>
                <w:webHidden/>
              </w:rPr>
              <w:instrText xml:space="preserve"> PAGEREF _Toc88048898 \h </w:instrText>
            </w:r>
            <w:r>
              <w:rPr>
                <w:noProof/>
                <w:webHidden/>
              </w:rPr>
            </w:r>
            <w:r>
              <w:rPr>
                <w:noProof/>
                <w:webHidden/>
              </w:rPr>
              <w:fldChar w:fldCharType="separate"/>
            </w:r>
            <w:r>
              <w:rPr>
                <w:noProof/>
                <w:webHidden/>
              </w:rPr>
              <w:t>5</w:t>
            </w:r>
            <w:r>
              <w:rPr>
                <w:noProof/>
                <w:webHidden/>
              </w:rPr>
              <w:fldChar w:fldCharType="end"/>
            </w:r>
          </w:hyperlink>
        </w:p>
        <w:p w14:paraId="0BCBE36C" w14:textId="4F00D675"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899" w:history="1">
            <w:r w:rsidRPr="006E0675">
              <w:rPr>
                <w:rStyle w:val="Hyperlink"/>
                <w:noProof/>
              </w:rPr>
              <w:t>2.7</w:t>
            </w:r>
            <w:r>
              <w:rPr>
                <w:rFonts w:eastAsiaTheme="minorEastAsia" w:cstheme="minorBidi"/>
                <w:smallCaps w:val="0"/>
                <w:noProof/>
                <w:color w:val="auto"/>
                <w:sz w:val="22"/>
                <w:szCs w:val="22"/>
                <w:lang w:eastAsia="en-GB"/>
              </w:rPr>
              <w:tab/>
            </w:r>
            <w:r w:rsidRPr="006E0675">
              <w:rPr>
                <w:rStyle w:val="Hyperlink"/>
                <w:noProof/>
              </w:rPr>
              <w:t>Out of Scope</w:t>
            </w:r>
            <w:r>
              <w:rPr>
                <w:noProof/>
                <w:webHidden/>
              </w:rPr>
              <w:tab/>
            </w:r>
            <w:r>
              <w:rPr>
                <w:noProof/>
                <w:webHidden/>
              </w:rPr>
              <w:fldChar w:fldCharType="begin"/>
            </w:r>
            <w:r>
              <w:rPr>
                <w:noProof/>
                <w:webHidden/>
              </w:rPr>
              <w:instrText xml:space="preserve"> PAGEREF _Toc88048899 \h </w:instrText>
            </w:r>
            <w:r>
              <w:rPr>
                <w:noProof/>
                <w:webHidden/>
              </w:rPr>
            </w:r>
            <w:r>
              <w:rPr>
                <w:noProof/>
                <w:webHidden/>
              </w:rPr>
              <w:fldChar w:fldCharType="separate"/>
            </w:r>
            <w:r>
              <w:rPr>
                <w:noProof/>
                <w:webHidden/>
              </w:rPr>
              <w:t>6</w:t>
            </w:r>
            <w:r>
              <w:rPr>
                <w:noProof/>
                <w:webHidden/>
              </w:rPr>
              <w:fldChar w:fldCharType="end"/>
            </w:r>
          </w:hyperlink>
        </w:p>
        <w:p w14:paraId="27E06CD2" w14:textId="3B5526F8"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900" w:history="1">
            <w:r w:rsidRPr="006E0675">
              <w:rPr>
                <w:rStyle w:val="Hyperlink"/>
                <w:noProof/>
              </w:rPr>
              <w:t>2.8</w:t>
            </w:r>
            <w:r>
              <w:rPr>
                <w:rFonts w:eastAsiaTheme="minorEastAsia" w:cstheme="minorBidi"/>
                <w:smallCaps w:val="0"/>
                <w:noProof/>
                <w:color w:val="auto"/>
                <w:sz w:val="22"/>
                <w:szCs w:val="22"/>
                <w:lang w:eastAsia="en-GB"/>
              </w:rPr>
              <w:tab/>
            </w:r>
            <w:r w:rsidRPr="006E0675">
              <w:rPr>
                <w:rStyle w:val="Hyperlink"/>
                <w:noProof/>
              </w:rPr>
              <w:t>High-Level Delivery plan</w:t>
            </w:r>
            <w:r>
              <w:rPr>
                <w:noProof/>
                <w:webHidden/>
              </w:rPr>
              <w:tab/>
            </w:r>
            <w:r>
              <w:rPr>
                <w:noProof/>
                <w:webHidden/>
              </w:rPr>
              <w:fldChar w:fldCharType="begin"/>
            </w:r>
            <w:r>
              <w:rPr>
                <w:noProof/>
                <w:webHidden/>
              </w:rPr>
              <w:instrText xml:space="preserve"> PAGEREF _Toc88048900 \h </w:instrText>
            </w:r>
            <w:r>
              <w:rPr>
                <w:noProof/>
                <w:webHidden/>
              </w:rPr>
            </w:r>
            <w:r>
              <w:rPr>
                <w:noProof/>
                <w:webHidden/>
              </w:rPr>
              <w:fldChar w:fldCharType="separate"/>
            </w:r>
            <w:r>
              <w:rPr>
                <w:noProof/>
                <w:webHidden/>
              </w:rPr>
              <w:t>6</w:t>
            </w:r>
            <w:r>
              <w:rPr>
                <w:noProof/>
                <w:webHidden/>
              </w:rPr>
              <w:fldChar w:fldCharType="end"/>
            </w:r>
          </w:hyperlink>
        </w:p>
        <w:p w14:paraId="67BB6BCF" w14:textId="318B07B3" w:rsidR="00CB36A5" w:rsidRDefault="00CB36A5">
          <w:pPr>
            <w:pStyle w:val="TOC1"/>
            <w:tabs>
              <w:tab w:val="left" w:pos="480"/>
              <w:tab w:val="right" w:leader="dot" w:pos="10756"/>
            </w:tabs>
            <w:rPr>
              <w:rFonts w:eastAsiaTheme="minorEastAsia" w:cstheme="minorBidi"/>
              <w:b w:val="0"/>
              <w:bCs w:val="0"/>
              <w:caps w:val="0"/>
              <w:noProof/>
              <w:color w:val="auto"/>
              <w:sz w:val="22"/>
              <w:szCs w:val="22"/>
              <w:lang w:eastAsia="en-GB"/>
            </w:rPr>
          </w:pPr>
          <w:hyperlink w:anchor="_Toc88048901" w:history="1">
            <w:r w:rsidRPr="006E0675">
              <w:rPr>
                <w:rStyle w:val="Hyperlink"/>
                <w:noProof/>
              </w:rPr>
              <w:t>3</w:t>
            </w:r>
            <w:r>
              <w:rPr>
                <w:rFonts w:eastAsiaTheme="minorEastAsia" w:cstheme="minorBidi"/>
                <w:b w:val="0"/>
                <w:bCs w:val="0"/>
                <w:caps w:val="0"/>
                <w:noProof/>
                <w:color w:val="auto"/>
                <w:sz w:val="22"/>
                <w:szCs w:val="22"/>
                <w:lang w:eastAsia="en-GB"/>
              </w:rPr>
              <w:tab/>
            </w:r>
            <w:r w:rsidRPr="006E0675">
              <w:rPr>
                <w:rStyle w:val="Hyperlink"/>
                <w:noProof/>
              </w:rPr>
              <w:t>Requirements and Characteristics</w:t>
            </w:r>
            <w:r>
              <w:rPr>
                <w:noProof/>
                <w:webHidden/>
              </w:rPr>
              <w:tab/>
            </w:r>
            <w:r>
              <w:rPr>
                <w:noProof/>
                <w:webHidden/>
              </w:rPr>
              <w:fldChar w:fldCharType="begin"/>
            </w:r>
            <w:r>
              <w:rPr>
                <w:noProof/>
                <w:webHidden/>
              </w:rPr>
              <w:instrText xml:space="preserve"> PAGEREF _Toc88048901 \h </w:instrText>
            </w:r>
            <w:r>
              <w:rPr>
                <w:noProof/>
                <w:webHidden/>
              </w:rPr>
            </w:r>
            <w:r>
              <w:rPr>
                <w:noProof/>
                <w:webHidden/>
              </w:rPr>
              <w:fldChar w:fldCharType="separate"/>
            </w:r>
            <w:r>
              <w:rPr>
                <w:noProof/>
                <w:webHidden/>
              </w:rPr>
              <w:t>6</w:t>
            </w:r>
            <w:r>
              <w:rPr>
                <w:noProof/>
                <w:webHidden/>
              </w:rPr>
              <w:fldChar w:fldCharType="end"/>
            </w:r>
          </w:hyperlink>
        </w:p>
        <w:p w14:paraId="1C23D4E5" w14:textId="6FF1CF03"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902" w:history="1">
            <w:r w:rsidRPr="006E0675">
              <w:rPr>
                <w:rStyle w:val="Hyperlink"/>
                <w:noProof/>
              </w:rPr>
              <w:t>3.1</w:t>
            </w:r>
            <w:r>
              <w:rPr>
                <w:rFonts w:eastAsiaTheme="minorEastAsia" w:cstheme="minorBidi"/>
                <w:smallCaps w:val="0"/>
                <w:noProof/>
                <w:color w:val="auto"/>
                <w:sz w:val="22"/>
                <w:szCs w:val="22"/>
                <w:lang w:eastAsia="en-GB"/>
              </w:rPr>
              <w:tab/>
            </w:r>
            <w:r w:rsidRPr="006E0675">
              <w:rPr>
                <w:rStyle w:val="Hyperlink"/>
                <w:noProof/>
              </w:rPr>
              <w:t>Business Processes Supported</w:t>
            </w:r>
            <w:r>
              <w:rPr>
                <w:noProof/>
                <w:webHidden/>
              </w:rPr>
              <w:tab/>
            </w:r>
            <w:r>
              <w:rPr>
                <w:noProof/>
                <w:webHidden/>
              </w:rPr>
              <w:fldChar w:fldCharType="begin"/>
            </w:r>
            <w:r>
              <w:rPr>
                <w:noProof/>
                <w:webHidden/>
              </w:rPr>
              <w:instrText xml:space="preserve"> PAGEREF _Toc88048902 \h </w:instrText>
            </w:r>
            <w:r>
              <w:rPr>
                <w:noProof/>
                <w:webHidden/>
              </w:rPr>
            </w:r>
            <w:r>
              <w:rPr>
                <w:noProof/>
                <w:webHidden/>
              </w:rPr>
              <w:fldChar w:fldCharType="separate"/>
            </w:r>
            <w:r>
              <w:rPr>
                <w:noProof/>
                <w:webHidden/>
              </w:rPr>
              <w:t>6</w:t>
            </w:r>
            <w:r>
              <w:rPr>
                <w:noProof/>
                <w:webHidden/>
              </w:rPr>
              <w:fldChar w:fldCharType="end"/>
            </w:r>
          </w:hyperlink>
        </w:p>
        <w:p w14:paraId="25AB0FDD" w14:textId="62794A66"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903" w:history="1">
            <w:r w:rsidRPr="006E0675">
              <w:rPr>
                <w:rStyle w:val="Hyperlink"/>
                <w:noProof/>
              </w:rPr>
              <w:t>3.2</w:t>
            </w:r>
            <w:r>
              <w:rPr>
                <w:rFonts w:eastAsiaTheme="minorEastAsia" w:cstheme="minorBidi"/>
                <w:smallCaps w:val="0"/>
                <w:noProof/>
                <w:color w:val="auto"/>
                <w:sz w:val="22"/>
                <w:szCs w:val="22"/>
                <w:lang w:eastAsia="en-GB"/>
              </w:rPr>
              <w:tab/>
            </w:r>
            <w:r w:rsidRPr="006E0675">
              <w:rPr>
                <w:rStyle w:val="Hyperlink"/>
                <w:noProof/>
              </w:rPr>
              <w:t>High-Level Functional Requirements</w:t>
            </w:r>
            <w:r>
              <w:rPr>
                <w:noProof/>
                <w:webHidden/>
              </w:rPr>
              <w:tab/>
            </w:r>
            <w:r>
              <w:rPr>
                <w:noProof/>
                <w:webHidden/>
              </w:rPr>
              <w:fldChar w:fldCharType="begin"/>
            </w:r>
            <w:r>
              <w:rPr>
                <w:noProof/>
                <w:webHidden/>
              </w:rPr>
              <w:instrText xml:space="preserve"> PAGEREF _Toc88048903 \h </w:instrText>
            </w:r>
            <w:r>
              <w:rPr>
                <w:noProof/>
                <w:webHidden/>
              </w:rPr>
            </w:r>
            <w:r>
              <w:rPr>
                <w:noProof/>
                <w:webHidden/>
              </w:rPr>
              <w:fldChar w:fldCharType="separate"/>
            </w:r>
            <w:r>
              <w:rPr>
                <w:noProof/>
                <w:webHidden/>
              </w:rPr>
              <w:t>7</w:t>
            </w:r>
            <w:r>
              <w:rPr>
                <w:noProof/>
                <w:webHidden/>
              </w:rPr>
              <w:fldChar w:fldCharType="end"/>
            </w:r>
          </w:hyperlink>
        </w:p>
        <w:p w14:paraId="2E8C4D61" w14:textId="3728E44C"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04" w:history="1">
            <w:r w:rsidRPr="006E0675">
              <w:rPr>
                <w:rStyle w:val="Hyperlink"/>
                <w:noProof/>
              </w:rPr>
              <w:t>3.2.1</w:t>
            </w:r>
            <w:r>
              <w:rPr>
                <w:rFonts w:eastAsiaTheme="minorEastAsia" w:cstheme="minorBidi"/>
                <w:i w:val="0"/>
                <w:iCs w:val="0"/>
                <w:noProof/>
                <w:color w:val="auto"/>
                <w:sz w:val="22"/>
                <w:szCs w:val="22"/>
                <w:lang w:eastAsia="en-GB"/>
              </w:rPr>
              <w:tab/>
            </w:r>
            <w:r w:rsidRPr="006E0675">
              <w:rPr>
                <w:rStyle w:val="Hyperlink"/>
                <w:noProof/>
              </w:rPr>
              <w:t>Business logic</w:t>
            </w:r>
            <w:r>
              <w:rPr>
                <w:noProof/>
                <w:webHidden/>
              </w:rPr>
              <w:tab/>
            </w:r>
            <w:r>
              <w:rPr>
                <w:noProof/>
                <w:webHidden/>
              </w:rPr>
              <w:fldChar w:fldCharType="begin"/>
            </w:r>
            <w:r>
              <w:rPr>
                <w:noProof/>
                <w:webHidden/>
              </w:rPr>
              <w:instrText xml:space="preserve"> PAGEREF _Toc88048904 \h </w:instrText>
            </w:r>
            <w:r>
              <w:rPr>
                <w:noProof/>
                <w:webHidden/>
              </w:rPr>
            </w:r>
            <w:r>
              <w:rPr>
                <w:noProof/>
                <w:webHidden/>
              </w:rPr>
              <w:fldChar w:fldCharType="separate"/>
            </w:r>
            <w:r>
              <w:rPr>
                <w:noProof/>
                <w:webHidden/>
              </w:rPr>
              <w:t>8</w:t>
            </w:r>
            <w:r>
              <w:rPr>
                <w:noProof/>
                <w:webHidden/>
              </w:rPr>
              <w:fldChar w:fldCharType="end"/>
            </w:r>
          </w:hyperlink>
        </w:p>
        <w:p w14:paraId="57814FA3" w14:textId="7078BA27"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05" w:history="1">
            <w:r w:rsidRPr="006E0675">
              <w:rPr>
                <w:rStyle w:val="Hyperlink"/>
                <w:noProof/>
              </w:rPr>
              <w:t>3.2.2</w:t>
            </w:r>
            <w:r>
              <w:rPr>
                <w:rFonts w:eastAsiaTheme="minorEastAsia" w:cstheme="minorBidi"/>
                <w:i w:val="0"/>
                <w:iCs w:val="0"/>
                <w:noProof/>
                <w:color w:val="auto"/>
                <w:sz w:val="22"/>
                <w:szCs w:val="22"/>
                <w:lang w:eastAsia="en-GB"/>
              </w:rPr>
              <w:tab/>
            </w:r>
            <w:r w:rsidRPr="006E0675">
              <w:rPr>
                <w:rStyle w:val="Hyperlink"/>
                <w:noProof/>
              </w:rPr>
              <w:t>Integration</w:t>
            </w:r>
            <w:r>
              <w:rPr>
                <w:noProof/>
                <w:webHidden/>
              </w:rPr>
              <w:tab/>
            </w:r>
            <w:r>
              <w:rPr>
                <w:noProof/>
                <w:webHidden/>
              </w:rPr>
              <w:fldChar w:fldCharType="begin"/>
            </w:r>
            <w:r>
              <w:rPr>
                <w:noProof/>
                <w:webHidden/>
              </w:rPr>
              <w:instrText xml:space="preserve"> PAGEREF _Toc88048905 \h </w:instrText>
            </w:r>
            <w:r>
              <w:rPr>
                <w:noProof/>
                <w:webHidden/>
              </w:rPr>
            </w:r>
            <w:r>
              <w:rPr>
                <w:noProof/>
                <w:webHidden/>
              </w:rPr>
              <w:fldChar w:fldCharType="separate"/>
            </w:r>
            <w:r>
              <w:rPr>
                <w:noProof/>
                <w:webHidden/>
              </w:rPr>
              <w:t>9</w:t>
            </w:r>
            <w:r>
              <w:rPr>
                <w:noProof/>
                <w:webHidden/>
              </w:rPr>
              <w:fldChar w:fldCharType="end"/>
            </w:r>
          </w:hyperlink>
        </w:p>
        <w:p w14:paraId="16D91269" w14:textId="4B23EC45"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906" w:history="1">
            <w:r w:rsidRPr="006E0675">
              <w:rPr>
                <w:rStyle w:val="Hyperlink"/>
                <w:noProof/>
              </w:rPr>
              <w:t>3.3</w:t>
            </w:r>
            <w:r>
              <w:rPr>
                <w:rFonts w:eastAsiaTheme="minorEastAsia" w:cstheme="minorBidi"/>
                <w:smallCaps w:val="0"/>
                <w:noProof/>
                <w:color w:val="auto"/>
                <w:sz w:val="22"/>
                <w:szCs w:val="22"/>
                <w:lang w:eastAsia="en-GB"/>
              </w:rPr>
              <w:tab/>
            </w:r>
            <w:r w:rsidRPr="006E0675">
              <w:rPr>
                <w:rStyle w:val="Hyperlink"/>
                <w:noProof/>
              </w:rPr>
              <w:t>Information Architecture</w:t>
            </w:r>
            <w:r>
              <w:rPr>
                <w:noProof/>
                <w:webHidden/>
              </w:rPr>
              <w:tab/>
            </w:r>
            <w:r>
              <w:rPr>
                <w:noProof/>
                <w:webHidden/>
              </w:rPr>
              <w:fldChar w:fldCharType="begin"/>
            </w:r>
            <w:r>
              <w:rPr>
                <w:noProof/>
                <w:webHidden/>
              </w:rPr>
              <w:instrText xml:space="preserve"> PAGEREF _Toc88048906 \h </w:instrText>
            </w:r>
            <w:r>
              <w:rPr>
                <w:noProof/>
                <w:webHidden/>
              </w:rPr>
            </w:r>
            <w:r>
              <w:rPr>
                <w:noProof/>
                <w:webHidden/>
              </w:rPr>
              <w:fldChar w:fldCharType="separate"/>
            </w:r>
            <w:r>
              <w:rPr>
                <w:noProof/>
                <w:webHidden/>
              </w:rPr>
              <w:t>9</w:t>
            </w:r>
            <w:r>
              <w:rPr>
                <w:noProof/>
                <w:webHidden/>
              </w:rPr>
              <w:fldChar w:fldCharType="end"/>
            </w:r>
          </w:hyperlink>
        </w:p>
        <w:p w14:paraId="20A3F2BB" w14:textId="3544E005"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07" w:history="1">
            <w:r w:rsidRPr="006E0675">
              <w:rPr>
                <w:rStyle w:val="Hyperlink"/>
                <w:noProof/>
              </w:rPr>
              <w:t>3.3.1</w:t>
            </w:r>
            <w:r>
              <w:rPr>
                <w:rFonts w:eastAsiaTheme="minorEastAsia" w:cstheme="minorBidi"/>
                <w:i w:val="0"/>
                <w:iCs w:val="0"/>
                <w:noProof/>
                <w:color w:val="auto"/>
                <w:sz w:val="22"/>
                <w:szCs w:val="22"/>
                <w:lang w:eastAsia="en-GB"/>
              </w:rPr>
              <w:tab/>
            </w:r>
            <w:r w:rsidRPr="006E0675">
              <w:rPr>
                <w:rStyle w:val="Hyperlink"/>
                <w:noProof/>
              </w:rPr>
              <w:t>Information Context</w:t>
            </w:r>
            <w:r>
              <w:rPr>
                <w:noProof/>
                <w:webHidden/>
              </w:rPr>
              <w:tab/>
            </w:r>
            <w:r>
              <w:rPr>
                <w:noProof/>
                <w:webHidden/>
              </w:rPr>
              <w:fldChar w:fldCharType="begin"/>
            </w:r>
            <w:r>
              <w:rPr>
                <w:noProof/>
                <w:webHidden/>
              </w:rPr>
              <w:instrText xml:space="preserve"> PAGEREF _Toc88048907 \h </w:instrText>
            </w:r>
            <w:r>
              <w:rPr>
                <w:noProof/>
                <w:webHidden/>
              </w:rPr>
            </w:r>
            <w:r>
              <w:rPr>
                <w:noProof/>
                <w:webHidden/>
              </w:rPr>
              <w:fldChar w:fldCharType="separate"/>
            </w:r>
            <w:r>
              <w:rPr>
                <w:noProof/>
                <w:webHidden/>
              </w:rPr>
              <w:t>9</w:t>
            </w:r>
            <w:r>
              <w:rPr>
                <w:noProof/>
                <w:webHidden/>
              </w:rPr>
              <w:fldChar w:fldCharType="end"/>
            </w:r>
          </w:hyperlink>
        </w:p>
        <w:p w14:paraId="4CA3A655" w14:textId="4888363E"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08" w:history="1">
            <w:r w:rsidRPr="006E0675">
              <w:rPr>
                <w:rStyle w:val="Hyperlink"/>
                <w:noProof/>
              </w:rPr>
              <w:t>3.3.2</w:t>
            </w:r>
            <w:r>
              <w:rPr>
                <w:rFonts w:eastAsiaTheme="minorEastAsia" w:cstheme="minorBidi"/>
                <w:i w:val="0"/>
                <w:iCs w:val="0"/>
                <w:noProof/>
                <w:color w:val="auto"/>
                <w:sz w:val="22"/>
                <w:szCs w:val="22"/>
                <w:lang w:eastAsia="en-GB"/>
              </w:rPr>
              <w:tab/>
            </w:r>
            <w:r w:rsidRPr="006E0675">
              <w:rPr>
                <w:rStyle w:val="Hyperlink"/>
                <w:noProof/>
              </w:rPr>
              <w:t>Information Entities</w:t>
            </w:r>
            <w:r>
              <w:rPr>
                <w:noProof/>
                <w:webHidden/>
              </w:rPr>
              <w:tab/>
            </w:r>
            <w:r>
              <w:rPr>
                <w:noProof/>
                <w:webHidden/>
              </w:rPr>
              <w:fldChar w:fldCharType="begin"/>
            </w:r>
            <w:r>
              <w:rPr>
                <w:noProof/>
                <w:webHidden/>
              </w:rPr>
              <w:instrText xml:space="preserve"> PAGEREF _Toc88048908 \h </w:instrText>
            </w:r>
            <w:r>
              <w:rPr>
                <w:noProof/>
                <w:webHidden/>
              </w:rPr>
            </w:r>
            <w:r>
              <w:rPr>
                <w:noProof/>
                <w:webHidden/>
              </w:rPr>
              <w:fldChar w:fldCharType="separate"/>
            </w:r>
            <w:r>
              <w:rPr>
                <w:noProof/>
                <w:webHidden/>
              </w:rPr>
              <w:t>9</w:t>
            </w:r>
            <w:r>
              <w:rPr>
                <w:noProof/>
                <w:webHidden/>
              </w:rPr>
              <w:fldChar w:fldCharType="end"/>
            </w:r>
          </w:hyperlink>
        </w:p>
        <w:p w14:paraId="3D30DFC6" w14:textId="3603C559"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09" w:history="1">
            <w:r w:rsidRPr="006E0675">
              <w:rPr>
                <w:rStyle w:val="Hyperlink"/>
                <w:noProof/>
              </w:rPr>
              <w:t>3.3.3</w:t>
            </w:r>
            <w:r>
              <w:rPr>
                <w:rFonts w:eastAsiaTheme="minorEastAsia" w:cstheme="minorBidi"/>
                <w:i w:val="0"/>
                <w:iCs w:val="0"/>
                <w:noProof/>
                <w:color w:val="auto"/>
                <w:sz w:val="22"/>
                <w:szCs w:val="22"/>
                <w:lang w:eastAsia="en-GB"/>
              </w:rPr>
              <w:tab/>
            </w:r>
            <w:r w:rsidRPr="006E0675">
              <w:rPr>
                <w:rStyle w:val="Hyperlink"/>
                <w:noProof/>
              </w:rPr>
              <w:t>High Level Workflows</w:t>
            </w:r>
            <w:r>
              <w:rPr>
                <w:noProof/>
                <w:webHidden/>
              </w:rPr>
              <w:tab/>
            </w:r>
            <w:r>
              <w:rPr>
                <w:noProof/>
                <w:webHidden/>
              </w:rPr>
              <w:fldChar w:fldCharType="begin"/>
            </w:r>
            <w:r>
              <w:rPr>
                <w:noProof/>
                <w:webHidden/>
              </w:rPr>
              <w:instrText xml:space="preserve"> PAGEREF _Toc88048909 \h </w:instrText>
            </w:r>
            <w:r>
              <w:rPr>
                <w:noProof/>
                <w:webHidden/>
              </w:rPr>
            </w:r>
            <w:r>
              <w:rPr>
                <w:noProof/>
                <w:webHidden/>
              </w:rPr>
              <w:fldChar w:fldCharType="separate"/>
            </w:r>
            <w:r>
              <w:rPr>
                <w:noProof/>
                <w:webHidden/>
              </w:rPr>
              <w:t>10</w:t>
            </w:r>
            <w:r>
              <w:rPr>
                <w:noProof/>
                <w:webHidden/>
              </w:rPr>
              <w:fldChar w:fldCharType="end"/>
            </w:r>
          </w:hyperlink>
        </w:p>
        <w:p w14:paraId="1705810E" w14:textId="15EB037B"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910" w:history="1">
            <w:r w:rsidRPr="006E0675">
              <w:rPr>
                <w:rStyle w:val="Hyperlink"/>
                <w:noProof/>
              </w:rPr>
              <w:t>3.4</w:t>
            </w:r>
            <w:r>
              <w:rPr>
                <w:rFonts w:eastAsiaTheme="minorEastAsia" w:cstheme="minorBidi"/>
                <w:smallCaps w:val="0"/>
                <w:noProof/>
                <w:color w:val="auto"/>
                <w:sz w:val="22"/>
                <w:szCs w:val="22"/>
                <w:lang w:eastAsia="en-GB"/>
              </w:rPr>
              <w:tab/>
            </w:r>
            <w:r w:rsidRPr="006E0675">
              <w:rPr>
                <w:rStyle w:val="Hyperlink"/>
                <w:noProof/>
              </w:rPr>
              <w:t>User community description</w:t>
            </w:r>
            <w:r>
              <w:rPr>
                <w:noProof/>
                <w:webHidden/>
              </w:rPr>
              <w:tab/>
            </w:r>
            <w:r>
              <w:rPr>
                <w:noProof/>
                <w:webHidden/>
              </w:rPr>
              <w:fldChar w:fldCharType="begin"/>
            </w:r>
            <w:r>
              <w:rPr>
                <w:noProof/>
                <w:webHidden/>
              </w:rPr>
              <w:instrText xml:space="preserve"> PAGEREF _Toc88048910 \h </w:instrText>
            </w:r>
            <w:r>
              <w:rPr>
                <w:noProof/>
                <w:webHidden/>
              </w:rPr>
            </w:r>
            <w:r>
              <w:rPr>
                <w:noProof/>
                <w:webHidden/>
              </w:rPr>
              <w:fldChar w:fldCharType="separate"/>
            </w:r>
            <w:r>
              <w:rPr>
                <w:noProof/>
                <w:webHidden/>
              </w:rPr>
              <w:t>12</w:t>
            </w:r>
            <w:r>
              <w:rPr>
                <w:noProof/>
                <w:webHidden/>
              </w:rPr>
              <w:fldChar w:fldCharType="end"/>
            </w:r>
          </w:hyperlink>
        </w:p>
        <w:p w14:paraId="4934AC8F" w14:textId="35E74405"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911" w:history="1">
            <w:r w:rsidRPr="006E0675">
              <w:rPr>
                <w:rStyle w:val="Hyperlink"/>
                <w:noProof/>
              </w:rPr>
              <w:t>3.5</w:t>
            </w:r>
            <w:r>
              <w:rPr>
                <w:rFonts w:eastAsiaTheme="minorEastAsia" w:cstheme="minorBidi"/>
                <w:smallCaps w:val="0"/>
                <w:noProof/>
                <w:color w:val="auto"/>
                <w:sz w:val="22"/>
                <w:szCs w:val="22"/>
                <w:lang w:eastAsia="en-GB"/>
              </w:rPr>
              <w:tab/>
            </w:r>
            <w:r w:rsidRPr="006E0675">
              <w:rPr>
                <w:rStyle w:val="Hyperlink"/>
                <w:noProof/>
              </w:rPr>
              <w:t>Non-Functional Requirements</w:t>
            </w:r>
            <w:r>
              <w:rPr>
                <w:noProof/>
                <w:webHidden/>
              </w:rPr>
              <w:tab/>
            </w:r>
            <w:r>
              <w:rPr>
                <w:noProof/>
                <w:webHidden/>
              </w:rPr>
              <w:fldChar w:fldCharType="begin"/>
            </w:r>
            <w:r>
              <w:rPr>
                <w:noProof/>
                <w:webHidden/>
              </w:rPr>
              <w:instrText xml:space="preserve"> PAGEREF _Toc88048911 \h </w:instrText>
            </w:r>
            <w:r>
              <w:rPr>
                <w:noProof/>
                <w:webHidden/>
              </w:rPr>
            </w:r>
            <w:r>
              <w:rPr>
                <w:noProof/>
                <w:webHidden/>
              </w:rPr>
              <w:fldChar w:fldCharType="separate"/>
            </w:r>
            <w:r>
              <w:rPr>
                <w:noProof/>
                <w:webHidden/>
              </w:rPr>
              <w:t>12</w:t>
            </w:r>
            <w:r>
              <w:rPr>
                <w:noProof/>
                <w:webHidden/>
              </w:rPr>
              <w:fldChar w:fldCharType="end"/>
            </w:r>
          </w:hyperlink>
        </w:p>
        <w:p w14:paraId="04CCC5D1" w14:textId="50B7EB63"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12" w:history="1">
            <w:r w:rsidRPr="006E0675">
              <w:rPr>
                <w:rStyle w:val="Hyperlink"/>
                <w:noProof/>
              </w:rPr>
              <w:t>3.5.1</w:t>
            </w:r>
            <w:r>
              <w:rPr>
                <w:rFonts w:eastAsiaTheme="minorEastAsia" w:cstheme="minorBidi"/>
                <w:i w:val="0"/>
                <w:iCs w:val="0"/>
                <w:noProof/>
                <w:color w:val="auto"/>
                <w:sz w:val="22"/>
                <w:szCs w:val="22"/>
                <w:lang w:eastAsia="en-GB"/>
              </w:rPr>
              <w:tab/>
            </w:r>
            <w:r w:rsidRPr="006E0675">
              <w:rPr>
                <w:rStyle w:val="Hyperlink"/>
                <w:noProof/>
              </w:rPr>
              <w:t>Security and Privacy Considerations</w:t>
            </w:r>
            <w:r>
              <w:rPr>
                <w:noProof/>
                <w:webHidden/>
              </w:rPr>
              <w:tab/>
            </w:r>
            <w:r>
              <w:rPr>
                <w:noProof/>
                <w:webHidden/>
              </w:rPr>
              <w:fldChar w:fldCharType="begin"/>
            </w:r>
            <w:r>
              <w:rPr>
                <w:noProof/>
                <w:webHidden/>
              </w:rPr>
              <w:instrText xml:space="preserve"> PAGEREF _Toc88048912 \h </w:instrText>
            </w:r>
            <w:r>
              <w:rPr>
                <w:noProof/>
                <w:webHidden/>
              </w:rPr>
            </w:r>
            <w:r>
              <w:rPr>
                <w:noProof/>
                <w:webHidden/>
              </w:rPr>
              <w:fldChar w:fldCharType="separate"/>
            </w:r>
            <w:r>
              <w:rPr>
                <w:noProof/>
                <w:webHidden/>
              </w:rPr>
              <w:t>12</w:t>
            </w:r>
            <w:r>
              <w:rPr>
                <w:noProof/>
                <w:webHidden/>
              </w:rPr>
              <w:fldChar w:fldCharType="end"/>
            </w:r>
          </w:hyperlink>
        </w:p>
        <w:p w14:paraId="3ECD8A90" w14:textId="527DFAD6"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13" w:history="1">
            <w:r w:rsidRPr="006E0675">
              <w:rPr>
                <w:rStyle w:val="Hyperlink"/>
                <w:noProof/>
              </w:rPr>
              <w:t>3.5.2</w:t>
            </w:r>
            <w:r>
              <w:rPr>
                <w:rFonts w:eastAsiaTheme="minorEastAsia" w:cstheme="minorBidi"/>
                <w:i w:val="0"/>
                <w:iCs w:val="0"/>
                <w:noProof/>
                <w:color w:val="auto"/>
                <w:sz w:val="22"/>
                <w:szCs w:val="22"/>
                <w:lang w:eastAsia="en-GB"/>
              </w:rPr>
              <w:tab/>
            </w:r>
            <w:r w:rsidRPr="006E0675">
              <w:rPr>
                <w:rStyle w:val="Hyperlink"/>
                <w:noProof/>
              </w:rPr>
              <w:t>Business Continuity Requirements</w:t>
            </w:r>
            <w:r>
              <w:rPr>
                <w:noProof/>
                <w:webHidden/>
              </w:rPr>
              <w:tab/>
            </w:r>
            <w:r>
              <w:rPr>
                <w:noProof/>
                <w:webHidden/>
              </w:rPr>
              <w:fldChar w:fldCharType="begin"/>
            </w:r>
            <w:r>
              <w:rPr>
                <w:noProof/>
                <w:webHidden/>
              </w:rPr>
              <w:instrText xml:space="preserve"> PAGEREF _Toc88048913 \h </w:instrText>
            </w:r>
            <w:r>
              <w:rPr>
                <w:noProof/>
                <w:webHidden/>
              </w:rPr>
            </w:r>
            <w:r>
              <w:rPr>
                <w:noProof/>
                <w:webHidden/>
              </w:rPr>
              <w:fldChar w:fldCharType="separate"/>
            </w:r>
            <w:r>
              <w:rPr>
                <w:noProof/>
                <w:webHidden/>
              </w:rPr>
              <w:t>12</w:t>
            </w:r>
            <w:r>
              <w:rPr>
                <w:noProof/>
                <w:webHidden/>
              </w:rPr>
              <w:fldChar w:fldCharType="end"/>
            </w:r>
          </w:hyperlink>
        </w:p>
        <w:p w14:paraId="6E499385" w14:textId="16C1A4AE"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14" w:history="1">
            <w:r w:rsidRPr="006E0675">
              <w:rPr>
                <w:rStyle w:val="Hyperlink"/>
                <w:noProof/>
              </w:rPr>
              <w:t>3.5.3</w:t>
            </w:r>
            <w:r>
              <w:rPr>
                <w:rFonts w:eastAsiaTheme="minorEastAsia" w:cstheme="minorBidi"/>
                <w:i w:val="0"/>
                <w:iCs w:val="0"/>
                <w:noProof/>
                <w:color w:val="auto"/>
                <w:sz w:val="22"/>
                <w:szCs w:val="22"/>
                <w:lang w:eastAsia="en-GB"/>
              </w:rPr>
              <w:tab/>
            </w:r>
            <w:r w:rsidRPr="006E0675">
              <w:rPr>
                <w:rStyle w:val="Hyperlink"/>
                <w:noProof/>
              </w:rPr>
              <w:t>Business Volumes and Performance Expectations</w:t>
            </w:r>
            <w:r>
              <w:rPr>
                <w:noProof/>
                <w:webHidden/>
              </w:rPr>
              <w:tab/>
            </w:r>
            <w:r>
              <w:rPr>
                <w:noProof/>
                <w:webHidden/>
              </w:rPr>
              <w:fldChar w:fldCharType="begin"/>
            </w:r>
            <w:r>
              <w:rPr>
                <w:noProof/>
                <w:webHidden/>
              </w:rPr>
              <w:instrText xml:space="preserve"> PAGEREF _Toc88048914 \h </w:instrText>
            </w:r>
            <w:r>
              <w:rPr>
                <w:noProof/>
                <w:webHidden/>
              </w:rPr>
            </w:r>
            <w:r>
              <w:rPr>
                <w:noProof/>
                <w:webHidden/>
              </w:rPr>
              <w:fldChar w:fldCharType="separate"/>
            </w:r>
            <w:r>
              <w:rPr>
                <w:noProof/>
                <w:webHidden/>
              </w:rPr>
              <w:t>12</w:t>
            </w:r>
            <w:r>
              <w:rPr>
                <w:noProof/>
                <w:webHidden/>
              </w:rPr>
              <w:fldChar w:fldCharType="end"/>
            </w:r>
          </w:hyperlink>
        </w:p>
        <w:p w14:paraId="17AD5406" w14:textId="053817F0"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15" w:history="1">
            <w:r w:rsidRPr="006E0675">
              <w:rPr>
                <w:rStyle w:val="Hyperlink"/>
                <w:noProof/>
              </w:rPr>
              <w:t>3.5.4</w:t>
            </w:r>
            <w:r>
              <w:rPr>
                <w:rFonts w:eastAsiaTheme="minorEastAsia" w:cstheme="minorBidi"/>
                <w:i w:val="0"/>
                <w:iCs w:val="0"/>
                <w:noProof/>
                <w:color w:val="auto"/>
                <w:sz w:val="22"/>
                <w:szCs w:val="22"/>
                <w:lang w:eastAsia="en-GB"/>
              </w:rPr>
              <w:tab/>
            </w:r>
            <w:r w:rsidRPr="006E0675">
              <w:rPr>
                <w:rStyle w:val="Hyperlink"/>
                <w:noProof/>
              </w:rPr>
              <w:t>Archiving and data retention requirements</w:t>
            </w:r>
            <w:r>
              <w:rPr>
                <w:noProof/>
                <w:webHidden/>
              </w:rPr>
              <w:tab/>
            </w:r>
            <w:r>
              <w:rPr>
                <w:noProof/>
                <w:webHidden/>
              </w:rPr>
              <w:fldChar w:fldCharType="begin"/>
            </w:r>
            <w:r>
              <w:rPr>
                <w:noProof/>
                <w:webHidden/>
              </w:rPr>
              <w:instrText xml:space="preserve"> PAGEREF _Toc88048915 \h </w:instrText>
            </w:r>
            <w:r>
              <w:rPr>
                <w:noProof/>
                <w:webHidden/>
              </w:rPr>
            </w:r>
            <w:r>
              <w:rPr>
                <w:noProof/>
                <w:webHidden/>
              </w:rPr>
              <w:fldChar w:fldCharType="separate"/>
            </w:r>
            <w:r>
              <w:rPr>
                <w:noProof/>
                <w:webHidden/>
              </w:rPr>
              <w:t>13</w:t>
            </w:r>
            <w:r>
              <w:rPr>
                <w:noProof/>
                <w:webHidden/>
              </w:rPr>
              <w:fldChar w:fldCharType="end"/>
            </w:r>
          </w:hyperlink>
        </w:p>
        <w:p w14:paraId="6F7D23A6" w14:textId="36C02CD8" w:rsidR="00CB36A5" w:rsidRDefault="00CB36A5">
          <w:pPr>
            <w:pStyle w:val="TOC1"/>
            <w:tabs>
              <w:tab w:val="left" w:pos="480"/>
              <w:tab w:val="right" w:leader="dot" w:pos="10756"/>
            </w:tabs>
            <w:rPr>
              <w:rFonts w:eastAsiaTheme="minorEastAsia" w:cstheme="minorBidi"/>
              <w:b w:val="0"/>
              <w:bCs w:val="0"/>
              <w:caps w:val="0"/>
              <w:noProof/>
              <w:color w:val="auto"/>
              <w:sz w:val="22"/>
              <w:szCs w:val="22"/>
              <w:lang w:eastAsia="en-GB"/>
            </w:rPr>
          </w:pPr>
          <w:hyperlink w:anchor="_Toc88048916" w:history="1">
            <w:r w:rsidRPr="006E0675">
              <w:rPr>
                <w:rStyle w:val="Hyperlink"/>
                <w:noProof/>
              </w:rPr>
              <w:t>4</w:t>
            </w:r>
            <w:r>
              <w:rPr>
                <w:rFonts w:eastAsiaTheme="minorEastAsia" w:cstheme="minorBidi"/>
                <w:b w:val="0"/>
                <w:bCs w:val="0"/>
                <w:caps w:val="0"/>
                <w:noProof/>
                <w:color w:val="auto"/>
                <w:sz w:val="22"/>
                <w:szCs w:val="22"/>
                <w:lang w:eastAsia="en-GB"/>
              </w:rPr>
              <w:tab/>
            </w:r>
            <w:r w:rsidRPr="006E0675">
              <w:rPr>
                <w:rStyle w:val="Hyperlink"/>
                <w:noProof/>
              </w:rPr>
              <w:t>Solution Design</w:t>
            </w:r>
            <w:r>
              <w:rPr>
                <w:noProof/>
                <w:webHidden/>
              </w:rPr>
              <w:tab/>
            </w:r>
            <w:r>
              <w:rPr>
                <w:noProof/>
                <w:webHidden/>
              </w:rPr>
              <w:fldChar w:fldCharType="begin"/>
            </w:r>
            <w:r>
              <w:rPr>
                <w:noProof/>
                <w:webHidden/>
              </w:rPr>
              <w:instrText xml:space="preserve"> PAGEREF _Toc88048916 \h </w:instrText>
            </w:r>
            <w:r>
              <w:rPr>
                <w:noProof/>
                <w:webHidden/>
              </w:rPr>
            </w:r>
            <w:r>
              <w:rPr>
                <w:noProof/>
                <w:webHidden/>
              </w:rPr>
              <w:fldChar w:fldCharType="separate"/>
            </w:r>
            <w:r>
              <w:rPr>
                <w:noProof/>
                <w:webHidden/>
              </w:rPr>
              <w:t>13</w:t>
            </w:r>
            <w:r>
              <w:rPr>
                <w:noProof/>
                <w:webHidden/>
              </w:rPr>
              <w:fldChar w:fldCharType="end"/>
            </w:r>
          </w:hyperlink>
        </w:p>
        <w:p w14:paraId="2ECD7D5C" w14:textId="03141CF7"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917" w:history="1">
            <w:r w:rsidRPr="006E0675">
              <w:rPr>
                <w:rStyle w:val="Hyperlink"/>
                <w:noProof/>
              </w:rPr>
              <w:t>4.1</w:t>
            </w:r>
            <w:r>
              <w:rPr>
                <w:rFonts w:eastAsiaTheme="minorEastAsia" w:cstheme="minorBidi"/>
                <w:smallCaps w:val="0"/>
                <w:noProof/>
                <w:color w:val="auto"/>
                <w:sz w:val="22"/>
                <w:szCs w:val="22"/>
                <w:lang w:eastAsia="en-GB"/>
              </w:rPr>
              <w:tab/>
            </w:r>
            <w:r w:rsidRPr="006E0675">
              <w:rPr>
                <w:rStyle w:val="Hyperlink"/>
                <w:noProof/>
              </w:rPr>
              <w:t>Network Infrastructure</w:t>
            </w:r>
            <w:r>
              <w:rPr>
                <w:noProof/>
                <w:webHidden/>
              </w:rPr>
              <w:tab/>
            </w:r>
            <w:r>
              <w:rPr>
                <w:noProof/>
                <w:webHidden/>
              </w:rPr>
              <w:fldChar w:fldCharType="begin"/>
            </w:r>
            <w:r>
              <w:rPr>
                <w:noProof/>
                <w:webHidden/>
              </w:rPr>
              <w:instrText xml:space="preserve"> PAGEREF _Toc88048917 \h </w:instrText>
            </w:r>
            <w:r>
              <w:rPr>
                <w:noProof/>
                <w:webHidden/>
              </w:rPr>
            </w:r>
            <w:r>
              <w:rPr>
                <w:noProof/>
                <w:webHidden/>
              </w:rPr>
              <w:fldChar w:fldCharType="separate"/>
            </w:r>
            <w:r>
              <w:rPr>
                <w:noProof/>
                <w:webHidden/>
              </w:rPr>
              <w:t>13</w:t>
            </w:r>
            <w:r>
              <w:rPr>
                <w:noProof/>
                <w:webHidden/>
              </w:rPr>
              <w:fldChar w:fldCharType="end"/>
            </w:r>
          </w:hyperlink>
        </w:p>
        <w:p w14:paraId="1C4EF52F" w14:textId="596786D4"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918" w:history="1">
            <w:r w:rsidRPr="006E0675">
              <w:rPr>
                <w:rStyle w:val="Hyperlink"/>
                <w:noProof/>
              </w:rPr>
              <w:t>4.2</w:t>
            </w:r>
            <w:r>
              <w:rPr>
                <w:rFonts w:eastAsiaTheme="minorEastAsia" w:cstheme="minorBidi"/>
                <w:smallCaps w:val="0"/>
                <w:noProof/>
                <w:color w:val="auto"/>
                <w:sz w:val="22"/>
                <w:szCs w:val="22"/>
                <w:lang w:eastAsia="en-GB"/>
              </w:rPr>
              <w:tab/>
            </w:r>
            <w:r w:rsidRPr="006E0675">
              <w:rPr>
                <w:rStyle w:val="Hyperlink"/>
                <w:noProof/>
              </w:rPr>
              <w:t>Key design decisions</w:t>
            </w:r>
            <w:r>
              <w:rPr>
                <w:noProof/>
                <w:webHidden/>
              </w:rPr>
              <w:tab/>
            </w:r>
            <w:r>
              <w:rPr>
                <w:noProof/>
                <w:webHidden/>
              </w:rPr>
              <w:fldChar w:fldCharType="begin"/>
            </w:r>
            <w:r>
              <w:rPr>
                <w:noProof/>
                <w:webHidden/>
              </w:rPr>
              <w:instrText xml:space="preserve"> PAGEREF _Toc88048918 \h </w:instrText>
            </w:r>
            <w:r>
              <w:rPr>
                <w:noProof/>
                <w:webHidden/>
              </w:rPr>
            </w:r>
            <w:r>
              <w:rPr>
                <w:noProof/>
                <w:webHidden/>
              </w:rPr>
              <w:fldChar w:fldCharType="separate"/>
            </w:r>
            <w:r>
              <w:rPr>
                <w:noProof/>
                <w:webHidden/>
              </w:rPr>
              <w:t>15</w:t>
            </w:r>
            <w:r>
              <w:rPr>
                <w:noProof/>
                <w:webHidden/>
              </w:rPr>
              <w:fldChar w:fldCharType="end"/>
            </w:r>
          </w:hyperlink>
        </w:p>
        <w:p w14:paraId="1C20DFD9" w14:textId="59F57972"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919" w:history="1">
            <w:r w:rsidRPr="006E0675">
              <w:rPr>
                <w:rStyle w:val="Hyperlink"/>
                <w:noProof/>
              </w:rPr>
              <w:t>4.3</w:t>
            </w:r>
            <w:r>
              <w:rPr>
                <w:rFonts w:eastAsiaTheme="minorEastAsia" w:cstheme="minorBidi"/>
                <w:smallCaps w:val="0"/>
                <w:noProof/>
                <w:color w:val="auto"/>
                <w:sz w:val="22"/>
                <w:szCs w:val="22"/>
                <w:lang w:eastAsia="en-GB"/>
              </w:rPr>
              <w:tab/>
            </w:r>
            <w:r w:rsidRPr="006E0675">
              <w:rPr>
                <w:rStyle w:val="Hyperlink"/>
                <w:noProof/>
              </w:rPr>
              <w:t>Components and Interfaces</w:t>
            </w:r>
            <w:r>
              <w:rPr>
                <w:noProof/>
                <w:webHidden/>
              </w:rPr>
              <w:tab/>
            </w:r>
            <w:r>
              <w:rPr>
                <w:noProof/>
                <w:webHidden/>
              </w:rPr>
              <w:fldChar w:fldCharType="begin"/>
            </w:r>
            <w:r>
              <w:rPr>
                <w:noProof/>
                <w:webHidden/>
              </w:rPr>
              <w:instrText xml:space="preserve"> PAGEREF _Toc88048919 \h </w:instrText>
            </w:r>
            <w:r>
              <w:rPr>
                <w:noProof/>
                <w:webHidden/>
              </w:rPr>
            </w:r>
            <w:r>
              <w:rPr>
                <w:noProof/>
                <w:webHidden/>
              </w:rPr>
              <w:fldChar w:fldCharType="separate"/>
            </w:r>
            <w:r>
              <w:rPr>
                <w:noProof/>
                <w:webHidden/>
              </w:rPr>
              <w:t>16</w:t>
            </w:r>
            <w:r>
              <w:rPr>
                <w:noProof/>
                <w:webHidden/>
              </w:rPr>
              <w:fldChar w:fldCharType="end"/>
            </w:r>
          </w:hyperlink>
        </w:p>
        <w:p w14:paraId="34383E28" w14:textId="64291390"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920" w:history="1">
            <w:r w:rsidRPr="006E0675">
              <w:rPr>
                <w:rStyle w:val="Hyperlink"/>
                <w:noProof/>
              </w:rPr>
              <w:t>4.4</w:t>
            </w:r>
            <w:r>
              <w:rPr>
                <w:rFonts w:eastAsiaTheme="minorEastAsia" w:cstheme="minorBidi"/>
                <w:smallCaps w:val="0"/>
                <w:noProof/>
                <w:color w:val="auto"/>
                <w:sz w:val="22"/>
                <w:szCs w:val="22"/>
                <w:lang w:eastAsia="en-GB"/>
              </w:rPr>
              <w:tab/>
            </w:r>
            <w:r w:rsidRPr="006E0675">
              <w:rPr>
                <w:rStyle w:val="Hyperlink"/>
                <w:noProof/>
              </w:rPr>
              <w:t>Security architecture</w:t>
            </w:r>
            <w:r>
              <w:rPr>
                <w:noProof/>
                <w:webHidden/>
              </w:rPr>
              <w:tab/>
            </w:r>
            <w:r>
              <w:rPr>
                <w:noProof/>
                <w:webHidden/>
              </w:rPr>
              <w:fldChar w:fldCharType="begin"/>
            </w:r>
            <w:r>
              <w:rPr>
                <w:noProof/>
                <w:webHidden/>
              </w:rPr>
              <w:instrText xml:space="preserve"> PAGEREF _Toc88048920 \h </w:instrText>
            </w:r>
            <w:r>
              <w:rPr>
                <w:noProof/>
                <w:webHidden/>
              </w:rPr>
            </w:r>
            <w:r>
              <w:rPr>
                <w:noProof/>
                <w:webHidden/>
              </w:rPr>
              <w:fldChar w:fldCharType="separate"/>
            </w:r>
            <w:r>
              <w:rPr>
                <w:noProof/>
                <w:webHidden/>
              </w:rPr>
              <w:t>16</w:t>
            </w:r>
            <w:r>
              <w:rPr>
                <w:noProof/>
                <w:webHidden/>
              </w:rPr>
              <w:fldChar w:fldCharType="end"/>
            </w:r>
          </w:hyperlink>
        </w:p>
        <w:p w14:paraId="6CB55274" w14:textId="30E9AAA9"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21" w:history="1">
            <w:r w:rsidRPr="006E0675">
              <w:rPr>
                <w:rStyle w:val="Hyperlink"/>
                <w:noProof/>
              </w:rPr>
              <w:t>4.4.1</w:t>
            </w:r>
            <w:r>
              <w:rPr>
                <w:rFonts w:eastAsiaTheme="minorEastAsia" w:cstheme="minorBidi"/>
                <w:i w:val="0"/>
                <w:iCs w:val="0"/>
                <w:noProof/>
                <w:color w:val="auto"/>
                <w:sz w:val="22"/>
                <w:szCs w:val="22"/>
                <w:lang w:eastAsia="en-GB"/>
              </w:rPr>
              <w:tab/>
            </w:r>
            <w:r w:rsidRPr="006E0675">
              <w:rPr>
                <w:rStyle w:val="Hyperlink"/>
                <w:noProof/>
              </w:rPr>
              <w:t>Confidentiality</w:t>
            </w:r>
            <w:r>
              <w:rPr>
                <w:noProof/>
                <w:webHidden/>
              </w:rPr>
              <w:tab/>
            </w:r>
            <w:r>
              <w:rPr>
                <w:noProof/>
                <w:webHidden/>
              </w:rPr>
              <w:fldChar w:fldCharType="begin"/>
            </w:r>
            <w:r>
              <w:rPr>
                <w:noProof/>
                <w:webHidden/>
              </w:rPr>
              <w:instrText xml:space="preserve"> PAGEREF _Toc88048921 \h </w:instrText>
            </w:r>
            <w:r>
              <w:rPr>
                <w:noProof/>
                <w:webHidden/>
              </w:rPr>
            </w:r>
            <w:r>
              <w:rPr>
                <w:noProof/>
                <w:webHidden/>
              </w:rPr>
              <w:fldChar w:fldCharType="separate"/>
            </w:r>
            <w:r>
              <w:rPr>
                <w:noProof/>
                <w:webHidden/>
              </w:rPr>
              <w:t>16</w:t>
            </w:r>
            <w:r>
              <w:rPr>
                <w:noProof/>
                <w:webHidden/>
              </w:rPr>
              <w:fldChar w:fldCharType="end"/>
            </w:r>
          </w:hyperlink>
        </w:p>
        <w:p w14:paraId="032928C0" w14:textId="39245CFB" w:rsidR="00CB36A5" w:rsidRDefault="00CB36A5">
          <w:pPr>
            <w:pStyle w:val="TOC4"/>
            <w:tabs>
              <w:tab w:val="left" w:pos="1280"/>
              <w:tab w:val="right" w:leader="dot" w:pos="10756"/>
            </w:tabs>
            <w:rPr>
              <w:rFonts w:eastAsiaTheme="minorEastAsia" w:cstheme="minorBidi"/>
              <w:noProof/>
              <w:color w:val="auto"/>
              <w:sz w:val="22"/>
              <w:szCs w:val="22"/>
              <w:lang w:eastAsia="en-GB"/>
            </w:rPr>
          </w:pPr>
          <w:hyperlink w:anchor="_Toc88048922" w:history="1">
            <w:r w:rsidRPr="006E0675">
              <w:rPr>
                <w:rStyle w:val="Hyperlink"/>
                <w:noProof/>
              </w:rPr>
              <w:t>4.4.1.1</w:t>
            </w:r>
            <w:r>
              <w:rPr>
                <w:rFonts w:eastAsiaTheme="minorEastAsia" w:cstheme="minorBidi"/>
                <w:noProof/>
                <w:color w:val="auto"/>
                <w:sz w:val="22"/>
                <w:szCs w:val="22"/>
                <w:lang w:eastAsia="en-GB"/>
              </w:rPr>
              <w:tab/>
            </w:r>
            <w:r w:rsidRPr="006E0675">
              <w:rPr>
                <w:rStyle w:val="Hyperlink"/>
                <w:noProof/>
              </w:rPr>
              <w:t>Data in transit</w:t>
            </w:r>
            <w:r>
              <w:rPr>
                <w:noProof/>
                <w:webHidden/>
              </w:rPr>
              <w:tab/>
            </w:r>
            <w:r>
              <w:rPr>
                <w:noProof/>
                <w:webHidden/>
              </w:rPr>
              <w:fldChar w:fldCharType="begin"/>
            </w:r>
            <w:r>
              <w:rPr>
                <w:noProof/>
                <w:webHidden/>
              </w:rPr>
              <w:instrText xml:space="preserve"> PAGEREF _Toc88048922 \h </w:instrText>
            </w:r>
            <w:r>
              <w:rPr>
                <w:noProof/>
                <w:webHidden/>
              </w:rPr>
            </w:r>
            <w:r>
              <w:rPr>
                <w:noProof/>
                <w:webHidden/>
              </w:rPr>
              <w:fldChar w:fldCharType="separate"/>
            </w:r>
            <w:r>
              <w:rPr>
                <w:noProof/>
                <w:webHidden/>
              </w:rPr>
              <w:t>16</w:t>
            </w:r>
            <w:r>
              <w:rPr>
                <w:noProof/>
                <w:webHidden/>
              </w:rPr>
              <w:fldChar w:fldCharType="end"/>
            </w:r>
          </w:hyperlink>
        </w:p>
        <w:p w14:paraId="5D0D03EC" w14:textId="11809B30" w:rsidR="00CB36A5" w:rsidRDefault="00CB36A5">
          <w:pPr>
            <w:pStyle w:val="TOC4"/>
            <w:tabs>
              <w:tab w:val="left" w:pos="1280"/>
              <w:tab w:val="right" w:leader="dot" w:pos="10756"/>
            </w:tabs>
            <w:rPr>
              <w:rFonts w:eastAsiaTheme="minorEastAsia" w:cstheme="minorBidi"/>
              <w:noProof/>
              <w:color w:val="auto"/>
              <w:sz w:val="22"/>
              <w:szCs w:val="22"/>
              <w:lang w:eastAsia="en-GB"/>
            </w:rPr>
          </w:pPr>
          <w:hyperlink w:anchor="_Toc88048923" w:history="1">
            <w:r w:rsidRPr="006E0675">
              <w:rPr>
                <w:rStyle w:val="Hyperlink"/>
                <w:noProof/>
              </w:rPr>
              <w:t>4.4.1.2</w:t>
            </w:r>
            <w:r>
              <w:rPr>
                <w:rFonts w:eastAsiaTheme="minorEastAsia" w:cstheme="minorBidi"/>
                <w:noProof/>
                <w:color w:val="auto"/>
                <w:sz w:val="22"/>
                <w:szCs w:val="22"/>
                <w:lang w:eastAsia="en-GB"/>
              </w:rPr>
              <w:tab/>
            </w:r>
            <w:r w:rsidRPr="006E0675">
              <w:rPr>
                <w:rStyle w:val="Hyperlink"/>
                <w:noProof/>
              </w:rPr>
              <w:t>Data at rest</w:t>
            </w:r>
            <w:r>
              <w:rPr>
                <w:noProof/>
                <w:webHidden/>
              </w:rPr>
              <w:tab/>
            </w:r>
            <w:r>
              <w:rPr>
                <w:noProof/>
                <w:webHidden/>
              </w:rPr>
              <w:fldChar w:fldCharType="begin"/>
            </w:r>
            <w:r>
              <w:rPr>
                <w:noProof/>
                <w:webHidden/>
              </w:rPr>
              <w:instrText xml:space="preserve"> PAGEREF _Toc88048923 \h </w:instrText>
            </w:r>
            <w:r>
              <w:rPr>
                <w:noProof/>
                <w:webHidden/>
              </w:rPr>
            </w:r>
            <w:r>
              <w:rPr>
                <w:noProof/>
                <w:webHidden/>
              </w:rPr>
              <w:fldChar w:fldCharType="separate"/>
            </w:r>
            <w:r>
              <w:rPr>
                <w:noProof/>
                <w:webHidden/>
              </w:rPr>
              <w:t>16</w:t>
            </w:r>
            <w:r>
              <w:rPr>
                <w:noProof/>
                <w:webHidden/>
              </w:rPr>
              <w:fldChar w:fldCharType="end"/>
            </w:r>
          </w:hyperlink>
        </w:p>
        <w:p w14:paraId="575C5B16" w14:textId="1FDF9AFA"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24" w:history="1">
            <w:r w:rsidRPr="006E0675">
              <w:rPr>
                <w:rStyle w:val="Hyperlink"/>
                <w:noProof/>
              </w:rPr>
              <w:t>4.4.2</w:t>
            </w:r>
            <w:r>
              <w:rPr>
                <w:rFonts w:eastAsiaTheme="minorEastAsia" w:cstheme="minorBidi"/>
                <w:i w:val="0"/>
                <w:iCs w:val="0"/>
                <w:noProof/>
                <w:color w:val="auto"/>
                <w:sz w:val="22"/>
                <w:szCs w:val="22"/>
                <w:lang w:eastAsia="en-GB"/>
              </w:rPr>
              <w:tab/>
            </w:r>
            <w:r w:rsidRPr="006E0675">
              <w:rPr>
                <w:rStyle w:val="Hyperlink"/>
                <w:noProof/>
              </w:rPr>
              <w:t>Integrity</w:t>
            </w:r>
            <w:r>
              <w:rPr>
                <w:noProof/>
                <w:webHidden/>
              </w:rPr>
              <w:tab/>
            </w:r>
            <w:r>
              <w:rPr>
                <w:noProof/>
                <w:webHidden/>
              </w:rPr>
              <w:fldChar w:fldCharType="begin"/>
            </w:r>
            <w:r>
              <w:rPr>
                <w:noProof/>
                <w:webHidden/>
              </w:rPr>
              <w:instrText xml:space="preserve"> PAGEREF _Toc88048924 \h </w:instrText>
            </w:r>
            <w:r>
              <w:rPr>
                <w:noProof/>
                <w:webHidden/>
              </w:rPr>
            </w:r>
            <w:r>
              <w:rPr>
                <w:noProof/>
                <w:webHidden/>
              </w:rPr>
              <w:fldChar w:fldCharType="separate"/>
            </w:r>
            <w:r>
              <w:rPr>
                <w:noProof/>
                <w:webHidden/>
              </w:rPr>
              <w:t>17</w:t>
            </w:r>
            <w:r>
              <w:rPr>
                <w:noProof/>
                <w:webHidden/>
              </w:rPr>
              <w:fldChar w:fldCharType="end"/>
            </w:r>
          </w:hyperlink>
        </w:p>
        <w:p w14:paraId="0D1F507C" w14:textId="534D4413"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25" w:history="1">
            <w:r w:rsidRPr="006E0675">
              <w:rPr>
                <w:rStyle w:val="Hyperlink"/>
                <w:noProof/>
              </w:rPr>
              <w:t>4.4.3</w:t>
            </w:r>
            <w:r>
              <w:rPr>
                <w:rFonts w:eastAsiaTheme="minorEastAsia" w:cstheme="minorBidi"/>
                <w:i w:val="0"/>
                <w:iCs w:val="0"/>
                <w:noProof/>
                <w:color w:val="auto"/>
                <w:sz w:val="22"/>
                <w:szCs w:val="22"/>
                <w:lang w:eastAsia="en-GB"/>
              </w:rPr>
              <w:tab/>
            </w:r>
            <w:r w:rsidRPr="006E0675">
              <w:rPr>
                <w:rStyle w:val="Hyperlink"/>
                <w:noProof/>
              </w:rPr>
              <w:t>Availability</w:t>
            </w:r>
            <w:r>
              <w:rPr>
                <w:noProof/>
                <w:webHidden/>
              </w:rPr>
              <w:tab/>
            </w:r>
            <w:r>
              <w:rPr>
                <w:noProof/>
                <w:webHidden/>
              </w:rPr>
              <w:fldChar w:fldCharType="begin"/>
            </w:r>
            <w:r>
              <w:rPr>
                <w:noProof/>
                <w:webHidden/>
              </w:rPr>
              <w:instrText xml:space="preserve"> PAGEREF _Toc88048925 \h </w:instrText>
            </w:r>
            <w:r>
              <w:rPr>
                <w:noProof/>
                <w:webHidden/>
              </w:rPr>
            </w:r>
            <w:r>
              <w:rPr>
                <w:noProof/>
                <w:webHidden/>
              </w:rPr>
              <w:fldChar w:fldCharType="separate"/>
            </w:r>
            <w:r>
              <w:rPr>
                <w:noProof/>
                <w:webHidden/>
              </w:rPr>
              <w:t>17</w:t>
            </w:r>
            <w:r>
              <w:rPr>
                <w:noProof/>
                <w:webHidden/>
              </w:rPr>
              <w:fldChar w:fldCharType="end"/>
            </w:r>
          </w:hyperlink>
        </w:p>
        <w:p w14:paraId="055F5155" w14:textId="4B2DF719" w:rsidR="00CB36A5" w:rsidRDefault="00CB36A5">
          <w:pPr>
            <w:pStyle w:val="TOC4"/>
            <w:tabs>
              <w:tab w:val="left" w:pos="1280"/>
              <w:tab w:val="right" w:leader="dot" w:pos="10756"/>
            </w:tabs>
            <w:rPr>
              <w:rFonts w:eastAsiaTheme="minorEastAsia" w:cstheme="minorBidi"/>
              <w:noProof/>
              <w:color w:val="auto"/>
              <w:sz w:val="22"/>
              <w:szCs w:val="22"/>
              <w:lang w:eastAsia="en-GB"/>
            </w:rPr>
          </w:pPr>
          <w:hyperlink w:anchor="_Toc88048926" w:history="1">
            <w:r w:rsidRPr="006E0675">
              <w:rPr>
                <w:rStyle w:val="Hyperlink"/>
                <w:noProof/>
              </w:rPr>
              <w:t>4.4.3.1</w:t>
            </w:r>
            <w:r>
              <w:rPr>
                <w:rFonts w:eastAsiaTheme="minorEastAsia" w:cstheme="minorBidi"/>
                <w:noProof/>
                <w:color w:val="auto"/>
                <w:sz w:val="22"/>
                <w:szCs w:val="22"/>
                <w:lang w:eastAsia="en-GB"/>
              </w:rPr>
              <w:tab/>
            </w:r>
            <w:r w:rsidRPr="006E0675">
              <w:rPr>
                <w:rStyle w:val="Hyperlink"/>
                <w:noProof/>
              </w:rPr>
              <w:t>High availability</w:t>
            </w:r>
            <w:r>
              <w:rPr>
                <w:noProof/>
                <w:webHidden/>
              </w:rPr>
              <w:tab/>
            </w:r>
            <w:r>
              <w:rPr>
                <w:noProof/>
                <w:webHidden/>
              </w:rPr>
              <w:fldChar w:fldCharType="begin"/>
            </w:r>
            <w:r>
              <w:rPr>
                <w:noProof/>
                <w:webHidden/>
              </w:rPr>
              <w:instrText xml:space="preserve"> PAGEREF _Toc88048926 \h </w:instrText>
            </w:r>
            <w:r>
              <w:rPr>
                <w:noProof/>
                <w:webHidden/>
              </w:rPr>
            </w:r>
            <w:r>
              <w:rPr>
                <w:noProof/>
                <w:webHidden/>
              </w:rPr>
              <w:fldChar w:fldCharType="separate"/>
            </w:r>
            <w:r>
              <w:rPr>
                <w:noProof/>
                <w:webHidden/>
              </w:rPr>
              <w:t>17</w:t>
            </w:r>
            <w:r>
              <w:rPr>
                <w:noProof/>
                <w:webHidden/>
              </w:rPr>
              <w:fldChar w:fldCharType="end"/>
            </w:r>
          </w:hyperlink>
        </w:p>
        <w:p w14:paraId="34BFEAC5" w14:textId="3673334F" w:rsidR="00CB36A5" w:rsidRDefault="00CB36A5">
          <w:pPr>
            <w:pStyle w:val="TOC4"/>
            <w:tabs>
              <w:tab w:val="left" w:pos="1280"/>
              <w:tab w:val="right" w:leader="dot" w:pos="10756"/>
            </w:tabs>
            <w:rPr>
              <w:rFonts w:eastAsiaTheme="minorEastAsia" w:cstheme="minorBidi"/>
              <w:noProof/>
              <w:color w:val="auto"/>
              <w:sz w:val="22"/>
              <w:szCs w:val="22"/>
              <w:lang w:eastAsia="en-GB"/>
            </w:rPr>
          </w:pPr>
          <w:hyperlink w:anchor="_Toc88048927" w:history="1">
            <w:r w:rsidRPr="006E0675">
              <w:rPr>
                <w:rStyle w:val="Hyperlink"/>
                <w:noProof/>
              </w:rPr>
              <w:t>4.4.3.2</w:t>
            </w:r>
            <w:r>
              <w:rPr>
                <w:rFonts w:eastAsiaTheme="minorEastAsia" w:cstheme="minorBidi"/>
                <w:noProof/>
                <w:color w:val="auto"/>
                <w:sz w:val="22"/>
                <w:szCs w:val="22"/>
                <w:lang w:eastAsia="en-GB"/>
              </w:rPr>
              <w:tab/>
            </w:r>
            <w:r w:rsidRPr="006E0675">
              <w:rPr>
                <w:rStyle w:val="Hyperlink"/>
                <w:noProof/>
              </w:rPr>
              <w:t>Disaster recovery</w:t>
            </w:r>
            <w:r>
              <w:rPr>
                <w:noProof/>
                <w:webHidden/>
              </w:rPr>
              <w:tab/>
            </w:r>
            <w:r>
              <w:rPr>
                <w:noProof/>
                <w:webHidden/>
              </w:rPr>
              <w:fldChar w:fldCharType="begin"/>
            </w:r>
            <w:r>
              <w:rPr>
                <w:noProof/>
                <w:webHidden/>
              </w:rPr>
              <w:instrText xml:space="preserve"> PAGEREF _Toc88048927 \h </w:instrText>
            </w:r>
            <w:r>
              <w:rPr>
                <w:noProof/>
                <w:webHidden/>
              </w:rPr>
            </w:r>
            <w:r>
              <w:rPr>
                <w:noProof/>
                <w:webHidden/>
              </w:rPr>
              <w:fldChar w:fldCharType="separate"/>
            </w:r>
            <w:r>
              <w:rPr>
                <w:noProof/>
                <w:webHidden/>
              </w:rPr>
              <w:t>18</w:t>
            </w:r>
            <w:r>
              <w:rPr>
                <w:noProof/>
                <w:webHidden/>
              </w:rPr>
              <w:fldChar w:fldCharType="end"/>
            </w:r>
          </w:hyperlink>
        </w:p>
        <w:p w14:paraId="419E4695" w14:textId="60C1928A"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28" w:history="1">
            <w:r w:rsidRPr="006E0675">
              <w:rPr>
                <w:rStyle w:val="Hyperlink"/>
                <w:noProof/>
              </w:rPr>
              <w:t>4.4.4</w:t>
            </w:r>
            <w:r>
              <w:rPr>
                <w:rFonts w:eastAsiaTheme="minorEastAsia" w:cstheme="minorBidi"/>
                <w:i w:val="0"/>
                <w:iCs w:val="0"/>
                <w:noProof/>
                <w:color w:val="auto"/>
                <w:sz w:val="22"/>
                <w:szCs w:val="22"/>
                <w:lang w:eastAsia="en-GB"/>
              </w:rPr>
              <w:tab/>
            </w:r>
            <w:r w:rsidRPr="006E0675">
              <w:rPr>
                <w:rStyle w:val="Hyperlink"/>
                <w:noProof/>
              </w:rPr>
              <w:t>Backup plan</w:t>
            </w:r>
            <w:r>
              <w:rPr>
                <w:noProof/>
                <w:webHidden/>
              </w:rPr>
              <w:tab/>
            </w:r>
            <w:r>
              <w:rPr>
                <w:noProof/>
                <w:webHidden/>
              </w:rPr>
              <w:fldChar w:fldCharType="begin"/>
            </w:r>
            <w:r>
              <w:rPr>
                <w:noProof/>
                <w:webHidden/>
              </w:rPr>
              <w:instrText xml:space="preserve"> PAGEREF _Toc88048928 \h </w:instrText>
            </w:r>
            <w:r>
              <w:rPr>
                <w:noProof/>
                <w:webHidden/>
              </w:rPr>
            </w:r>
            <w:r>
              <w:rPr>
                <w:noProof/>
                <w:webHidden/>
              </w:rPr>
              <w:fldChar w:fldCharType="separate"/>
            </w:r>
            <w:r>
              <w:rPr>
                <w:noProof/>
                <w:webHidden/>
              </w:rPr>
              <w:t>18</w:t>
            </w:r>
            <w:r>
              <w:rPr>
                <w:noProof/>
                <w:webHidden/>
              </w:rPr>
              <w:fldChar w:fldCharType="end"/>
            </w:r>
          </w:hyperlink>
        </w:p>
        <w:p w14:paraId="700692C0" w14:textId="0B3738F6"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29" w:history="1">
            <w:r w:rsidRPr="006E0675">
              <w:rPr>
                <w:rStyle w:val="Hyperlink"/>
                <w:noProof/>
              </w:rPr>
              <w:t>4.4.5</w:t>
            </w:r>
            <w:r>
              <w:rPr>
                <w:rFonts w:eastAsiaTheme="minorEastAsia" w:cstheme="minorBidi"/>
                <w:i w:val="0"/>
                <w:iCs w:val="0"/>
                <w:noProof/>
                <w:color w:val="auto"/>
                <w:sz w:val="22"/>
                <w:szCs w:val="22"/>
                <w:lang w:eastAsia="en-GB"/>
              </w:rPr>
              <w:tab/>
            </w:r>
            <w:r w:rsidRPr="006E0675">
              <w:rPr>
                <w:rStyle w:val="Hyperlink"/>
                <w:noProof/>
              </w:rPr>
              <w:t>Archiving and data retention</w:t>
            </w:r>
            <w:r>
              <w:rPr>
                <w:noProof/>
                <w:webHidden/>
              </w:rPr>
              <w:tab/>
            </w:r>
            <w:r>
              <w:rPr>
                <w:noProof/>
                <w:webHidden/>
              </w:rPr>
              <w:fldChar w:fldCharType="begin"/>
            </w:r>
            <w:r>
              <w:rPr>
                <w:noProof/>
                <w:webHidden/>
              </w:rPr>
              <w:instrText xml:space="preserve"> PAGEREF _Toc88048929 \h </w:instrText>
            </w:r>
            <w:r>
              <w:rPr>
                <w:noProof/>
                <w:webHidden/>
              </w:rPr>
            </w:r>
            <w:r>
              <w:rPr>
                <w:noProof/>
                <w:webHidden/>
              </w:rPr>
              <w:fldChar w:fldCharType="separate"/>
            </w:r>
            <w:r>
              <w:rPr>
                <w:noProof/>
                <w:webHidden/>
              </w:rPr>
              <w:t>18</w:t>
            </w:r>
            <w:r>
              <w:rPr>
                <w:noProof/>
                <w:webHidden/>
              </w:rPr>
              <w:fldChar w:fldCharType="end"/>
            </w:r>
          </w:hyperlink>
        </w:p>
        <w:p w14:paraId="4738BAAC" w14:textId="59ACFA48"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30" w:history="1">
            <w:r w:rsidRPr="006E0675">
              <w:rPr>
                <w:rStyle w:val="Hyperlink"/>
                <w:noProof/>
              </w:rPr>
              <w:t>4.4.6</w:t>
            </w:r>
            <w:r>
              <w:rPr>
                <w:rFonts w:eastAsiaTheme="minorEastAsia" w:cstheme="minorBidi"/>
                <w:i w:val="0"/>
                <w:iCs w:val="0"/>
                <w:noProof/>
                <w:color w:val="auto"/>
                <w:sz w:val="22"/>
                <w:szCs w:val="22"/>
                <w:lang w:eastAsia="en-GB"/>
              </w:rPr>
              <w:tab/>
            </w:r>
            <w:r w:rsidRPr="006E0675">
              <w:rPr>
                <w:rStyle w:val="Hyperlink"/>
                <w:noProof/>
              </w:rPr>
              <w:t>Logging &amp; Monitoring</w:t>
            </w:r>
            <w:r>
              <w:rPr>
                <w:noProof/>
                <w:webHidden/>
              </w:rPr>
              <w:tab/>
            </w:r>
            <w:r>
              <w:rPr>
                <w:noProof/>
                <w:webHidden/>
              </w:rPr>
              <w:fldChar w:fldCharType="begin"/>
            </w:r>
            <w:r>
              <w:rPr>
                <w:noProof/>
                <w:webHidden/>
              </w:rPr>
              <w:instrText xml:space="preserve"> PAGEREF _Toc88048930 \h </w:instrText>
            </w:r>
            <w:r>
              <w:rPr>
                <w:noProof/>
                <w:webHidden/>
              </w:rPr>
            </w:r>
            <w:r>
              <w:rPr>
                <w:noProof/>
                <w:webHidden/>
              </w:rPr>
              <w:fldChar w:fldCharType="separate"/>
            </w:r>
            <w:r>
              <w:rPr>
                <w:noProof/>
                <w:webHidden/>
              </w:rPr>
              <w:t>18</w:t>
            </w:r>
            <w:r>
              <w:rPr>
                <w:noProof/>
                <w:webHidden/>
              </w:rPr>
              <w:fldChar w:fldCharType="end"/>
            </w:r>
          </w:hyperlink>
        </w:p>
        <w:p w14:paraId="665E3A1D" w14:textId="319EB008"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31" w:history="1">
            <w:r w:rsidRPr="006E0675">
              <w:rPr>
                <w:rStyle w:val="Hyperlink"/>
                <w:noProof/>
              </w:rPr>
              <w:t>4.4.7</w:t>
            </w:r>
            <w:r>
              <w:rPr>
                <w:rFonts w:eastAsiaTheme="minorEastAsia" w:cstheme="minorBidi"/>
                <w:i w:val="0"/>
                <w:iCs w:val="0"/>
                <w:noProof/>
                <w:color w:val="auto"/>
                <w:sz w:val="22"/>
                <w:szCs w:val="22"/>
                <w:lang w:eastAsia="en-GB"/>
              </w:rPr>
              <w:tab/>
            </w:r>
            <w:r w:rsidRPr="006E0675">
              <w:rPr>
                <w:rStyle w:val="Hyperlink"/>
                <w:noProof/>
              </w:rPr>
              <w:t>GDPR compliance</w:t>
            </w:r>
            <w:r>
              <w:rPr>
                <w:noProof/>
                <w:webHidden/>
              </w:rPr>
              <w:tab/>
            </w:r>
            <w:r>
              <w:rPr>
                <w:noProof/>
                <w:webHidden/>
              </w:rPr>
              <w:fldChar w:fldCharType="begin"/>
            </w:r>
            <w:r>
              <w:rPr>
                <w:noProof/>
                <w:webHidden/>
              </w:rPr>
              <w:instrText xml:space="preserve"> PAGEREF _Toc88048931 \h </w:instrText>
            </w:r>
            <w:r>
              <w:rPr>
                <w:noProof/>
                <w:webHidden/>
              </w:rPr>
            </w:r>
            <w:r>
              <w:rPr>
                <w:noProof/>
                <w:webHidden/>
              </w:rPr>
              <w:fldChar w:fldCharType="separate"/>
            </w:r>
            <w:r>
              <w:rPr>
                <w:noProof/>
                <w:webHidden/>
              </w:rPr>
              <w:t>18</w:t>
            </w:r>
            <w:r>
              <w:rPr>
                <w:noProof/>
                <w:webHidden/>
              </w:rPr>
              <w:fldChar w:fldCharType="end"/>
            </w:r>
          </w:hyperlink>
        </w:p>
        <w:p w14:paraId="47E85E60" w14:textId="3405A853" w:rsidR="00CB36A5" w:rsidRDefault="00CB36A5">
          <w:pPr>
            <w:pStyle w:val="TOC4"/>
            <w:tabs>
              <w:tab w:val="left" w:pos="1280"/>
              <w:tab w:val="right" w:leader="dot" w:pos="10756"/>
            </w:tabs>
            <w:rPr>
              <w:rFonts w:eastAsiaTheme="minorEastAsia" w:cstheme="minorBidi"/>
              <w:noProof/>
              <w:color w:val="auto"/>
              <w:sz w:val="22"/>
              <w:szCs w:val="22"/>
              <w:lang w:eastAsia="en-GB"/>
            </w:rPr>
          </w:pPr>
          <w:hyperlink w:anchor="_Toc88048932" w:history="1">
            <w:r w:rsidRPr="006E0675">
              <w:rPr>
                <w:rStyle w:val="Hyperlink"/>
                <w:noProof/>
                <w:lang w:eastAsia="ar-SA"/>
              </w:rPr>
              <w:t>4.4.7.1</w:t>
            </w:r>
            <w:r>
              <w:rPr>
                <w:rFonts w:eastAsiaTheme="minorEastAsia" w:cstheme="minorBidi"/>
                <w:noProof/>
                <w:color w:val="auto"/>
                <w:sz w:val="22"/>
                <w:szCs w:val="22"/>
                <w:lang w:eastAsia="en-GB"/>
              </w:rPr>
              <w:tab/>
            </w:r>
            <w:r w:rsidRPr="006E0675">
              <w:rPr>
                <w:rStyle w:val="Hyperlink"/>
                <w:noProof/>
                <w:lang w:eastAsia="ar-SA"/>
              </w:rPr>
              <w:t>Data Protection by Design and Default (DPDD)</w:t>
            </w:r>
            <w:r>
              <w:rPr>
                <w:noProof/>
                <w:webHidden/>
              </w:rPr>
              <w:tab/>
            </w:r>
            <w:r>
              <w:rPr>
                <w:noProof/>
                <w:webHidden/>
              </w:rPr>
              <w:fldChar w:fldCharType="begin"/>
            </w:r>
            <w:r>
              <w:rPr>
                <w:noProof/>
                <w:webHidden/>
              </w:rPr>
              <w:instrText xml:space="preserve"> PAGEREF _Toc88048932 \h </w:instrText>
            </w:r>
            <w:r>
              <w:rPr>
                <w:noProof/>
                <w:webHidden/>
              </w:rPr>
            </w:r>
            <w:r>
              <w:rPr>
                <w:noProof/>
                <w:webHidden/>
              </w:rPr>
              <w:fldChar w:fldCharType="separate"/>
            </w:r>
            <w:r>
              <w:rPr>
                <w:noProof/>
                <w:webHidden/>
              </w:rPr>
              <w:t>18</w:t>
            </w:r>
            <w:r>
              <w:rPr>
                <w:noProof/>
                <w:webHidden/>
              </w:rPr>
              <w:fldChar w:fldCharType="end"/>
            </w:r>
          </w:hyperlink>
        </w:p>
        <w:p w14:paraId="38795BAC" w14:textId="3CA0AD26" w:rsidR="00CB36A5" w:rsidRDefault="00CB36A5">
          <w:pPr>
            <w:pStyle w:val="TOC4"/>
            <w:tabs>
              <w:tab w:val="left" w:pos="1280"/>
              <w:tab w:val="right" w:leader="dot" w:pos="10756"/>
            </w:tabs>
            <w:rPr>
              <w:rFonts w:eastAsiaTheme="minorEastAsia" w:cstheme="minorBidi"/>
              <w:noProof/>
              <w:color w:val="auto"/>
              <w:sz w:val="22"/>
              <w:szCs w:val="22"/>
              <w:lang w:eastAsia="en-GB"/>
            </w:rPr>
          </w:pPr>
          <w:hyperlink w:anchor="_Toc88048933" w:history="1">
            <w:r w:rsidRPr="006E0675">
              <w:rPr>
                <w:rStyle w:val="Hyperlink"/>
                <w:noProof/>
                <w:lang w:eastAsia="ar-SA"/>
              </w:rPr>
              <w:t>4.4.7.2</w:t>
            </w:r>
            <w:r>
              <w:rPr>
                <w:rFonts w:eastAsiaTheme="minorEastAsia" w:cstheme="minorBidi"/>
                <w:noProof/>
                <w:color w:val="auto"/>
                <w:sz w:val="22"/>
                <w:szCs w:val="22"/>
                <w:lang w:eastAsia="en-GB"/>
              </w:rPr>
              <w:tab/>
            </w:r>
            <w:r w:rsidRPr="006E0675">
              <w:rPr>
                <w:rStyle w:val="Hyperlink"/>
                <w:noProof/>
                <w:lang w:eastAsia="ar-SA"/>
              </w:rPr>
              <w:t>Targeted Bulk Erasure (TBE) Integration</w:t>
            </w:r>
            <w:r>
              <w:rPr>
                <w:noProof/>
                <w:webHidden/>
              </w:rPr>
              <w:tab/>
            </w:r>
            <w:r>
              <w:rPr>
                <w:noProof/>
                <w:webHidden/>
              </w:rPr>
              <w:fldChar w:fldCharType="begin"/>
            </w:r>
            <w:r>
              <w:rPr>
                <w:noProof/>
                <w:webHidden/>
              </w:rPr>
              <w:instrText xml:space="preserve"> PAGEREF _Toc88048933 \h </w:instrText>
            </w:r>
            <w:r>
              <w:rPr>
                <w:noProof/>
                <w:webHidden/>
              </w:rPr>
            </w:r>
            <w:r>
              <w:rPr>
                <w:noProof/>
                <w:webHidden/>
              </w:rPr>
              <w:fldChar w:fldCharType="separate"/>
            </w:r>
            <w:r>
              <w:rPr>
                <w:noProof/>
                <w:webHidden/>
              </w:rPr>
              <w:t>18</w:t>
            </w:r>
            <w:r>
              <w:rPr>
                <w:noProof/>
                <w:webHidden/>
              </w:rPr>
              <w:fldChar w:fldCharType="end"/>
            </w:r>
          </w:hyperlink>
        </w:p>
        <w:p w14:paraId="22BEA450" w14:textId="724825EB"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934" w:history="1">
            <w:r w:rsidRPr="006E0675">
              <w:rPr>
                <w:rStyle w:val="Hyperlink"/>
                <w:noProof/>
              </w:rPr>
              <w:t>4.5</w:t>
            </w:r>
            <w:r>
              <w:rPr>
                <w:rFonts w:eastAsiaTheme="minorEastAsia" w:cstheme="minorBidi"/>
                <w:smallCaps w:val="0"/>
                <w:noProof/>
                <w:color w:val="auto"/>
                <w:sz w:val="22"/>
                <w:szCs w:val="22"/>
                <w:lang w:eastAsia="en-GB"/>
              </w:rPr>
              <w:tab/>
            </w:r>
            <w:r w:rsidRPr="006E0675">
              <w:rPr>
                <w:rStyle w:val="Hyperlink"/>
                <w:noProof/>
              </w:rPr>
              <w:t>Operational architecture</w:t>
            </w:r>
            <w:r>
              <w:rPr>
                <w:noProof/>
                <w:webHidden/>
              </w:rPr>
              <w:tab/>
            </w:r>
            <w:r>
              <w:rPr>
                <w:noProof/>
                <w:webHidden/>
              </w:rPr>
              <w:fldChar w:fldCharType="begin"/>
            </w:r>
            <w:r>
              <w:rPr>
                <w:noProof/>
                <w:webHidden/>
              </w:rPr>
              <w:instrText xml:space="preserve"> PAGEREF _Toc88048934 \h </w:instrText>
            </w:r>
            <w:r>
              <w:rPr>
                <w:noProof/>
                <w:webHidden/>
              </w:rPr>
            </w:r>
            <w:r>
              <w:rPr>
                <w:noProof/>
                <w:webHidden/>
              </w:rPr>
              <w:fldChar w:fldCharType="separate"/>
            </w:r>
            <w:r>
              <w:rPr>
                <w:noProof/>
                <w:webHidden/>
              </w:rPr>
              <w:t>19</w:t>
            </w:r>
            <w:r>
              <w:rPr>
                <w:noProof/>
                <w:webHidden/>
              </w:rPr>
              <w:fldChar w:fldCharType="end"/>
            </w:r>
          </w:hyperlink>
        </w:p>
        <w:p w14:paraId="06B247D7" w14:textId="7264DC92"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35" w:history="1">
            <w:r w:rsidRPr="006E0675">
              <w:rPr>
                <w:rStyle w:val="Hyperlink"/>
                <w:noProof/>
              </w:rPr>
              <w:t>4.5.1</w:t>
            </w:r>
            <w:r>
              <w:rPr>
                <w:rFonts w:eastAsiaTheme="minorEastAsia" w:cstheme="minorBidi"/>
                <w:i w:val="0"/>
                <w:iCs w:val="0"/>
                <w:noProof/>
                <w:color w:val="auto"/>
                <w:sz w:val="22"/>
                <w:szCs w:val="22"/>
                <w:lang w:eastAsia="en-GB"/>
              </w:rPr>
              <w:tab/>
            </w:r>
            <w:r w:rsidRPr="006E0675">
              <w:rPr>
                <w:rStyle w:val="Hyperlink"/>
                <w:noProof/>
              </w:rPr>
              <w:t>Operational responsibility</w:t>
            </w:r>
            <w:r>
              <w:rPr>
                <w:noProof/>
                <w:webHidden/>
              </w:rPr>
              <w:tab/>
            </w:r>
            <w:r>
              <w:rPr>
                <w:noProof/>
                <w:webHidden/>
              </w:rPr>
              <w:fldChar w:fldCharType="begin"/>
            </w:r>
            <w:r>
              <w:rPr>
                <w:noProof/>
                <w:webHidden/>
              </w:rPr>
              <w:instrText xml:space="preserve"> PAGEREF _Toc88048935 \h </w:instrText>
            </w:r>
            <w:r>
              <w:rPr>
                <w:noProof/>
                <w:webHidden/>
              </w:rPr>
            </w:r>
            <w:r>
              <w:rPr>
                <w:noProof/>
                <w:webHidden/>
              </w:rPr>
              <w:fldChar w:fldCharType="separate"/>
            </w:r>
            <w:r>
              <w:rPr>
                <w:noProof/>
                <w:webHidden/>
              </w:rPr>
              <w:t>19</w:t>
            </w:r>
            <w:r>
              <w:rPr>
                <w:noProof/>
                <w:webHidden/>
              </w:rPr>
              <w:fldChar w:fldCharType="end"/>
            </w:r>
          </w:hyperlink>
        </w:p>
        <w:p w14:paraId="007AAE1E" w14:textId="45912346"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36" w:history="1">
            <w:r w:rsidRPr="006E0675">
              <w:rPr>
                <w:rStyle w:val="Hyperlink"/>
                <w:noProof/>
              </w:rPr>
              <w:t>4.5.2</w:t>
            </w:r>
            <w:r>
              <w:rPr>
                <w:rFonts w:eastAsiaTheme="minorEastAsia" w:cstheme="minorBidi"/>
                <w:i w:val="0"/>
                <w:iCs w:val="0"/>
                <w:noProof/>
                <w:color w:val="auto"/>
                <w:sz w:val="22"/>
                <w:szCs w:val="22"/>
                <w:lang w:eastAsia="en-GB"/>
              </w:rPr>
              <w:tab/>
            </w:r>
            <w:r w:rsidRPr="006E0675">
              <w:rPr>
                <w:rStyle w:val="Hyperlink"/>
                <w:noProof/>
              </w:rPr>
              <w:t>Testing and Deployment</w:t>
            </w:r>
            <w:r>
              <w:rPr>
                <w:noProof/>
                <w:webHidden/>
              </w:rPr>
              <w:tab/>
            </w:r>
            <w:r>
              <w:rPr>
                <w:noProof/>
                <w:webHidden/>
              </w:rPr>
              <w:fldChar w:fldCharType="begin"/>
            </w:r>
            <w:r>
              <w:rPr>
                <w:noProof/>
                <w:webHidden/>
              </w:rPr>
              <w:instrText xml:space="preserve"> PAGEREF _Toc88048936 \h </w:instrText>
            </w:r>
            <w:r>
              <w:rPr>
                <w:noProof/>
                <w:webHidden/>
              </w:rPr>
            </w:r>
            <w:r>
              <w:rPr>
                <w:noProof/>
                <w:webHidden/>
              </w:rPr>
              <w:fldChar w:fldCharType="separate"/>
            </w:r>
            <w:r>
              <w:rPr>
                <w:noProof/>
                <w:webHidden/>
              </w:rPr>
              <w:t>19</w:t>
            </w:r>
            <w:r>
              <w:rPr>
                <w:noProof/>
                <w:webHidden/>
              </w:rPr>
              <w:fldChar w:fldCharType="end"/>
            </w:r>
          </w:hyperlink>
        </w:p>
        <w:p w14:paraId="7D767269" w14:textId="25D77B1D" w:rsidR="00CB36A5" w:rsidRDefault="00CB36A5">
          <w:pPr>
            <w:pStyle w:val="TOC3"/>
            <w:tabs>
              <w:tab w:val="left" w:pos="960"/>
              <w:tab w:val="right" w:leader="dot" w:pos="10756"/>
            </w:tabs>
            <w:rPr>
              <w:rFonts w:eastAsiaTheme="minorEastAsia" w:cstheme="minorBidi"/>
              <w:i w:val="0"/>
              <w:iCs w:val="0"/>
              <w:noProof/>
              <w:color w:val="auto"/>
              <w:sz w:val="22"/>
              <w:szCs w:val="22"/>
              <w:lang w:eastAsia="en-GB"/>
            </w:rPr>
          </w:pPr>
          <w:hyperlink w:anchor="_Toc88048937" w:history="1">
            <w:r w:rsidRPr="006E0675">
              <w:rPr>
                <w:rStyle w:val="Hyperlink"/>
                <w:noProof/>
              </w:rPr>
              <w:t>4.5.3</w:t>
            </w:r>
            <w:r>
              <w:rPr>
                <w:rFonts w:eastAsiaTheme="minorEastAsia" w:cstheme="minorBidi"/>
                <w:i w:val="0"/>
                <w:iCs w:val="0"/>
                <w:noProof/>
                <w:color w:val="auto"/>
                <w:sz w:val="22"/>
                <w:szCs w:val="22"/>
                <w:lang w:eastAsia="en-GB"/>
              </w:rPr>
              <w:tab/>
            </w:r>
            <w:r w:rsidRPr="006E0675">
              <w:rPr>
                <w:rStyle w:val="Hyperlink"/>
                <w:noProof/>
              </w:rPr>
              <w:t>Capacity planning</w:t>
            </w:r>
            <w:r>
              <w:rPr>
                <w:noProof/>
                <w:webHidden/>
              </w:rPr>
              <w:tab/>
            </w:r>
            <w:r>
              <w:rPr>
                <w:noProof/>
                <w:webHidden/>
              </w:rPr>
              <w:fldChar w:fldCharType="begin"/>
            </w:r>
            <w:r>
              <w:rPr>
                <w:noProof/>
                <w:webHidden/>
              </w:rPr>
              <w:instrText xml:space="preserve"> PAGEREF _Toc88048937 \h </w:instrText>
            </w:r>
            <w:r>
              <w:rPr>
                <w:noProof/>
                <w:webHidden/>
              </w:rPr>
            </w:r>
            <w:r>
              <w:rPr>
                <w:noProof/>
                <w:webHidden/>
              </w:rPr>
              <w:fldChar w:fldCharType="separate"/>
            </w:r>
            <w:r>
              <w:rPr>
                <w:noProof/>
                <w:webHidden/>
              </w:rPr>
              <w:t>20</w:t>
            </w:r>
            <w:r>
              <w:rPr>
                <w:noProof/>
                <w:webHidden/>
              </w:rPr>
              <w:fldChar w:fldCharType="end"/>
            </w:r>
          </w:hyperlink>
        </w:p>
        <w:p w14:paraId="44102B38" w14:textId="4D77AB4A" w:rsidR="00CB36A5" w:rsidRDefault="00CB36A5">
          <w:pPr>
            <w:pStyle w:val="TOC4"/>
            <w:tabs>
              <w:tab w:val="left" w:pos="1280"/>
              <w:tab w:val="right" w:leader="dot" w:pos="10756"/>
            </w:tabs>
            <w:rPr>
              <w:rFonts w:eastAsiaTheme="minorEastAsia" w:cstheme="minorBidi"/>
              <w:noProof/>
              <w:color w:val="auto"/>
              <w:sz w:val="22"/>
              <w:szCs w:val="22"/>
              <w:lang w:eastAsia="en-GB"/>
            </w:rPr>
          </w:pPr>
          <w:hyperlink w:anchor="_Toc88048938" w:history="1">
            <w:r w:rsidRPr="006E0675">
              <w:rPr>
                <w:rStyle w:val="Hyperlink"/>
                <w:noProof/>
              </w:rPr>
              <w:t>4.5.3.1</w:t>
            </w:r>
            <w:r>
              <w:rPr>
                <w:rFonts w:eastAsiaTheme="minorEastAsia" w:cstheme="minorBidi"/>
                <w:noProof/>
                <w:color w:val="auto"/>
                <w:sz w:val="22"/>
                <w:szCs w:val="22"/>
                <w:lang w:eastAsia="en-GB"/>
              </w:rPr>
              <w:tab/>
            </w:r>
            <w:r w:rsidRPr="006E0675">
              <w:rPr>
                <w:rStyle w:val="Hyperlink"/>
                <w:noProof/>
              </w:rPr>
              <w:t>ETL Specific capacity planning</w:t>
            </w:r>
            <w:r>
              <w:rPr>
                <w:noProof/>
                <w:webHidden/>
              </w:rPr>
              <w:tab/>
            </w:r>
            <w:r>
              <w:rPr>
                <w:noProof/>
                <w:webHidden/>
              </w:rPr>
              <w:fldChar w:fldCharType="begin"/>
            </w:r>
            <w:r>
              <w:rPr>
                <w:noProof/>
                <w:webHidden/>
              </w:rPr>
              <w:instrText xml:space="preserve"> PAGEREF _Toc88048938 \h </w:instrText>
            </w:r>
            <w:r>
              <w:rPr>
                <w:noProof/>
                <w:webHidden/>
              </w:rPr>
            </w:r>
            <w:r>
              <w:rPr>
                <w:noProof/>
                <w:webHidden/>
              </w:rPr>
              <w:fldChar w:fldCharType="separate"/>
            </w:r>
            <w:r>
              <w:rPr>
                <w:noProof/>
                <w:webHidden/>
              </w:rPr>
              <w:t>20</w:t>
            </w:r>
            <w:r>
              <w:rPr>
                <w:noProof/>
                <w:webHidden/>
              </w:rPr>
              <w:fldChar w:fldCharType="end"/>
            </w:r>
          </w:hyperlink>
        </w:p>
        <w:p w14:paraId="3B56D923" w14:textId="374F3041" w:rsidR="00CB36A5" w:rsidRDefault="00CB36A5">
          <w:pPr>
            <w:pStyle w:val="TOC4"/>
            <w:tabs>
              <w:tab w:val="left" w:pos="1280"/>
              <w:tab w:val="right" w:leader="dot" w:pos="10756"/>
            </w:tabs>
            <w:rPr>
              <w:rFonts w:eastAsiaTheme="minorEastAsia" w:cstheme="minorBidi"/>
              <w:noProof/>
              <w:color w:val="auto"/>
              <w:sz w:val="22"/>
              <w:szCs w:val="22"/>
              <w:lang w:eastAsia="en-GB"/>
            </w:rPr>
          </w:pPr>
          <w:hyperlink w:anchor="_Toc88048939" w:history="1">
            <w:r w:rsidRPr="006E0675">
              <w:rPr>
                <w:rStyle w:val="Hyperlink"/>
                <w:noProof/>
              </w:rPr>
              <w:t>4.5.3.2</w:t>
            </w:r>
            <w:r>
              <w:rPr>
                <w:rFonts w:eastAsiaTheme="minorEastAsia" w:cstheme="minorBidi"/>
                <w:noProof/>
                <w:color w:val="auto"/>
                <w:sz w:val="22"/>
                <w:szCs w:val="22"/>
                <w:lang w:eastAsia="en-GB"/>
              </w:rPr>
              <w:tab/>
            </w:r>
            <w:r w:rsidRPr="006E0675">
              <w:rPr>
                <w:rStyle w:val="Hyperlink"/>
                <w:noProof/>
              </w:rPr>
              <w:t>BAU  Specific capacity planning</w:t>
            </w:r>
            <w:r>
              <w:rPr>
                <w:noProof/>
                <w:webHidden/>
              </w:rPr>
              <w:tab/>
            </w:r>
            <w:r>
              <w:rPr>
                <w:noProof/>
                <w:webHidden/>
              </w:rPr>
              <w:fldChar w:fldCharType="begin"/>
            </w:r>
            <w:r>
              <w:rPr>
                <w:noProof/>
                <w:webHidden/>
              </w:rPr>
              <w:instrText xml:space="preserve"> PAGEREF _Toc88048939 \h </w:instrText>
            </w:r>
            <w:r>
              <w:rPr>
                <w:noProof/>
                <w:webHidden/>
              </w:rPr>
            </w:r>
            <w:r>
              <w:rPr>
                <w:noProof/>
                <w:webHidden/>
              </w:rPr>
              <w:fldChar w:fldCharType="separate"/>
            </w:r>
            <w:r>
              <w:rPr>
                <w:noProof/>
                <w:webHidden/>
              </w:rPr>
              <w:t>21</w:t>
            </w:r>
            <w:r>
              <w:rPr>
                <w:noProof/>
                <w:webHidden/>
              </w:rPr>
              <w:fldChar w:fldCharType="end"/>
            </w:r>
          </w:hyperlink>
        </w:p>
        <w:p w14:paraId="0DD4ECBC" w14:textId="48AD92C0" w:rsidR="00CB36A5" w:rsidRDefault="00CB36A5">
          <w:pPr>
            <w:pStyle w:val="TOC4"/>
            <w:tabs>
              <w:tab w:val="left" w:pos="1280"/>
              <w:tab w:val="right" w:leader="dot" w:pos="10756"/>
            </w:tabs>
            <w:rPr>
              <w:rFonts w:eastAsiaTheme="minorEastAsia" w:cstheme="minorBidi"/>
              <w:noProof/>
              <w:color w:val="auto"/>
              <w:sz w:val="22"/>
              <w:szCs w:val="22"/>
              <w:lang w:eastAsia="en-GB"/>
            </w:rPr>
          </w:pPr>
          <w:hyperlink w:anchor="_Toc88048940" w:history="1">
            <w:r w:rsidRPr="006E0675">
              <w:rPr>
                <w:rStyle w:val="Hyperlink"/>
                <w:noProof/>
              </w:rPr>
              <w:t>4.5.3.3</w:t>
            </w:r>
            <w:r>
              <w:rPr>
                <w:rFonts w:eastAsiaTheme="minorEastAsia" w:cstheme="minorBidi"/>
                <w:noProof/>
                <w:color w:val="auto"/>
                <w:sz w:val="22"/>
                <w:szCs w:val="22"/>
                <w:lang w:eastAsia="en-GB"/>
              </w:rPr>
              <w:tab/>
            </w:r>
            <w:r w:rsidRPr="006E0675">
              <w:rPr>
                <w:rStyle w:val="Hyperlink"/>
                <w:noProof/>
              </w:rPr>
              <w:t>Projected  capacity planning</w:t>
            </w:r>
            <w:r>
              <w:rPr>
                <w:noProof/>
                <w:webHidden/>
              </w:rPr>
              <w:tab/>
            </w:r>
            <w:r>
              <w:rPr>
                <w:noProof/>
                <w:webHidden/>
              </w:rPr>
              <w:fldChar w:fldCharType="begin"/>
            </w:r>
            <w:r>
              <w:rPr>
                <w:noProof/>
                <w:webHidden/>
              </w:rPr>
              <w:instrText xml:space="preserve"> PAGEREF _Toc88048940 \h </w:instrText>
            </w:r>
            <w:r>
              <w:rPr>
                <w:noProof/>
                <w:webHidden/>
              </w:rPr>
            </w:r>
            <w:r>
              <w:rPr>
                <w:noProof/>
                <w:webHidden/>
              </w:rPr>
              <w:fldChar w:fldCharType="separate"/>
            </w:r>
            <w:r>
              <w:rPr>
                <w:noProof/>
                <w:webHidden/>
              </w:rPr>
              <w:t>22</w:t>
            </w:r>
            <w:r>
              <w:rPr>
                <w:noProof/>
                <w:webHidden/>
              </w:rPr>
              <w:fldChar w:fldCharType="end"/>
            </w:r>
          </w:hyperlink>
        </w:p>
        <w:p w14:paraId="3C8A93AE" w14:textId="1621C4CA" w:rsidR="00CB36A5" w:rsidRDefault="00CB36A5">
          <w:pPr>
            <w:pStyle w:val="TOC2"/>
            <w:tabs>
              <w:tab w:val="left" w:pos="640"/>
              <w:tab w:val="right" w:leader="dot" w:pos="10756"/>
            </w:tabs>
            <w:rPr>
              <w:rFonts w:eastAsiaTheme="minorEastAsia" w:cstheme="minorBidi"/>
              <w:smallCaps w:val="0"/>
              <w:noProof/>
              <w:color w:val="auto"/>
              <w:sz w:val="22"/>
              <w:szCs w:val="22"/>
              <w:lang w:eastAsia="en-GB"/>
            </w:rPr>
          </w:pPr>
          <w:hyperlink w:anchor="_Toc88048941" w:history="1">
            <w:r w:rsidRPr="006E0675">
              <w:rPr>
                <w:rStyle w:val="Hyperlink"/>
                <w:noProof/>
              </w:rPr>
              <w:t>4.6</w:t>
            </w:r>
            <w:r>
              <w:rPr>
                <w:rFonts w:eastAsiaTheme="minorEastAsia" w:cstheme="minorBidi"/>
                <w:smallCaps w:val="0"/>
                <w:noProof/>
                <w:color w:val="auto"/>
                <w:sz w:val="22"/>
                <w:szCs w:val="22"/>
                <w:lang w:eastAsia="en-GB"/>
              </w:rPr>
              <w:tab/>
            </w:r>
            <w:r w:rsidRPr="006E0675">
              <w:rPr>
                <w:rStyle w:val="Hyperlink"/>
                <w:noProof/>
              </w:rPr>
              <w:t>Technical debt</w:t>
            </w:r>
            <w:r>
              <w:rPr>
                <w:noProof/>
                <w:webHidden/>
              </w:rPr>
              <w:tab/>
            </w:r>
            <w:r>
              <w:rPr>
                <w:noProof/>
                <w:webHidden/>
              </w:rPr>
              <w:fldChar w:fldCharType="begin"/>
            </w:r>
            <w:r>
              <w:rPr>
                <w:noProof/>
                <w:webHidden/>
              </w:rPr>
              <w:instrText xml:space="preserve"> PAGEREF _Toc88048941 \h </w:instrText>
            </w:r>
            <w:r>
              <w:rPr>
                <w:noProof/>
                <w:webHidden/>
              </w:rPr>
            </w:r>
            <w:r>
              <w:rPr>
                <w:noProof/>
                <w:webHidden/>
              </w:rPr>
              <w:fldChar w:fldCharType="separate"/>
            </w:r>
            <w:r>
              <w:rPr>
                <w:noProof/>
                <w:webHidden/>
              </w:rPr>
              <w:t>22</w:t>
            </w:r>
            <w:r>
              <w:rPr>
                <w:noProof/>
                <w:webHidden/>
              </w:rPr>
              <w:fldChar w:fldCharType="end"/>
            </w:r>
          </w:hyperlink>
        </w:p>
        <w:p w14:paraId="55E68B01" w14:textId="2B505A92" w:rsidR="005C5A6D" w:rsidRDefault="00FA16AC">
          <w:r>
            <w:rPr>
              <w:rFonts w:asciiTheme="minorHAnsi" w:hAnsiTheme="minorHAnsi"/>
              <w:b/>
              <w:bCs/>
              <w:caps/>
              <w:sz w:val="20"/>
              <w:szCs w:val="20"/>
            </w:rPr>
            <w:fldChar w:fldCharType="end"/>
          </w:r>
        </w:p>
      </w:sdtContent>
    </w:sdt>
    <w:p w14:paraId="086F7C0F" w14:textId="77777777" w:rsidR="005C5A6D" w:rsidRDefault="005C5A6D" w:rsidP="005C5A6D"/>
    <w:p w14:paraId="37F704FF" w14:textId="77777777" w:rsidR="005C5A6D" w:rsidRDefault="005C5A6D">
      <w:pPr>
        <w:rPr>
          <w:rFonts w:eastAsiaTheme="majorEastAsia" w:cstheme="majorBidi"/>
          <w:b/>
          <w:bCs/>
          <w:color w:val="00877C"/>
          <w:sz w:val="28"/>
          <w:szCs w:val="28"/>
        </w:rPr>
      </w:pPr>
      <w:r>
        <w:br w:type="page"/>
      </w:r>
    </w:p>
    <w:p w14:paraId="1A87714C" w14:textId="77777777" w:rsidR="005B7EBF" w:rsidRDefault="00F16170" w:rsidP="005B7EBF">
      <w:pPr>
        <w:pStyle w:val="Heading1"/>
      </w:pPr>
      <w:bookmarkStart w:id="138" w:name="_Toc88048892"/>
      <w:bookmarkEnd w:id="137"/>
      <w:bookmarkEnd w:id="136"/>
      <w:r>
        <w:lastRenderedPageBreak/>
        <w:t>Solution Background</w:t>
      </w:r>
      <w:bookmarkEnd w:id="138"/>
    </w:p>
    <w:p w14:paraId="59122F19" w14:textId="77777777" w:rsidR="00F16170" w:rsidRPr="00F16170" w:rsidRDefault="00F16170" w:rsidP="00F16170">
      <w:pPr>
        <w:pStyle w:val="Heading2"/>
      </w:pPr>
      <w:bookmarkStart w:id="139" w:name="_Toc88048893"/>
      <w:r>
        <w:t>Solution Context</w:t>
      </w:r>
      <w:bookmarkEnd w:id="139"/>
      <w:r>
        <w:t xml:space="preserve"> </w:t>
      </w:r>
    </w:p>
    <w:p w14:paraId="29A5BEA8" w14:textId="02756962" w:rsidR="005B7EBF" w:rsidRDefault="005B7EBF" w:rsidP="00B2100A">
      <w:pPr>
        <w:pStyle w:val="InstructionalText"/>
        <w:rPr>
          <w:i w:val="0"/>
          <w:color w:val="808080" w:themeColor="background1" w:themeShade="80"/>
        </w:rPr>
      </w:pPr>
    </w:p>
    <w:p w14:paraId="390B3FD1" w14:textId="77777777" w:rsidR="00924F3A" w:rsidRPr="00452C63" w:rsidRDefault="00756F9B" w:rsidP="00E336C0">
      <w:pPr>
        <w:pStyle w:val="BodyText"/>
        <w:spacing w:line="360" w:lineRule="auto"/>
        <w:ind w:left="360"/>
        <w:rPr>
          <w:sz w:val="20"/>
          <w:szCs w:val="20"/>
        </w:rPr>
      </w:pPr>
      <w:r w:rsidRPr="00452C63">
        <w:rPr>
          <w:sz w:val="20"/>
          <w:szCs w:val="20"/>
        </w:rPr>
        <w:t xml:space="preserve">The </w:t>
      </w:r>
      <w:r w:rsidR="003A7ADC" w:rsidRPr="00452C63">
        <w:rPr>
          <w:sz w:val="20"/>
          <w:szCs w:val="20"/>
        </w:rPr>
        <w:t xml:space="preserve">DSA department presently receives invoices through 2 </w:t>
      </w:r>
      <w:r w:rsidR="007852B2" w:rsidRPr="00452C63">
        <w:rPr>
          <w:sz w:val="20"/>
          <w:szCs w:val="20"/>
        </w:rPr>
        <w:t>routes:</w:t>
      </w:r>
    </w:p>
    <w:p w14:paraId="6AC0126B" w14:textId="77777777" w:rsidR="00D81035" w:rsidRPr="00452C63" w:rsidRDefault="0005386F" w:rsidP="00B238CA">
      <w:pPr>
        <w:pStyle w:val="BodyText"/>
        <w:numPr>
          <w:ilvl w:val="0"/>
          <w:numId w:val="4"/>
        </w:numPr>
        <w:spacing w:line="360" w:lineRule="auto"/>
        <w:ind w:left="1080"/>
        <w:rPr>
          <w:sz w:val="20"/>
          <w:szCs w:val="20"/>
        </w:rPr>
      </w:pPr>
      <w:r w:rsidRPr="00452C63">
        <w:rPr>
          <w:sz w:val="20"/>
          <w:szCs w:val="20"/>
        </w:rPr>
        <w:t>electronic</w:t>
      </w:r>
      <w:r w:rsidR="002D5F27" w:rsidRPr="00452C63">
        <w:rPr>
          <w:sz w:val="20"/>
          <w:szCs w:val="20"/>
        </w:rPr>
        <w:t xml:space="preserve"> JSON-based</w:t>
      </w:r>
      <w:r w:rsidRPr="00452C63">
        <w:rPr>
          <w:sz w:val="20"/>
          <w:szCs w:val="20"/>
        </w:rPr>
        <w:t xml:space="preserve"> invoices via </w:t>
      </w:r>
      <w:r w:rsidR="002D5F27" w:rsidRPr="00452C63">
        <w:rPr>
          <w:sz w:val="20"/>
          <w:szCs w:val="20"/>
        </w:rPr>
        <w:t xml:space="preserve">the e-Invoice platform, and </w:t>
      </w:r>
    </w:p>
    <w:p w14:paraId="4CBCF798" w14:textId="77777777" w:rsidR="00D81035" w:rsidRPr="00452C63" w:rsidRDefault="00BA447C" w:rsidP="00B238CA">
      <w:pPr>
        <w:pStyle w:val="BodyText"/>
        <w:numPr>
          <w:ilvl w:val="0"/>
          <w:numId w:val="4"/>
        </w:numPr>
        <w:spacing w:line="360" w:lineRule="auto"/>
        <w:ind w:left="1080"/>
        <w:rPr>
          <w:sz w:val="20"/>
          <w:szCs w:val="20"/>
        </w:rPr>
      </w:pPr>
      <w:r w:rsidRPr="00452C63">
        <w:rPr>
          <w:sz w:val="20"/>
          <w:szCs w:val="20"/>
        </w:rPr>
        <w:t xml:space="preserve">PDF-based invoices via email. </w:t>
      </w:r>
    </w:p>
    <w:p w14:paraId="542A60D5" w14:textId="77777777" w:rsidR="00DD4AFB" w:rsidRPr="00452C63" w:rsidRDefault="00BA447C" w:rsidP="00E336C0">
      <w:pPr>
        <w:pStyle w:val="BodyText"/>
        <w:spacing w:line="360" w:lineRule="auto"/>
        <w:ind w:left="360"/>
        <w:rPr>
          <w:sz w:val="20"/>
          <w:szCs w:val="20"/>
        </w:rPr>
      </w:pPr>
      <w:r w:rsidRPr="00452C63">
        <w:rPr>
          <w:sz w:val="20"/>
          <w:szCs w:val="20"/>
        </w:rPr>
        <w:t xml:space="preserve">Due to the volume </w:t>
      </w:r>
      <w:r w:rsidR="00041D2E" w:rsidRPr="00452C63">
        <w:rPr>
          <w:sz w:val="20"/>
          <w:szCs w:val="20"/>
        </w:rPr>
        <w:t xml:space="preserve">of invoices received and the associated time to process them, there are two </w:t>
      </w:r>
      <w:r w:rsidR="0043305B" w:rsidRPr="00452C63">
        <w:rPr>
          <w:sz w:val="20"/>
          <w:szCs w:val="20"/>
        </w:rPr>
        <w:t xml:space="preserve">RPA </w:t>
      </w:r>
      <w:r w:rsidR="00BD7E5C" w:rsidRPr="00452C63">
        <w:rPr>
          <w:sz w:val="20"/>
          <w:szCs w:val="20"/>
        </w:rPr>
        <w:t xml:space="preserve">automations </w:t>
      </w:r>
      <w:r w:rsidR="00F56FE2" w:rsidRPr="00452C63">
        <w:rPr>
          <w:sz w:val="20"/>
          <w:szCs w:val="20"/>
        </w:rPr>
        <w:t xml:space="preserve">running in production that execute daily. </w:t>
      </w:r>
      <w:r w:rsidR="00473DE5" w:rsidRPr="00452C63">
        <w:rPr>
          <w:sz w:val="20"/>
          <w:szCs w:val="20"/>
        </w:rPr>
        <w:t>The</w:t>
      </w:r>
      <w:r w:rsidR="002C4839" w:rsidRPr="00452C63">
        <w:rPr>
          <w:sz w:val="20"/>
          <w:szCs w:val="20"/>
        </w:rPr>
        <w:t xml:space="preserve"> </w:t>
      </w:r>
      <w:r w:rsidR="00473DE5" w:rsidRPr="00452C63">
        <w:rPr>
          <w:sz w:val="20"/>
          <w:szCs w:val="20"/>
        </w:rPr>
        <w:t xml:space="preserve">Phase 2 </w:t>
      </w:r>
      <w:r w:rsidR="002C4839" w:rsidRPr="00452C63">
        <w:rPr>
          <w:sz w:val="20"/>
          <w:szCs w:val="20"/>
        </w:rPr>
        <w:t xml:space="preserve">automation deals with </w:t>
      </w:r>
      <w:r w:rsidR="0000315E" w:rsidRPr="00452C63">
        <w:rPr>
          <w:sz w:val="20"/>
          <w:szCs w:val="20"/>
        </w:rPr>
        <w:t>non-medical help (NMH)</w:t>
      </w:r>
      <w:r w:rsidR="00CF1F59" w:rsidRPr="00452C63">
        <w:rPr>
          <w:sz w:val="20"/>
          <w:szCs w:val="20"/>
        </w:rPr>
        <w:t xml:space="preserve"> invoices</w:t>
      </w:r>
      <w:r w:rsidR="0000315E" w:rsidRPr="00452C63">
        <w:rPr>
          <w:sz w:val="20"/>
          <w:szCs w:val="20"/>
        </w:rPr>
        <w:t xml:space="preserve"> which represent </w:t>
      </w:r>
      <w:r w:rsidR="009664F2" w:rsidRPr="00452C63">
        <w:rPr>
          <w:sz w:val="20"/>
          <w:szCs w:val="20"/>
        </w:rPr>
        <w:t>most</w:t>
      </w:r>
      <w:r w:rsidR="0000315E" w:rsidRPr="00452C63">
        <w:rPr>
          <w:sz w:val="20"/>
          <w:szCs w:val="20"/>
        </w:rPr>
        <w:t xml:space="preserve"> invoices submitted</w:t>
      </w:r>
      <w:r w:rsidR="00AA3A77" w:rsidRPr="00452C63">
        <w:rPr>
          <w:sz w:val="20"/>
          <w:szCs w:val="20"/>
        </w:rPr>
        <w:t xml:space="preserve">. This automation presently has a success rate that varies between </w:t>
      </w:r>
      <w:r w:rsidR="009664F2" w:rsidRPr="00452C63">
        <w:rPr>
          <w:sz w:val="20"/>
          <w:szCs w:val="20"/>
        </w:rPr>
        <w:t xml:space="preserve">30% to 40% depending on the quality of the underlying </w:t>
      </w:r>
      <w:r w:rsidR="000973F8" w:rsidRPr="00452C63">
        <w:rPr>
          <w:sz w:val="20"/>
          <w:szCs w:val="20"/>
        </w:rPr>
        <w:t xml:space="preserve">master </w:t>
      </w:r>
      <w:r w:rsidR="009664F2" w:rsidRPr="00452C63">
        <w:rPr>
          <w:sz w:val="20"/>
          <w:szCs w:val="20"/>
        </w:rPr>
        <w:t>data</w:t>
      </w:r>
      <w:r w:rsidR="000973F8" w:rsidRPr="00452C63">
        <w:rPr>
          <w:sz w:val="20"/>
          <w:szCs w:val="20"/>
        </w:rPr>
        <w:t xml:space="preserve"> required for processing. This master data is presently held in over 100,000 </w:t>
      </w:r>
      <w:r w:rsidR="00F62AC6" w:rsidRPr="00452C63">
        <w:rPr>
          <w:sz w:val="20"/>
          <w:szCs w:val="20"/>
        </w:rPr>
        <w:t xml:space="preserve">user-specific </w:t>
      </w:r>
      <w:r w:rsidR="000973F8" w:rsidRPr="00452C63">
        <w:rPr>
          <w:sz w:val="20"/>
          <w:szCs w:val="20"/>
        </w:rPr>
        <w:t>spreadsheets</w:t>
      </w:r>
      <w:r w:rsidR="00F62AC6" w:rsidRPr="00452C63">
        <w:rPr>
          <w:sz w:val="20"/>
          <w:szCs w:val="20"/>
        </w:rPr>
        <w:t xml:space="preserve"> and a handful of supplier spreadsheets.</w:t>
      </w:r>
    </w:p>
    <w:p w14:paraId="17276FFD" w14:textId="6DB8588F" w:rsidR="00D81FE2" w:rsidRPr="00452C63" w:rsidRDefault="006C6CAE" w:rsidP="00E336C0">
      <w:pPr>
        <w:pStyle w:val="BodyText"/>
        <w:spacing w:line="360" w:lineRule="auto"/>
        <w:ind w:left="360"/>
        <w:rPr>
          <w:sz w:val="20"/>
          <w:szCs w:val="20"/>
        </w:rPr>
      </w:pPr>
      <w:r w:rsidRPr="00452C63">
        <w:rPr>
          <w:sz w:val="20"/>
          <w:szCs w:val="20"/>
        </w:rPr>
        <w:t xml:space="preserve">There are </w:t>
      </w:r>
      <w:r w:rsidR="00975C61" w:rsidRPr="00452C63">
        <w:rPr>
          <w:sz w:val="20"/>
          <w:szCs w:val="20"/>
        </w:rPr>
        <w:t>several</w:t>
      </w:r>
      <w:r w:rsidRPr="00452C63">
        <w:rPr>
          <w:sz w:val="20"/>
          <w:szCs w:val="20"/>
        </w:rPr>
        <w:t xml:space="preserve"> business drivers </w:t>
      </w:r>
      <w:r w:rsidR="00C96BBF" w:rsidRPr="00452C63">
        <w:rPr>
          <w:sz w:val="20"/>
          <w:szCs w:val="20"/>
        </w:rPr>
        <w:t>for i</w:t>
      </w:r>
      <w:r w:rsidR="0070273A" w:rsidRPr="00452C63">
        <w:rPr>
          <w:sz w:val="20"/>
          <w:szCs w:val="20"/>
        </w:rPr>
        <w:t>mproving the quality of this reference data</w:t>
      </w:r>
      <w:r w:rsidR="00BC0D50" w:rsidRPr="00452C63">
        <w:rPr>
          <w:sz w:val="20"/>
          <w:szCs w:val="20"/>
        </w:rPr>
        <w:t>, including:</w:t>
      </w:r>
    </w:p>
    <w:p w14:paraId="4B88AC69" w14:textId="35909533" w:rsidR="00BC0D50" w:rsidRPr="00452C63" w:rsidRDefault="00BC0D50" w:rsidP="00B238CA">
      <w:pPr>
        <w:pStyle w:val="BodyText"/>
        <w:numPr>
          <w:ilvl w:val="0"/>
          <w:numId w:val="4"/>
        </w:numPr>
        <w:spacing w:line="360" w:lineRule="auto"/>
        <w:ind w:left="1080"/>
        <w:rPr>
          <w:sz w:val="20"/>
          <w:szCs w:val="20"/>
        </w:rPr>
      </w:pPr>
      <w:r w:rsidRPr="00452C63">
        <w:rPr>
          <w:sz w:val="20"/>
          <w:szCs w:val="20"/>
        </w:rPr>
        <w:t>Increased automation success rate</w:t>
      </w:r>
    </w:p>
    <w:p w14:paraId="06B888E4" w14:textId="1044FA21" w:rsidR="00975C61" w:rsidRPr="00452C63" w:rsidRDefault="00975C61" w:rsidP="00B238CA">
      <w:pPr>
        <w:pStyle w:val="BodyText"/>
        <w:numPr>
          <w:ilvl w:val="0"/>
          <w:numId w:val="4"/>
        </w:numPr>
        <w:spacing w:line="360" w:lineRule="auto"/>
        <w:ind w:left="1080"/>
        <w:rPr>
          <w:sz w:val="20"/>
          <w:szCs w:val="20"/>
        </w:rPr>
      </w:pPr>
      <w:r w:rsidRPr="00452C63">
        <w:rPr>
          <w:sz w:val="20"/>
          <w:szCs w:val="20"/>
        </w:rPr>
        <w:t>Reduced FTE costs for service provision</w:t>
      </w:r>
    </w:p>
    <w:p w14:paraId="413C78F6" w14:textId="1BD971DD" w:rsidR="00975C61" w:rsidRPr="00452C63" w:rsidRDefault="00975C61" w:rsidP="00B238CA">
      <w:pPr>
        <w:pStyle w:val="BodyText"/>
        <w:numPr>
          <w:ilvl w:val="0"/>
          <w:numId w:val="4"/>
        </w:numPr>
        <w:spacing w:line="360" w:lineRule="auto"/>
        <w:ind w:left="1080"/>
        <w:rPr>
          <w:sz w:val="20"/>
          <w:szCs w:val="20"/>
        </w:rPr>
      </w:pPr>
      <w:r w:rsidRPr="00452C63">
        <w:rPr>
          <w:sz w:val="20"/>
          <w:szCs w:val="20"/>
        </w:rPr>
        <w:t>SLA adherence</w:t>
      </w:r>
    </w:p>
    <w:p w14:paraId="7FF1FF0D" w14:textId="07F5CE8D" w:rsidR="00975C61" w:rsidRPr="00452C63" w:rsidRDefault="00975C61" w:rsidP="00B238CA">
      <w:pPr>
        <w:pStyle w:val="BodyText"/>
        <w:numPr>
          <w:ilvl w:val="0"/>
          <w:numId w:val="4"/>
        </w:numPr>
        <w:spacing w:line="360" w:lineRule="auto"/>
        <w:ind w:left="1080"/>
        <w:rPr>
          <w:sz w:val="20"/>
          <w:szCs w:val="20"/>
        </w:rPr>
      </w:pPr>
      <w:r w:rsidRPr="00452C63">
        <w:rPr>
          <w:sz w:val="20"/>
          <w:szCs w:val="20"/>
        </w:rPr>
        <w:t>Improved data governance</w:t>
      </w:r>
    </w:p>
    <w:p w14:paraId="7C01AE24" w14:textId="512E279D" w:rsidR="00E362AB" w:rsidRPr="00452C63" w:rsidRDefault="009C1A93" w:rsidP="00E336C0">
      <w:pPr>
        <w:pStyle w:val="BodyText"/>
        <w:spacing w:line="360" w:lineRule="auto"/>
        <w:ind w:left="360"/>
        <w:rPr>
          <w:sz w:val="20"/>
          <w:szCs w:val="20"/>
        </w:rPr>
      </w:pPr>
      <w:r w:rsidRPr="00452C63">
        <w:rPr>
          <w:sz w:val="20"/>
          <w:szCs w:val="20"/>
        </w:rPr>
        <w:t xml:space="preserve">The solution being proposed is a database application to manage </w:t>
      </w:r>
      <w:r w:rsidR="00836334" w:rsidRPr="00452C63">
        <w:rPr>
          <w:sz w:val="20"/>
          <w:szCs w:val="20"/>
        </w:rPr>
        <w:t xml:space="preserve">basic supplier data, student entitlement records and associated </w:t>
      </w:r>
      <w:r w:rsidR="00B95799" w:rsidRPr="00452C63">
        <w:rPr>
          <w:sz w:val="20"/>
          <w:szCs w:val="20"/>
        </w:rPr>
        <w:t>invoice submissions.</w:t>
      </w:r>
    </w:p>
    <w:p w14:paraId="568FEE13" w14:textId="77777777" w:rsidR="005B7EBF" w:rsidRDefault="005B7EBF" w:rsidP="005B7EBF">
      <w:pPr>
        <w:pStyle w:val="Heading2"/>
      </w:pPr>
      <w:bookmarkStart w:id="140" w:name="_Toc485222459"/>
      <w:bookmarkStart w:id="141" w:name="_Toc485282981"/>
      <w:bookmarkStart w:id="142" w:name="_Toc88048894"/>
      <w:r>
        <w:t>Objective</w:t>
      </w:r>
      <w:bookmarkEnd w:id="140"/>
      <w:bookmarkEnd w:id="141"/>
      <w:r w:rsidR="0065628F">
        <w:t>s</w:t>
      </w:r>
      <w:bookmarkEnd w:id="142"/>
    </w:p>
    <w:p w14:paraId="27FFBDD4" w14:textId="77777777" w:rsidR="00B95799" w:rsidRDefault="00B95799" w:rsidP="00066F6C">
      <w:pPr>
        <w:pStyle w:val="BodyText"/>
      </w:pPr>
    </w:p>
    <w:p w14:paraId="3AAF6B94" w14:textId="5E4213D5" w:rsidR="00066F6C" w:rsidRPr="00452C63" w:rsidRDefault="0007547C" w:rsidP="00E336C0">
      <w:pPr>
        <w:pStyle w:val="BodyText"/>
        <w:spacing w:line="360" w:lineRule="auto"/>
        <w:rPr>
          <w:sz w:val="20"/>
          <w:szCs w:val="20"/>
        </w:rPr>
      </w:pPr>
      <w:r w:rsidRPr="00452C63">
        <w:rPr>
          <w:sz w:val="20"/>
          <w:szCs w:val="20"/>
        </w:rPr>
        <w:t xml:space="preserve">Create a </w:t>
      </w:r>
      <w:r w:rsidR="00BC4E51" w:rsidRPr="00452C63">
        <w:rPr>
          <w:sz w:val="20"/>
          <w:szCs w:val="20"/>
        </w:rPr>
        <w:t>brand-new</w:t>
      </w:r>
      <w:r w:rsidRPr="00452C63">
        <w:rPr>
          <w:sz w:val="20"/>
          <w:szCs w:val="20"/>
        </w:rPr>
        <w:t xml:space="preserve"> database system </w:t>
      </w:r>
      <w:r w:rsidR="00F664D4" w:rsidRPr="00452C63">
        <w:rPr>
          <w:sz w:val="20"/>
          <w:szCs w:val="20"/>
        </w:rPr>
        <w:t xml:space="preserve">to manage basic DSA supplier data, student DSA entitlements and associated </w:t>
      </w:r>
      <w:r w:rsidR="00842751" w:rsidRPr="00452C63">
        <w:rPr>
          <w:sz w:val="20"/>
          <w:szCs w:val="20"/>
        </w:rPr>
        <w:t>invoice details against those entitlements.</w:t>
      </w:r>
    </w:p>
    <w:p w14:paraId="4B4DDABB" w14:textId="70C11681" w:rsidR="00BC4E51" w:rsidRPr="00452C63" w:rsidRDefault="00BC4E51" w:rsidP="00E336C0">
      <w:pPr>
        <w:pStyle w:val="BodyText"/>
        <w:spacing w:line="360" w:lineRule="auto"/>
        <w:rPr>
          <w:sz w:val="20"/>
          <w:szCs w:val="20"/>
        </w:rPr>
      </w:pPr>
      <w:r w:rsidRPr="00452C63">
        <w:rPr>
          <w:sz w:val="20"/>
          <w:szCs w:val="20"/>
        </w:rPr>
        <w:t xml:space="preserve">The primary goal is </w:t>
      </w:r>
      <w:r w:rsidR="009220E8" w:rsidRPr="00452C63">
        <w:rPr>
          <w:sz w:val="20"/>
          <w:szCs w:val="20"/>
        </w:rPr>
        <w:t xml:space="preserve">to provide </w:t>
      </w:r>
      <w:r w:rsidRPr="00452C63">
        <w:rPr>
          <w:sz w:val="20"/>
          <w:szCs w:val="20"/>
        </w:rPr>
        <w:t xml:space="preserve">improved </w:t>
      </w:r>
      <w:r w:rsidR="009220E8" w:rsidRPr="00452C63">
        <w:rPr>
          <w:sz w:val="20"/>
          <w:szCs w:val="20"/>
        </w:rPr>
        <w:t xml:space="preserve">DSA invoicing </w:t>
      </w:r>
      <w:r w:rsidRPr="00452C63">
        <w:rPr>
          <w:sz w:val="20"/>
          <w:szCs w:val="20"/>
        </w:rPr>
        <w:t>data integrit</w:t>
      </w:r>
      <w:r w:rsidR="00F42E00" w:rsidRPr="00452C63">
        <w:rPr>
          <w:sz w:val="20"/>
          <w:szCs w:val="20"/>
        </w:rPr>
        <w:t xml:space="preserve">y to dramatically </w:t>
      </w:r>
      <w:r w:rsidR="000C6A33" w:rsidRPr="00452C63">
        <w:rPr>
          <w:sz w:val="20"/>
          <w:szCs w:val="20"/>
        </w:rPr>
        <w:t>increase</w:t>
      </w:r>
      <w:r w:rsidR="00F42E00" w:rsidRPr="00452C63">
        <w:rPr>
          <w:sz w:val="20"/>
          <w:szCs w:val="20"/>
        </w:rPr>
        <w:t xml:space="preserve"> automation success rates, thereby </w:t>
      </w:r>
      <w:r w:rsidR="00A307B5" w:rsidRPr="00452C63">
        <w:rPr>
          <w:sz w:val="20"/>
          <w:szCs w:val="20"/>
        </w:rPr>
        <w:t xml:space="preserve">reducing FTE costs associated with </w:t>
      </w:r>
      <w:r w:rsidR="000C6A33" w:rsidRPr="00452C63">
        <w:rPr>
          <w:sz w:val="20"/>
          <w:szCs w:val="20"/>
        </w:rPr>
        <w:t>manual invoice processing.</w:t>
      </w:r>
    </w:p>
    <w:p w14:paraId="3A894C3F" w14:textId="1E324438" w:rsidR="00055A1A" w:rsidRPr="00452C63" w:rsidRDefault="00055A1A" w:rsidP="00E336C0">
      <w:pPr>
        <w:pStyle w:val="BodyText"/>
        <w:spacing w:line="360" w:lineRule="auto"/>
        <w:rPr>
          <w:sz w:val="20"/>
          <w:szCs w:val="20"/>
        </w:rPr>
      </w:pPr>
      <w:r w:rsidRPr="00452C63">
        <w:rPr>
          <w:sz w:val="20"/>
          <w:szCs w:val="20"/>
        </w:rPr>
        <w:t xml:space="preserve">Secondary goals of the project </w:t>
      </w:r>
      <w:r w:rsidR="00E83D95" w:rsidRPr="00452C63">
        <w:rPr>
          <w:sz w:val="20"/>
          <w:szCs w:val="20"/>
        </w:rPr>
        <w:t>are:</w:t>
      </w:r>
    </w:p>
    <w:p w14:paraId="096FCB39" w14:textId="6B5F6BDB" w:rsidR="00E83D95" w:rsidRPr="00452C63" w:rsidRDefault="00031BCF" w:rsidP="00B238CA">
      <w:pPr>
        <w:pStyle w:val="BodyText"/>
        <w:numPr>
          <w:ilvl w:val="0"/>
          <w:numId w:val="5"/>
        </w:numPr>
        <w:spacing w:line="360" w:lineRule="auto"/>
        <w:rPr>
          <w:sz w:val="20"/>
          <w:szCs w:val="20"/>
        </w:rPr>
      </w:pPr>
      <w:r w:rsidRPr="00452C63">
        <w:rPr>
          <w:sz w:val="20"/>
          <w:szCs w:val="20"/>
        </w:rPr>
        <w:t xml:space="preserve">Improve </w:t>
      </w:r>
      <w:r w:rsidR="00BA4690" w:rsidRPr="00452C63">
        <w:rPr>
          <w:sz w:val="20"/>
          <w:szCs w:val="20"/>
        </w:rPr>
        <w:t xml:space="preserve">assurance of customer data </w:t>
      </w:r>
      <w:r w:rsidR="00011468" w:rsidRPr="00452C63">
        <w:rPr>
          <w:sz w:val="20"/>
          <w:szCs w:val="20"/>
        </w:rPr>
        <w:t>via the removal of files on shared directories</w:t>
      </w:r>
    </w:p>
    <w:p w14:paraId="7AF430DA" w14:textId="73448ACC" w:rsidR="00011468" w:rsidRPr="00452C63" w:rsidRDefault="00011468" w:rsidP="00B238CA">
      <w:pPr>
        <w:pStyle w:val="BodyText"/>
        <w:numPr>
          <w:ilvl w:val="0"/>
          <w:numId w:val="5"/>
        </w:numPr>
        <w:spacing w:line="360" w:lineRule="auto"/>
        <w:rPr>
          <w:sz w:val="20"/>
          <w:szCs w:val="20"/>
        </w:rPr>
      </w:pPr>
      <w:r w:rsidRPr="00452C63">
        <w:rPr>
          <w:sz w:val="20"/>
          <w:szCs w:val="20"/>
        </w:rPr>
        <w:t>Improve fraud prevention capabilities</w:t>
      </w:r>
      <w:r w:rsidR="008F3283" w:rsidRPr="00452C63">
        <w:rPr>
          <w:sz w:val="20"/>
          <w:szCs w:val="20"/>
        </w:rPr>
        <w:t xml:space="preserve"> through a single searchable dataset</w:t>
      </w:r>
    </w:p>
    <w:p w14:paraId="2AA8E1E8" w14:textId="2E1AD1EF" w:rsidR="00A25053" w:rsidRPr="00452C63" w:rsidRDefault="00A25053" w:rsidP="00B238CA">
      <w:pPr>
        <w:pStyle w:val="BodyText"/>
        <w:numPr>
          <w:ilvl w:val="0"/>
          <w:numId w:val="5"/>
        </w:numPr>
        <w:spacing w:line="360" w:lineRule="auto"/>
        <w:rPr>
          <w:sz w:val="20"/>
          <w:szCs w:val="20"/>
        </w:rPr>
      </w:pPr>
      <w:r w:rsidRPr="00452C63">
        <w:rPr>
          <w:sz w:val="20"/>
          <w:szCs w:val="20"/>
        </w:rPr>
        <w:t>Increase the scope of automation to include manual invoice submissions</w:t>
      </w:r>
    </w:p>
    <w:p w14:paraId="55F48754" w14:textId="412E6133" w:rsidR="00E627C7" w:rsidRPr="00452C63" w:rsidRDefault="00E627C7" w:rsidP="00B238CA">
      <w:pPr>
        <w:pStyle w:val="BodyText"/>
        <w:numPr>
          <w:ilvl w:val="0"/>
          <w:numId w:val="5"/>
        </w:numPr>
        <w:spacing w:line="360" w:lineRule="auto"/>
        <w:rPr>
          <w:sz w:val="20"/>
          <w:szCs w:val="20"/>
        </w:rPr>
      </w:pPr>
      <w:r w:rsidRPr="00452C63">
        <w:rPr>
          <w:sz w:val="20"/>
          <w:szCs w:val="20"/>
        </w:rPr>
        <w:t>Dramatically reduce the risk of missed SLA for invoice payment</w:t>
      </w:r>
    </w:p>
    <w:p w14:paraId="4BD52225" w14:textId="1E701761" w:rsidR="00151C8E" w:rsidRPr="00452C63" w:rsidRDefault="00151C8E" w:rsidP="00E336C0">
      <w:pPr>
        <w:pStyle w:val="BodyText"/>
        <w:spacing w:line="360" w:lineRule="auto"/>
        <w:rPr>
          <w:sz w:val="20"/>
          <w:szCs w:val="20"/>
        </w:rPr>
      </w:pPr>
      <w:r w:rsidRPr="00452C63">
        <w:rPr>
          <w:sz w:val="20"/>
          <w:szCs w:val="20"/>
        </w:rPr>
        <w:t>In terms of operation</w:t>
      </w:r>
      <w:r w:rsidR="00A23CCD" w:rsidRPr="00452C63">
        <w:rPr>
          <w:sz w:val="20"/>
          <w:szCs w:val="20"/>
        </w:rPr>
        <w:t>al</w:t>
      </w:r>
      <w:r w:rsidRPr="00452C63">
        <w:rPr>
          <w:sz w:val="20"/>
          <w:szCs w:val="20"/>
        </w:rPr>
        <w:t xml:space="preserve"> problems that are solved</w:t>
      </w:r>
      <w:r w:rsidR="003E618A" w:rsidRPr="00452C63">
        <w:rPr>
          <w:sz w:val="20"/>
          <w:szCs w:val="20"/>
        </w:rPr>
        <w:t>:</w:t>
      </w:r>
    </w:p>
    <w:p w14:paraId="41B90862" w14:textId="4B9E8207" w:rsidR="003E618A" w:rsidRPr="00452C63" w:rsidRDefault="001304F2" w:rsidP="00B238CA">
      <w:pPr>
        <w:pStyle w:val="BodyText"/>
        <w:numPr>
          <w:ilvl w:val="0"/>
          <w:numId w:val="6"/>
        </w:numPr>
        <w:spacing w:line="360" w:lineRule="auto"/>
        <w:rPr>
          <w:sz w:val="20"/>
          <w:szCs w:val="20"/>
        </w:rPr>
      </w:pPr>
      <w:r w:rsidRPr="00452C63">
        <w:rPr>
          <w:sz w:val="20"/>
          <w:szCs w:val="20"/>
        </w:rPr>
        <w:t xml:space="preserve">Invoice processing still requires </w:t>
      </w:r>
      <w:r w:rsidR="006B76AE" w:rsidRPr="00452C63">
        <w:rPr>
          <w:sz w:val="20"/>
          <w:szCs w:val="20"/>
        </w:rPr>
        <w:t xml:space="preserve">significant resource allocation. This is challenging operationally, particularly because the submission of </w:t>
      </w:r>
      <w:r w:rsidR="00124D6A" w:rsidRPr="00452C63">
        <w:rPr>
          <w:sz w:val="20"/>
          <w:szCs w:val="20"/>
        </w:rPr>
        <w:t>invoices is highly volatile, with as few as 100 and as many as 6,000 being submitted on any given day.</w:t>
      </w:r>
    </w:p>
    <w:p w14:paraId="1AEF2B53" w14:textId="7772D110" w:rsidR="00D87154" w:rsidRPr="00452C63" w:rsidRDefault="00D87154" w:rsidP="00B238CA">
      <w:pPr>
        <w:pStyle w:val="BodyText"/>
        <w:numPr>
          <w:ilvl w:val="0"/>
          <w:numId w:val="6"/>
        </w:numPr>
        <w:spacing w:line="360" w:lineRule="auto"/>
        <w:rPr>
          <w:sz w:val="20"/>
          <w:szCs w:val="20"/>
        </w:rPr>
      </w:pPr>
      <w:r w:rsidRPr="00452C63">
        <w:rPr>
          <w:sz w:val="20"/>
          <w:szCs w:val="20"/>
        </w:rPr>
        <w:t xml:space="preserve">Extensive student entitlement and invoice data is held in unprotected files on shared network folders. </w:t>
      </w:r>
      <w:r w:rsidR="00D01477" w:rsidRPr="00452C63">
        <w:rPr>
          <w:sz w:val="20"/>
          <w:szCs w:val="20"/>
        </w:rPr>
        <w:t>Given that these entitlements and invoices are related to student disabilities, this is highly sensitive data</w:t>
      </w:r>
      <w:r w:rsidR="00924F3A" w:rsidRPr="00452C63">
        <w:rPr>
          <w:sz w:val="20"/>
          <w:szCs w:val="20"/>
        </w:rPr>
        <w:t xml:space="preserve"> to be held in such a fashion.</w:t>
      </w:r>
    </w:p>
    <w:p w14:paraId="7BCC048D" w14:textId="6BEA9979" w:rsidR="00986768" w:rsidRPr="00452C63" w:rsidRDefault="00515DA9" w:rsidP="00B238CA">
      <w:pPr>
        <w:pStyle w:val="BodyText"/>
        <w:numPr>
          <w:ilvl w:val="0"/>
          <w:numId w:val="6"/>
        </w:numPr>
        <w:rPr>
          <w:sz w:val="20"/>
          <w:szCs w:val="20"/>
        </w:rPr>
      </w:pPr>
      <w:r w:rsidRPr="00452C63">
        <w:rPr>
          <w:sz w:val="20"/>
          <w:szCs w:val="20"/>
        </w:rPr>
        <w:lastRenderedPageBreak/>
        <w:t xml:space="preserve">Data gathering for fraud prevention activities can take weeks to consolidate because of the </w:t>
      </w:r>
      <w:r w:rsidR="008F0C67" w:rsidRPr="00452C63">
        <w:rPr>
          <w:sz w:val="20"/>
          <w:szCs w:val="20"/>
        </w:rPr>
        <w:t>inconsistent file-based approaches to invoice submission and payment</w:t>
      </w:r>
      <w:r w:rsidR="00D87154" w:rsidRPr="00452C63">
        <w:rPr>
          <w:sz w:val="20"/>
          <w:szCs w:val="20"/>
        </w:rPr>
        <w:t>.</w:t>
      </w:r>
    </w:p>
    <w:p w14:paraId="19170BD7" w14:textId="261499FE" w:rsidR="00A91AF4" w:rsidRPr="00452C63" w:rsidRDefault="006723AF" w:rsidP="00B238CA">
      <w:pPr>
        <w:pStyle w:val="BodyText"/>
        <w:numPr>
          <w:ilvl w:val="0"/>
          <w:numId w:val="6"/>
        </w:numPr>
        <w:rPr>
          <w:sz w:val="20"/>
          <w:szCs w:val="20"/>
        </w:rPr>
      </w:pPr>
      <w:r w:rsidRPr="00452C63">
        <w:rPr>
          <w:sz w:val="20"/>
          <w:szCs w:val="20"/>
        </w:rPr>
        <w:t>Manual invoice submission is expensive and prevents unified reporting</w:t>
      </w:r>
      <w:r w:rsidR="007C48DF" w:rsidRPr="00452C63">
        <w:rPr>
          <w:sz w:val="20"/>
          <w:szCs w:val="20"/>
        </w:rPr>
        <w:t xml:space="preserve"> and fraud prevention activities as there is no invoice record </w:t>
      </w:r>
      <w:r w:rsidR="00A91AF4" w:rsidRPr="00452C63">
        <w:rPr>
          <w:sz w:val="20"/>
          <w:szCs w:val="20"/>
        </w:rPr>
        <w:t>in a digitally searchable format, unlike e-Invoice submissions</w:t>
      </w:r>
      <w:r w:rsidR="00D87154" w:rsidRPr="00452C63">
        <w:rPr>
          <w:sz w:val="20"/>
          <w:szCs w:val="20"/>
        </w:rPr>
        <w:t>.</w:t>
      </w:r>
    </w:p>
    <w:p w14:paraId="7F64730C" w14:textId="77777777" w:rsidR="00D87154" w:rsidRPr="00066F6C" w:rsidRDefault="00D87154" w:rsidP="00D87154">
      <w:pPr>
        <w:pStyle w:val="BodyText"/>
      </w:pPr>
    </w:p>
    <w:p w14:paraId="5553F09E" w14:textId="77777777" w:rsidR="005B7EBF" w:rsidRDefault="005B7EBF" w:rsidP="005B7EBF">
      <w:pPr>
        <w:pStyle w:val="Heading2"/>
      </w:pPr>
      <w:bookmarkStart w:id="143" w:name="_Toc485222460"/>
      <w:bookmarkStart w:id="144" w:name="_Toc485282982"/>
      <w:bookmarkStart w:id="145" w:name="_Toc88048895"/>
      <w:r>
        <w:t>Assumptions</w:t>
      </w:r>
      <w:bookmarkEnd w:id="143"/>
      <w:bookmarkEnd w:id="144"/>
      <w:bookmarkEnd w:id="145"/>
    </w:p>
    <w:p w14:paraId="6C9038E8" w14:textId="107EBAD2" w:rsidR="003670FF" w:rsidRDefault="003670FF" w:rsidP="00B82B10">
      <w:pPr>
        <w:pStyle w:val="InstructionalText"/>
        <w:rPr>
          <w:i w:val="0"/>
          <w:color w:val="808080" w:themeColor="background1" w:themeShade="80"/>
        </w:rPr>
      </w:pPr>
    </w:p>
    <w:p w14:paraId="28AFF41E" w14:textId="58A283DC" w:rsidR="00B82B10" w:rsidRPr="00452C63" w:rsidRDefault="00B82B10" w:rsidP="00B238CA">
      <w:pPr>
        <w:pStyle w:val="BodyText"/>
        <w:numPr>
          <w:ilvl w:val="0"/>
          <w:numId w:val="7"/>
        </w:numPr>
        <w:spacing w:line="360" w:lineRule="auto"/>
        <w:ind w:left="714" w:hanging="357"/>
        <w:rPr>
          <w:sz w:val="20"/>
          <w:szCs w:val="20"/>
        </w:rPr>
      </w:pPr>
      <w:r w:rsidRPr="00452C63">
        <w:rPr>
          <w:sz w:val="20"/>
          <w:szCs w:val="20"/>
        </w:rPr>
        <w:t xml:space="preserve">For the project to deliver against </w:t>
      </w:r>
      <w:r w:rsidR="00AA6113" w:rsidRPr="00452C63">
        <w:rPr>
          <w:sz w:val="20"/>
          <w:szCs w:val="20"/>
        </w:rPr>
        <w:t>its</w:t>
      </w:r>
      <w:r w:rsidR="005C5F19" w:rsidRPr="00452C63">
        <w:rPr>
          <w:sz w:val="20"/>
          <w:szCs w:val="20"/>
        </w:rPr>
        <w:t xml:space="preserve"> cost-benefit </w:t>
      </w:r>
      <w:r w:rsidR="00AA6113" w:rsidRPr="00452C63">
        <w:rPr>
          <w:sz w:val="20"/>
          <w:szCs w:val="20"/>
        </w:rPr>
        <w:t>analysis</w:t>
      </w:r>
      <w:r w:rsidR="00FF5484" w:rsidRPr="00452C63">
        <w:rPr>
          <w:sz w:val="20"/>
          <w:szCs w:val="20"/>
        </w:rPr>
        <w:t xml:space="preserve"> and produce a ROI in year 1, the project </w:t>
      </w:r>
      <w:r w:rsidR="00F04C06" w:rsidRPr="00452C63">
        <w:rPr>
          <w:sz w:val="20"/>
          <w:szCs w:val="20"/>
        </w:rPr>
        <w:t xml:space="preserve">must utilise existing infrastructure where possible. To that end, </w:t>
      </w:r>
      <w:r w:rsidR="00383887" w:rsidRPr="00452C63">
        <w:rPr>
          <w:sz w:val="20"/>
          <w:szCs w:val="20"/>
        </w:rPr>
        <w:t xml:space="preserve">it is assumed that the </w:t>
      </w:r>
      <w:r w:rsidR="005F0A04" w:rsidRPr="00452C63">
        <w:rPr>
          <w:sz w:val="20"/>
          <w:szCs w:val="20"/>
        </w:rPr>
        <w:t xml:space="preserve">TSCI </w:t>
      </w:r>
      <w:r w:rsidR="00383887" w:rsidRPr="00452C63">
        <w:rPr>
          <w:sz w:val="20"/>
          <w:szCs w:val="20"/>
        </w:rPr>
        <w:t xml:space="preserve">platform that was built to deliver services to </w:t>
      </w:r>
      <w:r w:rsidR="00AA46B1" w:rsidRPr="00452C63">
        <w:rPr>
          <w:sz w:val="20"/>
          <w:szCs w:val="20"/>
        </w:rPr>
        <w:t xml:space="preserve">Targeted Support, which includes the DSA function, </w:t>
      </w:r>
      <w:r w:rsidR="005F0A04" w:rsidRPr="00452C63">
        <w:rPr>
          <w:sz w:val="20"/>
          <w:szCs w:val="20"/>
        </w:rPr>
        <w:t xml:space="preserve">will be the target platform for the management of the invoice data that </w:t>
      </w:r>
      <w:r w:rsidR="002E3DBB" w:rsidRPr="00452C63">
        <w:rPr>
          <w:sz w:val="20"/>
          <w:szCs w:val="20"/>
        </w:rPr>
        <w:t xml:space="preserve">supports </w:t>
      </w:r>
      <w:r w:rsidR="001D1218" w:rsidRPr="00452C63">
        <w:rPr>
          <w:sz w:val="20"/>
          <w:szCs w:val="20"/>
        </w:rPr>
        <w:t>automation.</w:t>
      </w:r>
    </w:p>
    <w:p w14:paraId="6DA97CFD" w14:textId="04A623CE" w:rsidR="00747655" w:rsidRPr="00452C63" w:rsidRDefault="00747655" w:rsidP="00B238CA">
      <w:pPr>
        <w:pStyle w:val="BodyText"/>
        <w:numPr>
          <w:ilvl w:val="0"/>
          <w:numId w:val="7"/>
        </w:numPr>
        <w:spacing w:line="360" w:lineRule="auto"/>
        <w:ind w:left="714" w:hanging="357"/>
        <w:rPr>
          <w:sz w:val="20"/>
          <w:szCs w:val="20"/>
        </w:rPr>
      </w:pPr>
      <w:r w:rsidRPr="00452C63">
        <w:rPr>
          <w:sz w:val="20"/>
          <w:szCs w:val="20"/>
        </w:rPr>
        <w:t>It is assumed that the TSCI platform will be assured to the required security standards of the organisation before the solution moves into OAT/Production</w:t>
      </w:r>
      <w:r w:rsidR="00FA1D69" w:rsidRPr="00452C63">
        <w:rPr>
          <w:sz w:val="20"/>
          <w:szCs w:val="20"/>
        </w:rPr>
        <w:t>. The costs associated with this assurance and remediation work are not fully known at this juncture. However, from a budgetary perspect</w:t>
      </w:r>
      <w:r w:rsidR="00777894" w:rsidRPr="00452C63">
        <w:rPr>
          <w:sz w:val="20"/>
          <w:szCs w:val="20"/>
        </w:rPr>
        <w:t xml:space="preserve">ive, we have 30 days set aside for such a review and </w:t>
      </w:r>
      <w:r w:rsidR="00B5284D" w:rsidRPr="00452C63">
        <w:rPr>
          <w:sz w:val="20"/>
          <w:szCs w:val="20"/>
        </w:rPr>
        <w:t>10</w:t>
      </w:r>
      <w:r w:rsidR="00777894" w:rsidRPr="00452C63">
        <w:rPr>
          <w:sz w:val="20"/>
          <w:szCs w:val="20"/>
        </w:rPr>
        <w:t xml:space="preserve"> days set aside for </w:t>
      </w:r>
      <w:r w:rsidR="00B5284D" w:rsidRPr="00452C63">
        <w:rPr>
          <w:sz w:val="20"/>
          <w:szCs w:val="20"/>
        </w:rPr>
        <w:t>previously identified encryption work.</w:t>
      </w:r>
      <w:r w:rsidRPr="00452C63">
        <w:rPr>
          <w:sz w:val="20"/>
          <w:szCs w:val="20"/>
        </w:rPr>
        <w:br/>
      </w:r>
      <w:r w:rsidR="680836EC" w:rsidRPr="00452C63">
        <w:rPr>
          <w:b/>
          <w:bCs/>
          <w:sz w:val="20"/>
          <w:szCs w:val="20"/>
        </w:rPr>
        <w:t xml:space="preserve">Update: </w:t>
      </w:r>
      <w:r w:rsidR="680836EC" w:rsidRPr="00452C63">
        <w:rPr>
          <w:sz w:val="20"/>
          <w:szCs w:val="20"/>
        </w:rPr>
        <w:t>subsequent assurance work (DB Encryption, DAM) has been carried out successfully.</w:t>
      </w:r>
    </w:p>
    <w:p w14:paraId="2A88D83F" w14:textId="479D4774" w:rsidR="00292C59" w:rsidRDefault="00E43DB9" w:rsidP="00B238CA">
      <w:pPr>
        <w:pStyle w:val="BodyText"/>
        <w:numPr>
          <w:ilvl w:val="0"/>
          <w:numId w:val="7"/>
        </w:numPr>
        <w:spacing w:line="360" w:lineRule="auto"/>
        <w:ind w:left="714" w:hanging="357"/>
      </w:pPr>
      <w:r w:rsidRPr="00452C63">
        <w:rPr>
          <w:sz w:val="20"/>
          <w:szCs w:val="20"/>
        </w:rPr>
        <w:t xml:space="preserve">It is assumed that the </w:t>
      </w:r>
      <w:r w:rsidR="00515D74" w:rsidRPr="00452C63">
        <w:rPr>
          <w:sz w:val="20"/>
          <w:szCs w:val="20"/>
        </w:rPr>
        <w:t>Evolve initiative</w:t>
      </w:r>
      <w:r w:rsidRPr="00452C63">
        <w:rPr>
          <w:sz w:val="20"/>
          <w:szCs w:val="20"/>
        </w:rPr>
        <w:t xml:space="preserve"> does not significantly alter its roadmap for Salesforce to </w:t>
      </w:r>
      <w:r w:rsidR="00D33F8D" w:rsidRPr="00452C63">
        <w:rPr>
          <w:sz w:val="20"/>
          <w:szCs w:val="20"/>
        </w:rPr>
        <w:t>include invoicing at an earlier juncture to the exten</w:t>
      </w:r>
      <w:r w:rsidR="007264CD" w:rsidRPr="00452C63">
        <w:rPr>
          <w:sz w:val="20"/>
          <w:szCs w:val="20"/>
        </w:rPr>
        <w:t>t</w:t>
      </w:r>
      <w:r w:rsidR="00D33F8D" w:rsidRPr="00452C63">
        <w:rPr>
          <w:sz w:val="20"/>
          <w:szCs w:val="20"/>
        </w:rPr>
        <w:t xml:space="preserve"> that it erodes the business benefit of the proposed invoicing solution.</w:t>
      </w:r>
      <w:r w:rsidRPr="00452C63">
        <w:rPr>
          <w:sz w:val="20"/>
          <w:szCs w:val="20"/>
        </w:rPr>
        <w:br/>
      </w:r>
      <w:r w:rsidR="74BFFA3C" w:rsidRPr="00452C63">
        <w:rPr>
          <w:b/>
          <w:bCs/>
          <w:sz w:val="20"/>
          <w:szCs w:val="20"/>
        </w:rPr>
        <w:t xml:space="preserve">Update: </w:t>
      </w:r>
      <w:r w:rsidR="74BFFA3C" w:rsidRPr="00452C63">
        <w:rPr>
          <w:sz w:val="20"/>
          <w:szCs w:val="20"/>
        </w:rPr>
        <w:t xml:space="preserve">Replacement of E-Invoicing is not in scope for initial phases of the two DSA improvement initiatives underway </w:t>
      </w:r>
      <w:r w:rsidR="2CFE490A" w:rsidRPr="00452C63">
        <w:rPr>
          <w:sz w:val="20"/>
          <w:szCs w:val="20"/>
        </w:rPr>
        <w:t>presently.</w:t>
      </w:r>
    </w:p>
    <w:p w14:paraId="1E815E20" w14:textId="3682F198" w:rsidR="000415A5" w:rsidRDefault="000415A5"/>
    <w:p w14:paraId="73E3FA8A" w14:textId="77777777" w:rsidR="003B7986" w:rsidRDefault="00BC021A" w:rsidP="0008243B">
      <w:pPr>
        <w:pStyle w:val="Heading2"/>
      </w:pPr>
      <w:bookmarkStart w:id="146" w:name="_Toc532200695"/>
      <w:bookmarkStart w:id="147" w:name="_Toc532284036"/>
      <w:bookmarkStart w:id="148" w:name="_Toc88048896"/>
      <w:bookmarkEnd w:id="146"/>
      <w:bookmarkEnd w:id="147"/>
      <w:r>
        <w:t>Risks</w:t>
      </w:r>
      <w:bookmarkEnd w:id="148"/>
    </w:p>
    <w:p w14:paraId="209C71D3" w14:textId="77777777" w:rsidR="00B2100A" w:rsidRDefault="00B2100A"/>
    <w:p w14:paraId="2CC76413" w14:textId="77777777" w:rsidR="003B7986" w:rsidRPr="001352AB" w:rsidRDefault="00BC021A">
      <w:pPr>
        <w:rPr>
          <w:sz w:val="22"/>
          <w:szCs w:val="22"/>
        </w:rPr>
      </w:pPr>
      <w:r w:rsidRPr="001352AB">
        <w:rPr>
          <w:sz w:val="22"/>
          <w:szCs w:val="22"/>
        </w:rPr>
        <w:t>The following risks have been identified and mitigated.</w:t>
      </w:r>
    </w:p>
    <w:p w14:paraId="7856FE1F" w14:textId="77777777" w:rsidR="0008243B" w:rsidRDefault="0008243B"/>
    <w:p w14:paraId="3C5FE791" w14:textId="77777777" w:rsidR="003B7986" w:rsidRDefault="00D24456">
      <w:pPr>
        <w:pStyle w:val="Caption"/>
        <w:keepNext/>
      </w:pPr>
      <w:r>
        <w:t xml:space="preserve">Table </w:t>
      </w:r>
      <w:r w:rsidR="0047796D">
        <w:fldChar w:fldCharType="begin"/>
      </w:r>
      <w:r>
        <w:instrText xml:space="preserve"> SEQ Table \* ARABIC </w:instrText>
      </w:r>
      <w:r w:rsidR="0047796D">
        <w:fldChar w:fldCharType="separate"/>
      </w:r>
      <w:r w:rsidR="004A2DF9">
        <w:rPr>
          <w:noProof/>
        </w:rPr>
        <w:t>1</w:t>
      </w:r>
      <w:r w:rsidR="0047796D">
        <w:fldChar w:fldCharType="end"/>
      </w:r>
      <w:r>
        <w:t xml:space="preserve"> Risks</w:t>
      </w:r>
    </w:p>
    <w:tbl>
      <w:tblPr>
        <w:tblStyle w:val="TableGrid"/>
        <w:tblW w:w="10740" w:type="dxa"/>
        <w:tblLayout w:type="fixed"/>
        <w:tblLook w:val="04A0" w:firstRow="1" w:lastRow="0" w:firstColumn="1" w:lastColumn="0" w:noHBand="0" w:noVBand="1"/>
      </w:tblPr>
      <w:tblGrid>
        <w:gridCol w:w="825"/>
        <w:gridCol w:w="4103"/>
        <w:gridCol w:w="4252"/>
        <w:gridCol w:w="1560"/>
      </w:tblGrid>
      <w:tr w:rsidR="00BC021A" w:rsidRPr="00362047" w14:paraId="46D19668" w14:textId="77777777" w:rsidTr="77E383C4">
        <w:tc>
          <w:tcPr>
            <w:tcW w:w="825" w:type="dxa"/>
            <w:shd w:val="clear" w:color="auto" w:fill="D9D9D9" w:themeFill="background1" w:themeFillShade="D9"/>
          </w:tcPr>
          <w:p w14:paraId="46438CB4" w14:textId="77777777" w:rsidR="003B7986" w:rsidRPr="00B2100A" w:rsidRDefault="009A78F7">
            <w:pPr>
              <w:rPr>
                <w:b/>
                <w:szCs w:val="16"/>
              </w:rPr>
            </w:pPr>
            <w:r w:rsidRPr="00B2100A">
              <w:rPr>
                <w:b/>
                <w:szCs w:val="16"/>
              </w:rPr>
              <w:t xml:space="preserve">Risk </w:t>
            </w:r>
          </w:p>
        </w:tc>
        <w:tc>
          <w:tcPr>
            <w:tcW w:w="4103" w:type="dxa"/>
            <w:shd w:val="clear" w:color="auto" w:fill="D9D9D9" w:themeFill="background1" w:themeFillShade="D9"/>
          </w:tcPr>
          <w:p w14:paraId="2879A5DE" w14:textId="77777777" w:rsidR="003B7986" w:rsidRPr="00B2100A" w:rsidRDefault="009A78F7">
            <w:pPr>
              <w:rPr>
                <w:b/>
                <w:szCs w:val="16"/>
              </w:rPr>
            </w:pPr>
            <w:r w:rsidRPr="00B2100A">
              <w:rPr>
                <w:b/>
                <w:szCs w:val="16"/>
              </w:rPr>
              <w:t>Description</w:t>
            </w:r>
          </w:p>
        </w:tc>
        <w:tc>
          <w:tcPr>
            <w:tcW w:w="4252" w:type="dxa"/>
            <w:shd w:val="clear" w:color="auto" w:fill="D9D9D9" w:themeFill="background1" w:themeFillShade="D9"/>
          </w:tcPr>
          <w:p w14:paraId="5DDCEC45" w14:textId="77777777" w:rsidR="003B7986" w:rsidRPr="00B2100A" w:rsidRDefault="009A78F7">
            <w:pPr>
              <w:rPr>
                <w:b/>
                <w:szCs w:val="16"/>
              </w:rPr>
            </w:pPr>
            <w:r w:rsidRPr="00B2100A">
              <w:rPr>
                <w:b/>
                <w:szCs w:val="16"/>
              </w:rPr>
              <w:t>Mitigation</w:t>
            </w:r>
          </w:p>
        </w:tc>
        <w:tc>
          <w:tcPr>
            <w:tcW w:w="1560" w:type="dxa"/>
            <w:shd w:val="clear" w:color="auto" w:fill="D9D9D9" w:themeFill="background1" w:themeFillShade="D9"/>
          </w:tcPr>
          <w:p w14:paraId="7F60FCDD" w14:textId="77777777" w:rsidR="003B7986" w:rsidRPr="00B2100A" w:rsidRDefault="009A78F7">
            <w:pPr>
              <w:rPr>
                <w:b/>
                <w:szCs w:val="16"/>
              </w:rPr>
            </w:pPr>
            <w:r w:rsidRPr="00B2100A">
              <w:rPr>
                <w:b/>
                <w:szCs w:val="16"/>
              </w:rPr>
              <w:t>Owner</w:t>
            </w:r>
          </w:p>
        </w:tc>
      </w:tr>
      <w:tr w:rsidR="00BC021A" w:rsidRPr="006303CF" w14:paraId="1CC316D3" w14:textId="77777777" w:rsidTr="77E383C4">
        <w:tc>
          <w:tcPr>
            <w:tcW w:w="825" w:type="dxa"/>
          </w:tcPr>
          <w:p w14:paraId="7183F1D0" w14:textId="5ECB8F7A" w:rsidR="00BC021A" w:rsidRPr="006303CF" w:rsidRDefault="2D827B2C" w:rsidP="001352AB">
            <w:pPr>
              <w:spacing w:line="360" w:lineRule="auto"/>
              <w:rPr>
                <w:sz w:val="20"/>
                <w:szCs w:val="20"/>
              </w:rPr>
            </w:pPr>
            <w:r w:rsidRPr="006303CF">
              <w:rPr>
                <w:sz w:val="20"/>
                <w:szCs w:val="20"/>
              </w:rPr>
              <w:t>1</w:t>
            </w:r>
          </w:p>
        </w:tc>
        <w:tc>
          <w:tcPr>
            <w:tcW w:w="4103" w:type="dxa"/>
          </w:tcPr>
          <w:p w14:paraId="6DE0B730" w14:textId="71B4E22C" w:rsidR="00BC021A" w:rsidRPr="006303CF" w:rsidRDefault="00B77A89" w:rsidP="001352AB">
            <w:pPr>
              <w:spacing w:line="360" w:lineRule="auto"/>
              <w:rPr>
                <w:sz w:val="20"/>
                <w:szCs w:val="20"/>
              </w:rPr>
            </w:pPr>
            <w:r w:rsidRPr="006303CF">
              <w:rPr>
                <w:sz w:val="20"/>
                <w:szCs w:val="20"/>
              </w:rPr>
              <w:t>There is no dedicated allocation of security</w:t>
            </w:r>
            <w:r w:rsidR="00676762" w:rsidRPr="006303CF">
              <w:rPr>
                <w:sz w:val="20"/>
                <w:szCs w:val="20"/>
              </w:rPr>
              <w:t xml:space="preserve"> resources</w:t>
            </w:r>
          </w:p>
        </w:tc>
        <w:tc>
          <w:tcPr>
            <w:tcW w:w="4252" w:type="dxa"/>
          </w:tcPr>
          <w:p w14:paraId="60E0ABBD" w14:textId="4FA3E41D" w:rsidR="00BC021A" w:rsidRPr="006303CF" w:rsidRDefault="51703EA9" w:rsidP="001352AB">
            <w:pPr>
              <w:spacing w:line="360" w:lineRule="auto"/>
              <w:rPr>
                <w:sz w:val="20"/>
                <w:szCs w:val="20"/>
              </w:rPr>
            </w:pPr>
            <w:r w:rsidRPr="006303CF">
              <w:rPr>
                <w:sz w:val="20"/>
                <w:szCs w:val="20"/>
              </w:rPr>
              <w:t>We have accepted the risk</w:t>
            </w:r>
            <w:r w:rsidR="7613EE45" w:rsidRPr="006303CF">
              <w:rPr>
                <w:sz w:val="20"/>
                <w:szCs w:val="20"/>
              </w:rPr>
              <w:t xml:space="preserve"> and plan to engage with security to address this.</w:t>
            </w:r>
            <w:r w:rsidR="00B77A89" w:rsidRPr="006303CF">
              <w:rPr>
                <w:sz w:val="20"/>
                <w:szCs w:val="20"/>
              </w:rPr>
              <w:br/>
            </w:r>
            <w:r w:rsidR="7613EE45" w:rsidRPr="006303CF">
              <w:rPr>
                <w:b/>
                <w:bCs/>
                <w:sz w:val="20"/>
                <w:szCs w:val="20"/>
              </w:rPr>
              <w:t xml:space="preserve">Update: </w:t>
            </w:r>
            <w:r w:rsidR="7613EE45" w:rsidRPr="006303CF">
              <w:rPr>
                <w:sz w:val="20"/>
                <w:szCs w:val="20"/>
              </w:rPr>
              <w:t>Security resource was obtained for the duration of the build.</w:t>
            </w:r>
          </w:p>
        </w:tc>
        <w:tc>
          <w:tcPr>
            <w:tcW w:w="1560" w:type="dxa"/>
          </w:tcPr>
          <w:p w14:paraId="262962E1" w14:textId="3480091F" w:rsidR="00BC021A" w:rsidRPr="006303CF" w:rsidRDefault="7613EE45" w:rsidP="001352AB">
            <w:pPr>
              <w:spacing w:line="360" w:lineRule="auto"/>
              <w:rPr>
                <w:sz w:val="20"/>
                <w:szCs w:val="20"/>
              </w:rPr>
            </w:pPr>
            <w:r w:rsidRPr="006303CF">
              <w:rPr>
                <w:sz w:val="20"/>
                <w:szCs w:val="20"/>
              </w:rPr>
              <w:t>Andy Neve</w:t>
            </w:r>
          </w:p>
        </w:tc>
      </w:tr>
      <w:tr w:rsidR="00BC021A" w:rsidRPr="006303CF" w14:paraId="3170103C" w14:textId="77777777" w:rsidTr="77E383C4">
        <w:tc>
          <w:tcPr>
            <w:tcW w:w="825" w:type="dxa"/>
          </w:tcPr>
          <w:p w14:paraId="034F6244" w14:textId="695687BC" w:rsidR="00BC021A" w:rsidRPr="006303CF" w:rsidRDefault="7613EE45" w:rsidP="001352AB">
            <w:pPr>
              <w:spacing w:line="360" w:lineRule="auto"/>
              <w:rPr>
                <w:sz w:val="20"/>
                <w:szCs w:val="20"/>
              </w:rPr>
            </w:pPr>
            <w:r w:rsidRPr="006303CF">
              <w:rPr>
                <w:sz w:val="20"/>
                <w:szCs w:val="20"/>
              </w:rPr>
              <w:t>2</w:t>
            </w:r>
          </w:p>
        </w:tc>
        <w:tc>
          <w:tcPr>
            <w:tcW w:w="4103" w:type="dxa"/>
          </w:tcPr>
          <w:p w14:paraId="1779745E" w14:textId="3E17B6C7" w:rsidR="00BC021A" w:rsidRPr="006303CF" w:rsidRDefault="7613EE45" w:rsidP="001352AB">
            <w:pPr>
              <w:spacing w:line="360" w:lineRule="auto"/>
              <w:rPr>
                <w:sz w:val="20"/>
                <w:szCs w:val="20"/>
              </w:rPr>
            </w:pPr>
            <w:r w:rsidRPr="006303CF">
              <w:rPr>
                <w:sz w:val="20"/>
                <w:szCs w:val="20"/>
              </w:rPr>
              <w:t>The long-term owner of the system within TG is unclear.</w:t>
            </w:r>
          </w:p>
        </w:tc>
        <w:tc>
          <w:tcPr>
            <w:tcW w:w="4252" w:type="dxa"/>
          </w:tcPr>
          <w:p w14:paraId="2971ED54" w14:textId="6A0E6C32" w:rsidR="00BC021A" w:rsidRPr="006303CF" w:rsidRDefault="7613EE45" w:rsidP="001352AB">
            <w:pPr>
              <w:spacing w:line="360" w:lineRule="auto"/>
              <w:rPr>
                <w:sz w:val="20"/>
                <w:szCs w:val="20"/>
              </w:rPr>
            </w:pPr>
            <w:r w:rsidRPr="006303CF">
              <w:rPr>
                <w:sz w:val="20"/>
                <w:szCs w:val="20"/>
              </w:rPr>
              <w:t xml:space="preserve">Whilst the long-term ownership is unclear, this will be mitigated by using </w:t>
            </w:r>
            <w:proofErr w:type="gramStart"/>
            <w:r w:rsidRPr="006303CF">
              <w:rPr>
                <w:sz w:val="20"/>
                <w:szCs w:val="20"/>
              </w:rPr>
              <w:t>commonly-us</w:t>
            </w:r>
            <w:r w:rsidR="68ECF89E" w:rsidRPr="006303CF">
              <w:rPr>
                <w:sz w:val="20"/>
                <w:szCs w:val="20"/>
              </w:rPr>
              <w:t>ed</w:t>
            </w:r>
            <w:proofErr w:type="gramEnd"/>
            <w:r w:rsidR="68ECF89E" w:rsidRPr="006303CF">
              <w:rPr>
                <w:sz w:val="20"/>
                <w:szCs w:val="20"/>
              </w:rPr>
              <w:t xml:space="preserve"> </w:t>
            </w:r>
            <w:r w:rsidRPr="006303CF">
              <w:rPr>
                <w:sz w:val="20"/>
                <w:szCs w:val="20"/>
              </w:rPr>
              <w:t xml:space="preserve">programming languages with abundant </w:t>
            </w:r>
            <w:r w:rsidR="601F623A" w:rsidRPr="006303CF">
              <w:rPr>
                <w:sz w:val="20"/>
                <w:szCs w:val="20"/>
              </w:rPr>
              <w:t>market resource availability (Java) coupled with an architectural pattern (Bob Martin’s Clean Code Architecture) that is widely used in industry and also within SLC (TBE architecture).</w:t>
            </w:r>
          </w:p>
        </w:tc>
        <w:tc>
          <w:tcPr>
            <w:tcW w:w="1560" w:type="dxa"/>
          </w:tcPr>
          <w:p w14:paraId="12AA7C52" w14:textId="79C2D491" w:rsidR="00BC021A" w:rsidRPr="006303CF" w:rsidRDefault="71FB8B85" w:rsidP="001352AB">
            <w:pPr>
              <w:spacing w:line="360" w:lineRule="auto"/>
              <w:rPr>
                <w:sz w:val="20"/>
                <w:szCs w:val="20"/>
              </w:rPr>
            </w:pPr>
            <w:r w:rsidRPr="006303CF">
              <w:rPr>
                <w:sz w:val="20"/>
                <w:szCs w:val="20"/>
              </w:rPr>
              <w:t>Andy Neve</w:t>
            </w:r>
          </w:p>
        </w:tc>
      </w:tr>
    </w:tbl>
    <w:p w14:paraId="3E28FE40" w14:textId="77777777" w:rsidR="003B7986" w:rsidRPr="006303CF" w:rsidRDefault="003B7986">
      <w:pPr>
        <w:rPr>
          <w:sz w:val="20"/>
          <w:szCs w:val="20"/>
        </w:rPr>
      </w:pPr>
    </w:p>
    <w:p w14:paraId="45AEBDD5" w14:textId="77777777" w:rsidR="003B7986" w:rsidRDefault="00D24456" w:rsidP="0008243B">
      <w:pPr>
        <w:pStyle w:val="Heading2"/>
      </w:pPr>
      <w:bookmarkStart w:id="149" w:name="_Toc88048897"/>
      <w:r>
        <w:t>Issues</w:t>
      </w:r>
      <w:bookmarkEnd w:id="149"/>
    </w:p>
    <w:p w14:paraId="5669F94C" w14:textId="77777777" w:rsidR="00B2100A" w:rsidRPr="00614645" w:rsidRDefault="00B2100A" w:rsidP="00362047">
      <w:pPr>
        <w:rPr>
          <w:b/>
          <w:highlight w:val="yellow"/>
        </w:rPr>
      </w:pPr>
    </w:p>
    <w:p w14:paraId="3A8DC0AF" w14:textId="77777777" w:rsidR="0008243B" w:rsidRDefault="0008243B" w:rsidP="0008243B">
      <w:pPr>
        <w:pStyle w:val="Caption"/>
        <w:keepNext/>
      </w:pPr>
      <w:r>
        <w:t xml:space="preserve">Table </w:t>
      </w:r>
      <w:r w:rsidR="0047796D">
        <w:fldChar w:fldCharType="begin"/>
      </w:r>
      <w:r>
        <w:instrText xml:space="preserve"> SEQ Table \* ARABIC </w:instrText>
      </w:r>
      <w:r w:rsidR="0047796D">
        <w:fldChar w:fldCharType="separate"/>
      </w:r>
      <w:r w:rsidR="004A2DF9">
        <w:rPr>
          <w:noProof/>
        </w:rPr>
        <w:t>2</w:t>
      </w:r>
      <w:r w:rsidR="0047796D">
        <w:fldChar w:fldCharType="end"/>
      </w:r>
      <w:r>
        <w:t xml:space="preserve"> Issues</w:t>
      </w:r>
    </w:p>
    <w:tbl>
      <w:tblPr>
        <w:tblStyle w:val="TableGrid"/>
        <w:tblW w:w="0" w:type="auto"/>
        <w:tblLook w:val="04A0" w:firstRow="1" w:lastRow="0" w:firstColumn="1" w:lastColumn="0" w:noHBand="0" w:noVBand="1"/>
      </w:tblPr>
      <w:tblGrid>
        <w:gridCol w:w="663"/>
        <w:gridCol w:w="1512"/>
        <w:gridCol w:w="714"/>
        <w:gridCol w:w="705"/>
        <w:gridCol w:w="5461"/>
        <w:gridCol w:w="1701"/>
      </w:tblGrid>
      <w:tr w:rsidR="001B63E6" w:rsidRPr="00362047" w14:paraId="42647C99" w14:textId="77777777" w:rsidTr="00B2100A">
        <w:tc>
          <w:tcPr>
            <w:tcW w:w="0" w:type="auto"/>
            <w:shd w:val="clear" w:color="auto" w:fill="D9D9D9" w:themeFill="background1" w:themeFillShade="D9"/>
          </w:tcPr>
          <w:p w14:paraId="6B25DEE0" w14:textId="77777777" w:rsidR="001B63E6" w:rsidRPr="006E6A90" w:rsidRDefault="001B63E6" w:rsidP="003670FF">
            <w:pPr>
              <w:rPr>
                <w:b/>
                <w:szCs w:val="16"/>
              </w:rPr>
            </w:pPr>
            <w:r w:rsidRPr="006E6A90">
              <w:rPr>
                <w:b/>
                <w:szCs w:val="16"/>
              </w:rPr>
              <w:t>Issue #</w:t>
            </w:r>
          </w:p>
        </w:tc>
        <w:tc>
          <w:tcPr>
            <w:tcW w:w="0" w:type="auto"/>
            <w:shd w:val="clear" w:color="auto" w:fill="D9D9D9" w:themeFill="background1" w:themeFillShade="D9"/>
          </w:tcPr>
          <w:p w14:paraId="26E42765" w14:textId="77777777" w:rsidR="001B63E6" w:rsidRPr="006E6A90" w:rsidRDefault="001B63E6" w:rsidP="003670FF">
            <w:pPr>
              <w:rPr>
                <w:b/>
                <w:szCs w:val="16"/>
              </w:rPr>
            </w:pPr>
            <w:r w:rsidRPr="006E6A90">
              <w:rPr>
                <w:b/>
                <w:szCs w:val="16"/>
              </w:rPr>
              <w:t>Description</w:t>
            </w:r>
          </w:p>
        </w:tc>
        <w:tc>
          <w:tcPr>
            <w:tcW w:w="0" w:type="auto"/>
            <w:shd w:val="clear" w:color="auto" w:fill="D9D9D9" w:themeFill="background1" w:themeFillShade="D9"/>
          </w:tcPr>
          <w:p w14:paraId="19C81673" w14:textId="77777777" w:rsidR="001B63E6" w:rsidRPr="006E6A90" w:rsidRDefault="001B63E6" w:rsidP="003670FF">
            <w:pPr>
              <w:rPr>
                <w:b/>
                <w:szCs w:val="16"/>
              </w:rPr>
            </w:pPr>
            <w:r w:rsidRPr="006E6A90">
              <w:rPr>
                <w:b/>
                <w:szCs w:val="16"/>
              </w:rPr>
              <w:t>Owner</w:t>
            </w:r>
          </w:p>
        </w:tc>
        <w:tc>
          <w:tcPr>
            <w:tcW w:w="0" w:type="auto"/>
            <w:shd w:val="clear" w:color="auto" w:fill="D9D9D9" w:themeFill="background1" w:themeFillShade="D9"/>
          </w:tcPr>
          <w:p w14:paraId="2C11FB91" w14:textId="77777777" w:rsidR="001B63E6" w:rsidRPr="006E6A90" w:rsidRDefault="001B63E6" w:rsidP="003670FF">
            <w:pPr>
              <w:rPr>
                <w:b/>
                <w:szCs w:val="16"/>
              </w:rPr>
            </w:pPr>
            <w:r w:rsidRPr="006E6A90">
              <w:rPr>
                <w:b/>
                <w:szCs w:val="16"/>
              </w:rPr>
              <w:t>Status</w:t>
            </w:r>
          </w:p>
        </w:tc>
        <w:tc>
          <w:tcPr>
            <w:tcW w:w="5461" w:type="dxa"/>
            <w:shd w:val="clear" w:color="auto" w:fill="D9D9D9" w:themeFill="background1" w:themeFillShade="D9"/>
          </w:tcPr>
          <w:p w14:paraId="48ECAF95" w14:textId="77777777" w:rsidR="001B63E6" w:rsidRPr="006E6A90" w:rsidRDefault="001B63E6" w:rsidP="003670FF">
            <w:pPr>
              <w:rPr>
                <w:b/>
                <w:szCs w:val="16"/>
              </w:rPr>
            </w:pPr>
            <w:r w:rsidRPr="006E6A90">
              <w:rPr>
                <w:b/>
                <w:szCs w:val="16"/>
              </w:rPr>
              <w:t>Comment</w:t>
            </w:r>
          </w:p>
        </w:tc>
        <w:tc>
          <w:tcPr>
            <w:tcW w:w="1701" w:type="dxa"/>
            <w:shd w:val="clear" w:color="auto" w:fill="D9D9D9" w:themeFill="background1" w:themeFillShade="D9"/>
          </w:tcPr>
          <w:p w14:paraId="3B18D307" w14:textId="77777777" w:rsidR="001B63E6" w:rsidRPr="006E6A90" w:rsidRDefault="001B63E6" w:rsidP="003670FF">
            <w:pPr>
              <w:rPr>
                <w:b/>
                <w:szCs w:val="16"/>
              </w:rPr>
            </w:pPr>
            <w:r w:rsidRPr="006E6A90">
              <w:rPr>
                <w:b/>
                <w:szCs w:val="16"/>
              </w:rPr>
              <w:t>Section affected</w:t>
            </w:r>
          </w:p>
        </w:tc>
      </w:tr>
      <w:tr w:rsidR="001B63E6" w:rsidRPr="006303CF" w14:paraId="77601F8F" w14:textId="77777777" w:rsidTr="00B2100A">
        <w:tc>
          <w:tcPr>
            <w:tcW w:w="0" w:type="auto"/>
          </w:tcPr>
          <w:p w14:paraId="240CD73F" w14:textId="30A44E25" w:rsidR="001B63E6" w:rsidRPr="001352AB" w:rsidRDefault="00676762" w:rsidP="001352AB">
            <w:pPr>
              <w:spacing w:line="360" w:lineRule="auto"/>
              <w:rPr>
                <w:sz w:val="22"/>
                <w:szCs w:val="22"/>
              </w:rPr>
            </w:pPr>
            <w:r w:rsidRPr="001352AB">
              <w:rPr>
                <w:sz w:val="22"/>
                <w:szCs w:val="22"/>
              </w:rPr>
              <w:lastRenderedPageBreak/>
              <w:t>1</w:t>
            </w:r>
          </w:p>
        </w:tc>
        <w:tc>
          <w:tcPr>
            <w:tcW w:w="0" w:type="auto"/>
          </w:tcPr>
          <w:p w14:paraId="1BAA4150" w14:textId="3BFFF48E" w:rsidR="001B63E6" w:rsidRPr="006303CF" w:rsidRDefault="00676762" w:rsidP="001352AB">
            <w:pPr>
              <w:spacing w:line="360" w:lineRule="auto"/>
              <w:rPr>
                <w:sz w:val="20"/>
                <w:szCs w:val="20"/>
              </w:rPr>
            </w:pPr>
            <w:r w:rsidRPr="006303CF">
              <w:rPr>
                <w:sz w:val="20"/>
                <w:szCs w:val="20"/>
              </w:rPr>
              <w:t xml:space="preserve">Platform encryption delay </w:t>
            </w:r>
          </w:p>
        </w:tc>
        <w:tc>
          <w:tcPr>
            <w:tcW w:w="0" w:type="auto"/>
          </w:tcPr>
          <w:p w14:paraId="6D986118" w14:textId="77777777" w:rsidR="001B63E6" w:rsidRPr="006303CF" w:rsidRDefault="001B63E6" w:rsidP="001352AB">
            <w:pPr>
              <w:spacing w:line="360" w:lineRule="auto"/>
              <w:rPr>
                <w:sz w:val="20"/>
                <w:szCs w:val="20"/>
              </w:rPr>
            </w:pPr>
          </w:p>
        </w:tc>
        <w:tc>
          <w:tcPr>
            <w:tcW w:w="0" w:type="auto"/>
          </w:tcPr>
          <w:p w14:paraId="09D1B70E" w14:textId="77777777" w:rsidR="001B63E6" w:rsidRPr="006303CF" w:rsidRDefault="001B63E6" w:rsidP="001352AB">
            <w:pPr>
              <w:spacing w:line="360" w:lineRule="auto"/>
              <w:rPr>
                <w:sz w:val="20"/>
                <w:szCs w:val="20"/>
              </w:rPr>
            </w:pPr>
          </w:p>
        </w:tc>
        <w:tc>
          <w:tcPr>
            <w:tcW w:w="5461" w:type="dxa"/>
          </w:tcPr>
          <w:p w14:paraId="4D6845C3" w14:textId="35041433" w:rsidR="001B63E6" w:rsidRPr="006303CF" w:rsidRDefault="00676762" w:rsidP="001352AB">
            <w:pPr>
              <w:spacing w:line="360" w:lineRule="auto"/>
              <w:rPr>
                <w:sz w:val="20"/>
                <w:szCs w:val="20"/>
              </w:rPr>
            </w:pPr>
            <w:r w:rsidRPr="006303CF">
              <w:rPr>
                <w:sz w:val="20"/>
                <w:szCs w:val="20"/>
              </w:rPr>
              <w:t xml:space="preserve">The project has been delayed due to waiting for encryption on the </w:t>
            </w:r>
            <w:r w:rsidR="007264CD" w:rsidRPr="006303CF">
              <w:rPr>
                <w:sz w:val="20"/>
                <w:szCs w:val="20"/>
              </w:rPr>
              <w:t>T</w:t>
            </w:r>
            <w:r w:rsidRPr="006303CF">
              <w:rPr>
                <w:sz w:val="20"/>
                <w:szCs w:val="20"/>
              </w:rPr>
              <w:t>DCI platform, where this system is located, to be completed</w:t>
            </w:r>
          </w:p>
        </w:tc>
        <w:tc>
          <w:tcPr>
            <w:tcW w:w="1701" w:type="dxa"/>
          </w:tcPr>
          <w:p w14:paraId="34493417" w14:textId="117C0AF1" w:rsidR="001B63E6" w:rsidRPr="006303CF" w:rsidRDefault="00676762" w:rsidP="001352AB">
            <w:pPr>
              <w:spacing w:line="360" w:lineRule="auto"/>
              <w:rPr>
                <w:sz w:val="20"/>
                <w:szCs w:val="20"/>
              </w:rPr>
            </w:pPr>
            <w:r w:rsidRPr="006303CF">
              <w:rPr>
                <w:sz w:val="20"/>
                <w:szCs w:val="20"/>
              </w:rPr>
              <w:t>QA and UAT testing of ETL data integrity.</w:t>
            </w:r>
          </w:p>
        </w:tc>
      </w:tr>
    </w:tbl>
    <w:p w14:paraId="75EDD178" w14:textId="77777777" w:rsidR="0008243B" w:rsidRDefault="0008243B" w:rsidP="005B7EBF">
      <w:pPr>
        <w:pStyle w:val="Heading2"/>
      </w:pPr>
      <w:bookmarkStart w:id="150" w:name="_Toc485222462"/>
      <w:bookmarkStart w:id="151" w:name="_Toc485282984"/>
      <w:bookmarkStart w:id="152" w:name="_Toc88048898"/>
      <w:r>
        <w:t>Dependencies</w:t>
      </w:r>
      <w:bookmarkEnd w:id="152"/>
    </w:p>
    <w:p w14:paraId="3F89D624" w14:textId="2FC4E4E8" w:rsidR="0008243B" w:rsidRPr="009C27DB" w:rsidRDefault="0008243B" w:rsidP="0008243B">
      <w:pPr>
        <w:pStyle w:val="InstructionalText"/>
        <w:rPr>
          <w:i w:val="0"/>
          <w:color w:val="808080" w:themeColor="background1" w:themeShade="80"/>
        </w:rPr>
      </w:pPr>
    </w:p>
    <w:p w14:paraId="25E8EC23" w14:textId="77777777" w:rsidR="0008243B" w:rsidRPr="00B376B7" w:rsidRDefault="0008243B" w:rsidP="00B376B7">
      <w:pPr>
        <w:spacing w:line="360" w:lineRule="auto"/>
        <w:rPr>
          <w:sz w:val="22"/>
          <w:szCs w:val="22"/>
        </w:rPr>
      </w:pPr>
      <w:r w:rsidRPr="00B376B7">
        <w:rPr>
          <w:sz w:val="22"/>
          <w:szCs w:val="22"/>
        </w:rPr>
        <w:t>The solution has dependencies as shown in the table below.</w:t>
      </w:r>
    </w:p>
    <w:p w14:paraId="73B7B202" w14:textId="77777777" w:rsidR="0008243B" w:rsidRPr="00B376B7" w:rsidRDefault="0008243B" w:rsidP="00B376B7">
      <w:pPr>
        <w:spacing w:line="360" w:lineRule="auto"/>
        <w:rPr>
          <w:sz w:val="22"/>
          <w:szCs w:val="22"/>
        </w:rPr>
      </w:pPr>
    </w:p>
    <w:tbl>
      <w:tblPr>
        <w:tblStyle w:val="TableGrid"/>
        <w:tblW w:w="10756" w:type="dxa"/>
        <w:tblLook w:val="04A0" w:firstRow="1" w:lastRow="0" w:firstColumn="1" w:lastColumn="0" w:noHBand="0" w:noVBand="1"/>
      </w:tblPr>
      <w:tblGrid>
        <w:gridCol w:w="1049"/>
        <w:gridCol w:w="929"/>
        <w:gridCol w:w="2134"/>
        <w:gridCol w:w="6644"/>
      </w:tblGrid>
      <w:tr w:rsidR="0008243B" w:rsidRPr="00B376B7" w14:paraId="37508D69" w14:textId="77777777" w:rsidTr="77E383C4">
        <w:tc>
          <w:tcPr>
            <w:tcW w:w="933" w:type="dxa"/>
            <w:shd w:val="clear" w:color="auto" w:fill="D9D9D9" w:themeFill="background1" w:themeFillShade="D9"/>
          </w:tcPr>
          <w:p w14:paraId="6934F8E0" w14:textId="77777777" w:rsidR="0008243B" w:rsidRPr="00B376B7" w:rsidRDefault="00B2100A" w:rsidP="00B376B7">
            <w:pPr>
              <w:spacing w:line="360" w:lineRule="auto"/>
              <w:rPr>
                <w:b/>
                <w:sz w:val="22"/>
                <w:szCs w:val="22"/>
              </w:rPr>
            </w:pPr>
            <w:r w:rsidRPr="00B376B7">
              <w:rPr>
                <w:b/>
                <w:sz w:val="22"/>
                <w:szCs w:val="22"/>
              </w:rPr>
              <w:t>Number</w:t>
            </w:r>
          </w:p>
        </w:tc>
        <w:tc>
          <w:tcPr>
            <w:tcW w:w="933" w:type="dxa"/>
            <w:shd w:val="clear" w:color="auto" w:fill="D9D9D9" w:themeFill="background1" w:themeFillShade="D9"/>
          </w:tcPr>
          <w:p w14:paraId="6F3E19A6" w14:textId="38D63642" w:rsidR="6C73A0E5" w:rsidRPr="00B376B7" w:rsidRDefault="6C73A0E5" w:rsidP="00B376B7">
            <w:pPr>
              <w:spacing w:line="360" w:lineRule="auto"/>
              <w:rPr>
                <w:b/>
                <w:bCs/>
                <w:color w:val="000000" w:themeColor="text1"/>
                <w:sz w:val="22"/>
                <w:szCs w:val="22"/>
              </w:rPr>
            </w:pPr>
            <w:r w:rsidRPr="00B376B7">
              <w:rPr>
                <w:b/>
                <w:bCs/>
                <w:color w:val="000000" w:themeColor="text1"/>
                <w:sz w:val="22"/>
                <w:szCs w:val="22"/>
              </w:rPr>
              <w:t>Type</w:t>
            </w:r>
          </w:p>
        </w:tc>
        <w:tc>
          <w:tcPr>
            <w:tcW w:w="2151" w:type="dxa"/>
            <w:shd w:val="clear" w:color="auto" w:fill="D9D9D9" w:themeFill="background1" w:themeFillShade="D9"/>
          </w:tcPr>
          <w:p w14:paraId="303C96D9" w14:textId="77777777" w:rsidR="0008243B" w:rsidRPr="00B376B7" w:rsidRDefault="0008243B" w:rsidP="00B376B7">
            <w:pPr>
              <w:spacing w:line="360" w:lineRule="auto"/>
              <w:rPr>
                <w:b/>
                <w:sz w:val="22"/>
                <w:szCs w:val="22"/>
              </w:rPr>
            </w:pPr>
            <w:r w:rsidRPr="00B376B7">
              <w:rPr>
                <w:b/>
                <w:sz w:val="22"/>
                <w:szCs w:val="22"/>
              </w:rPr>
              <w:t>Title</w:t>
            </w:r>
          </w:p>
        </w:tc>
        <w:tc>
          <w:tcPr>
            <w:tcW w:w="6739" w:type="dxa"/>
            <w:shd w:val="clear" w:color="auto" w:fill="D9D9D9" w:themeFill="background1" w:themeFillShade="D9"/>
          </w:tcPr>
          <w:p w14:paraId="1F73C4C5" w14:textId="77777777" w:rsidR="0008243B" w:rsidRPr="00B376B7" w:rsidRDefault="0008243B" w:rsidP="00B376B7">
            <w:pPr>
              <w:spacing w:line="360" w:lineRule="auto"/>
              <w:rPr>
                <w:b/>
                <w:sz w:val="22"/>
                <w:szCs w:val="22"/>
              </w:rPr>
            </w:pPr>
            <w:r w:rsidRPr="00B376B7">
              <w:rPr>
                <w:b/>
                <w:sz w:val="22"/>
                <w:szCs w:val="22"/>
              </w:rPr>
              <w:t>Description</w:t>
            </w:r>
          </w:p>
        </w:tc>
      </w:tr>
      <w:tr w:rsidR="0008243B" w:rsidRPr="006303CF" w14:paraId="03283117" w14:textId="77777777" w:rsidTr="77E383C4">
        <w:tc>
          <w:tcPr>
            <w:tcW w:w="933" w:type="dxa"/>
          </w:tcPr>
          <w:p w14:paraId="284DD8CD" w14:textId="431D6A36" w:rsidR="0008243B" w:rsidRPr="006303CF" w:rsidRDefault="00F7102D" w:rsidP="00B376B7">
            <w:pPr>
              <w:spacing w:line="360" w:lineRule="auto"/>
              <w:rPr>
                <w:sz w:val="20"/>
                <w:szCs w:val="20"/>
              </w:rPr>
            </w:pPr>
            <w:r w:rsidRPr="006303CF">
              <w:rPr>
                <w:sz w:val="20"/>
                <w:szCs w:val="20"/>
              </w:rPr>
              <w:t>1</w:t>
            </w:r>
          </w:p>
        </w:tc>
        <w:tc>
          <w:tcPr>
            <w:tcW w:w="933" w:type="dxa"/>
          </w:tcPr>
          <w:p w14:paraId="2ECCA998" w14:textId="751202A0" w:rsidR="2F5DB888" w:rsidRPr="006303CF" w:rsidRDefault="2F5DB888" w:rsidP="00B376B7">
            <w:pPr>
              <w:spacing w:line="360" w:lineRule="auto"/>
              <w:rPr>
                <w:color w:val="000000" w:themeColor="text1"/>
                <w:sz w:val="20"/>
                <w:szCs w:val="20"/>
              </w:rPr>
            </w:pPr>
            <w:r w:rsidRPr="006303CF">
              <w:rPr>
                <w:color w:val="000000" w:themeColor="text1"/>
                <w:sz w:val="20"/>
                <w:szCs w:val="20"/>
              </w:rPr>
              <w:t>Hard</w:t>
            </w:r>
          </w:p>
        </w:tc>
        <w:tc>
          <w:tcPr>
            <w:tcW w:w="2151" w:type="dxa"/>
          </w:tcPr>
          <w:p w14:paraId="4D82FA47" w14:textId="36B6037E" w:rsidR="0008243B" w:rsidRPr="006303CF" w:rsidRDefault="00F7102D" w:rsidP="00B376B7">
            <w:pPr>
              <w:spacing w:line="360" w:lineRule="auto"/>
              <w:rPr>
                <w:sz w:val="20"/>
                <w:szCs w:val="20"/>
              </w:rPr>
            </w:pPr>
            <w:r w:rsidRPr="006303CF">
              <w:rPr>
                <w:sz w:val="20"/>
                <w:szCs w:val="20"/>
              </w:rPr>
              <w:t>Dependent on ETL process completion</w:t>
            </w:r>
          </w:p>
        </w:tc>
        <w:tc>
          <w:tcPr>
            <w:tcW w:w="6739" w:type="dxa"/>
          </w:tcPr>
          <w:p w14:paraId="34C84C69" w14:textId="7D989442" w:rsidR="0008243B" w:rsidRPr="006303CF" w:rsidRDefault="00F7102D" w:rsidP="00B376B7">
            <w:pPr>
              <w:spacing w:line="360" w:lineRule="auto"/>
              <w:rPr>
                <w:sz w:val="20"/>
                <w:szCs w:val="20"/>
              </w:rPr>
            </w:pPr>
            <w:r w:rsidRPr="006303CF">
              <w:rPr>
                <w:sz w:val="20"/>
                <w:szCs w:val="20"/>
              </w:rPr>
              <w:t>Robots have been designed and built to transfer the tracker sheet data from the 100k+ tracker sheets that hold current customer information</w:t>
            </w:r>
          </w:p>
        </w:tc>
      </w:tr>
      <w:tr w:rsidR="0008243B" w:rsidRPr="006303CF" w14:paraId="71A9E14C" w14:textId="77777777" w:rsidTr="77E383C4">
        <w:tc>
          <w:tcPr>
            <w:tcW w:w="933" w:type="dxa"/>
          </w:tcPr>
          <w:p w14:paraId="37EFE3C5" w14:textId="3584B210" w:rsidR="0008243B" w:rsidRPr="006303CF" w:rsidRDefault="00F7102D" w:rsidP="00B376B7">
            <w:pPr>
              <w:spacing w:line="360" w:lineRule="auto"/>
              <w:rPr>
                <w:sz w:val="20"/>
                <w:szCs w:val="20"/>
              </w:rPr>
            </w:pPr>
            <w:r w:rsidRPr="006303CF">
              <w:rPr>
                <w:sz w:val="20"/>
                <w:szCs w:val="20"/>
              </w:rPr>
              <w:t>2</w:t>
            </w:r>
          </w:p>
        </w:tc>
        <w:tc>
          <w:tcPr>
            <w:tcW w:w="933" w:type="dxa"/>
          </w:tcPr>
          <w:p w14:paraId="182FBDCB" w14:textId="61EABCC2" w:rsidR="5A4841FD" w:rsidRPr="006303CF" w:rsidRDefault="5A4841FD" w:rsidP="00B376B7">
            <w:pPr>
              <w:spacing w:line="360" w:lineRule="auto"/>
              <w:rPr>
                <w:color w:val="000000" w:themeColor="text1"/>
                <w:sz w:val="20"/>
                <w:szCs w:val="20"/>
              </w:rPr>
            </w:pPr>
            <w:r w:rsidRPr="006303CF">
              <w:rPr>
                <w:color w:val="000000" w:themeColor="text1"/>
                <w:sz w:val="20"/>
                <w:szCs w:val="20"/>
              </w:rPr>
              <w:t>Hard</w:t>
            </w:r>
          </w:p>
        </w:tc>
        <w:tc>
          <w:tcPr>
            <w:tcW w:w="2151" w:type="dxa"/>
          </w:tcPr>
          <w:p w14:paraId="0901E10D" w14:textId="6F7929D0" w:rsidR="0008243B" w:rsidRPr="006303CF" w:rsidRDefault="54B599C3" w:rsidP="00B376B7">
            <w:pPr>
              <w:spacing w:line="360" w:lineRule="auto"/>
              <w:rPr>
                <w:sz w:val="20"/>
                <w:szCs w:val="20"/>
              </w:rPr>
            </w:pPr>
            <w:r w:rsidRPr="006303CF">
              <w:rPr>
                <w:sz w:val="20"/>
                <w:szCs w:val="20"/>
              </w:rPr>
              <w:t xml:space="preserve">Dependent on DSA </w:t>
            </w:r>
            <w:r w:rsidR="61E9C5D3" w:rsidRPr="006303CF">
              <w:rPr>
                <w:sz w:val="20"/>
                <w:szCs w:val="20"/>
              </w:rPr>
              <w:t xml:space="preserve">Phase 2 </w:t>
            </w:r>
            <w:r w:rsidRPr="006303CF">
              <w:rPr>
                <w:sz w:val="20"/>
                <w:szCs w:val="20"/>
              </w:rPr>
              <w:t>automation refactor</w:t>
            </w:r>
            <w:r w:rsidR="5806DA2C" w:rsidRPr="006303CF">
              <w:rPr>
                <w:sz w:val="20"/>
                <w:szCs w:val="20"/>
              </w:rPr>
              <w:t>ing</w:t>
            </w:r>
          </w:p>
        </w:tc>
        <w:tc>
          <w:tcPr>
            <w:tcW w:w="6739" w:type="dxa"/>
          </w:tcPr>
          <w:p w14:paraId="28236A18" w14:textId="0A18FE65" w:rsidR="0008243B" w:rsidRPr="006303CF" w:rsidRDefault="00F7102D" w:rsidP="00B376B7">
            <w:pPr>
              <w:spacing w:line="360" w:lineRule="auto"/>
              <w:rPr>
                <w:sz w:val="20"/>
                <w:szCs w:val="20"/>
              </w:rPr>
            </w:pPr>
            <w:r w:rsidRPr="006303CF">
              <w:rPr>
                <w:sz w:val="20"/>
                <w:szCs w:val="20"/>
              </w:rPr>
              <w:t xml:space="preserve">The current DSA automation which processes supplier invoices must be refactored to utilize the new system </w:t>
            </w:r>
            <w:proofErr w:type="gramStart"/>
            <w:r w:rsidRPr="006303CF">
              <w:rPr>
                <w:sz w:val="20"/>
                <w:szCs w:val="20"/>
              </w:rPr>
              <w:t>in order for</w:t>
            </w:r>
            <w:proofErr w:type="gramEnd"/>
            <w:r w:rsidRPr="006303CF">
              <w:rPr>
                <w:sz w:val="20"/>
                <w:szCs w:val="20"/>
              </w:rPr>
              <w:t xml:space="preserve"> a large portion of the project’s business benefit to be realised. </w:t>
            </w:r>
          </w:p>
        </w:tc>
      </w:tr>
      <w:tr w:rsidR="0008243B" w:rsidRPr="006303CF" w14:paraId="55A8B480" w14:textId="77777777" w:rsidTr="77E383C4">
        <w:tc>
          <w:tcPr>
            <w:tcW w:w="933" w:type="dxa"/>
          </w:tcPr>
          <w:p w14:paraId="1D3524DC" w14:textId="67ED58E1" w:rsidR="0008243B" w:rsidRPr="006303CF" w:rsidRDefault="0048085D" w:rsidP="00B376B7">
            <w:pPr>
              <w:spacing w:line="360" w:lineRule="auto"/>
              <w:rPr>
                <w:sz w:val="20"/>
                <w:szCs w:val="20"/>
              </w:rPr>
            </w:pPr>
            <w:r w:rsidRPr="006303CF">
              <w:rPr>
                <w:sz w:val="20"/>
                <w:szCs w:val="20"/>
              </w:rPr>
              <w:t>3</w:t>
            </w:r>
          </w:p>
        </w:tc>
        <w:tc>
          <w:tcPr>
            <w:tcW w:w="933" w:type="dxa"/>
          </w:tcPr>
          <w:p w14:paraId="1EFF6054" w14:textId="57854F63" w:rsidR="2F2E6617" w:rsidRPr="006303CF" w:rsidRDefault="2F2E6617" w:rsidP="00B376B7">
            <w:pPr>
              <w:spacing w:line="360" w:lineRule="auto"/>
              <w:rPr>
                <w:color w:val="000000" w:themeColor="text1"/>
                <w:sz w:val="20"/>
                <w:szCs w:val="20"/>
              </w:rPr>
            </w:pPr>
            <w:r w:rsidRPr="006303CF">
              <w:rPr>
                <w:color w:val="000000" w:themeColor="text1"/>
                <w:sz w:val="20"/>
                <w:szCs w:val="20"/>
              </w:rPr>
              <w:t>Hard</w:t>
            </w:r>
          </w:p>
        </w:tc>
        <w:tc>
          <w:tcPr>
            <w:tcW w:w="2151" w:type="dxa"/>
          </w:tcPr>
          <w:p w14:paraId="1AD3D654" w14:textId="67F78AA6" w:rsidR="0008243B" w:rsidRPr="006303CF" w:rsidRDefault="0048085D" w:rsidP="00B376B7">
            <w:pPr>
              <w:spacing w:line="360" w:lineRule="auto"/>
              <w:rPr>
                <w:sz w:val="20"/>
                <w:szCs w:val="20"/>
              </w:rPr>
            </w:pPr>
            <w:r w:rsidRPr="006303CF">
              <w:rPr>
                <w:sz w:val="20"/>
                <w:szCs w:val="20"/>
              </w:rPr>
              <w:t>Dependent on successful upload of existing supplier information</w:t>
            </w:r>
          </w:p>
        </w:tc>
        <w:tc>
          <w:tcPr>
            <w:tcW w:w="6739" w:type="dxa"/>
          </w:tcPr>
          <w:p w14:paraId="4BD21627" w14:textId="57A55A0A" w:rsidR="0008243B" w:rsidRPr="006303CF" w:rsidRDefault="0048085D" w:rsidP="00B376B7">
            <w:pPr>
              <w:spacing w:line="360" w:lineRule="auto"/>
              <w:rPr>
                <w:sz w:val="20"/>
                <w:szCs w:val="20"/>
              </w:rPr>
            </w:pPr>
            <w:r w:rsidRPr="006303CF">
              <w:rPr>
                <w:sz w:val="20"/>
                <w:szCs w:val="20"/>
              </w:rPr>
              <w:t xml:space="preserve">A master spreadsheet has been compiled of all existing relevant suppliers which will be uploaded to the live system DB upon launch. </w:t>
            </w:r>
          </w:p>
        </w:tc>
      </w:tr>
      <w:tr w:rsidR="0008243B" w:rsidRPr="006303CF" w14:paraId="2CCF4879" w14:textId="77777777" w:rsidTr="77E383C4">
        <w:tc>
          <w:tcPr>
            <w:tcW w:w="933" w:type="dxa"/>
          </w:tcPr>
          <w:p w14:paraId="442186A4" w14:textId="3013EF1D" w:rsidR="0008243B" w:rsidRPr="006303CF" w:rsidRDefault="007E56FF" w:rsidP="00B376B7">
            <w:pPr>
              <w:spacing w:line="360" w:lineRule="auto"/>
              <w:rPr>
                <w:sz w:val="20"/>
                <w:szCs w:val="20"/>
              </w:rPr>
            </w:pPr>
            <w:r w:rsidRPr="006303CF">
              <w:rPr>
                <w:sz w:val="20"/>
                <w:szCs w:val="20"/>
              </w:rPr>
              <w:t>4</w:t>
            </w:r>
          </w:p>
        </w:tc>
        <w:tc>
          <w:tcPr>
            <w:tcW w:w="933" w:type="dxa"/>
          </w:tcPr>
          <w:p w14:paraId="2833B12F" w14:textId="54BBC0CD" w:rsidR="25FED3AF" w:rsidRPr="006303CF" w:rsidRDefault="25FED3AF" w:rsidP="00B376B7">
            <w:pPr>
              <w:spacing w:line="360" w:lineRule="auto"/>
              <w:rPr>
                <w:color w:val="000000" w:themeColor="text1"/>
                <w:sz w:val="20"/>
                <w:szCs w:val="20"/>
              </w:rPr>
            </w:pPr>
            <w:r w:rsidRPr="006303CF">
              <w:rPr>
                <w:color w:val="000000" w:themeColor="text1"/>
                <w:sz w:val="20"/>
                <w:szCs w:val="20"/>
              </w:rPr>
              <w:t>Soft</w:t>
            </w:r>
          </w:p>
        </w:tc>
        <w:tc>
          <w:tcPr>
            <w:tcW w:w="2151" w:type="dxa"/>
          </w:tcPr>
          <w:p w14:paraId="553709E2" w14:textId="518BDF4E" w:rsidR="0008243B" w:rsidRPr="006303CF" w:rsidRDefault="748F3900" w:rsidP="00B376B7">
            <w:pPr>
              <w:spacing w:line="360" w:lineRule="auto"/>
              <w:rPr>
                <w:sz w:val="20"/>
                <w:szCs w:val="20"/>
              </w:rPr>
            </w:pPr>
            <w:r w:rsidRPr="006303CF">
              <w:rPr>
                <w:sz w:val="20"/>
                <w:szCs w:val="20"/>
              </w:rPr>
              <w:t xml:space="preserve">Dependent on clone of e-Invoicing database to </w:t>
            </w:r>
            <w:r w:rsidR="41AFA823" w:rsidRPr="006303CF">
              <w:rPr>
                <w:sz w:val="20"/>
                <w:szCs w:val="20"/>
              </w:rPr>
              <w:t>T</w:t>
            </w:r>
            <w:r w:rsidR="238470AF" w:rsidRPr="006303CF">
              <w:rPr>
                <w:sz w:val="20"/>
                <w:szCs w:val="20"/>
              </w:rPr>
              <w:t>S</w:t>
            </w:r>
            <w:r w:rsidRPr="006303CF">
              <w:rPr>
                <w:sz w:val="20"/>
                <w:szCs w:val="20"/>
              </w:rPr>
              <w:t>CI platform</w:t>
            </w:r>
          </w:p>
        </w:tc>
        <w:tc>
          <w:tcPr>
            <w:tcW w:w="6739" w:type="dxa"/>
          </w:tcPr>
          <w:p w14:paraId="3B8307CE" w14:textId="50887200" w:rsidR="0008243B" w:rsidRPr="006303CF" w:rsidRDefault="748F3900" w:rsidP="00B376B7">
            <w:pPr>
              <w:spacing w:line="360" w:lineRule="auto"/>
              <w:rPr>
                <w:sz w:val="20"/>
                <w:szCs w:val="20"/>
              </w:rPr>
            </w:pPr>
            <w:r w:rsidRPr="006303CF">
              <w:rPr>
                <w:sz w:val="20"/>
                <w:szCs w:val="20"/>
              </w:rPr>
              <w:t xml:space="preserve">The business processes the system is designed to support, especially the refactored DSA automation, require that the planned clone of the e-Invoicing database onto the </w:t>
            </w:r>
            <w:r w:rsidR="007264CD" w:rsidRPr="006303CF">
              <w:rPr>
                <w:sz w:val="20"/>
                <w:szCs w:val="20"/>
              </w:rPr>
              <w:t>TS</w:t>
            </w:r>
            <w:r w:rsidRPr="006303CF">
              <w:rPr>
                <w:sz w:val="20"/>
                <w:szCs w:val="20"/>
              </w:rPr>
              <w:t>CI platform is completed successfully so that custom fields and API calls can be established</w:t>
            </w:r>
            <w:r w:rsidR="399AB496" w:rsidRPr="006303CF">
              <w:rPr>
                <w:sz w:val="20"/>
                <w:szCs w:val="20"/>
              </w:rPr>
              <w:t>.</w:t>
            </w:r>
            <w:r w:rsidR="71B1470E" w:rsidRPr="006303CF">
              <w:rPr>
                <w:sz w:val="20"/>
                <w:szCs w:val="20"/>
              </w:rPr>
              <w:t xml:space="preserve"> These will be necessary for </w:t>
            </w:r>
            <w:r w:rsidR="01CCCDC9" w:rsidRPr="006303CF">
              <w:rPr>
                <w:sz w:val="20"/>
                <w:szCs w:val="20"/>
              </w:rPr>
              <w:t>an</w:t>
            </w:r>
            <w:r w:rsidR="71B1470E" w:rsidRPr="006303CF">
              <w:rPr>
                <w:sz w:val="20"/>
                <w:szCs w:val="20"/>
              </w:rPr>
              <w:t xml:space="preserve"> </w:t>
            </w:r>
            <w:r w:rsidR="41E2348B" w:rsidRPr="006303CF">
              <w:rPr>
                <w:sz w:val="20"/>
                <w:szCs w:val="20"/>
              </w:rPr>
              <w:t>extended</w:t>
            </w:r>
            <w:r w:rsidR="71B1470E" w:rsidRPr="006303CF">
              <w:rPr>
                <w:sz w:val="20"/>
                <w:szCs w:val="20"/>
              </w:rPr>
              <w:t xml:space="preserve"> </w:t>
            </w:r>
            <w:r w:rsidR="74ECC5AD" w:rsidRPr="006303CF">
              <w:rPr>
                <w:sz w:val="20"/>
                <w:szCs w:val="20"/>
              </w:rPr>
              <w:t>scope</w:t>
            </w:r>
            <w:r w:rsidR="71B1470E" w:rsidRPr="006303CF">
              <w:rPr>
                <w:sz w:val="20"/>
                <w:szCs w:val="20"/>
              </w:rPr>
              <w:t xml:space="preserve"> of the refactored DSA automation. </w:t>
            </w:r>
          </w:p>
        </w:tc>
      </w:tr>
    </w:tbl>
    <w:p w14:paraId="271C0D3F" w14:textId="226F4431" w:rsidR="0008243B" w:rsidRPr="006303CF" w:rsidRDefault="0008243B" w:rsidP="0008243B">
      <w:pPr>
        <w:rPr>
          <w:sz w:val="20"/>
          <w:szCs w:val="20"/>
        </w:rPr>
      </w:pPr>
    </w:p>
    <w:p w14:paraId="2197CFB0" w14:textId="59610C64" w:rsidR="004551D4" w:rsidRDefault="004551D4" w:rsidP="0008243B"/>
    <w:p w14:paraId="7B254678" w14:textId="28559543" w:rsidR="004551D4" w:rsidRDefault="004551D4" w:rsidP="0008243B"/>
    <w:p w14:paraId="764BF7B0" w14:textId="24FCA0BE" w:rsidR="004551D4" w:rsidRDefault="004551D4" w:rsidP="0008243B"/>
    <w:p w14:paraId="0AAF709E" w14:textId="428CBBD5" w:rsidR="004551D4" w:rsidRDefault="004551D4" w:rsidP="0008243B"/>
    <w:p w14:paraId="2C0EC30E" w14:textId="667088D7" w:rsidR="004551D4" w:rsidRDefault="004551D4" w:rsidP="0008243B"/>
    <w:p w14:paraId="063E8B7B" w14:textId="22E1FCC7" w:rsidR="004551D4" w:rsidRDefault="004551D4" w:rsidP="0008243B"/>
    <w:p w14:paraId="52AB179D" w14:textId="7C05EC43" w:rsidR="004551D4" w:rsidRDefault="004551D4" w:rsidP="0008243B"/>
    <w:p w14:paraId="0A45B251" w14:textId="77777777" w:rsidR="004551D4" w:rsidRPr="0008243B" w:rsidRDefault="004551D4" w:rsidP="0008243B"/>
    <w:p w14:paraId="7A34E1B4" w14:textId="77777777" w:rsidR="005B7EBF" w:rsidRDefault="005B7EBF" w:rsidP="005B7EBF">
      <w:pPr>
        <w:pStyle w:val="Heading2"/>
      </w:pPr>
      <w:bookmarkStart w:id="153" w:name="_Toc88048899"/>
      <w:r>
        <w:t>Out of Scope</w:t>
      </w:r>
      <w:bookmarkEnd w:id="150"/>
      <w:bookmarkEnd w:id="151"/>
      <w:bookmarkEnd w:id="153"/>
    </w:p>
    <w:p w14:paraId="1517622E" w14:textId="11B6B559" w:rsidR="003670FF" w:rsidRDefault="003670FF" w:rsidP="003670FF">
      <w:pPr>
        <w:rPr>
          <w:bCs/>
        </w:rPr>
      </w:pPr>
    </w:p>
    <w:p w14:paraId="2957C0C5" w14:textId="77777777" w:rsidR="0075017E" w:rsidRPr="0077661A" w:rsidRDefault="0075017E" w:rsidP="003670FF">
      <w:pPr>
        <w:rPr>
          <w:bCs/>
        </w:rPr>
      </w:pPr>
    </w:p>
    <w:tbl>
      <w:tblPr>
        <w:tblStyle w:val="TableGrid"/>
        <w:tblW w:w="0" w:type="auto"/>
        <w:tblLook w:val="04A0" w:firstRow="1" w:lastRow="0" w:firstColumn="1" w:lastColumn="0" w:noHBand="0" w:noVBand="1"/>
      </w:tblPr>
      <w:tblGrid>
        <w:gridCol w:w="1074"/>
        <w:gridCol w:w="9643"/>
      </w:tblGrid>
      <w:tr w:rsidR="00F7102D" w:rsidRPr="00B2100A" w14:paraId="6761F298" w14:textId="77777777" w:rsidTr="00F7102D">
        <w:trPr>
          <w:trHeight w:val="212"/>
        </w:trPr>
        <w:tc>
          <w:tcPr>
            <w:tcW w:w="1074" w:type="dxa"/>
            <w:shd w:val="clear" w:color="auto" w:fill="D9D9D9" w:themeFill="background1" w:themeFillShade="D9"/>
          </w:tcPr>
          <w:p w14:paraId="07D26BEC" w14:textId="77777777" w:rsidR="00F7102D" w:rsidRPr="00B2100A" w:rsidRDefault="00F7102D" w:rsidP="001204AE">
            <w:pPr>
              <w:rPr>
                <w:b/>
              </w:rPr>
            </w:pPr>
            <w:r w:rsidRPr="00B2100A">
              <w:rPr>
                <w:b/>
              </w:rPr>
              <w:t>Number</w:t>
            </w:r>
          </w:p>
        </w:tc>
        <w:tc>
          <w:tcPr>
            <w:tcW w:w="9643" w:type="dxa"/>
            <w:shd w:val="clear" w:color="auto" w:fill="D9D9D9" w:themeFill="background1" w:themeFillShade="D9"/>
          </w:tcPr>
          <w:p w14:paraId="730379BB" w14:textId="0E8F1E15" w:rsidR="00F7102D" w:rsidRPr="00B2100A" w:rsidRDefault="00F02A61" w:rsidP="001204AE">
            <w:pPr>
              <w:rPr>
                <w:b/>
              </w:rPr>
            </w:pPr>
            <w:r>
              <w:rPr>
                <w:b/>
              </w:rPr>
              <w:t>Functionality identified as out of scope</w:t>
            </w:r>
          </w:p>
        </w:tc>
      </w:tr>
      <w:tr w:rsidR="00F7102D" w14:paraId="40E9D369" w14:textId="77777777" w:rsidTr="00F7102D">
        <w:trPr>
          <w:trHeight w:val="456"/>
        </w:trPr>
        <w:tc>
          <w:tcPr>
            <w:tcW w:w="1074" w:type="dxa"/>
          </w:tcPr>
          <w:p w14:paraId="33A48E35" w14:textId="77777777" w:rsidR="00F7102D" w:rsidRPr="004551D4" w:rsidRDefault="00F7102D" w:rsidP="004551D4">
            <w:pPr>
              <w:spacing w:line="360" w:lineRule="auto"/>
              <w:rPr>
                <w:sz w:val="22"/>
                <w:szCs w:val="22"/>
              </w:rPr>
            </w:pPr>
            <w:r w:rsidRPr="004551D4">
              <w:rPr>
                <w:sz w:val="22"/>
                <w:szCs w:val="22"/>
              </w:rPr>
              <w:t>1</w:t>
            </w:r>
          </w:p>
        </w:tc>
        <w:tc>
          <w:tcPr>
            <w:tcW w:w="9643" w:type="dxa"/>
          </w:tcPr>
          <w:p w14:paraId="7F6E2E0E" w14:textId="1F727EC2" w:rsidR="00F7102D" w:rsidRPr="004551D4" w:rsidRDefault="00F02A61" w:rsidP="004551D4">
            <w:pPr>
              <w:spacing w:line="360" w:lineRule="auto"/>
              <w:rPr>
                <w:sz w:val="22"/>
                <w:szCs w:val="22"/>
              </w:rPr>
            </w:pPr>
            <w:r w:rsidRPr="004551D4">
              <w:rPr>
                <w:bCs/>
                <w:sz w:val="22"/>
                <w:szCs w:val="22"/>
              </w:rPr>
              <w:t>In the DSA Apply-Assessment-Entitlement-Consume lifecycle, the Apply and Assessment stages are out with the scope of this project. Note however that modifications to affected automations are within the scope of the delivery.</w:t>
            </w:r>
          </w:p>
        </w:tc>
      </w:tr>
      <w:tr w:rsidR="00F7102D" w14:paraId="230435D0" w14:textId="77777777" w:rsidTr="00F7102D">
        <w:trPr>
          <w:trHeight w:val="440"/>
        </w:trPr>
        <w:tc>
          <w:tcPr>
            <w:tcW w:w="1074" w:type="dxa"/>
          </w:tcPr>
          <w:p w14:paraId="65603497" w14:textId="77777777" w:rsidR="00F7102D" w:rsidRPr="004551D4" w:rsidRDefault="00F7102D" w:rsidP="004551D4">
            <w:pPr>
              <w:spacing w:line="360" w:lineRule="auto"/>
              <w:rPr>
                <w:sz w:val="22"/>
                <w:szCs w:val="22"/>
              </w:rPr>
            </w:pPr>
            <w:r w:rsidRPr="004551D4">
              <w:rPr>
                <w:sz w:val="22"/>
                <w:szCs w:val="22"/>
              </w:rPr>
              <w:t>2</w:t>
            </w:r>
          </w:p>
        </w:tc>
        <w:tc>
          <w:tcPr>
            <w:tcW w:w="9643" w:type="dxa"/>
          </w:tcPr>
          <w:p w14:paraId="28A026FB" w14:textId="3221A312" w:rsidR="00F7102D" w:rsidRPr="004551D4" w:rsidRDefault="004023EB" w:rsidP="004551D4">
            <w:pPr>
              <w:spacing w:line="360" w:lineRule="auto"/>
              <w:rPr>
                <w:sz w:val="22"/>
                <w:szCs w:val="22"/>
              </w:rPr>
            </w:pPr>
            <w:r w:rsidRPr="004551D4">
              <w:rPr>
                <w:sz w:val="22"/>
                <w:szCs w:val="22"/>
              </w:rPr>
              <w:t xml:space="preserve">Bulk transfer of existing Equipment and NAR entitlement and invoice data is out of scope of this project. </w:t>
            </w:r>
            <w:r w:rsidR="00F02A61" w:rsidRPr="004551D4">
              <w:rPr>
                <w:sz w:val="22"/>
                <w:szCs w:val="22"/>
              </w:rPr>
              <w:t xml:space="preserve">In the ETL process, only entitlement and invoice data for NMH, General Allowance, and Travel type entitlements will be transferred over. This is due to the tracker sheets only holding information on these types of entitlements. </w:t>
            </w:r>
          </w:p>
        </w:tc>
      </w:tr>
    </w:tbl>
    <w:p w14:paraId="3D1E3E07" w14:textId="3A66CCF3" w:rsidR="00FA16AC" w:rsidRDefault="00FA16AC">
      <w:pPr>
        <w:rPr>
          <w:rFonts w:eastAsiaTheme="majorEastAsia" w:cstheme="majorBidi"/>
          <w:b/>
          <w:bCs/>
          <w:color w:val="00877C"/>
          <w:sz w:val="26"/>
          <w:szCs w:val="26"/>
        </w:rPr>
      </w:pPr>
    </w:p>
    <w:p w14:paraId="4C3E58AD" w14:textId="77777777" w:rsidR="001172E4" w:rsidRDefault="001172E4" w:rsidP="001172E4">
      <w:pPr>
        <w:pStyle w:val="Heading2"/>
      </w:pPr>
      <w:bookmarkStart w:id="154" w:name="_Toc88048900"/>
      <w:r>
        <w:t>High-Level Delivery plan</w:t>
      </w:r>
      <w:bookmarkEnd w:id="154"/>
      <w:r>
        <w:t xml:space="preserve"> </w:t>
      </w:r>
    </w:p>
    <w:p w14:paraId="21718430" w14:textId="2617B17C" w:rsidR="001172E4" w:rsidRPr="004624F5" w:rsidRDefault="001172E4" w:rsidP="004624F5">
      <w:pPr>
        <w:pStyle w:val="InstructionalText"/>
        <w:rPr>
          <w:i w:val="0"/>
          <w:color w:val="808080" w:themeColor="background1" w:themeShade="80"/>
        </w:rPr>
      </w:pPr>
    </w:p>
    <w:p w14:paraId="1AE8F6AA" w14:textId="77777777" w:rsidR="003B7986" w:rsidRDefault="009D0C4A">
      <w:pPr>
        <w:pStyle w:val="Caption"/>
        <w:keepNext/>
      </w:pPr>
      <w:r>
        <w:lastRenderedPageBreak/>
        <w:t xml:space="preserve">Table </w:t>
      </w:r>
      <w:r w:rsidR="0047796D">
        <w:fldChar w:fldCharType="begin"/>
      </w:r>
      <w:r>
        <w:instrText xml:space="preserve"> SEQ Table \* ARABIC </w:instrText>
      </w:r>
      <w:r w:rsidR="0047796D">
        <w:fldChar w:fldCharType="separate"/>
      </w:r>
      <w:r w:rsidR="004A2DF9">
        <w:rPr>
          <w:noProof/>
        </w:rPr>
        <w:t>3</w:t>
      </w:r>
      <w:r w:rsidR="0047796D">
        <w:fldChar w:fldCharType="end"/>
      </w:r>
      <w:r>
        <w:t xml:space="preserve"> Delivery plan</w:t>
      </w:r>
    </w:p>
    <w:tbl>
      <w:tblPr>
        <w:tblStyle w:val="TableGrid"/>
        <w:tblW w:w="0" w:type="auto"/>
        <w:tblLook w:val="04A0" w:firstRow="1" w:lastRow="0" w:firstColumn="1" w:lastColumn="0" w:noHBand="0" w:noVBand="1"/>
      </w:tblPr>
      <w:tblGrid>
        <w:gridCol w:w="1248"/>
        <w:gridCol w:w="4723"/>
      </w:tblGrid>
      <w:tr w:rsidR="0015512D" w:rsidRPr="005E24B6" w14:paraId="2466A8D2" w14:textId="77777777" w:rsidTr="006E6A90">
        <w:tc>
          <w:tcPr>
            <w:tcW w:w="0" w:type="auto"/>
            <w:shd w:val="clear" w:color="auto" w:fill="D9D9D9" w:themeFill="background1" w:themeFillShade="D9"/>
          </w:tcPr>
          <w:p w14:paraId="764B8756" w14:textId="77777777" w:rsidR="0015512D" w:rsidRPr="005E24B6" w:rsidRDefault="0015512D" w:rsidP="005E24B6">
            <w:bookmarkStart w:id="155" w:name="_Toc485222463"/>
            <w:bookmarkStart w:id="156" w:name="_Toc485282985"/>
            <w:r w:rsidRPr="005E24B6">
              <w:t>Indicative date</w:t>
            </w:r>
          </w:p>
        </w:tc>
        <w:tc>
          <w:tcPr>
            <w:tcW w:w="4723" w:type="dxa"/>
            <w:shd w:val="clear" w:color="auto" w:fill="D9D9D9" w:themeFill="background1" w:themeFillShade="D9"/>
          </w:tcPr>
          <w:p w14:paraId="4A93D531" w14:textId="77777777" w:rsidR="0015512D" w:rsidRPr="005E24B6" w:rsidRDefault="0015512D" w:rsidP="005E24B6">
            <w:r w:rsidRPr="005E24B6">
              <w:t>Milestone</w:t>
            </w:r>
          </w:p>
        </w:tc>
      </w:tr>
      <w:tr w:rsidR="0015512D" w:rsidRPr="005E24B6" w14:paraId="0C26F4D3" w14:textId="77777777" w:rsidTr="006E6A90">
        <w:trPr>
          <w:trHeight w:val="172"/>
        </w:trPr>
        <w:tc>
          <w:tcPr>
            <w:tcW w:w="0" w:type="auto"/>
          </w:tcPr>
          <w:p w14:paraId="116748F9" w14:textId="03F062A4" w:rsidR="003B7986" w:rsidRPr="00162510" w:rsidRDefault="008F6DF3" w:rsidP="00C25BAD">
            <w:pPr>
              <w:spacing w:line="360" w:lineRule="auto"/>
              <w:rPr>
                <w:sz w:val="20"/>
                <w:szCs w:val="20"/>
              </w:rPr>
            </w:pPr>
            <w:r w:rsidRPr="00162510">
              <w:rPr>
                <w:sz w:val="20"/>
                <w:szCs w:val="20"/>
              </w:rPr>
              <w:t>Sep</w:t>
            </w:r>
            <w:r w:rsidR="00D22719" w:rsidRPr="00162510">
              <w:rPr>
                <w:sz w:val="20"/>
                <w:szCs w:val="20"/>
              </w:rPr>
              <w:t xml:space="preserve"> 2020</w:t>
            </w:r>
          </w:p>
        </w:tc>
        <w:tc>
          <w:tcPr>
            <w:tcW w:w="4723" w:type="dxa"/>
          </w:tcPr>
          <w:p w14:paraId="42673347" w14:textId="021C2582" w:rsidR="0015512D" w:rsidRPr="00162510" w:rsidRDefault="00D22719" w:rsidP="00C25BAD">
            <w:pPr>
              <w:spacing w:line="360" w:lineRule="auto"/>
              <w:rPr>
                <w:sz w:val="20"/>
                <w:szCs w:val="20"/>
              </w:rPr>
            </w:pPr>
            <w:r w:rsidRPr="00162510">
              <w:rPr>
                <w:sz w:val="20"/>
                <w:szCs w:val="20"/>
              </w:rPr>
              <w:t xml:space="preserve">Project </w:t>
            </w:r>
            <w:r w:rsidR="008F6DF3" w:rsidRPr="00162510">
              <w:rPr>
                <w:sz w:val="20"/>
                <w:szCs w:val="20"/>
              </w:rPr>
              <w:t>Pre-discovery</w:t>
            </w:r>
          </w:p>
        </w:tc>
      </w:tr>
      <w:tr w:rsidR="0015512D" w:rsidRPr="005E24B6" w14:paraId="402EC7FB" w14:textId="77777777" w:rsidTr="00B2100A">
        <w:tc>
          <w:tcPr>
            <w:tcW w:w="0" w:type="auto"/>
          </w:tcPr>
          <w:p w14:paraId="4D8B07D0" w14:textId="73AEE06F" w:rsidR="003B7986" w:rsidRPr="00162510" w:rsidRDefault="008F6DF3" w:rsidP="00C25BAD">
            <w:pPr>
              <w:spacing w:line="360" w:lineRule="auto"/>
              <w:rPr>
                <w:sz w:val="20"/>
                <w:szCs w:val="20"/>
              </w:rPr>
            </w:pPr>
            <w:r w:rsidRPr="00162510">
              <w:rPr>
                <w:sz w:val="20"/>
                <w:szCs w:val="20"/>
              </w:rPr>
              <w:t>Oct 2020</w:t>
            </w:r>
          </w:p>
        </w:tc>
        <w:tc>
          <w:tcPr>
            <w:tcW w:w="4723" w:type="dxa"/>
          </w:tcPr>
          <w:p w14:paraId="69B78323" w14:textId="308DF55B" w:rsidR="003B7986" w:rsidRPr="00162510" w:rsidRDefault="008F6DF3" w:rsidP="00C25BAD">
            <w:pPr>
              <w:spacing w:line="360" w:lineRule="auto"/>
              <w:rPr>
                <w:sz w:val="20"/>
                <w:szCs w:val="20"/>
              </w:rPr>
            </w:pPr>
            <w:r w:rsidRPr="00162510">
              <w:rPr>
                <w:sz w:val="20"/>
                <w:szCs w:val="20"/>
              </w:rPr>
              <w:t>Discovery</w:t>
            </w:r>
          </w:p>
        </w:tc>
      </w:tr>
      <w:tr w:rsidR="008F6DF3" w:rsidRPr="005E24B6" w14:paraId="6E0DC0A4" w14:textId="77777777" w:rsidTr="00B2100A">
        <w:tc>
          <w:tcPr>
            <w:tcW w:w="0" w:type="auto"/>
          </w:tcPr>
          <w:p w14:paraId="3ED327BE" w14:textId="0FDCEB1F" w:rsidR="008F6DF3" w:rsidRPr="00162510" w:rsidRDefault="008F6DF3" w:rsidP="00C25BAD">
            <w:pPr>
              <w:spacing w:line="360" w:lineRule="auto"/>
              <w:rPr>
                <w:sz w:val="20"/>
                <w:szCs w:val="20"/>
              </w:rPr>
            </w:pPr>
            <w:r w:rsidRPr="00162510">
              <w:rPr>
                <w:sz w:val="20"/>
                <w:szCs w:val="20"/>
              </w:rPr>
              <w:t>Nov 2020</w:t>
            </w:r>
          </w:p>
        </w:tc>
        <w:tc>
          <w:tcPr>
            <w:tcW w:w="4723" w:type="dxa"/>
          </w:tcPr>
          <w:p w14:paraId="45A88BF3" w14:textId="5BA91665" w:rsidR="00DB1B83" w:rsidRPr="00162510" w:rsidRDefault="008F6DF3" w:rsidP="00C25BAD">
            <w:pPr>
              <w:spacing w:line="360" w:lineRule="auto"/>
              <w:rPr>
                <w:sz w:val="20"/>
                <w:szCs w:val="20"/>
              </w:rPr>
            </w:pPr>
            <w:r w:rsidRPr="00162510">
              <w:rPr>
                <w:sz w:val="20"/>
                <w:szCs w:val="20"/>
              </w:rPr>
              <w:t>Design</w:t>
            </w:r>
          </w:p>
        </w:tc>
      </w:tr>
      <w:tr w:rsidR="00DB1B83" w:rsidRPr="005E24B6" w14:paraId="19B22B56" w14:textId="77777777" w:rsidTr="00B2100A">
        <w:tc>
          <w:tcPr>
            <w:tcW w:w="0" w:type="auto"/>
          </w:tcPr>
          <w:p w14:paraId="2BEDCB65" w14:textId="5CA731D1" w:rsidR="00DB1B83" w:rsidRPr="00162510" w:rsidRDefault="000529AC" w:rsidP="00C25BAD">
            <w:pPr>
              <w:spacing w:line="360" w:lineRule="auto"/>
              <w:rPr>
                <w:sz w:val="20"/>
                <w:szCs w:val="20"/>
              </w:rPr>
            </w:pPr>
            <w:r w:rsidRPr="00162510">
              <w:rPr>
                <w:sz w:val="20"/>
                <w:szCs w:val="20"/>
              </w:rPr>
              <w:t>Mar 2021</w:t>
            </w:r>
          </w:p>
        </w:tc>
        <w:tc>
          <w:tcPr>
            <w:tcW w:w="4723" w:type="dxa"/>
          </w:tcPr>
          <w:p w14:paraId="5CA0A3A0" w14:textId="35F6D885" w:rsidR="00DB1B83" w:rsidRPr="00162510" w:rsidRDefault="000529AC" w:rsidP="00C25BAD">
            <w:pPr>
              <w:spacing w:line="360" w:lineRule="auto"/>
              <w:rPr>
                <w:sz w:val="20"/>
                <w:szCs w:val="20"/>
              </w:rPr>
            </w:pPr>
            <w:r w:rsidRPr="00162510">
              <w:rPr>
                <w:sz w:val="20"/>
                <w:szCs w:val="20"/>
              </w:rPr>
              <w:t>Security Review</w:t>
            </w:r>
          </w:p>
        </w:tc>
      </w:tr>
      <w:tr w:rsidR="000529AC" w:rsidRPr="005E24B6" w14:paraId="1037C1E3" w14:textId="77777777" w:rsidTr="00B2100A">
        <w:tc>
          <w:tcPr>
            <w:tcW w:w="0" w:type="auto"/>
          </w:tcPr>
          <w:p w14:paraId="3E02F588" w14:textId="1C8882AD" w:rsidR="000529AC" w:rsidRPr="00162510" w:rsidRDefault="00E54361" w:rsidP="00C25BAD">
            <w:pPr>
              <w:spacing w:line="360" w:lineRule="auto"/>
              <w:rPr>
                <w:sz w:val="20"/>
                <w:szCs w:val="20"/>
              </w:rPr>
            </w:pPr>
            <w:r w:rsidRPr="00162510">
              <w:rPr>
                <w:sz w:val="20"/>
                <w:szCs w:val="20"/>
              </w:rPr>
              <w:t>Apr 2021</w:t>
            </w:r>
          </w:p>
        </w:tc>
        <w:tc>
          <w:tcPr>
            <w:tcW w:w="4723" w:type="dxa"/>
          </w:tcPr>
          <w:p w14:paraId="12924397" w14:textId="7A6F1F4F" w:rsidR="000529AC" w:rsidRPr="00162510" w:rsidRDefault="00E54361" w:rsidP="00C25BAD">
            <w:pPr>
              <w:spacing w:line="360" w:lineRule="auto"/>
              <w:rPr>
                <w:sz w:val="20"/>
                <w:szCs w:val="20"/>
              </w:rPr>
            </w:pPr>
            <w:r w:rsidRPr="00162510">
              <w:rPr>
                <w:sz w:val="20"/>
                <w:szCs w:val="20"/>
              </w:rPr>
              <w:t>Build</w:t>
            </w:r>
          </w:p>
        </w:tc>
      </w:tr>
      <w:tr w:rsidR="00DB1B83" w:rsidRPr="005E24B6" w14:paraId="5C1812D2" w14:textId="77777777" w:rsidTr="00B2100A">
        <w:tc>
          <w:tcPr>
            <w:tcW w:w="0" w:type="auto"/>
          </w:tcPr>
          <w:p w14:paraId="7E9571F4" w14:textId="6207EC4F" w:rsidR="00DB1B83" w:rsidRPr="00162510" w:rsidRDefault="00A06D59" w:rsidP="00C25BAD">
            <w:pPr>
              <w:spacing w:line="360" w:lineRule="auto"/>
              <w:rPr>
                <w:sz w:val="20"/>
                <w:szCs w:val="20"/>
              </w:rPr>
            </w:pPr>
            <w:r w:rsidRPr="00162510">
              <w:rPr>
                <w:sz w:val="20"/>
                <w:szCs w:val="20"/>
              </w:rPr>
              <w:t>Jun 2021</w:t>
            </w:r>
          </w:p>
        </w:tc>
        <w:tc>
          <w:tcPr>
            <w:tcW w:w="4723" w:type="dxa"/>
          </w:tcPr>
          <w:p w14:paraId="46418F02" w14:textId="4C775CE8" w:rsidR="00DB1B83" w:rsidRPr="00162510" w:rsidRDefault="00E54361" w:rsidP="00C25BAD">
            <w:pPr>
              <w:spacing w:line="360" w:lineRule="auto"/>
              <w:rPr>
                <w:sz w:val="20"/>
                <w:szCs w:val="20"/>
              </w:rPr>
            </w:pPr>
            <w:r w:rsidRPr="00162510">
              <w:rPr>
                <w:sz w:val="20"/>
                <w:szCs w:val="20"/>
              </w:rPr>
              <w:t>Testing</w:t>
            </w:r>
          </w:p>
        </w:tc>
      </w:tr>
      <w:tr w:rsidR="00A06D59" w:rsidRPr="005E24B6" w14:paraId="61778F98" w14:textId="77777777" w:rsidTr="00B2100A">
        <w:tc>
          <w:tcPr>
            <w:tcW w:w="0" w:type="auto"/>
          </w:tcPr>
          <w:p w14:paraId="41F60797" w14:textId="634733A3" w:rsidR="00A06D59" w:rsidRPr="00162510" w:rsidRDefault="00A06D59" w:rsidP="00C25BAD">
            <w:pPr>
              <w:spacing w:line="360" w:lineRule="auto"/>
              <w:rPr>
                <w:sz w:val="20"/>
                <w:szCs w:val="20"/>
              </w:rPr>
            </w:pPr>
            <w:r w:rsidRPr="00162510">
              <w:rPr>
                <w:sz w:val="20"/>
                <w:szCs w:val="20"/>
              </w:rPr>
              <w:t>Jul 2021</w:t>
            </w:r>
          </w:p>
        </w:tc>
        <w:tc>
          <w:tcPr>
            <w:tcW w:w="4723" w:type="dxa"/>
          </w:tcPr>
          <w:p w14:paraId="168E058C" w14:textId="66B11924" w:rsidR="00A06D59" w:rsidRPr="00162510" w:rsidRDefault="00A06D59" w:rsidP="00C25BAD">
            <w:pPr>
              <w:spacing w:line="360" w:lineRule="auto"/>
              <w:rPr>
                <w:sz w:val="20"/>
                <w:szCs w:val="20"/>
              </w:rPr>
            </w:pPr>
            <w:r w:rsidRPr="00162510">
              <w:rPr>
                <w:sz w:val="20"/>
                <w:szCs w:val="20"/>
              </w:rPr>
              <w:t xml:space="preserve">Extract-Transform-Load </w:t>
            </w:r>
            <w:r w:rsidR="009302EE" w:rsidRPr="00162510">
              <w:rPr>
                <w:sz w:val="20"/>
                <w:szCs w:val="20"/>
              </w:rPr>
              <w:t>Discovery</w:t>
            </w:r>
          </w:p>
        </w:tc>
      </w:tr>
      <w:tr w:rsidR="009302EE" w:rsidRPr="005E24B6" w14:paraId="3E92AC52" w14:textId="77777777" w:rsidTr="00B2100A">
        <w:tc>
          <w:tcPr>
            <w:tcW w:w="0" w:type="auto"/>
          </w:tcPr>
          <w:p w14:paraId="294315C1" w14:textId="2B483077" w:rsidR="009302EE" w:rsidRPr="00162510" w:rsidRDefault="009302EE" w:rsidP="00C25BAD">
            <w:pPr>
              <w:spacing w:line="360" w:lineRule="auto"/>
              <w:rPr>
                <w:sz w:val="20"/>
                <w:szCs w:val="20"/>
              </w:rPr>
            </w:pPr>
            <w:r w:rsidRPr="00162510">
              <w:rPr>
                <w:sz w:val="20"/>
                <w:szCs w:val="20"/>
              </w:rPr>
              <w:t>Aug 2021</w:t>
            </w:r>
          </w:p>
        </w:tc>
        <w:tc>
          <w:tcPr>
            <w:tcW w:w="4723" w:type="dxa"/>
          </w:tcPr>
          <w:p w14:paraId="0DA64430" w14:textId="2A9A9E02" w:rsidR="009302EE" w:rsidRPr="00162510" w:rsidRDefault="009302EE" w:rsidP="00C25BAD">
            <w:pPr>
              <w:spacing w:line="360" w:lineRule="auto"/>
              <w:rPr>
                <w:sz w:val="20"/>
                <w:szCs w:val="20"/>
              </w:rPr>
            </w:pPr>
            <w:r w:rsidRPr="00162510">
              <w:rPr>
                <w:sz w:val="20"/>
                <w:szCs w:val="20"/>
              </w:rPr>
              <w:t>ETL Design</w:t>
            </w:r>
          </w:p>
        </w:tc>
      </w:tr>
      <w:tr w:rsidR="00A9348D" w:rsidRPr="005E24B6" w14:paraId="4AA83052" w14:textId="77777777" w:rsidTr="00B2100A">
        <w:tc>
          <w:tcPr>
            <w:tcW w:w="0" w:type="auto"/>
          </w:tcPr>
          <w:p w14:paraId="41C91B4B" w14:textId="4ED59CC8" w:rsidR="00A9348D" w:rsidRPr="00162510" w:rsidRDefault="00A9348D" w:rsidP="00C25BAD">
            <w:pPr>
              <w:spacing w:line="360" w:lineRule="auto"/>
              <w:rPr>
                <w:sz w:val="20"/>
                <w:szCs w:val="20"/>
              </w:rPr>
            </w:pPr>
            <w:r w:rsidRPr="00162510">
              <w:rPr>
                <w:sz w:val="20"/>
                <w:szCs w:val="20"/>
              </w:rPr>
              <w:t>Sep 2021</w:t>
            </w:r>
          </w:p>
        </w:tc>
        <w:tc>
          <w:tcPr>
            <w:tcW w:w="4723" w:type="dxa"/>
          </w:tcPr>
          <w:p w14:paraId="5B28E363" w14:textId="61C5C85C" w:rsidR="00A9348D" w:rsidRPr="00162510" w:rsidRDefault="00A9348D" w:rsidP="00C25BAD">
            <w:pPr>
              <w:spacing w:line="360" w:lineRule="auto"/>
              <w:rPr>
                <w:sz w:val="20"/>
                <w:szCs w:val="20"/>
              </w:rPr>
            </w:pPr>
            <w:r w:rsidRPr="00162510">
              <w:rPr>
                <w:sz w:val="20"/>
                <w:szCs w:val="20"/>
              </w:rPr>
              <w:t>ETL Build</w:t>
            </w:r>
          </w:p>
        </w:tc>
      </w:tr>
      <w:tr w:rsidR="00A9348D" w:rsidRPr="005E24B6" w14:paraId="760E31D0" w14:textId="77777777" w:rsidTr="00B2100A">
        <w:tc>
          <w:tcPr>
            <w:tcW w:w="0" w:type="auto"/>
          </w:tcPr>
          <w:p w14:paraId="794772B6" w14:textId="3775161A" w:rsidR="00A9348D" w:rsidRPr="00162510" w:rsidRDefault="00A9348D" w:rsidP="00C25BAD">
            <w:pPr>
              <w:spacing w:line="360" w:lineRule="auto"/>
              <w:rPr>
                <w:sz w:val="20"/>
                <w:szCs w:val="20"/>
              </w:rPr>
            </w:pPr>
            <w:r w:rsidRPr="00162510">
              <w:rPr>
                <w:sz w:val="20"/>
                <w:szCs w:val="20"/>
              </w:rPr>
              <w:t>Oct 2021</w:t>
            </w:r>
          </w:p>
        </w:tc>
        <w:tc>
          <w:tcPr>
            <w:tcW w:w="4723" w:type="dxa"/>
          </w:tcPr>
          <w:p w14:paraId="4EB526A8" w14:textId="77777777" w:rsidR="00A9348D" w:rsidRPr="00162510" w:rsidRDefault="00A9348D" w:rsidP="00C25BAD">
            <w:pPr>
              <w:spacing w:line="360" w:lineRule="auto"/>
              <w:rPr>
                <w:sz w:val="20"/>
                <w:szCs w:val="20"/>
              </w:rPr>
            </w:pPr>
            <w:r w:rsidRPr="00162510">
              <w:rPr>
                <w:sz w:val="20"/>
                <w:szCs w:val="20"/>
              </w:rPr>
              <w:t>ETL Test</w:t>
            </w:r>
          </w:p>
          <w:p w14:paraId="45089A24" w14:textId="088D93DB" w:rsidR="005F552D" w:rsidRPr="00162510" w:rsidRDefault="005F552D" w:rsidP="00C25BAD">
            <w:pPr>
              <w:spacing w:line="360" w:lineRule="auto"/>
              <w:rPr>
                <w:sz w:val="20"/>
                <w:szCs w:val="20"/>
              </w:rPr>
            </w:pPr>
            <w:r w:rsidRPr="00162510">
              <w:rPr>
                <w:sz w:val="20"/>
                <w:szCs w:val="20"/>
              </w:rPr>
              <w:t>TSCI Platform Security Sign-off</w:t>
            </w:r>
          </w:p>
        </w:tc>
      </w:tr>
      <w:tr w:rsidR="00A9348D" w:rsidRPr="005E24B6" w14:paraId="43ED0B0E" w14:textId="77777777" w:rsidTr="00B2100A">
        <w:tc>
          <w:tcPr>
            <w:tcW w:w="0" w:type="auto"/>
          </w:tcPr>
          <w:p w14:paraId="35F5DDA3" w14:textId="114F006E" w:rsidR="00A9348D" w:rsidRPr="00162510" w:rsidRDefault="00A9348D" w:rsidP="00C25BAD">
            <w:pPr>
              <w:spacing w:line="360" w:lineRule="auto"/>
              <w:rPr>
                <w:sz w:val="20"/>
                <w:szCs w:val="20"/>
              </w:rPr>
            </w:pPr>
            <w:r w:rsidRPr="00162510">
              <w:rPr>
                <w:sz w:val="20"/>
                <w:szCs w:val="20"/>
              </w:rPr>
              <w:t>Nov 2021</w:t>
            </w:r>
          </w:p>
        </w:tc>
        <w:tc>
          <w:tcPr>
            <w:tcW w:w="4723" w:type="dxa"/>
          </w:tcPr>
          <w:p w14:paraId="73CA81F9" w14:textId="08958A00" w:rsidR="008D15BD" w:rsidRPr="00162510" w:rsidRDefault="008D15BD" w:rsidP="00C25BAD">
            <w:pPr>
              <w:spacing w:line="360" w:lineRule="auto"/>
              <w:rPr>
                <w:sz w:val="20"/>
                <w:szCs w:val="20"/>
              </w:rPr>
            </w:pPr>
            <w:r w:rsidRPr="00162510">
              <w:rPr>
                <w:sz w:val="20"/>
                <w:szCs w:val="20"/>
              </w:rPr>
              <w:t>TAB Review</w:t>
            </w:r>
          </w:p>
          <w:p w14:paraId="255E8D67" w14:textId="04134F01" w:rsidR="00A9348D" w:rsidRPr="00162510" w:rsidRDefault="00A9348D" w:rsidP="00C25BAD">
            <w:pPr>
              <w:spacing w:line="360" w:lineRule="auto"/>
              <w:rPr>
                <w:sz w:val="20"/>
                <w:szCs w:val="20"/>
              </w:rPr>
            </w:pPr>
            <w:r w:rsidRPr="00162510">
              <w:rPr>
                <w:sz w:val="20"/>
                <w:szCs w:val="20"/>
              </w:rPr>
              <w:t>ETL Deployment</w:t>
            </w:r>
          </w:p>
          <w:p w14:paraId="2E4D1FBF" w14:textId="77777777" w:rsidR="00A9348D" w:rsidRPr="00162510" w:rsidRDefault="008D15BD" w:rsidP="00C25BAD">
            <w:pPr>
              <w:spacing w:line="360" w:lineRule="auto"/>
              <w:rPr>
                <w:sz w:val="20"/>
                <w:szCs w:val="20"/>
              </w:rPr>
            </w:pPr>
            <w:r w:rsidRPr="00162510">
              <w:rPr>
                <w:sz w:val="20"/>
                <w:szCs w:val="20"/>
              </w:rPr>
              <w:t>Staff Training</w:t>
            </w:r>
          </w:p>
          <w:p w14:paraId="3444869D" w14:textId="3D29B50B" w:rsidR="008D15BD" w:rsidRPr="00162510" w:rsidRDefault="008D15BD" w:rsidP="00C25BAD">
            <w:pPr>
              <w:spacing w:line="360" w:lineRule="auto"/>
              <w:rPr>
                <w:sz w:val="20"/>
                <w:szCs w:val="20"/>
              </w:rPr>
            </w:pPr>
            <w:r w:rsidRPr="00162510">
              <w:rPr>
                <w:sz w:val="20"/>
                <w:szCs w:val="20"/>
              </w:rPr>
              <w:t>Core Build Deployment</w:t>
            </w:r>
          </w:p>
        </w:tc>
      </w:tr>
    </w:tbl>
    <w:p w14:paraId="5DBAC219" w14:textId="77777777" w:rsidR="0015512D" w:rsidRDefault="0015512D" w:rsidP="0015512D"/>
    <w:p w14:paraId="48A605EB" w14:textId="77777777" w:rsidR="005B7EBF" w:rsidRDefault="005B7EBF" w:rsidP="005B7EBF">
      <w:pPr>
        <w:pStyle w:val="Heading1"/>
      </w:pPr>
      <w:bookmarkStart w:id="157" w:name="_Toc88048901"/>
      <w:r>
        <w:t>Requirements and Characteristics</w:t>
      </w:r>
      <w:bookmarkEnd w:id="155"/>
      <w:bookmarkEnd w:id="156"/>
      <w:bookmarkEnd w:id="157"/>
    </w:p>
    <w:p w14:paraId="243DF6F8" w14:textId="77777777" w:rsidR="0065628F" w:rsidRDefault="0065628F" w:rsidP="0065628F">
      <w:pPr>
        <w:pStyle w:val="Heading2"/>
      </w:pPr>
      <w:bookmarkStart w:id="158" w:name="_Toc396111548"/>
      <w:bookmarkStart w:id="159" w:name="_Toc483924800"/>
      <w:bookmarkStart w:id="160" w:name="_Toc88048902"/>
      <w:r>
        <w:t>Business Processes Supported</w:t>
      </w:r>
      <w:bookmarkEnd w:id="158"/>
      <w:bookmarkEnd w:id="159"/>
      <w:bookmarkEnd w:id="160"/>
    </w:p>
    <w:p w14:paraId="72D6D3F8" w14:textId="77777777" w:rsidR="00BA368E" w:rsidRDefault="00BA368E" w:rsidP="0065628F">
      <w:pPr>
        <w:rPr>
          <w:bCs/>
        </w:rPr>
      </w:pPr>
      <w:bookmarkStart w:id="161" w:name="_Toc396111549"/>
      <w:bookmarkStart w:id="162" w:name="_Toc483924801"/>
    </w:p>
    <w:p w14:paraId="441BD40A" w14:textId="01D8D5DC" w:rsidR="001C1DD5" w:rsidRPr="00C25BAD" w:rsidRDefault="000E1990" w:rsidP="00C25BAD">
      <w:pPr>
        <w:spacing w:line="360" w:lineRule="auto"/>
        <w:rPr>
          <w:bCs/>
          <w:sz w:val="22"/>
          <w:szCs w:val="22"/>
        </w:rPr>
      </w:pPr>
      <w:r w:rsidRPr="00C25BAD">
        <w:rPr>
          <w:bCs/>
          <w:sz w:val="22"/>
          <w:szCs w:val="22"/>
        </w:rPr>
        <w:t xml:space="preserve">The system will support recording, </w:t>
      </w:r>
      <w:r w:rsidR="00B2203B" w:rsidRPr="00C25BAD">
        <w:rPr>
          <w:bCs/>
          <w:sz w:val="22"/>
          <w:szCs w:val="22"/>
        </w:rPr>
        <w:t>retrieving,</w:t>
      </w:r>
      <w:r w:rsidRPr="00C25BAD">
        <w:rPr>
          <w:bCs/>
          <w:sz w:val="22"/>
          <w:szCs w:val="22"/>
        </w:rPr>
        <w:t xml:space="preserve"> and displaying customer</w:t>
      </w:r>
      <w:r w:rsidR="00C25BAD" w:rsidRPr="00C25BAD">
        <w:rPr>
          <w:bCs/>
          <w:sz w:val="22"/>
          <w:szCs w:val="22"/>
        </w:rPr>
        <w:t xml:space="preserve"> </w:t>
      </w:r>
      <w:r w:rsidRPr="00C25BAD">
        <w:rPr>
          <w:bCs/>
          <w:sz w:val="22"/>
          <w:szCs w:val="22"/>
        </w:rPr>
        <w:t>entitlement, invoice, session</w:t>
      </w:r>
      <w:r w:rsidR="0048085D" w:rsidRPr="00C25BAD">
        <w:rPr>
          <w:bCs/>
          <w:sz w:val="22"/>
          <w:szCs w:val="22"/>
        </w:rPr>
        <w:t>, and Supplier</w:t>
      </w:r>
      <w:r w:rsidRPr="00C25BAD">
        <w:rPr>
          <w:bCs/>
          <w:sz w:val="22"/>
          <w:szCs w:val="22"/>
        </w:rPr>
        <w:t xml:space="preserve"> information</w:t>
      </w:r>
      <w:r w:rsidR="00B2203B" w:rsidRPr="00C25BAD">
        <w:rPr>
          <w:bCs/>
          <w:sz w:val="22"/>
          <w:szCs w:val="22"/>
        </w:rPr>
        <w:t xml:space="preserve"> via a web-based UI</w:t>
      </w:r>
      <w:r w:rsidRPr="00C25BAD">
        <w:rPr>
          <w:bCs/>
          <w:sz w:val="22"/>
          <w:szCs w:val="22"/>
        </w:rPr>
        <w:t>. In the DSA Apply-Assessment-Entitlement-Consume lifecycle, this system will support business processes used to record and facilitate steps in the Entitlement and Consume stages. Current processes utilise Excel tracker sheets to record data</w:t>
      </w:r>
      <w:r w:rsidR="00BE63DD" w:rsidRPr="00C25BAD">
        <w:rPr>
          <w:bCs/>
          <w:sz w:val="22"/>
          <w:szCs w:val="22"/>
        </w:rPr>
        <w:t>,</w:t>
      </w:r>
      <w:r w:rsidRPr="00C25BAD">
        <w:rPr>
          <w:bCs/>
          <w:sz w:val="22"/>
          <w:szCs w:val="22"/>
        </w:rPr>
        <w:t xml:space="preserve"> </w:t>
      </w:r>
      <w:r w:rsidR="00BE63DD" w:rsidRPr="00C25BAD">
        <w:rPr>
          <w:bCs/>
          <w:sz w:val="22"/>
          <w:szCs w:val="22"/>
        </w:rPr>
        <w:t>which</w:t>
      </w:r>
      <w:r w:rsidRPr="00C25BAD">
        <w:rPr>
          <w:bCs/>
          <w:sz w:val="22"/>
          <w:szCs w:val="22"/>
        </w:rPr>
        <w:t xml:space="preserve"> will now be entered and edited in the new system. </w:t>
      </w:r>
    </w:p>
    <w:p w14:paraId="4119C5F1" w14:textId="77777777" w:rsidR="001C1DD5" w:rsidRPr="00C25BAD" w:rsidRDefault="001C1DD5" w:rsidP="00C25BAD">
      <w:pPr>
        <w:spacing w:line="360" w:lineRule="auto"/>
        <w:rPr>
          <w:bCs/>
          <w:sz w:val="22"/>
          <w:szCs w:val="22"/>
        </w:rPr>
      </w:pPr>
    </w:p>
    <w:p w14:paraId="0C59454A" w14:textId="7AA25813" w:rsidR="000E1990" w:rsidRPr="00C25BAD" w:rsidRDefault="000E1990" w:rsidP="00C25BAD">
      <w:pPr>
        <w:spacing w:line="360" w:lineRule="auto"/>
        <w:rPr>
          <w:bCs/>
          <w:sz w:val="22"/>
          <w:szCs w:val="22"/>
        </w:rPr>
      </w:pPr>
      <w:r w:rsidRPr="00C25BAD">
        <w:rPr>
          <w:bCs/>
          <w:sz w:val="22"/>
          <w:szCs w:val="22"/>
        </w:rPr>
        <w:t xml:space="preserve">Examples include: </w:t>
      </w:r>
    </w:p>
    <w:p w14:paraId="20E79AFD" w14:textId="4D19FCB9" w:rsidR="0065628F" w:rsidRPr="00C25BAD" w:rsidRDefault="000E1990" w:rsidP="00B238CA">
      <w:pPr>
        <w:pStyle w:val="ListParagraph"/>
        <w:numPr>
          <w:ilvl w:val="0"/>
          <w:numId w:val="8"/>
        </w:numPr>
        <w:spacing w:line="360" w:lineRule="auto"/>
        <w:rPr>
          <w:bCs/>
          <w:sz w:val="22"/>
          <w:szCs w:val="22"/>
        </w:rPr>
      </w:pPr>
      <w:r w:rsidRPr="00C25BAD">
        <w:rPr>
          <w:bCs/>
          <w:sz w:val="22"/>
          <w:szCs w:val="22"/>
        </w:rPr>
        <w:t xml:space="preserve">Creating </w:t>
      </w:r>
      <w:r w:rsidR="0048085D" w:rsidRPr="00C25BAD">
        <w:rPr>
          <w:bCs/>
          <w:sz w:val="22"/>
          <w:szCs w:val="22"/>
        </w:rPr>
        <w:t xml:space="preserve">and editing </w:t>
      </w:r>
      <w:r w:rsidRPr="00C25BAD">
        <w:rPr>
          <w:bCs/>
          <w:sz w:val="22"/>
          <w:szCs w:val="22"/>
        </w:rPr>
        <w:t xml:space="preserve">new customer </w:t>
      </w:r>
      <w:r w:rsidR="00B55D6D">
        <w:rPr>
          <w:bCs/>
          <w:sz w:val="22"/>
          <w:szCs w:val="22"/>
        </w:rPr>
        <w:t xml:space="preserve">entitlement </w:t>
      </w:r>
      <w:r w:rsidRPr="00C25BAD">
        <w:rPr>
          <w:bCs/>
          <w:sz w:val="22"/>
          <w:szCs w:val="22"/>
        </w:rPr>
        <w:t>records</w:t>
      </w:r>
    </w:p>
    <w:p w14:paraId="2CCD7D3D" w14:textId="3D8296E5" w:rsidR="000E1990" w:rsidRPr="00C25BAD" w:rsidRDefault="000E1990" w:rsidP="00B238CA">
      <w:pPr>
        <w:pStyle w:val="ListParagraph"/>
        <w:numPr>
          <w:ilvl w:val="0"/>
          <w:numId w:val="8"/>
        </w:numPr>
        <w:spacing w:line="360" w:lineRule="auto"/>
        <w:rPr>
          <w:bCs/>
          <w:sz w:val="22"/>
          <w:szCs w:val="22"/>
        </w:rPr>
      </w:pPr>
      <w:r w:rsidRPr="00C25BAD">
        <w:rPr>
          <w:bCs/>
          <w:sz w:val="22"/>
          <w:szCs w:val="22"/>
        </w:rPr>
        <w:t xml:space="preserve">Entering </w:t>
      </w:r>
      <w:r w:rsidR="0048085D" w:rsidRPr="00C25BAD">
        <w:rPr>
          <w:bCs/>
          <w:sz w:val="22"/>
          <w:szCs w:val="22"/>
        </w:rPr>
        <w:t xml:space="preserve">and editing </w:t>
      </w:r>
      <w:r w:rsidRPr="00C25BAD">
        <w:rPr>
          <w:bCs/>
          <w:sz w:val="22"/>
          <w:szCs w:val="22"/>
        </w:rPr>
        <w:t>entitlements details against specific customers</w:t>
      </w:r>
    </w:p>
    <w:p w14:paraId="3AD77749" w14:textId="210117D2" w:rsidR="000E1990" w:rsidRPr="00C25BAD" w:rsidRDefault="000E1990" w:rsidP="00B238CA">
      <w:pPr>
        <w:pStyle w:val="ListParagraph"/>
        <w:numPr>
          <w:ilvl w:val="0"/>
          <w:numId w:val="8"/>
        </w:numPr>
        <w:spacing w:line="360" w:lineRule="auto"/>
        <w:rPr>
          <w:bCs/>
          <w:sz w:val="22"/>
          <w:szCs w:val="22"/>
        </w:rPr>
      </w:pPr>
      <w:r w:rsidRPr="00C25BAD">
        <w:rPr>
          <w:bCs/>
          <w:sz w:val="22"/>
          <w:szCs w:val="22"/>
        </w:rPr>
        <w:t xml:space="preserve">Entering </w:t>
      </w:r>
      <w:r w:rsidR="0048085D" w:rsidRPr="00C25BAD">
        <w:rPr>
          <w:bCs/>
          <w:sz w:val="22"/>
          <w:szCs w:val="22"/>
        </w:rPr>
        <w:t xml:space="preserve">and editing </w:t>
      </w:r>
      <w:r w:rsidRPr="00C25BAD">
        <w:rPr>
          <w:bCs/>
          <w:sz w:val="22"/>
          <w:szCs w:val="22"/>
        </w:rPr>
        <w:t xml:space="preserve">payment/invoice information against specific </w:t>
      </w:r>
      <w:r w:rsidR="00CB36A5">
        <w:rPr>
          <w:bCs/>
          <w:sz w:val="22"/>
          <w:szCs w:val="22"/>
        </w:rPr>
        <w:t>entitle</w:t>
      </w:r>
      <w:r w:rsidR="00CB36A5" w:rsidRPr="00C25BAD">
        <w:rPr>
          <w:bCs/>
          <w:sz w:val="22"/>
          <w:szCs w:val="22"/>
        </w:rPr>
        <w:t>ments</w:t>
      </w:r>
    </w:p>
    <w:p w14:paraId="6DB021B3" w14:textId="72A25473" w:rsidR="000E1990" w:rsidRPr="00C25BAD" w:rsidRDefault="000E1990" w:rsidP="00B238CA">
      <w:pPr>
        <w:pStyle w:val="ListParagraph"/>
        <w:numPr>
          <w:ilvl w:val="0"/>
          <w:numId w:val="8"/>
        </w:numPr>
        <w:spacing w:line="360" w:lineRule="auto"/>
        <w:rPr>
          <w:bCs/>
          <w:sz w:val="22"/>
          <w:szCs w:val="22"/>
        </w:rPr>
      </w:pPr>
      <w:r w:rsidRPr="00C25BAD">
        <w:rPr>
          <w:bCs/>
          <w:sz w:val="22"/>
          <w:szCs w:val="22"/>
        </w:rPr>
        <w:t xml:space="preserve">Entering </w:t>
      </w:r>
      <w:r w:rsidR="0048085D" w:rsidRPr="00C25BAD">
        <w:rPr>
          <w:bCs/>
          <w:sz w:val="22"/>
          <w:szCs w:val="22"/>
        </w:rPr>
        <w:t xml:space="preserve">and editing </w:t>
      </w:r>
      <w:r w:rsidRPr="00C25BAD">
        <w:rPr>
          <w:bCs/>
          <w:sz w:val="22"/>
          <w:szCs w:val="22"/>
        </w:rPr>
        <w:t>session information against specific payments</w:t>
      </w:r>
    </w:p>
    <w:p w14:paraId="21E35D34" w14:textId="6BEC7A21" w:rsidR="0048085D" w:rsidRPr="00C25BAD" w:rsidRDefault="0048085D" w:rsidP="00B238CA">
      <w:pPr>
        <w:pStyle w:val="ListParagraph"/>
        <w:numPr>
          <w:ilvl w:val="0"/>
          <w:numId w:val="8"/>
        </w:numPr>
        <w:spacing w:line="360" w:lineRule="auto"/>
        <w:rPr>
          <w:bCs/>
          <w:sz w:val="22"/>
          <w:szCs w:val="22"/>
        </w:rPr>
      </w:pPr>
      <w:r w:rsidRPr="00C25BAD">
        <w:rPr>
          <w:bCs/>
          <w:sz w:val="22"/>
          <w:szCs w:val="22"/>
        </w:rPr>
        <w:t>Creating and editing Supplier records</w:t>
      </w:r>
    </w:p>
    <w:p w14:paraId="4C95A896" w14:textId="0614935E" w:rsidR="0048085D" w:rsidRPr="00C25BAD" w:rsidRDefault="0048085D" w:rsidP="00B238CA">
      <w:pPr>
        <w:pStyle w:val="ListParagraph"/>
        <w:numPr>
          <w:ilvl w:val="0"/>
          <w:numId w:val="8"/>
        </w:numPr>
        <w:spacing w:line="360" w:lineRule="auto"/>
        <w:rPr>
          <w:bCs/>
          <w:sz w:val="22"/>
          <w:szCs w:val="22"/>
        </w:rPr>
      </w:pPr>
      <w:r w:rsidRPr="00C25BAD">
        <w:rPr>
          <w:bCs/>
          <w:sz w:val="22"/>
          <w:szCs w:val="22"/>
        </w:rPr>
        <w:t>Tracking notes against and updating the status of supplier records</w:t>
      </w:r>
    </w:p>
    <w:p w14:paraId="5E661F04" w14:textId="36FE5F15" w:rsidR="00D44BAE" w:rsidRPr="00C25BAD" w:rsidRDefault="00D44BAE" w:rsidP="00C25BAD">
      <w:pPr>
        <w:spacing w:line="360" w:lineRule="auto"/>
        <w:rPr>
          <w:bCs/>
          <w:sz w:val="22"/>
          <w:szCs w:val="22"/>
        </w:rPr>
      </w:pPr>
    </w:p>
    <w:p w14:paraId="57926818" w14:textId="5747CFFF" w:rsidR="00D44BAE" w:rsidRPr="00C25BAD" w:rsidRDefault="00D44BAE" w:rsidP="00C25BAD">
      <w:pPr>
        <w:spacing w:line="360" w:lineRule="auto"/>
        <w:rPr>
          <w:bCs/>
          <w:sz w:val="22"/>
          <w:szCs w:val="22"/>
        </w:rPr>
      </w:pPr>
      <w:r w:rsidRPr="00C25BAD">
        <w:rPr>
          <w:bCs/>
          <w:sz w:val="22"/>
          <w:szCs w:val="22"/>
        </w:rPr>
        <w:t>There is also a custo</w:t>
      </w:r>
      <w:r w:rsidR="003C5C95" w:rsidRPr="00C25BAD">
        <w:rPr>
          <w:bCs/>
          <w:sz w:val="22"/>
          <w:szCs w:val="22"/>
        </w:rPr>
        <w:t>m</w:t>
      </w:r>
      <w:r w:rsidRPr="00C25BAD">
        <w:rPr>
          <w:bCs/>
          <w:sz w:val="22"/>
          <w:szCs w:val="22"/>
        </w:rPr>
        <w:t xml:space="preserve"> UI for entering invoice-level data which will then be sent to the e-Invoicing database which can then be passed along the </w:t>
      </w:r>
      <w:r w:rsidR="00390ED8" w:rsidRPr="00C25BAD">
        <w:rPr>
          <w:bCs/>
          <w:sz w:val="22"/>
          <w:szCs w:val="22"/>
        </w:rPr>
        <w:t xml:space="preserve">payment </w:t>
      </w:r>
      <w:r w:rsidRPr="00C25BAD">
        <w:rPr>
          <w:bCs/>
          <w:sz w:val="22"/>
          <w:szCs w:val="22"/>
        </w:rPr>
        <w:t xml:space="preserve">business process that </w:t>
      </w:r>
      <w:r w:rsidR="00032666" w:rsidRPr="00C25BAD">
        <w:rPr>
          <w:bCs/>
          <w:sz w:val="22"/>
          <w:szCs w:val="22"/>
        </w:rPr>
        <w:t xml:space="preserve">includes the </w:t>
      </w:r>
      <w:r w:rsidR="00BA368E" w:rsidRPr="00C25BAD">
        <w:rPr>
          <w:bCs/>
          <w:sz w:val="22"/>
          <w:szCs w:val="22"/>
        </w:rPr>
        <w:t xml:space="preserve">present </w:t>
      </w:r>
      <w:r w:rsidR="00032666" w:rsidRPr="00C25BAD">
        <w:rPr>
          <w:bCs/>
          <w:sz w:val="22"/>
          <w:szCs w:val="22"/>
        </w:rPr>
        <w:t>use of robotic process automation</w:t>
      </w:r>
      <w:r w:rsidRPr="00C25BAD">
        <w:rPr>
          <w:bCs/>
          <w:sz w:val="22"/>
          <w:szCs w:val="22"/>
        </w:rPr>
        <w:t>.</w:t>
      </w:r>
    </w:p>
    <w:p w14:paraId="7903445F" w14:textId="047B6783" w:rsidR="00727AE8" w:rsidRPr="00C25BAD" w:rsidRDefault="00727AE8" w:rsidP="00C25BAD">
      <w:pPr>
        <w:spacing w:line="360" w:lineRule="auto"/>
        <w:rPr>
          <w:bCs/>
          <w:sz w:val="22"/>
          <w:szCs w:val="22"/>
        </w:rPr>
      </w:pPr>
    </w:p>
    <w:p w14:paraId="0D3EC83C" w14:textId="301DAD24" w:rsidR="00727AE8" w:rsidRPr="00C25BAD" w:rsidRDefault="00727AE8" w:rsidP="00C25BAD">
      <w:pPr>
        <w:spacing w:line="360" w:lineRule="auto"/>
        <w:rPr>
          <w:bCs/>
          <w:sz w:val="22"/>
          <w:szCs w:val="22"/>
        </w:rPr>
      </w:pPr>
      <w:r w:rsidRPr="00C25BAD">
        <w:rPr>
          <w:bCs/>
          <w:sz w:val="22"/>
          <w:szCs w:val="22"/>
        </w:rPr>
        <w:t>For a</w:t>
      </w:r>
      <w:r w:rsidR="00154E0A" w:rsidRPr="00C25BAD">
        <w:rPr>
          <w:bCs/>
          <w:sz w:val="22"/>
          <w:szCs w:val="22"/>
        </w:rPr>
        <w:t>n overview of key workflows, please see section 3.3.3.</w:t>
      </w:r>
    </w:p>
    <w:p w14:paraId="70319EF8" w14:textId="77777777" w:rsidR="0065628F" w:rsidRDefault="0065628F" w:rsidP="0065628F">
      <w:pPr>
        <w:pStyle w:val="Heading2"/>
      </w:pPr>
      <w:bookmarkStart w:id="163" w:name="_Toc88048903"/>
      <w:r>
        <w:lastRenderedPageBreak/>
        <w:t>High-Level Functional Requirements</w:t>
      </w:r>
      <w:bookmarkEnd w:id="161"/>
      <w:bookmarkEnd w:id="162"/>
      <w:bookmarkEnd w:id="163"/>
    </w:p>
    <w:p w14:paraId="5860B13B" w14:textId="77777777" w:rsidR="001A26AB" w:rsidRDefault="001A26AB" w:rsidP="00674B73">
      <w:pPr>
        <w:rPr>
          <w:bCs/>
        </w:rPr>
      </w:pPr>
    </w:p>
    <w:p w14:paraId="06AD4204" w14:textId="6CFA461D" w:rsidR="00674B73" w:rsidRPr="00B55D6D" w:rsidRDefault="00693122" w:rsidP="00B55D6D">
      <w:pPr>
        <w:spacing w:line="360" w:lineRule="auto"/>
        <w:rPr>
          <w:bCs/>
          <w:sz w:val="22"/>
          <w:szCs w:val="22"/>
        </w:rPr>
      </w:pPr>
      <w:r w:rsidRPr="00B55D6D">
        <w:rPr>
          <w:bCs/>
          <w:sz w:val="22"/>
          <w:szCs w:val="22"/>
        </w:rPr>
        <w:t>Requirement to allow business users to store information about suppliers:</w:t>
      </w:r>
    </w:p>
    <w:p w14:paraId="78489EFD" w14:textId="28ADFBA8" w:rsidR="00693122" w:rsidRPr="00B55D6D" w:rsidRDefault="00693122" w:rsidP="00B238CA">
      <w:pPr>
        <w:pStyle w:val="ListParagraph"/>
        <w:numPr>
          <w:ilvl w:val="0"/>
          <w:numId w:val="9"/>
        </w:numPr>
        <w:spacing w:line="360" w:lineRule="auto"/>
        <w:rPr>
          <w:bCs/>
          <w:sz w:val="22"/>
          <w:szCs w:val="22"/>
        </w:rPr>
      </w:pPr>
      <w:r w:rsidRPr="00B55D6D">
        <w:rPr>
          <w:bCs/>
          <w:sz w:val="22"/>
          <w:szCs w:val="22"/>
        </w:rPr>
        <w:t>Supplier type, status, address, and relevant contact information</w:t>
      </w:r>
    </w:p>
    <w:p w14:paraId="359C14DD" w14:textId="623C1E6F" w:rsidR="00693122" w:rsidRPr="00B55D6D" w:rsidRDefault="00693122" w:rsidP="00B238CA">
      <w:pPr>
        <w:pStyle w:val="ListParagraph"/>
        <w:numPr>
          <w:ilvl w:val="0"/>
          <w:numId w:val="9"/>
        </w:numPr>
        <w:spacing w:line="360" w:lineRule="auto"/>
        <w:rPr>
          <w:bCs/>
          <w:sz w:val="22"/>
          <w:szCs w:val="22"/>
        </w:rPr>
      </w:pPr>
      <w:r w:rsidRPr="00B55D6D">
        <w:rPr>
          <w:bCs/>
          <w:sz w:val="22"/>
          <w:szCs w:val="22"/>
        </w:rPr>
        <w:t>Specific information depending on type of supplier</w:t>
      </w:r>
    </w:p>
    <w:p w14:paraId="5DA9C81B" w14:textId="77777777" w:rsidR="001C1DD5" w:rsidRPr="00B55D6D" w:rsidRDefault="001C1DD5" w:rsidP="00B55D6D">
      <w:pPr>
        <w:spacing w:line="360" w:lineRule="auto"/>
        <w:rPr>
          <w:bCs/>
          <w:sz w:val="22"/>
          <w:szCs w:val="22"/>
        </w:rPr>
      </w:pPr>
    </w:p>
    <w:p w14:paraId="376873FF" w14:textId="14CB7DE7" w:rsidR="00693122" w:rsidRPr="00B55D6D" w:rsidRDefault="00693122" w:rsidP="00B55D6D">
      <w:pPr>
        <w:spacing w:line="360" w:lineRule="auto"/>
        <w:rPr>
          <w:bCs/>
          <w:sz w:val="22"/>
          <w:szCs w:val="22"/>
        </w:rPr>
      </w:pPr>
      <w:r w:rsidRPr="00B55D6D">
        <w:rPr>
          <w:bCs/>
          <w:sz w:val="22"/>
          <w:szCs w:val="22"/>
        </w:rPr>
        <w:t>Requirement to allow business users to store customer information:</w:t>
      </w:r>
    </w:p>
    <w:p w14:paraId="3E3D3D23" w14:textId="4E3038D8" w:rsidR="00693122" w:rsidRPr="00B55D6D" w:rsidRDefault="0029691A" w:rsidP="00B238CA">
      <w:pPr>
        <w:pStyle w:val="ListParagraph"/>
        <w:numPr>
          <w:ilvl w:val="0"/>
          <w:numId w:val="10"/>
        </w:numPr>
        <w:spacing w:line="360" w:lineRule="auto"/>
        <w:rPr>
          <w:bCs/>
          <w:sz w:val="22"/>
          <w:szCs w:val="22"/>
        </w:rPr>
      </w:pPr>
      <w:r w:rsidRPr="00B55D6D">
        <w:rPr>
          <w:bCs/>
          <w:sz w:val="22"/>
          <w:szCs w:val="22"/>
        </w:rPr>
        <w:t>Limited to c</w:t>
      </w:r>
      <w:r w:rsidR="00693122" w:rsidRPr="00B55D6D">
        <w:rPr>
          <w:bCs/>
          <w:sz w:val="22"/>
          <w:szCs w:val="22"/>
        </w:rPr>
        <w:t>ustomer CRN, domicile, course start, and end date, and entitlement start date</w:t>
      </w:r>
    </w:p>
    <w:p w14:paraId="0D65292B" w14:textId="77777777" w:rsidR="001C1DD5" w:rsidRPr="00B55D6D" w:rsidRDefault="001C1DD5" w:rsidP="00B55D6D">
      <w:pPr>
        <w:spacing w:line="360" w:lineRule="auto"/>
        <w:rPr>
          <w:bCs/>
          <w:sz w:val="22"/>
          <w:szCs w:val="22"/>
        </w:rPr>
      </w:pPr>
    </w:p>
    <w:p w14:paraId="3E4FF6AF" w14:textId="556E8EB2" w:rsidR="0066193A" w:rsidRPr="00B55D6D" w:rsidRDefault="0066193A" w:rsidP="00B55D6D">
      <w:pPr>
        <w:spacing w:line="360" w:lineRule="auto"/>
        <w:rPr>
          <w:bCs/>
          <w:sz w:val="22"/>
          <w:szCs w:val="22"/>
        </w:rPr>
      </w:pPr>
      <w:r w:rsidRPr="00B55D6D">
        <w:rPr>
          <w:bCs/>
          <w:sz w:val="22"/>
          <w:szCs w:val="22"/>
        </w:rPr>
        <w:t>Requirement to allow business users to store entitlement information:</w:t>
      </w:r>
    </w:p>
    <w:p w14:paraId="21A45A01" w14:textId="4E6EEE4F" w:rsidR="0066193A" w:rsidRPr="00B55D6D" w:rsidRDefault="0066193A" w:rsidP="00B238CA">
      <w:pPr>
        <w:pStyle w:val="ListParagraph"/>
        <w:numPr>
          <w:ilvl w:val="0"/>
          <w:numId w:val="10"/>
        </w:numPr>
        <w:spacing w:line="360" w:lineRule="auto"/>
        <w:rPr>
          <w:bCs/>
          <w:sz w:val="22"/>
          <w:szCs w:val="22"/>
        </w:rPr>
      </w:pPr>
      <w:r w:rsidRPr="00B55D6D">
        <w:rPr>
          <w:bCs/>
          <w:sz w:val="22"/>
          <w:szCs w:val="22"/>
        </w:rPr>
        <w:t>Store entitlements against specific CRNs</w:t>
      </w:r>
    </w:p>
    <w:p w14:paraId="10B93A9F" w14:textId="20A3B29D" w:rsidR="0091735D" w:rsidRPr="00B55D6D" w:rsidRDefault="0091735D" w:rsidP="00B238CA">
      <w:pPr>
        <w:pStyle w:val="ListParagraph"/>
        <w:numPr>
          <w:ilvl w:val="0"/>
          <w:numId w:val="10"/>
        </w:numPr>
        <w:spacing w:line="360" w:lineRule="auto"/>
        <w:rPr>
          <w:bCs/>
          <w:sz w:val="22"/>
          <w:szCs w:val="22"/>
        </w:rPr>
      </w:pPr>
      <w:r w:rsidRPr="00B55D6D">
        <w:rPr>
          <w:bCs/>
          <w:sz w:val="22"/>
          <w:szCs w:val="22"/>
        </w:rPr>
        <w:t>Record entitlements against specific suppliers when relevant to entitlement type</w:t>
      </w:r>
    </w:p>
    <w:p w14:paraId="1D8F53F4" w14:textId="1D0714F4" w:rsidR="0066193A" w:rsidRPr="00B55D6D" w:rsidRDefault="0066193A" w:rsidP="00B238CA">
      <w:pPr>
        <w:pStyle w:val="ListParagraph"/>
        <w:numPr>
          <w:ilvl w:val="0"/>
          <w:numId w:val="10"/>
        </w:numPr>
        <w:spacing w:line="360" w:lineRule="auto"/>
        <w:rPr>
          <w:bCs/>
          <w:sz w:val="22"/>
          <w:szCs w:val="22"/>
        </w:rPr>
      </w:pPr>
      <w:r w:rsidRPr="00B55D6D">
        <w:rPr>
          <w:bCs/>
          <w:sz w:val="22"/>
          <w:szCs w:val="22"/>
        </w:rPr>
        <w:t>Custom fields and dropdowns specific to type of Entitlement being entered</w:t>
      </w:r>
    </w:p>
    <w:p w14:paraId="33BBA1F8" w14:textId="31524C59" w:rsidR="0066193A" w:rsidRPr="00B55D6D" w:rsidRDefault="0066193A" w:rsidP="00B238CA">
      <w:pPr>
        <w:pStyle w:val="ListParagraph"/>
        <w:numPr>
          <w:ilvl w:val="0"/>
          <w:numId w:val="10"/>
        </w:numPr>
        <w:spacing w:line="360" w:lineRule="auto"/>
        <w:rPr>
          <w:bCs/>
          <w:sz w:val="22"/>
          <w:szCs w:val="22"/>
        </w:rPr>
      </w:pPr>
      <w:r w:rsidRPr="00B55D6D">
        <w:rPr>
          <w:bCs/>
          <w:sz w:val="22"/>
          <w:szCs w:val="22"/>
        </w:rPr>
        <w:t>Custom validation specific to type of entitlement</w:t>
      </w:r>
    </w:p>
    <w:p w14:paraId="3D47B4A5" w14:textId="4769BB0C" w:rsidR="0066193A" w:rsidRPr="00B55D6D" w:rsidRDefault="0066193A" w:rsidP="00B238CA">
      <w:pPr>
        <w:pStyle w:val="ListParagraph"/>
        <w:numPr>
          <w:ilvl w:val="0"/>
          <w:numId w:val="10"/>
        </w:numPr>
        <w:spacing w:line="360" w:lineRule="auto"/>
        <w:rPr>
          <w:bCs/>
          <w:sz w:val="22"/>
          <w:szCs w:val="22"/>
        </w:rPr>
      </w:pPr>
      <w:r w:rsidRPr="00B55D6D">
        <w:rPr>
          <w:bCs/>
          <w:sz w:val="22"/>
          <w:szCs w:val="22"/>
        </w:rPr>
        <w:t>Ability to quickly enter similar entitlement records or have records auto populated to fill out full course dates in line with common business process</w:t>
      </w:r>
      <w:r w:rsidR="00C27D33" w:rsidRPr="00B55D6D">
        <w:rPr>
          <w:bCs/>
          <w:sz w:val="22"/>
          <w:szCs w:val="22"/>
        </w:rPr>
        <w:t>es</w:t>
      </w:r>
    </w:p>
    <w:p w14:paraId="15FE12AF" w14:textId="77777777" w:rsidR="001C1DD5" w:rsidRPr="00B55D6D" w:rsidRDefault="001C1DD5" w:rsidP="00B55D6D">
      <w:pPr>
        <w:spacing w:line="360" w:lineRule="auto"/>
        <w:rPr>
          <w:bCs/>
          <w:sz w:val="22"/>
          <w:szCs w:val="22"/>
        </w:rPr>
      </w:pPr>
    </w:p>
    <w:p w14:paraId="3F371B6A" w14:textId="7DEA532D" w:rsidR="0066193A" w:rsidRPr="00B55D6D" w:rsidRDefault="0066193A" w:rsidP="00B55D6D">
      <w:pPr>
        <w:spacing w:line="360" w:lineRule="auto"/>
        <w:rPr>
          <w:bCs/>
          <w:sz w:val="22"/>
          <w:szCs w:val="22"/>
        </w:rPr>
      </w:pPr>
      <w:r w:rsidRPr="00B55D6D">
        <w:rPr>
          <w:bCs/>
          <w:sz w:val="22"/>
          <w:szCs w:val="22"/>
        </w:rPr>
        <w:t xml:space="preserve">Requirement to allow business users to store </w:t>
      </w:r>
      <w:r w:rsidR="003A6479" w:rsidRPr="00B55D6D">
        <w:rPr>
          <w:bCs/>
          <w:sz w:val="22"/>
          <w:szCs w:val="22"/>
        </w:rPr>
        <w:t>track payments in an entitlement ledger</w:t>
      </w:r>
    </w:p>
    <w:p w14:paraId="7907D1C8" w14:textId="64E2BF08" w:rsidR="0066193A" w:rsidRPr="00B55D6D" w:rsidRDefault="0066193A" w:rsidP="00B238CA">
      <w:pPr>
        <w:pStyle w:val="ListParagraph"/>
        <w:numPr>
          <w:ilvl w:val="0"/>
          <w:numId w:val="11"/>
        </w:numPr>
        <w:spacing w:line="360" w:lineRule="auto"/>
        <w:rPr>
          <w:bCs/>
          <w:sz w:val="22"/>
          <w:szCs w:val="22"/>
        </w:rPr>
      </w:pPr>
      <w:r w:rsidRPr="00B55D6D">
        <w:rPr>
          <w:bCs/>
          <w:sz w:val="22"/>
          <w:szCs w:val="22"/>
        </w:rPr>
        <w:t xml:space="preserve">Store </w:t>
      </w:r>
      <w:r w:rsidR="0091735D" w:rsidRPr="00B55D6D">
        <w:rPr>
          <w:bCs/>
          <w:sz w:val="22"/>
          <w:szCs w:val="22"/>
        </w:rPr>
        <w:t>line-item</w:t>
      </w:r>
      <w:r w:rsidRPr="00B55D6D">
        <w:rPr>
          <w:bCs/>
          <w:sz w:val="22"/>
          <w:szCs w:val="22"/>
        </w:rPr>
        <w:t xml:space="preserve"> level payment entries against specific entitlement</w:t>
      </w:r>
      <w:r w:rsidR="0091735D" w:rsidRPr="00B55D6D">
        <w:rPr>
          <w:bCs/>
          <w:sz w:val="22"/>
          <w:szCs w:val="22"/>
        </w:rPr>
        <w:t>s (which are tied to a specific CRN and supplier)</w:t>
      </w:r>
    </w:p>
    <w:p w14:paraId="254217F1" w14:textId="74840AC0" w:rsidR="0066193A" w:rsidRPr="00B55D6D" w:rsidRDefault="0066193A" w:rsidP="00B238CA">
      <w:pPr>
        <w:pStyle w:val="ListParagraph"/>
        <w:numPr>
          <w:ilvl w:val="0"/>
          <w:numId w:val="11"/>
        </w:numPr>
        <w:spacing w:line="360" w:lineRule="auto"/>
        <w:rPr>
          <w:bCs/>
          <w:sz w:val="22"/>
          <w:szCs w:val="22"/>
        </w:rPr>
      </w:pPr>
      <w:r w:rsidRPr="00B55D6D">
        <w:rPr>
          <w:bCs/>
          <w:sz w:val="22"/>
          <w:szCs w:val="22"/>
        </w:rPr>
        <w:t>Store invoice-level payment information against specific entitlement type (NMH)</w:t>
      </w:r>
    </w:p>
    <w:p w14:paraId="089D65C8" w14:textId="4DE8A636" w:rsidR="0066193A" w:rsidRPr="00B55D6D" w:rsidRDefault="0066193A" w:rsidP="00B238CA">
      <w:pPr>
        <w:pStyle w:val="ListParagraph"/>
        <w:numPr>
          <w:ilvl w:val="1"/>
          <w:numId w:val="11"/>
        </w:numPr>
        <w:spacing w:line="360" w:lineRule="auto"/>
        <w:rPr>
          <w:bCs/>
          <w:sz w:val="22"/>
          <w:szCs w:val="22"/>
        </w:rPr>
      </w:pPr>
      <w:r w:rsidRPr="00B55D6D">
        <w:rPr>
          <w:bCs/>
          <w:sz w:val="22"/>
          <w:szCs w:val="22"/>
        </w:rPr>
        <w:t xml:space="preserve">Store </w:t>
      </w:r>
      <w:r w:rsidR="0091735D" w:rsidRPr="00B55D6D">
        <w:rPr>
          <w:bCs/>
          <w:sz w:val="22"/>
          <w:szCs w:val="22"/>
        </w:rPr>
        <w:t>line-item</w:t>
      </w:r>
      <w:r w:rsidRPr="00B55D6D">
        <w:rPr>
          <w:bCs/>
          <w:sz w:val="22"/>
          <w:szCs w:val="22"/>
        </w:rPr>
        <w:t xml:space="preserve"> level information as sessions against </w:t>
      </w:r>
      <w:r w:rsidR="0091735D" w:rsidRPr="00B55D6D">
        <w:rPr>
          <w:bCs/>
          <w:sz w:val="22"/>
          <w:szCs w:val="22"/>
        </w:rPr>
        <w:t>these types of payment entries</w:t>
      </w:r>
    </w:p>
    <w:p w14:paraId="713D54A9" w14:textId="78F542CB" w:rsidR="0091735D" w:rsidRPr="00B55D6D" w:rsidRDefault="0091735D" w:rsidP="00B238CA">
      <w:pPr>
        <w:pStyle w:val="ListParagraph"/>
        <w:numPr>
          <w:ilvl w:val="0"/>
          <w:numId w:val="11"/>
        </w:numPr>
        <w:spacing w:line="360" w:lineRule="auto"/>
        <w:rPr>
          <w:bCs/>
          <w:sz w:val="22"/>
          <w:szCs w:val="22"/>
        </w:rPr>
      </w:pPr>
      <w:r w:rsidRPr="00B55D6D">
        <w:rPr>
          <w:bCs/>
          <w:sz w:val="22"/>
          <w:szCs w:val="22"/>
        </w:rPr>
        <w:t>Custom fields and validation depending on entitlement type payment is created against</w:t>
      </w:r>
    </w:p>
    <w:p w14:paraId="741057A2" w14:textId="0F6CC942" w:rsidR="0091735D" w:rsidRPr="00B55D6D" w:rsidRDefault="0091735D" w:rsidP="00B238CA">
      <w:pPr>
        <w:pStyle w:val="ListParagraph"/>
        <w:numPr>
          <w:ilvl w:val="0"/>
          <w:numId w:val="11"/>
        </w:numPr>
        <w:spacing w:line="360" w:lineRule="auto"/>
        <w:rPr>
          <w:bCs/>
          <w:sz w:val="22"/>
          <w:szCs w:val="22"/>
        </w:rPr>
      </w:pPr>
      <w:r w:rsidRPr="00B55D6D">
        <w:rPr>
          <w:bCs/>
          <w:sz w:val="22"/>
          <w:szCs w:val="22"/>
        </w:rPr>
        <w:t>Ability to record and update payment status, and associated changes in level of validation in line with status (i.e., Paid status requiring fullest validation steps)</w:t>
      </w:r>
    </w:p>
    <w:p w14:paraId="36F85451" w14:textId="77777777" w:rsidR="001C1DD5" w:rsidRPr="00B55D6D" w:rsidRDefault="001C1DD5" w:rsidP="00B55D6D">
      <w:pPr>
        <w:spacing w:line="360" w:lineRule="auto"/>
        <w:rPr>
          <w:bCs/>
          <w:sz w:val="22"/>
          <w:szCs w:val="22"/>
        </w:rPr>
      </w:pPr>
    </w:p>
    <w:p w14:paraId="5B71AB5D" w14:textId="58A7C333" w:rsidR="0091735D" w:rsidRPr="00B55D6D" w:rsidRDefault="00852907" w:rsidP="00B55D6D">
      <w:pPr>
        <w:spacing w:line="360" w:lineRule="auto"/>
        <w:rPr>
          <w:bCs/>
          <w:sz w:val="22"/>
          <w:szCs w:val="22"/>
        </w:rPr>
      </w:pPr>
      <w:r w:rsidRPr="00B55D6D">
        <w:rPr>
          <w:bCs/>
          <w:sz w:val="22"/>
          <w:szCs w:val="22"/>
        </w:rPr>
        <w:t>Requirement for additional, custom UI for entering Invoices:</w:t>
      </w:r>
    </w:p>
    <w:p w14:paraId="1421FA05" w14:textId="64897AED" w:rsidR="00852907" w:rsidRPr="00B55D6D" w:rsidRDefault="00852907" w:rsidP="00B238CA">
      <w:pPr>
        <w:pStyle w:val="ListParagraph"/>
        <w:numPr>
          <w:ilvl w:val="0"/>
          <w:numId w:val="12"/>
        </w:numPr>
        <w:spacing w:line="360" w:lineRule="auto"/>
        <w:rPr>
          <w:bCs/>
          <w:sz w:val="22"/>
          <w:szCs w:val="22"/>
        </w:rPr>
      </w:pPr>
      <w:r w:rsidRPr="00B55D6D">
        <w:rPr>
          <w:bCs/>
          <w:sz w:val="22"/>
          <w:szCs w:val="22"/>
        </w:rPr>
        <w:t>Specific fields and validation depending on entitlement type invoice is intended for</w:t>
      </w:r>
    </w:p>
    <w:p w14:paraId="093DC48C" w14:textId="24264E46" w:rsidR="00852907" w:rsidRPr="00B55D6D" w:rsidRDefault="00852907" w:rsidP="00B238CA">
      <w:pPr>
        <w:pStyle w:val="ListParagraph"/>
        <w:numPr>
          <w:ilvl w:val="0"/>
          <w:numId w:val="12"/>
        </w:numPr>
        <w:spacing w:line="360" w:lineRule="auto"/>
        <w:rPr>
          <w:bCs/>
          <w:sz w:val="22"/>
          <w:szCs w:val="22"/>
        </w:rPr>
      </w:pPr>
      <w:r w:rsidRPr="00B55D6D">
        <w:rPr>
          <w:bCs/>
          <w:sz w:val="22"/>
          <w:szCs w:val="22"/>
        </w:rPr>
        <w:t>Invoice data to bypass DSA core database and be sent to e-Invoicing system database</w:t>
      </w:r>
    </w:p>
    <w:p w14:paraId="3FCA4A73" w14:textId="77777777" w:rsidR="003B7986" w:rsidRDefault="00811387">
      <w:pPr>
        <w:pStyle w:val="Heading3"/>
      </w:pPr>
      <w:bookmarkStart w:id="164" w:name="_Toc88048904"/>
      <w:r>
        <w:t>Business logic</w:t>
      </w:r>
      <w:bookmarkEnd w:id="164"/>
    </w:p>
    <w:p w14:paraId="3DD527EA" w14:textId="77777777" w:rsidR="00F0578E" w:rsidRDefault="00F0578E" w:rsidP="00A46C14">
      <w:pPr>
        <w:pStyle w:val="BodyText"/>
      </w:pPr>
    </w:p>
    <w:p w14:paraId="5720FA12" w14:textId="26D46937" w:rsidR="00A46C14" w:rsidRPr="00E47CC9" w:rsidRDefault="00CB78A2" w:rsidP="00E47CC9">
      <w:pPr>
        <w:pStyle w:val="BodyText"/>
        <w:spacing w:line="360" w:lineRule="auto"/>
        <w:rPr>
          <w:sz w:val="22"/>
          <w:szCs w:val="22"/>
        </w:rPr>
      </w:pPr>
      <w:r w:rsidRPr="00E47CC9">
        <w:rPr>
          <w:sz w:val="22"/>
          <w:szCs w:val="22"/>
        </w:rPr>
        <w:t xml:space="preserve">High-level </w:t>
      </w:r>
      <w:r w:rsidR="00EB555B" w:rsidRPr="00E47CC9">
        <w:rPr>
          <w:sz w:val="22"/>
          <w:szCs w:val="22"/>
        </w:rPr>
        <w:t>Business has been broken down in line with the requirements detailed above.</w:t>
      </w:r>
    </w:p>
    <w:p w14:paraId="4A8F69D4" w14:textId="5B6D37AB" w:rsidR="00EB555B" w:rsidRPr="00E47CC9" w:rsidRDefault="00763F88" w:rsidP="00E47CC9">
      <w:pPr>
        <w:pStyle w:val="BodyText"/>
        <w:spacing w:line="360" w:lineRule="auto"/>
        <w:rPr>
          <w:sz w:val="22"/>
          <w:szCs w:val="22"/>
        </w:rPr>
      </w:pPr>
      <w:r w:rsidRPr="00E47CC9">
        <w:rPr>
          <w:sz w:val="22"/>
          <w:szCs w:val="22"/>
        </w:rPr>
        <w:t>Supplier-relevant business logic:</w:t>
      </w:r>
    </w:p>
    <w:p w14:paraId="4A560BFA" w14:textId="6772F227" w:rsidR="008F42F5" w:rsidRPr="00E47CC9" w:rsidRDefault="008F42F5" w:rsidP="00B238CA">
      <w:pPr>
        <w:pStyle w:val="BodyText"/>
        <w:numPr>
          <w:ilvl w:val="0"/>
          <w:numId w:val="13"/>
        </w:numPr>
        <w:spacing w:line="360" w:lineRule="auto"/>
        <w:rPr>
          <w:sz w:val="22"/>
          <w:szCs w:val="22"/>
        </w:rPr>
      </w:pPr>
      <w:r w:rsidRPr="00E47CC9">
        <w:rPr>
          <w:sz w:val="22"/>
          <w:szCs w:val="22"/>
        </w:rPr>
        <w:t>Duplicate supplier name checks prior to allowing the creation of new supplier records</w:t>
      </w:r>
    </w:p>
    <w:p w14:paraId="5A41E8A4" w14:textId="09F6F8C9" w:rsidR="00A64FCB" w:rsidRPr="00E47CC9" w:rsidRDefault="00547BD8" w:rsidP="00B238CA">
      <w:pPr>
        <w:pStyle w:val="BodyText"/>
        <w:numPr>
          <w:ilvl w:val="0"/>
          <w:numId w:val="13"/>
        </w:numPr>
        <w:spacing w:line="360" w:lineRule="auto"/>
        <w:rPr>
          <w:sz w:val="22"/>
          <w:szCs w:val="22"/>
        </w:rPr>
      </w:pPr>
      <w:r w:rsidRPr="00E47CC9">
        <w:rPr>
          <w:sz w:val="22"/>
          <w:szCs w:val="22"/>
        </w:rPr>
        <w:t xml:space="preserve">Updating supplier status in line with required minimum data depending on supplier type – </w:t>
      </w:r>
      <w:proofErr w:type="gramStart"/>
      <w:r w:rsidRPr="00E47CC9">
        <w:rPr>
          <w:sz w:val="22"/>
          <w:szCs w:val="22"/>
        </w:rPr>
        <w:t>i.e.</w:t>
      </w:r>
      <w:proofErr w:type="gramEnd"/>
      <w:r w:rsidRPr="00E47CC9">
        <w:rPr>
          <w:sz w:val="22"/>
          <w:szCs w:val="22"/>
        </w:rPr>
        <w:t xml:space="preserve"> HEP suppliers must have all general minimum fields provided plus HEP details in order to reach ACTIVE </w:t>
      </w:r>
      <w:r w:rsidR="001204E3" w:rsidRPr="00E47CC9">
        <w:rPr>
          <w:sz w:val="22"/>
          <w:szCs w:val="22"/>
        </w:rPr>
        <w:t>status.</w:t>
      </w:r>
    </w:p>
    <w:p w14:paraId="5E84D1F4" w14:textId="493F90AB" w:rsidR="00547BD8" w:rsidRPr="00E47CC9" w:rsidRDefault="00547BD8" w:rsidP="00B238CA">
      <w:pPr>
        <w:pStyle w:val="BodyText"/>
        <w:numPr>
          <w:ilvl w:val="0"/>
          <w:numId w:val="13"/>
        </w:numPr>
        <w:spacing w:line="360" w:lineRule="auto"/>
        <w:rPr>
          <w:sz w:val="22"/>
          <w:szCs w:val="22"/>
        </w:rPr>
      </w:pPr>
      <w:r w:rsidRPr="00E47CC9">
        <w:rPr>
          <w:sz w:val="22"/>
          <w:szCs w:val="22"/>
        </w:rPr>
        <w:lastRenderedPageBreak/>
        <w:t>Locking supplier records with a status</w:t>
      </w:r>
      <w:r w:rsidR="00CB78A2" w:rsidRPr="00E47CC9">
        <w:rPr>
          <w:sz w:val="22"/>
          <w:szCs w:val="22"/>
        </w:rPr>
        <w:t xml:space="preserve"> of</w:t>
      </w:r>
      <w:r w:rsidRPr="00E47CC9">
        <w:rPr>
          <w:sz w:val="22"/>
          <w:szCs w:val="22"/>
        </w:rPr>
        <w:t xml:space="preserve"> </w:t>
      </w:r>
      <w:r w:rsidR="00CB78A2" w:rsidRPr="00E47CC9">
        <w:rPr>
          <w:sz w:val="22"/>
          <w:szCs w:val="22"/>
        </w:rPr>
        <w:t xml:space="preserve">ACTIVE_AWAITING_PAYMENT_DETAILS </w:t>
      </w:r>
      <w:r w:rsidRPr="00E47CC9">
        <w:rPr>
          <w:sz w:val="22"/>
          <w:szCs w:val="22"/>
        </w:rPr>
        <w:t xml:space="preserve">after bank account details have been </w:t>
      </w:r>
      <w:r w:rsidR="001204E3" w:rsidRPr="00E47CC9">
        <w:rPr>
          <w:sz w:val="22"/>
          <w:szCs w:val="22"/>
        </w:rPr>
        <w:t>changed</w:t>
      </w:r>
      <w:r w:rsidRPr="00E47CC9">
        <w:rPr>
          <w:sz w:val="22"/>
          <w:szCs w:val="22"/>
        </w:rPr>
        <w:t xml:space="preserve"> until a</w:t>
      </w:r>
      <w:r w:rsidR="007C05CE" w:rsidRPr="00E47CC9">
        <w:rPr>
          <w:sz w:val="22"/>
          <w:szCs w:val="22"/>
        </w:rPr>
        <w:t>n</w:t>
      </w:r>
      <w:r w:rsidRPr="00E47CC9">
        <w:rPr>
          <w:sz w:val="22"/>
          <w:szCs w:val="22"/>
        </w:rPr>
        <w:t xml:space="preserve"> admin-level </w:t>
      </w:r>
      <w:r w:rsidR="007C05CE" w:rsidRPr="00E47CC9">
        <w:rPr>
          <w:sz w:val="22"/>
          <w:szCs w:val="22"/>
        </w:rPr>
        <w:t xml:space="preserve">user </w:t>
      </w:r>
      <w:r w:rsidRPr="00E47CC9">
        <w:rPr>
          <w:sz w:val="22"/>
          <w:szCs w:val="22"/>
        </w:rPr>
        <w:t xml:space="preserve">approves the changes </w:t>
      </w:r>
    </w:p>
    <w:p w14:paraId="12C200B6" w14:textId="47FBEBA4" w:rsidR="00547BD8" w:rsidRPr="00E47CC9" w:rsidRDefault="00CB78A2" w:rsidP="00E47CC9">
      <w:pPr>
        <w:pStyle w:val="BodyText"/>
        <w:spacing w:line="360" w:lineRule="auto"/>
        <w:rPr>
          <w:sz w:val="22"/>
          <w:szCs w:val="22"/>
        </w:rPr>
      </w:pPr>
      <w:r w:rsidRPr="00E47CC9">
        <w:rPr>
          <w:sz w:val="22"/>
          <w:szCs w:val="22"/>
        </w:rPr>
        <w:t>Customer-relevant business logic:</w:t>
      </w:r>
    </w:p>
    <w:p w14:paraId="268BCE24" w14:textId="54202189" w:rsidR="00CB78A2" w:rsidRPr="00E47CC9" w:rsidRDefault="00CB78A2" w:rsidP="00B238CA">
      <w:pPr>
        <w:pStyle w:val="BodyText"/>
        <w:numPr>
          <w:ilvl w:val="0"/>
          <w:numId w:val="14"/>
        </w:numPr>
        <w:spacing w:line="360" w:lineRule="auto"/>
        <w:rPr>
          <w:sz w:val="22"/>
          <w:szCs w:val="22"/>
        </w:rPr>
      </w:pPr>
      <w:r w:rsidRPr="00E47CC9">
        <w:rPr>
          <w:sz w:val="22"/>
          <w:szCs w:val="22"/>
        </w:rPr>
        <w:t>Duplicate CRN checks prior to allowing the creation of new customer records</w:t>
      </w:r>
    </w:p>
    <w:p w14:paraId="13FC0C12" w14:textId="5102E751" w:rsidR="00CB78A2" w:rsidRPr="00E47CC9" w:rsidRDefault="00CB78A2" w:rsidP="00E47CC9">
      <w:pPr>
        <w:pStyle w:val="BodyText"/>
        <w:spacing w:line="360" w:lineRule="auto"/>
        <w:rPr>
          <w:sz w:val="22"/>
          <w:szCs w:val="22"/>
        </w:rPr>
      </w:pPr>
      <w:r w:rsidRPr="00E47CC9">
        <w:rPr>
          <w:sz w:val="22"/>
          <w:szCs w:val="22"/>
        </w:rPr>
        <w:t>Entitlement-relevant business logic:</w:t>
      </w:r>
    </w:p>
    <w:p w14:paraId="7770E09E" w14:textId="04FBB40F" w:rsidR="00CB78A2" w:rsidRPr="00E47CC9" w:rsidRDefault="00CB78A2" w:rsidP="00B238CA">
      <w:pPr>
        <w:pStyle w:val="BodyText"/>
        <w:numPr>
          <w:ilvl w:val="0"/>
          <w:numId w:val="14"/>
        </w:numPr>
        <w:spacing w:line="360" w:lineRule="auto"/>
        <w:rPr>
          <w:sz w:val="22"/>
          <w:szCs w:val="22"/>
        </w:rPr>
      </w:pPr>
      <w:r w:rsidRPr="00E47CC9">
        <w:rPr>
          <w:sz w:val="22"/>
          <w:szCs w:val="22"/>
        </w:rPr>
        <w:t xml:space="preserve">Duplicate checks </w:t>
      </w:r>
      <w:r w:rsidR="003A6A56" w:rsidRPr="00E47CC9">
        <w:rPr>
          <w:sz w:val="22"/>
          <w:szCs w:val="22"/>
        </w:rPr>
        <w:t xml:space="preserve">when creating and updating </w:t>
      </w:r>
      <w:r w:rsidRPr="00E47CC9">
        <w:rPr>
          <w:sz w:val="22"/>
          <w:szCs w:val="22"/>
        </w:rPr>
        <w:t>NMH, non-reimbursement Equipment, Taxi, NAR, and General Allowance type entitlements – reimbursement Equipment, mileage, and taxi reimbursement type entitlements do not have duplicate checks to mirror necessary business processes.</w:t>
      </w:r>
    </w:p>
    <w:p w14:paraId="047A0391" w14:textId="4212FA1E" w:rsidR="00CB78A2" w:rsidRPr="00E47CC9" w:rsidRDefault="003A6A56" w:rsidP="00B238CA">
      <w:pPr>
        <w:pStyle w:val="BodyText"/>
        <w:numPr>
          <w:ilvl w:val="0"/>
          <w:numId w:val="14"/>
        </w:numPr>
        <w:spacing w:line="360" w:lineRule="auto"/>
        <w:rPr>
          <w:sz w:val="22"/>
          <w:szCs w:val="22"/>
        </w:rPr>
      </w:pPr>
      <w:r w:rsidRPr="00E47CC9">
        <w:rPr>
          <w:sz w:val="22"/>
          <w:szCs w:val="22"/>
        </w:rPr>
        <w:t>Date range checks when creating and updating entitlements to ensure entitlements cannot be valid after course end date</w:t>
      </w:r>
    </w:p>
    <w:p w14:paraId="5200F141" w14:textId="043A471B" w:rsidR="00A07133" w:rsidRPr="00E47CC9" w:rsidRDefault="00A07133" w:rsidP="00B238CA">
      <w:pPr>
        <w:pStyle w:val="BodyText"/>
        <w:numPr>
          <w:ilvl w:val="0"/>
          <w:numId w:val="14"/>
        </w:numPr>
        <w:spacing w:line="360" w:lineRule="auto"/>
        <w:rPr>
          <w:sz w:val="22"/>
          <w:szCs w:val="22"/>
        </w:rPr>
      </w:pPr>
      <w:r w:rsidRPr="00E47CC9">
        <w:rPr>
          <w:sz w:val="22"/>
          <w:szCs w:val="22"/>
        </w:rPr>
        <w:t xml:space="preserve">Soft stops (UI pop up which can be </w:t>
      </w:r>
      <w:r w:rsidR="007C05CE" w:rsidRPr="00E47CC9">
        <w:rPr>
          <w:sz w:val="22"/>
          <w:szCs w:val="22"/>
        </w:rPr>
        <w:t>overridden</w:t>
      </w:r>
      <w:r w:rsidRPr="00E47CC9">
        <w:rPr>
          <w:sz w:val="22"/>
          <w:szCs w:val="22"/>
        </w:rPr>
        <w:t xml:space="preserve"> by user</w:t>
      </w:r>
      <w:r w:rsidR="00E525E5" w:rsidRPr="00E47CC9">
        <w:rPr>
          <w:sz w:val="22"/>
          <w:szCs w:val="22"/>
        </w:rPr>
        <w:t xml:space="preserve"> with audit trail</w:t>
      </w:r>
      <w:r w:rsidRPr="00E47CC9">
        <w:rPr>
          <w:sz w:val="22"/>
          <w:szCs w:val="22"/>
        </w:rPr>
        <w:t>) when:</w:t>
      </w:r>
    </w:p>
    <w:p w14:paraId="6D121CF3" w14:textId="269DCB9C" w:rsidR="003A6A56" w:rsidRPr="00E47CC9" w:rsidRDefault="00A07133" w:rsidP="00B238CA">
      <w:pPr>
        <w:pStyle w:val="BodyText"/>
        <w:numPr>
          <w:ilvl w:val="1"/>
          <w:numId w:val="14"/>
        </w:numPr>
        <w:spacing w:line="360" w:lineRule="auto"/>
        <w:rPr>
          <w:sz w:val="22"/>
          <w:szCs w:val="22"/>
        </w:rPr>
      </w:pPr>
      <w:r w:rsidRPr="00E47CC9">
        <w:rPr>
          <w:sz w:val="22"/>
          <w:szCs w:val="22"/>
        </w:rPr>
        <w:t>Entitlement date ranges pre-date customer entitlement start date</w:t>
      </w:r>
    </w:p>
    <w:p w14:paraId="6147447E" w14:textId="1D92F573" w:rsidR="00A07133" w:rsidRPr="00E47CC9" w:rsidRDefault="00A07133" w:rsidP="00B238CA">
      <w:pPr>
        <w:pStyle w:val="BodyText"/>
        <w:numPr>
          <w:ilvl w:val="1"/>
          <w:numId w:val="14"/>
        </w:numPr>
        <w:spacing w:line="360" w:lineRule="auto"/>
        <w:rPr>
          <w:sz w:val="22"/>
          <w:szCs w:val="22"/>
        </w:rPr>
      </w:pPr>
      <w:r w:rsidRPr="00E47CC9">
        <w:rPr>
          <w:sz w:val="22"/>
          <w:szCs w:val="22"/>
        </w:rPr>
        <w:t xml:space="preserve">Cost entered is </w:t>
      </w:r>
      <w:r w:rsidR="00EB618A" w:rsidRPr="00E47CC9">
        <w:rPr>
          <w:sz w:val="22"/>
          <w:szCs w:val="22"/>
        </w:rPr>
        <w:t>out with</w:t>
      </w:r>
      <w:r w:rsidRPr="00E47CC9">
        <w:rPr>
          <w:sz w:val="22"/>
          <w:szCs w:val="22"/>
        </w:rPr>
        <w:t xml:space="preserve"> recorded cost range for specified NMH type for NMH entitlements</w:t>
      </w:r>
    </w:p>
    <w:p w14:paraId="6B4839E2" w14:textId="0C73DA84" w:rsidR="00A07133" w:rsidRPr="00E47CC9" w:rsidRDefault="00A07133" w:rsidP="00B238CA">
      <w:pPr>
        <w:pStyle w:val="BodyText"/>
        <w:numPr>
          <w:ilvl w:val="1"/>
          <w:numId w:val="14"/>
        </w:numPr>
        <w:spacing w:line="360" w:lineRule="auto"/>
        <w:rPr>
          <w:sz w:val="22"/>
          <w:szCs w:val="22"/>
        </w:rPr>
      </w:pPr>
      <w:r w:rsidRPr="00E47CC9">
        <w:rPr>
          <w:sz w:val="22"/>
          <w:szCs w:val="22"/>
        </w:rPr>
        <w:t>Cost entered differs from cost recorded on NAR supplier record when creating/editing NAR entitlements</w:t>
      </w:r>
    </w:p>
    <w:p w14:paraId="5392AD5A" w14:textId="3BC34295" w:rsidR="00A07133" w:rsidRPr="00E47CC9" w:rsidRDefault="00A07133" w:rsidP="00E47CC9">
      <w:pPr>
        <w:pStyle w:val="BodyText"/>
        <w:spacing w:line="360" w:lineRule="auto"/>
        <w:rPr>
          <w:sz w:val="22"/>
          <w:szCs w:val="22"/>
        </w:rPr>
      </w:pPr>
      <w:r w:rsidRPr="00E47CC9">
        <w:rPr>
          <w:sz w:val="22"/>
          <w:szCs w:val="22"/>
        </w:rPr>
        <w:t xml:space="preserve">Payment-relevant business logic: </w:t>
      </w:r>
    </w:p>
    <w:p w14:paraId="4CDE1F80" w14:textId="6925BEDE" w:rsidR="00A07133" w:rsidRPr="00E47CC9" w:rsidRDefault="00A07133" w:rsidP="00B238CA">
      <w:pPr>
        <w:pStyle w:val="BodyText"/>
        <w:numPr>
          <w:ilvl w:val="0"/>
          <w:numId w:val="15"/>
        </w:numPr>
        <w:spacing w:line="360" w:lineRule="auto"/>
        <w:rPr>
          <w:sz w:val="22"/>
          <w:szCs w:val="22"/>
        </w:rPr>
      </w:pPr>
      <w:r w:rsidRPr="00E47CC9">
        <w:rPr>
          <w:sz w:val="22"/>
          <w:szCs w:val="22"/>
        </w:rPr>
        <w:t>Entitlement breach checks when a payment is created/edited with PAID status</w:t>
      </w:r>
    </w:p>
    <w:p w14:paraId="68184A8D" w14:textId="7A651D3A" w:rsidR="00A07133" w:rsidRPr="00E47CC9" w:rsidRDefault="00A07133" w:rsidP="00B238CA">
      <w:pPr>
        <w:pStyle w:val="BodyText"/>
        <w:numPr>
          <w:ilvl w:val="0"/>
          <w:numId w:val="15"/>
        </w:numPr>
        <w:spacing w:line="360" w:lineRule="auto"/>
        <w:rPr>
          <w:sz w:val="22"/>
          <w:szCs w:val="22"/>
        </w:rPr>
      </w:pPr>
      <w:r w:rsidRPr="00E47CC9">
        <w:rPr>
          <w:sz w:val="22"/>
          <w:szCs w:val="22"/>
        </w:rPr>
        <w:t>Payment duplicate checks across NMH, non-reimbursement Equipment, Taxi, NAR, type entitlements</w:t>
      </w:r>
    </w:p>
    <w:p w14:paraId="2C6D5BBD" w14:textId="4A8C5597" w:rsidR="00EB618A" w:rsidRDefault="00D01321" w:rsidP="00B238CA">
      <w:pPr>
        <w:pStyle w:val="BodyText"/>
        <w:numPr>
          <w:ilvl w:val="0"/>
          <w:numId w:val="15"/>
        </w:numPr>
        <w:spacing w:line="360" w:lineRule="auto"/>
        <w:rPr>
          <w:sz w:val="22"/>
          <w:szCs w:val="22"/>
        </w:rPr>
      </w:pPr>
      <w:r w:rsidRPr="00E47CC9">
        <w:rPr>
          <w:sz w:val="22"/>
          <w:szCs w:val="22"/>
        </w:rPr>
        <w:t>Session duplicate checks for ATTENDED status sessions against NMH type payments</w:t>
      </w:r>
    </w:p>
    <w:p w14:paraId="04BC53FB" w14:textId="47EE7AA8" w:rsidR="007E22C8" w:rsidRDefault="007E22C8" w:rsidP="007E22C8">
      <w:pPr>
        <w:pStyle w:val="BodyText"/>
        <w:spacing w:line="360" w:lineRule="auto"/>
        <w:ind w:left="720"/>
        <w:rPr>
          <w:sz w:val="22"/>
          <w:szCs w:val="22"/>
        </w:rPr>
      </w:pPr>
    </w:p>
    <w:p w14:paraId="22E45AE5" w14:textId="77777777" w:rsidR="007E22C8" w:rsidRPr="00E47CC9" w:rsidRDefault="007E22C8" w:rsidP="007E22C8">
      <w:pPr>
        <w:pStyle w:val="BodyText"/>
        <w:spacing w:line="360" w:lineRule="auto"/>
        <w:ind w:left="720"/>
        <w:rPr>
          <w:sz w:val="22"/>
          <w:szCs w:val="22"/>
        </w:rPr>
      </w:pPr>
    </w:p>
    <w:p w14:paraId="7DFA4551" w14:textId="77777777" w:rsidR="00763F88" w:rsidRPr="00A46C14" w:rsidRDefault="00763F88" w:rsidP="00A46C14">
      <w:pPr>
        <w:pStyle w:val="BodyText"/>
      </w:pPr>
    </w:p>
    <w:p w14:paraId="55B747C7" w14:textId="77777777" w:rsidR="003B7986" w:rsidRDefault="00811387">
      <w:pPr>
        <w:pStyle w:val="Heading3"/>
      </w:pPr>
      <w:bookmarkStart w:id="165" w:name="_Toc88048905"/>
      <w:r>
        <w:t>Integration</w:t>
      </w:r>
      <w:bookmarkEnd w:id="165"/>
    </w:p>
    <w:p w14:paraId="7FD9D977" w14:textId="77777777" w:rsidR="007B0ED8" w:rsidRDefault="007B0ED8" w:rsidP="00811387"/>
    <w:p w14:paraId="6A13AD1F" w14:textId="0FE580DD" w:rsidR="00270F0E" w:rsidRDefault="00270F0E" w:rsidP="007E22C8">
      <w:pPr>
        <w:spacing w:line="360" w:lineRule="auto"/>
      </w:pPr>
    </w:p>
    <w:p w14:paraId="728D68C3" w14:textId="05610E15" w:rsidR="00270F0E" w:rsidRPr="007E22C8" w:rsidRDefault="002D40C3" w:rsidP="00B238CA">
      <w:pPr>
        <w:pStyle w:val="ListParagraph"/>
        <w:numPr>
          <w:ilvl w:val="0"/>
          <w:numId w:val="19"/>
        </w:numPr>
        <w:spacing w:line="360" w:lineRule="auto"/>
        <w:rPr>
          <w:sz w:val="22"/>
          <w:szCs w:val="22"/>
        </w:rPr>
      </w:pPr>
      <w:r w:rsidRPr="007E22C8">
        <w:rPr>
          <w:sz w:val="22"/>
          <w:szCs w:val="22"/>
        </w:rPr>
        <w:t xml:space="preserve">The DCI SFD service </w:t>
      </w:r>
      <w:r w:rsidR="0014724C" w:rsidRPr="007E22C8">
        <w:rPr>
          <w:sz w:val="22"/>
          <w:szCs w:val="22"/>
        </w:rPr>
        <w:t>pulls real-time information (Customer First/Last name)</w:t>
      </w:r>
      <w:r w:rsidR="007E22C8">
        <w:rPr>
          <w:sz w:val="22"/>
          <w:szCs w:val="22"/>
        </w:rPr>
        <w:t xml:space="preserve"> </w:t>
      </w:r>
      <w:r w:rsidR="0072520F" w:rsidRPr="007E22C8">
        <w:rPr>
          <w:sz w:val="22"/>
          <w:szCs w:val="22"/>
        </w:rPr>
        <w:t>for read only purpose</w:t>
      </w:r>
      <w:r w:rsidR="0014724C" w:rsidRPr="007E22C8">
        <w:rPr>
          <w:sz w:val="22"/>
          <w:szCs w:val="22"/>
        </w:rPr>
        <w:t xml:space="preserve"> from the Customer web service on the Assess platform.</w:t>
      </w:r>
      <w:r w:rsidR="0072520F" w:rsidRPr="007E22C8">
        <w:rPr>
          <w:sz w:val="22"/>
          <w:szCs w:val="22"/>
        </w:rPr>
        <w:t xml:space="preserve"> </w:t>
      </w:r>
    </w:p>
    <w:p w14:paraId="11D66BF0" w14:textId="7765E9EE" w:rsidR="002971EF" w:rsidRDefault="002971EF"/>
    <w:p w14:paraId="774B9E0B" w14:textId="2E190C83" w:rsidR="008B2B05" w:rsidRPr="008B2B05" w:rsidRDefault="006C3E4A" w:rsidP="008B2B05">
      <w:pPr>
        <w:pStyle w:val="Heading2"/>
      </w:pPr>
      <w:bookmarkStart w:id="166" w:name="_Toc485222465"/>
      <w:bookmarkStart w:id="167" w:name="_Toc485282987"/>
      <w:bookmarkStart w:id="168" w:name="_Toc88048906"/>
      <w:r w:rsidRPr="001F152A">
        <w:t>Information Architecture</w:t>
      </w:r>
      <w:bookmarkEnd w:id="168"/>
    </w:p>
    <w:p w14:paraId="1A2CCA7F" w14:textId="77777777" w:rsidR="000B1BFC" w:rsidRPr="00A035BD" w:rsidRDefault="000B1BFC" w:rsidP="000B1BFC">
      <w:pPr>
        <w:pStyle w:val="Heading3"/>
      </w:pPr>
      <w:bookmarkStart w:id="169" w:name="_Toc88048907"/>
      <w:r>
        <w:t>Information Context</w:t>
      </w:r>
      <w:bookmarkEnd w:id="169"/>
    </w:p>
    <w:p w14:paraId="004C7B1E" w14:textId="77777777" w:rsidR="00A52D72" w:rsidRPr="00A52D72" w:rsidRDefault="00A52D72" w:rsidP="00A52D72">
      <w:pPr>
        <w:rPr>
          <w:color w:val="808080" w:themeColor="background1" w:themeShade="80"/>
          <w:lang w:eastAsia="ar-SA"/>
        </w:rPr>
      </w:pPr>
    </w:p>
    <w:p w14:paraId="41B29D0F" w14:textId="77777777" w:rsidR="006C3E4A" w:rsidRDefault="006C3E4A" w:rsidP="006C3E4A">
      <w:pPr>
        <w:rPr>
          <w:b/>
        </w:rPr>
      </w:pPr>
    </w:p>
    <w:p w14:paraId="45532CD4" w14:textId="77777777" w:rsidR="00A52D72" w:rsidRPr="00A52D72" w:rsidRDefault="00A52D72" w:rsidP="00A52D72">
      <w:r>
        <w:rPr>
          <w:noProof/>
        </w:rPr>
        <w:lastRenderedPageBreak/>
        <w:drawing>
          <wp:inline distT="0" distB="0" distL="0" distR="0" wp14:anchorId="03F4F1A8" wp14:editId="6FB66DF9">
            <wp:extent cx="4921250" cy="4523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4952695" cy="4552265"/>
                    </a:xfrm>
                    <a:prstGeom prst="rect">
                      <a:avLst/>
                    </a:prstGeom>
                  </pic:spPr>
                </pic:pic>
              </a:graphicData>
            </a:graphic>
          </wp:inline>
        </w:drawing>
      </w:r>
    </w:p>
    <w:p w14:paraId="22EB98C2" w14:textId="08C798EA" w:rsidR="003B7986" w:rsidRDefault="00BB7EB3">
      <w:pPr>
        <w:pStyle w:val="Heading3"/>
      </w:pPr>
      <w:bookmarkStart w:id="170" w:name="_Toc88048908"/>
      <w:r>
        <w:t>Information Entities</w:t>
      </w:r>
      <w:bookmarkEnd w:id="170"/>
    </w:p>
    <w:p w14:paraId="6C41FBCF" w14:textId="77777777" w:rsidR="0000682D" w:rsidRPr="0000682D" w:rsidRDefault="0000682D" w:rsidP="0000682D"/>
    <w:p w14:paraId="6F669BC2" w14:textId="5401F686" w:rsidR="002105AB" w:rsidRDefault="0027047C">
      <w:r>
        <w:rPr>
          <w:noProof/>
        </w:rPr>
        <w:drawing>
          <wp:inline distT="0" distB="0" distL="0" distR="0" wp14:anchorId="4935CDCC" wp14:editId="02BE2F5F">
            <wp:extent cx="6836410" cy="2536825"/>
            <wp:effectExtent l="0" t="0" r="2540"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6410" cy="2536825"/>
                    </a:xfrm>
                    <a:prstGeom prst="rect">
                      <a:avLst/>
                    </a:prstGeom>
                    <a:noFill/>
                    <a:ln>
                      <a:noFill/>
                    </a:ln>
                  </pic:spPr>
                </pic:pic>
              </a:graphicData>
            </a:graphic>
          </wp:inline>
        </w:drawing>
      </w:r>
    </w:p>
    <w:p w14:paraId="74DB0F79" w14:textId="3F07060D" w:rsidR="0064518C" w:rsidRDefault="0064518C" w:rsidP="0064518C">
      <w:pPr>
        <w:pStyle w:val="Heading3"/>
      </w:pPr>
      <w:bookmarkStart w:id="171" w:name="_Toc88048909"/>
      <w:r>
        <w:lastRenderedPageBreak/>
        <w:t>High Level Workflows</w:t>
      </w:r>
      <w:bookmarkEnd w:id="171"/>
    </w:p>
    <w:p w14:paraId="0B7FF193" w14:textId="6F72C70A" w:rsidR="0064518C" w:rsidRDefault="00754811" w:rsidP="0064518C">
      <w:r>
        <w:rPr>
          <w:noProof/>
        </w:rPr>
        <w:drawing>
          <wp:inline distT="0" distB="0" distL="0" distR="0" wp14:anchorId="214AADB1" wp14:editId="166BA4FA">
            <wp:extent cx="12583678" cy="4547937"/>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12594519" cy="4551855"/>
                    </a:xfrm>
                    <a:prstGeom prst="rect">
                      <a:avLst/>
                    </a:prstGeom>
                  </pic:spPr>
                </pic:pic>
              </a:graphicData>
            </a:graphic>
          </wp:inline>
        </w:drawing>
      </w:r>
    </w:p>
    <w:p w14:paraId="32640742" w14:textId="4EADAB14" w:rsidR="0064518C" w:rsidRDefault="009E6112" w:rsidP="0064518C">
      <w:pPr>
        <w:pStyle w:val="BodyText"/>
      </w:pPr>
      <w:r>
        <w:object w:dxaOrig="10961" w:dyaOrig="14861" w14:anchorId="04047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pt;height:729.5pt" o:ole="">
            <v:imagedata r:id="rId21" o:title=""/>
          </v:shape>
          <o:OLEObject Type="Embed" ProgID="Visio.Drawing.15" ShapeID="_x0000_i1025" DrawAspect="Content" ObjectID="_1698664054" r:id="rId22"/>
        </w:object>
      </w:r>
    </w:p>
    <w:p w14:paraId="05444A2A" w14:textId="44580815" w:rsidR="005B7EBF" w:rsidRDefault="005B7EBF" w:rsidP="0065628F">
      <w:pPr>
        <w:pStyle w:val="Heading2"/>
      </w:pPr>
      <w:bookmarkStart w:id="172" w:name="_Toc88048910"/>
      <w:r>
        <w:lastRenderedPageBreak/>
        <w:t>User community description</w:t>
      </w:r>
      <w:bookmarkEnd w:id="166"/>
      <w:bookmarkEnd w:id="167"/>
      <w:bookmarkEnd w:id="172"/>
    </w:p>
    <w:p w14:paraId="27DDD45F" w14:textId="02823A55" w:rsidR="00674B73" w:rsidRPr="009C27DB" w:rsidRDefault="00674B73" w:rsidP="009C27DB">
      <w:pPr>
        <w:pStyle w:val="InstructionalText"/>
        <w:rPr>
          <w:i w:val="0"/>
          <w:color w:val="808080" w:themeColor="background1" w:themeShade="80"/>
        </w:rPr>
      </w:pPr>
    </w:p>
    <w:tbl>
      <w:tblPr>
        <w:tblStyle w:val="GridTable1Light-Accent11"/>
        <w:tblpPr w:leftFromText="180" w:rightFromText="180" w:vertAnchor="text" w:horzAnchor="margin" w:tblpY="-33"/>
        <w:tblW w:w="0" w:type="auto"/>
        <w:tblInd w:w="0" w:type="dxa"/>
        <w:tblCellMar>
          <w:top w:w="28" w:type="dxa"/>
          <w:bottom w:w="28" w:type="dxa"/>
        </w:tblCellMar>
        <w:tblLook w:val="00A0" w:firstRow="1" w:lastRow="0" w:firstColumn="1" w:lastColumn="0" w:noHBand="0" w:noVBand="0"/>
      </w:tblPr>
      <w:tblGrid>
        <w:gridCol w:w="2751"/>
        <w:gridCol w:w="3342"/>
        <w:gridCol w:w="4663"/>
      </w:tblGrid>
      <w:tr w:rsidR="00F517B6" w14:paraId="3DCE0CEB" w14:textId="77777777" w:rsidTr="00F51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74110EFF" w14:textId="77777777" w:rsidR="00F517B6" w:rsidRPr="00C67C0F" w:rsidRDefault="00F517B6" w:rsidP="00C67C0F">
            <w:pPr>
              <w:pStyle w:val="NoSpacing"/>
              <w:spacing w:line="360" w:lineRule="auto"/>
              <w:rPr>
                <w:rStyle w:val="Strong"/>
                <w:sz w:val="22"/>
                <w:szCs w:val="22"/>
              </w:rPr>
            </w:pPr>
            <w:r w:rsidRPr="00C67C0F">
              <w:rPr>
                <w:rStyle w:val="Strong"/>
                <w:sz w:val="22"/>
                <w:szCs w:val="22"/>
              </w:rPr>
              <w:t>User Group</w:t>
            </w:r>
          </w:p>
        </w:tc>
        <w:tc>
          <w:tcPr>
            <w:tcW w:w="3342"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4D7936A9" w14:textId="77777777" w:rsidR="00F517B6" w:rsidRPr="00C67C0F" w:rsidRDefault="00F517B6" w:rsidP="00C67C0F">
            <w:pPr>
              <w:pStyle w:val="NoSpacing"/>
              <w:spacing w:line="360" w:lineRule="auto"/>
              <w:cnfStyle w:val="100000000000" w:firstRow="1" w:lastRow="0" w:firstColumn="0" w:lastColumn="0" w:oddVBand="0" w:evenVBand="0" w:oddHBand="0" w:evenHBand="0" w:firstRowFirstColumn="0" w:firstRowLastColumn="0" w:lastRowFirstColumn="0" w:lastRowLastColumn="0"/>
              <w:rPr>
                <w:rStyle w:val="Strong"/>
                <w:sz w:val="22"/>
                <w:szCs w:val="22"/>
              </w:rPr>
            </w:pPr>
            <w:r w:rsidRPr="00C67C0F">
              <w:rPr>
                <w:rStyle w:val="Strong"/>
                <w:sz w:val="22"/>
                <w:szCs w:val="22"/>
              </w:rPr>
              <w:t>Usage Reason</w:t>
            </w:r>
          </w:p>
        </w:tc>
        <w:tc>
          <w:tcPr>
            <w:tcW w:w="4663"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3E32CC22" w14:textId="77777777" w:rsidR="00F517B6" w:rsidRPr="00C67C0F" w:rsidRDefault="00F517B6" w:rsidP="00C67C0F">
            <w:pPr>
              <w:pStyle w:val="NoSpacing"/>
              <w:spacing w:line="360" w:lineRule="auto"/>
              <w:cnfStyle w:val="100000000000" w:firstRow="1" w:lastRow="0" w:firstColumn="0" w:lastColumn="0" w:oddVBand="0" w:evenVBand="0" w:oddHBand="0" w:evenHBand="0" w:firstRowFirstColumn="0" w:firstRowLastColumn="0" w:lastRowFirstColumn="0" w:lastRowLastColumn="0"/>
              <w:rPr>
                <w:rStyle w:val="Strong"/>
                <w:sz w:val="22"/>
                <w:szCs w:val="22"/>
              </w:rPr>
            </w:pPr>
            <w:r w:rsidRPr="00C67C0F">
              <w:rPr>
                <w:rStyle w:val="Strong"/>
                <w:sz w:val="22"/>
                <w:szCs w:val="22"/>
              </w:rPr>
              <w:t>Comment</w:t>
            </w:r>
          </w:p>
        </w:tc>
      </w:tr>
      <w:tr w:rsidR="00F517B6" w14:paraId="6BEB3EF9" w14:textId="77777777" w:rsidTr="00F517B6">
        <w:tc>
          <w:tcPr>
            <w:cnfStyle w:val="001000000000" w:firstRow="0" w:lastRow="0" w:firstColumn="1" w:lastColumn="0" w:oddVBand="0" w:evenVBand="0" w:oddHBand="0" w:evenHBand="0" w:firstRowFirstColumn="0" w:firstRowLastColumn="0" w:lastRowFirstColumn="0" w:lastRowLastColumn="0"/>
            <w:tcW w:w="275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F0EA2F6" w14:textId="5E0AA859" w:rsidR="00F517B6" w:rsidRPr="00C67C0F" w:rsidRDefault="00477295" w:rsidP="00C67C0F">
            <w:pPr>
              <w:spacing w:line="360" w:lineRule="auto"/>
              <w:rPr>
                <w:b w:val="0"/>
                <w:sz w:val="22"/>
                <w:szCs w:val="22"/>
              </w:rPr>
            </w:pPr>
            <w:r w:rsidRPr="00C67C0F">
              <w:rPr>
                <w:b w:val="0"/>
                <w:sz w:val="22"/>
                <w:szCs w:val="22"/>
              </w:rPr>
              <w:t>DSA Invoicing Analys</w:t>
            </w:r>
            <w:r w:rsidR="000B38BC" w:rsidRPr="00C67C0F">
              <w:rPr>
                <w:b w:val="0"/>
                <w:sz w:val="22"/>
                <w:szCs w:val="22"/>
              </w:rPr>
              <w:t>t</w:t>
            </w:r>
          </w:p>
        </w:tc>
        <w:tc>
          <w:tcPr>
            <w:tcW w:w="3342"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8E7868" w14:textId="261FCB92" w:rsidR="00F517B6" w:rsidRPr="00C67C0F" w:rsidRDefault="00F517B6" w:rsidP="00C67C0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C67C0F">
              <w:rPr>
                <w:sz w:val="22"/>
                <w:szCs w:val="22"/>
              </w:rPr>
              <w:t>Carrying out the Entitlement and Consume stages of the DSA Apply-Assessment-Entitlement-Consume lifecycle</w:t>
            </w:r>
          </w:p>
        </w:tc>
        <w:tc>
          <w:tcPr>
            <w:tcW w:w="466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14:paraId="77AE11BC" w14:textId="3A4D171E" w:rsidR="00F517B6" w:rsidRPr="00C67C0F" w:rsidRDefault="00F517B6" w:rsidP="00C67C0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C67C0F">
              <w:rPr>
                <w:sz w:val="22"/>
                <w:szCs w:val="22"/>
              </w:rPr>
              <w:t>Utilising system’s dedicated UI</w:t>
            </w:r>
          </w:p>
        </w:tc>
      </w:tr>
      <w:tr w:rsidR="00F517B6" w14:paraId="23A3C9AB" w14:textId="77777777" w:rsidTr="00F517B6">
        <w:tc>
          <w:tcPr>
            <w:cnfStyle w:val="001000000000" w:firstRow="0" w:lastRow="0" w:firstColumn="1" w:lastColumn="0" w:oddVBand="0" w:evenVBand="0" w:oddHBand="0" w:evenHBand="0" w:firstRowFirstColumn="0" w:firstRowLastColumn="0" w:lastRowFirstColumn="0" w:lastRowLastColumn="0"/>
            <w:tcW w:w="275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ADBC307" w14:textId="09470F27" w:rsidR="00F517B6" w:rsidRPr="00C67C0F" w:rsidRDefault="003A73E6" w:rsidP="00C67C0F">
            <w:pPr>
              <w:spacing w:line="360" w:lineRule="auto"/>
              <w:rPr>
                <w:b w:val="0"/>
                <w:sz w:val="22"/>
                <w:szCs w:val="22"/>
              </w:rPr>
            </w:pPr>
            <w:r w:rsidRPr="00C67C0F">
              <w:rPr>
                <w:b w:val="0"/>
                <w:sz w:val="22"/>
                <w:szCs w:val="22"/>
              </w:rPr>
              <w:t>DSA Supplier Management</w:t>
            </w:r>
          </w:p>
        </w:tc>
        <w:tc>
          <w:tcPr>
            <w:tcW w:w="3342"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BD5C507" w14:textId="21C35550" w:rsidR="00F517B6" w:rsidRPr="00C67C0F" w:rsidRDefault="005303CF" w:rsidP="00C67C0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C67C0F">
              <w:rPr>
                <w:sz w:val="22"/>
                <w:szCs w:val="22"/>
              </w:rPr>
              <w:t>Maintaining the supplier database within the entitlement system,</w:t>
            </w:r>
          </w:p>
        </w:tc>
        <w:tc>
          <w:tcPr>
            <w:tcW w:w="466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2F45D14" w14:textId="6315CF77" w:rsidR="00F517B6" w:rsidRPr="00C67C0F" w:rsidRDefault="00D15D4A" w:rsidP="00C67C0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C67C0F">
              <w:rPr>
                <w:sz w:val="22"/>
                <w:szCs w:val="22"/>
              </w:rPr>
              <w:t>Utilising system’s dedicated UI</w:t>
            </w:r>
            <w:r w:rsidR="00045134" w:rsidRPr="00C67C0F">
              <w:rPr>
                <w:sz w:val="22"/>
                <w:szCs w:val="22"/>
              </w:rPr>
              <w:t xml:space="preserve"> and reporting functionality</w:t>
            </w:r>
          </w:p>
        </w:tc>
      </w:tr>
      <w:tr w:rsidR="00F517B6" w14:paraId="098D9C4D" w14:textId="77777777" w:rsidTr="00F517B6">
        <w:tc>
          <w:tcPr>
            <w:cnfStyle w:val="001000000000" w:firstRow="0" w:lastRow="0" w:firstColumn="1" w:lastColumn="0" w:oddVBand="0" w:evenVBand="0" w:oddHBand="0" w:evenHBand="0" w:firstRowFirstColumn="0" w:firstRowLastColumn="0" w:lastRowFirstColumn="0" w:lastRowLastColumn="0"/>
            <w:tcW w:w="275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14:paraId="4F3BCA11" w14:textId="4D7D9E51" w:rsidR="00F517B6" w:rsidRPr="00C67C0F" w:rsidRDefault="003A73E6" w:rsidP="00C67C0F">
            <w:pPr>
              <w:spacing w:line="360" w:lineRule="auto"/>
              <w:rPr>
                <w:b w:val="0"/>
                <w:sz w:val="22"/>
                <w:szCs w:val="22"/>
              </w:rPr>
            </w:pPr>
            <w:r w:rsidRPr="00C67C0F">
              <w:rPr>
                <w:b w:val="0"/>
                <w:sz w:val="22"/>
                <w:szCs w:val="22"/>
              </w:rPr>
              <w:t xml:space="preserve">Robotic Process </w:t>
            </w:r>
            <w:r w:rsidR="00F517B6" w:rsidRPr="00C67C0F">
              <w:rPr>
                <w:b w:val="0"/>
                <w:sz w:val="22"/>
                <w:szCs w:val="22"/>
              </w:rPr>
              <w:t>Automation</w:t>
            </w:r>
          </w:p>
        </w:tc>
        <w:tc>
          <w:tcPr>
            <w:tcW w:w="3342"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14:paraId="43C3CA90" w14:textId="608473BC" w:rsidR="00F517B6" w:rsidRPr="00C67C0F" w:rsidRDefault="00F517B6" w:rsidP="00C67C0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C67C0F">
              <w:rPr>
                <w:sz w:val="22"/>
                <w:szCs w:val="22"/>
              </w:rPr>
              <w:t xml:space="preserve">Carrying out </w:t>
            </w:r>
            <w:r w:rsidR="007444B7" w:rsidRPr="00C67C0F">
              <w:rPr>
                <w:sz w:val="22"/>
                <w:szCs w:val="22"/>
              </w:rPr>
              <w:t>Payment Ledger</w:t>
            </w:r>
            <w:r w:rsidRPr="00C67C0F">
              <w:rPr>
                <w:sz w:val="22"/>
                <w:szCs w:val="22"/>
              </w:rPr>
              <w:t xml:space="preserve"> </w:t>
            </w:r>
            <w:r w:rsidR="007444B7" w:rsidRPr="00C67C0F">
              <w:rPr>
                <w:sz w:val="22"/>
                <w:szCs w:val="22"/>
              </w:rPr>
              <w:t>activities for invoice processing</w:t>
            </w:r>
          </w:p>
        </w:tc>
        <w:tc>
          <w:tcPr>
            <w:tcW w:w="466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14:paraId="493ECEBA" w14:textId="5AFA9693" w:rsidR="00F517B6" w:rsidRPr="00C67C0F" w:rsidRDefault="0045329F" w:rsidP="00C67C0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C67C0F">
              <w:rPr>
                <w:sz w:val="22"/>
                <w:szCs w:val="22"/>
              </w:rPr>
              <w:t>Calling dedicated API endpoints with robot credentials</w:t>
            </w:r>
          </w:p>
        </w:tc>
      </w:tr>
    </w:tbl>
    <w:p w14:paraId="36D68C86" w14:textId="77777777" w:rsidR="00674B73" w:rsidRDefault="00674B73" w:rsidP="00674B73">
      <w:pPr>
        <w:rPr>
          <w:b/>
        </w:rPr>
      </w:pPr>
    </w:p>
    <w:p w14:paraId="5FD9CDD0" w14:textId="77777777" w:rsidR="0065628F" w:rsidRDefault="0065628F" w:rsidP="0065628F">
      <w:pPr>
        <w:pStyle w:val="Heading2"/>
      </w:pPr>
      <w:bookmarkStart w:id="173" w:name="_Toc483924812"/>
      <w:bookmarkStart w:id="174" w:name="_Toc485222467"/>
      <w:bookmarkStart w:id="175" w:name="_Toc485282989"/>
      <w:bookmarkStart w:id="176" w:name="_Toc88048911"/>
      <w:r>
        <w:t>Non-Functional Requirements</w:t>
      </w:r>
      <w:bookmarkEnd w:id="173"/>
      <w:bookmarkEnd w:id="176"/>
    </w:p>
    <w:p w14:paraId="1198C958" w14:textId="6BB0D103" w:rsidR="00A52D72" w:rsidRPr="00C67C0F" w:rsidRDefault="00A52D72" w:rsidP="00C67C0F">
      <w:pPr>
        <w:spacing w:line="360" w:lineRule="auto"/>
        <w:rPr>
          <w:sz w:val="22"/>
          <w:szCs w:val="22"/>
        </w:rPr>
      </w:pPr>
    </w:p>
    <w:p w14:paraId="794F5682" w14:textId="71BC509D" w:rsidR="006B052E" w:rsidRDefault="006B052E" w:rsidP="00C67C0F">
      <w:pPr>
        <w:spacing w:line="360" w:lineRule="auto"/>
      </w:pPr>
      <w:r w:rsidRPr="00C67C0F">
        <w:rPr>
          <w:sz w:val="22"/>
          <w:szCs w:val="22"/>
        </w:rPr>
        <w:t>Non</w:t>
      </w:r>
      <w:r w:rsidR="00674F4B" w:rsidRPr="00C67C0F">
        <w:rPr>
          <w:sz w:val="22"/>
          <w:szCs w:val="22"/>
        </w:rPr>
        <w:t>-</w:t>
      </w:r>
      <w:r w:rsidRPr="00C67C0F">
        <w:rPr>
          <w:sz w:val="22"/>
          <w:szCs w:val="22"/>
        </w:rPr>
        <w:t>functional requirement information can be found in from P000468 DSA - Security and Governance NFRs v0.7 document provided by Security</w:t>
      </w:r>
      <w:r w:rsidR="002971EF" w:rsidRPr="00C67C0F">
        <w:rPr>
          <w:sz w:val="22"/>
          <w:szCs w:val="22"/>
        </w:rPr>
        <w:t xml:space="preserve"> </w:t>
      </w:r>
      <w:r w:rsidRPr="00C67C0F">
        <w:rPr>
          <w:sz w:val="22"/>
          <w:szCs w:val="22"/>
        </w:rPr>
        <w:t>PRR.</w:t>
      </w:r>
    </w:p>
    <w:p w14:paraId="573A8312" w14:textId="7AC33F19" w:rsidR="006B052E" w:rsidRDefault="006B052E" w:rsidP="00A52D72"/>
    <w:p w14:paraId="2D70E333" w14:textId="77777777" w:rsidR="005B7EBF" w:rsidRDefault="005B7EBF" w:rsidP="0065628F">
      <w:pPr>
        <w:pStyle w:val="Heading3"/>
      </w:pPr>
      <w:bookmarkStart w:id="177" w:name="_Hlk84511855"/>
      <w:bookmarkStart w:id="178" w:name="_Toc88048912"/>
      <w:r>
        <w:t>Security and Privacy Considerations</w:t>
      </w:r>
      <w:bookmarkEnd w:id="174"/>
      <w:bookmarkEnd w:id="175"/>
      <w:bookmarkEnd w:id="178"/>
    </w:p>
    <w:p w14:paraId="7144F913" w14:textId="77777777" w:rsidR="00557D80" w:rsidRPr="006504EC" w:rsidRDefault="00557D80" w:rsidP="00674B73">
      <w:pPr>
        <w:rPr>
          <w:sz w:val="22"/>
          <w:szCs w:val="22"/>
        </w:rPr>
      </w:pPr>
    </w:p>
    <w:p w14:paraId="19D4A132" w14:textId="0715DE4A" w:rsidR="00557D80" w:rsidRPr="006504EC" w:rsidRDefault="003D0BB0" w:rsidP="006504EC">
      <w:pPr>
        <w:spacing w:line="360" w:lineRule="auto"/>
        <w:rPr>
          <w:sz w:val="22"/>
          <w:szCs w:val="22"/>
        </w:rPr>
      </w:pPr>
      <w:r w:rsidRPr="006504EC">
        <w:rPr>
          <w:sz w:val="22"/>
          <w:szCs w:val="22"/>
        </w:rPr>
        <w:t>The</w:t>
      </w:r>
      <w:r w:rsidR="00557D80" w:rsidRPr="006504EC">
        <w:rPr>
          <w:sz w:val="22"/>
          <w:szCs w:val="22"/>
        </w:rPr>
        <w:t xml:space="preserve"> (potential) PII held within the system is as follows:</w:t>
      </w:r>
    </w:p>
    <w:p w14:paraId="6AF13FF8" w14:textId="5E1E2DC5" w:rsidR="00557D80" w:rsidRPr="006504EC" w:rsidRDefault="002407EA" w:rsidP="00B238CA">
      <w:pPr>
        <w:pStyle w:val="ListParagraph"/>
        <w:numPr>
          <w:ilvl w:val="0"/>
          <w:numId w:val="20"/>
        </w:numPr>
        <w:spacing w:line="360" w:lineRule="auto"/>
        <w:rPr>
          <w:sz w:val="22"/>
          <w:szCs w:val="22"/>
        </w:rPr>
      </w:pPr>
      <w:r w:rsidRPr="006504EC">
        <w:rPr>
          <w:sz w:val="22"/>
          <w:szCs w:val="22"/>
        </w:rPr>
        <w:t>CRN</w:t>
      </w:r>
    </w:p>
    <w:p w14:paraId="46CECFC8" w14:textId="64C43B7D" w:rsidR="002407EA" w:rsidRPr="006504EC" w:rsidRDefault="002407EA" w:rsidP="00B238CA">
      <w:pPr>
        <w:pStyle w:val="ListParagraph"/>
        <w:numPr>
          <w:ilvl w:val="0"/>
          <w:numId w:val="20"/>
        </w:numPr>
        <w:spacing w:line="360" w:lineRule="auto"/>
        <w:rPr>
          <w:sz w:val="22"/>
          <w:szCs w:val="22"/>
        </w:rPr>
      </w:pPr>
      <w:r w:rsidRPr="006504EC">
        <w:rPr>
          <w:sz w:val="22"/>
          <w:szCs w:val="22"/>
        </w:rPr>
        <w:t>Entitlement Type</w:t>
      </w:r>
      <w:r w:rsidR="00257E96" w:rsidRPr="006504EC">
        <w:rPr>
          <w:sz w:val="22"/>
          <w:szCs w:val="22"/>
        </w:rPr>
        <w:t xml:space="preserve"> (the customers broad category of disability could be inferred from this entity)</w:t>
      </w:r>
    </w:p>
    <w:p w14:paraId="7612E7A1" w14:textId="77777777" w:rsidR="005B7EBF" w:rsidRDefault="00B20984" w:rsidP="0065628F">
      <w:pPr>
        <w:pStyle w:val="Heading3"/>
      </w:pPr>
      <w:bookmarkStart w:id="179" w:name="_Toc485222468"/>
      <w:bookmarkStart w:id="180" w:name="_Toc485282990"/>
      <w:bookmarkStart w:id="181" w:name="_Toc88048913"/>
      <w:r>
        <w:t xml:space="preserve">Business Continuity </w:t>
      </w:r>
      <w:r w:rsidR="005B7EBF">
        <w:t>Requirements</w:t>
      </w:r>
      <w:bookmarkEnd w:id="179"/>
      <w:bookmarkEnd w:id="180"/>
      <w:bookmarkEnd w:id="181"/>
    </w:p>
    <w:bookmarkEnd w:id="177"/>
    <w:p w14:paraId="437840E5" w14:textId="77777777" w:rsidR="00F05009" w:rsidRDefault="00F05009" w:rsidP="00674B73"/>
    <w:p w14:paraId="3C0EEA56" w14:textId="77777777" w:rsidR="00184712" w:rsidRPr="00184712" w:rsidRDefault="00184712" w:rsidP="00B238CA">
      <w:pPr>
        <w:numPr>
          <w:ilvl w:val="0"/>
          <w:numId w:val="27"/>
        </w:numPr>
        <w:shd w:val="clear" w:color="auto" w:fill="FFFFFF"/>
        <w:spacing w:after="100" w:afterAutospacing="1" w:line="384" w:lineRule="atLeast"/>
        <w:ind w:left="420"/>
        <w:rPr>
          <w:rFonts w:eastAsia="Times New Roman" w:cs="Arial"/>
          <w:color w:val="2E2E2E"/>
          <w:sz w:val="22"/>
          <w:szCs w:val="22"/>
          <w:lang w:eastAsia="en-GB"/>
        </w:rPr>
      </w:pPr>
      <w:bookmarkStart w:id="182" w:name="_Hlk84511883"/>
      <w:bookmarkStart w:id="183" w:name="_Toc485222469"/>
      <w:bookmarkStart w:id="184" w:name="_Toc485282991"/>
      <w:r w:rsidRPr="00184712">
        <w:rPr>
          <w:rFonts w:eastAsia="Times New Roman" w:cs="Arial"/>
          <w:color w:val="2E2E2E"/>
          <w:sz w:val="22"/>
          <w:szCs w:val="22"/>
          <w:lang w:eastAsia="en-GB"/>
        </w:rPr>
        <w:t>Service hours – 07:00 to 02:00 Monday to Friday (19 hours per day, 399 hours per month)</w:t>
      </w:r>
    </w:p>
    <w:p w14:paraId="2340C035" w14:textId="77777777" w:rsidR="00184712" w:rsidRPr="00184712" w:rsidRDefault="00184712" w:rsidP="00B238CA">
      <w:pPr>
        <w:numPr>
          <w:ilvl w:val="0"/>
          <w:numId w:val="27"/>
        </w:numPr>
        <w:shd w:val="clear" w:color="auto" w:fill="FFFFFF"/>
        <w:spacing w:before="100" w:beforeAutospacing="1" w:after="100" w:afterAutospacing="1" w:line="384" w:lineRule="atLeast"/>
        <w:ind w:left="420"/>
        <w:rPr>
          <w:rFonts w:eastAsia="Times New Roman" w:cs="Arial"/>
          <w:color w:val="2E2E2E"/>
          <w:sz w:val="22"/>
          <w:szCs w:val="22"/>
          <w:lang w:eastAsia="en-GB"/>
        </w:rPr>
      </w:pPr>
      <w:r w:rsidRPr="00184712">
        <w:rPr>
          <w:rFonts w:eastAsia="Times New Roman" w:cs="Arial"/>
          <w:color w:val="2E2E2E"/>
          <w:sz w:val="22"/>
          <w:szCs w:val="22"/>
          <w:lang w:eastAsia="en-GB"/>
        </w:rPr>
        <w:t>Scheduled Maintenance notice period &gt; 24 hours</w:t>
      </w:r>
    </w:p>
    <w:p w14:paraId="061A785D" w14:textId="77777777" w:rsidR="00184712" w:rsidRPr="00184712" w:rsidRDefault="00184712" w:rsidP="00B238CA">
      <w:pPr>
        <w:numPr>
          <w:ilvl w:val="0"/>
          <w:numId w:val="27"/>
        </w:numPr>
        <w:shd w:val="clear" w:color="auto" w:fill="FFFFFF"/>
        <w:spacing w:before="100" w:beforeAutospacing="1" w:after="100" w:afterAutospacing="1" w:line="384" w:lineRule="atLeast"/>
        <w:ind w:left="420"/>
        <w:rPr>
          <w:rFonts w:eastAsia="Times New Roman" w:cs="Arial"/>
          <w:color w:val="2E2E2E"/>
          <w:sz w:val="22"/>
          <w:szCs w:val="22"/>
          <w:lang w:eastAsia="en-GB"/>
        </w:rPr>
      </w:pPr>
      <w:r w:rsidRPr="00184712">
        <w:rPr>
          <w:rFonts w:eastAsia="Times New Roman" w:cs="Arial"/>
          <w:color w:val="2E2E2E"/>
          <w:sz w:val="22"/>
          <w:szCs w:val="22"/>
          <w:lang w:eastAsia="en-GB"/>
        </w:rPr>
        <w:t>Service Hours Availability &gt; 99.5% (equivalent to &lt; 2 hours downtime per month)</w:t>
      </w:r>
    </w:p>
    <w:p w14:paraId="408849B9" w14:textId="77777777" w:rsidR="00184712" w:rsidRPr="00184712" w:rsidRDefault="00184712" w:rsidP="00B238CA">
      <w:pPr>
        <w:numPr>
          <w:ilvl w:val="0"/>
          <w:numId w:val="27"/>
        </w:numPr>
        <w:shd w:val="clear" w:color="auto" w:fill="FFFFFF"/>
        <w:spacing w:before="100" w:beforeAutospacing="1" w:after="100" w:afterAutospacing="1" w:line="384" w:lineRule="atLeast"/>
        <w:ind w:left="420"/>
        <w:rPr>
          <w:rFonts w:eastAsia="Times New Roman" w:cs="Arial"/>
          <w:color w:val="2E2E2E"/>
          <w:sz w:val="22"/>
          <w:szCs w:val="22"/>
          <w:lang w:eastAsia="en-GB"/>
        </w:rPr>
      </w:pPr>
      <w:r w:rsidRPr="00184712">
        <w:rPr>
          <w:rFonts w:eastAsia="Times New Roman" w:cs="Arial"/>
          <w:color w:val="2E2E2E"/>
          <w:sz w:val="22"/>
          <w:szCs w:val="22"/>
          <w:lang w:eastAsia="en-GB"/>
        </w:rPr>
        <w:t>MTBI &gt; 30 days (</w:t>
      </w:r>
      <w:proofErr w:type="gramStart"/>
      <w:r w:rsidRPr="00184712">
        <w:rPr>
          <w:rFonts w:eastAsia="Times New Roman" w:cs="Arial"/>
          <w:color w:val="2E2E2E"/>
          <w:sz w:val="22"/>
          <w:szCs w:val="22"/>
          <w:lang w:eastAsia="en-GB"/>
        </w:rPr>
        <w:t>i.e.</w:t>
      </w:r>
      <w:proofErr w:type="gramEnd"/>
      <w:r w:rsidRPr="00184712">
        <w:rPr>
          <w:rFonts w:eastAsia="Times New Roman" w:cs="Arial"/>
          <w:color w:val="2E2E2E"/>
          <w:sz w:val="22"/>
          <w:szCs w:val="22"/>
          <w:lang w:eastAsia="en-GB"/>
        </w:rPr>
        <w:t xml:space="preserve"> less than one P1/P2 service interruption per month)</w:t>
      </w:r>
    </w:p>
    <w:p w14:paraId="4781120D" w14:textId="77777777" w:rsidR="00184712" w:rsidRPr="00184712" w:rsidRDefault="00184712" w:rsidP="00B238CA">
      <w:pPr>
        <w:numPr>
          <w:ilvl w:val="0"/>
          <w:numId w:val="27"/>
        </w:numPr>
        <w:shd w:val="clear" w:color="auto" w:fill="FFFFFF"/>
        <w:spacing w:before="100" w:beforeAutospacing="1" w:after="100" w:afterAutospacing="1" w:line="384" w:lineRule="atLeast"/>
        <w:ind w:left="420"/>
        <w:rPr>
          <w:rFonts w:eastAsia="Times New Roman" w:cs="Arial"/>
          <w:color w:val="2E2E2E"/>
          <w:sz w:val="22"/>
          <w:szCs w:val="22"/>
          <w:lang w:eastAsia="en-GB"/>
        </w:rPr>
      </w:pPr>
      <w:r w:rsidRPr="00184712">
        <w:rPr>
          <w:rFonts w:eastAsia="Times New Roman" w:cs="Arial"/>
          <w:color w:val="2E2E2E"/>
          <w:sz w:val="22"/>
          <w:szCs w:val="22"/>
          <w:lang w:eastAsia="en-GB"/>
        </w:rPr>
        <w:t>Disaster RTO &lt;= 1 business day</w:t>
      </w:r>
    </w:p>
    <w:p w14:paraId="3D9E6061" w14:textId="77777777" w:rsidR="00184712" w:rsidRPr="00184712" w:rsidRDefault="00184712" w:rsidP="00B238CA">
      <w:pPr>
        <w:numPr>
          <w:ilvl w:val="0"/>
          <w:numId w:val="27"/>
        </w:numPr>
        <w:shd w:val="clear" w:color="auto" w:fill="FFFFFF"/>
        <w:spacing w:before="100" w:beforeAutospacing="1" w:after="100" w:afterAutospacing="1" w:line="384" w:lineRule="atLeast"/>
        <w:ind w:left="420"/>
        <w:rPr>
          <w:rFonts w:eastAsia="Times New Roman" w:cs="Arial"/>
          <w:color w:val="2E2E2E"/>
          <w:sz w:val="22"/>
          <w:szCs w:val="22"/>
          <w:lang w:eastAsia="en-GB"/>
        </w:rPr>
      </w:pPr>
      <w:r w:rsidRPr="00184712">
        <w:rPr>
          <w:rFonts w:eastAsia="Times New Roman" w:cs="Arial"/>
          <w:color w:val="2E2E2E"/>
          <w:sz w:val="22"/>
          <w:szCs w:val="22"/>
          <w:lang w:eastAsia="en-GB"/>
        </w:rPr>
        <w:t>Disaster RPO &lt;= 1 business day</w:t>
      </w:r>
    </w:p>
    <w:p w14:paraId="52656513" w14:textId="19AA80F5" w:rsidR="003944E5" w:rsidRPr="00FF48C3" w:rsidRDefault="001B63E6" w:rsidP="003944E5">
      <w:pPr>
        <w:pStyle w:val="Heading3"/>
      </w:pPr>
      <w:bookmarkStart w:id="185" w:name="_Toc88048914"/>
      <w:r>
        <w:t xml:space="preserve">Business </w:t>
      </w:r>
      <w:r w:rsidR="005B7EBF">
        <w:t>Volume</w:t>
      </w:r>
      <w:r>
        <w:t>s</w:t>
      </w:r>
      <w:r w:rsidR="005B7EBF">
        <w:t xml:space="preserve"> and Performance Expectations</w:t>
      </w:r>
      <w:bookmarkStart w:id="186" w:name="_Toc485222470"/>
      <w:bookmarkEnd w:id="183"/>
      <w:bookmarkEnd w:id="184"/>
      <w:bookmarkEnd w:id="185"/>
    </w:p>
    <w:p w14:paraId="4DA41A80" w14:textId="30AE4F22" w:rsidR="004A0CA0" w:rsidRDefault="004A0CA0" w:rsidP="003944E5">
      <w:pPr>
        <w:rPr>
          <w:b/>
        </w:rPr>
      </w:pPr>
    </w:p>
    <w:p w14:paraId="2A1E90E3" w14:textId="2DFB3662" w:rsidR="004A0CA0" w:rsidRPr="00110A0E" w:rsidRDefault="004A0CA0" w:rsidP="00110A0E">
      <w:pPr>
        <w:spacing w:line="360" w:lineRule="auto"/>
        <w:rPr>
          <w:sz w:val="22"/>
          <w:szCs w:val="22"/>
        </w:rPr>
      </w:pPr>
      <w:r w:rsidRPr="00110A0E">
        <w:rPr>
          <w:sz w:val="22"/>
          <w:szCs w:val="22"/>
        </w:rPr>
        <w:t xml:space="preserve">Section 4.6.3.2 lists the full capacity requirements </w:t>
      </w:r>
      <w:r w:rsidR="00485F34" w:rsidRPr="00110A0E">
        <w:rPr>
          <w:sz w:val="22"/>
          <w:szCs w:val="22"/>
        </w:rPr>
        <w:t xml:space="preserve">for BAU activity on an annual </w:t>
      </w:r>
      <w:r w:rsidR="00FF48C3" w:rsidRPr="00110A0E">
        <w:rPr>
          <w:sz w:val="22"/>
          <w:szCs w:val="22"/>
        </w:rPr>
        <w:t>basis and</w:t>
      </w:r>
      <w:r w:rsidR="00485F34" w:rsidRPr="00110A0E">
        <w:rPr>
          <w:sz w:val="22"/>
          <w:szCs w:val="22"/>
        </w:rPr>
        <w:t xml:space="preserve"> is relatively accurate given that </w:t>
      </w:r>
      <w:r w:rsidR="00D872E9" w:rsidRPr="00110A0E">
        <w:rPr>
          <w:sz w:val="22"/>
          <w:szCs w:val="22"/>
        </w:rPr>
        <w:t>typical invoice numbers and entitlements are known</w:t>
      </w:r>
      <w:r w:rsidR="00323411" w:rsidRPr="00110A0E">
        <w:rPr>
          <w:sz w:val="22"/>
          <w:szCs w:val="22"/>
        </w:rPr>
        <w:t>.</w:t>
      </w:r>
    </w:p>
    <w:p w14:paraId="4D7DF038" w14:textId="737583C2" w:rsidR="00323411" w:rsidRPr="00110A0E" w:rsidRDefault="00323411" w:rsidP="00110A0E">
      <w:pPr>
        <w:spacing w:line="360" w:lineRule="auto"/>
        <w:rPr>
          <w:sz w:val="22"/>
          <w:szCs w:val="22"/>
        </w:rPr>
      </w:pPr>
    </w:p>
    <w:p w14:paraId="7E4CAD7F" w14:textId="47170656" w:rsidR="00323411" w:rsidRPr="00110A0E" w:rsidRDefault="00323411" w:rsidP="00110A0E">
      <w:pPr>
        <w:spacing w:line="360" w:lineRule="auto"/>
        <w:rPr>
          <w:sz w:val="22"/>
          <w:szCs w:val="22"/>
        </w:rPr>
      </w:pPr>
      <w:r w:rsidRPr="00110A0E">
        <w:rPr>
          <w:sz w:val="22"/>
          <w:szCs w:val="22"/>
        </w:rPr>
        <w:t xml:space="preserve">There is no anticipated growth beyond existing usage patterns based on log data retrieved from </w:t>
      </w:r>
      <w:r w:rsidR="000A180F" w:rsidRPr="00110A0E">
        <w:rPr>
          <w:sz w:val="22"/>
          <w:szCs w:val="22"/>
        </w:rPr>
        <w:t xml:space="preserve">robotic processing over the last 2 years. Similarly, at the time of writing, there was no known policy change </w:t>
      </w:r>
      <w:r w:rsidR="005A5A06" w:rsidRPr="00110A0E">
        <w:rPr>
          <w:sz w:val="22"/>
          <w:szCs w:val="22"/>
        </w:rPr>
        <w:t>likely to impact these trends.</w:t>
      </w:r>
    </w:p>
    <w:p w14:paraId="595ADFEA" w14:textId="0E4D0993" w:rsidR="005A5A06" w:rsidRPr="00110A0E" w:rsidRDefault="005A5A06" w:rsidP="00110A0E">
      <w:pPr>
        <w:spacing w:line="360" w:lineRule="auto"/>
        <w:rPr>
          <w:sz w:val="22"/>
          <w:szCs w:val="22"/>
        </w:rPr>
      </w:pPr>
    </w:p>
    <w:p w14:paraId="3C74FFA7" w14:textId="0E567A34" w:rsidR="005A5A06" w:rsidRPr="00110A0E" w:rsidRDefault="005A5A06" w:rsidP="00110A0E">
      <w:pPr>
        <w:spacing w:line="360" w:lineRule="auto"/>
        <w:rPr>
          <w:sz w:val="22"/>
          <w:szCs w:val="22"/>
        </w:rPr>
      </w:pPr>
      <w:r w:rsidRPr="00110A0E">
        <w:rPr>
          <w:sz w:val="22"/>
          <w:szCs w:val="22"/>
        </w:rPr>
        <w:lastRenderedPageBreak/>
        <w:t xml:space="preserve">Regarding peak processing, </w:t>
      </w:r>
      <w:r w:rsidR="00595696" w:rsidRPr="00110A0E">
        <w:rPr>
          <w:sz w:val="22"/>
          <w:szCs w:val="22"/>
        </w:rPr>
        <w:t xml:space="preserve">invoice submission is relatively stable from September through June, whereas July and August are relatively quiet as disability students </w:t>
      </w:r>
      <w:r w:rsidR="00011D64" w:rsidRPr="00110A0E">
        <w:rPr>
          <w:sz w:val="22"/>
          <w:szCs w:val="22"/>
        </w:rPr>
        <w:t>have reduced need for support outside of term times.</w:t>
      </w:r>
    </w:p>
    <w:p w14:paraId="269AD17E" w14:textId="1C6395E2" w:rsidR="00011D64" w:rsidRPr="00110A0E" w:rsidRDefault="00011D64" w:rsidP="00110A0E">
      <w:pPr>
        <w:spacing w:line="360" w:lineRule="auto"/>
        <w:rPr>
          <w:sz w:val="22"/>
          <w:szCs w:val="22"/>
        </w:rPr>
      </w:pPr>
    </w:p>
    <w:p w14:paraId="3379C10A" w14:textId="439110E0" w:rsidR="00011D64" w:rsidRPr="00110A0E" w:rsidRDefault="005E64E8" w:rsidP="00110A0E">
      <w:pPr>
        <w:spacing w:line="360" w:lineRule="auto"/>
        <w:rPr>
          <w:sz w:val="22"/>
          <w:szCs w:val="22"/>
        </w:rPr>
      </w:pPr>
      <w:r w:rsidRPr="00110A0E">
        <w:rPr>
          <w:sz w:val="22"/>
          <w:szCs w:val="22"/>
        </w:rPr>
        <w:t xml:space="preserve">From a transaction distribution perspective, invoices are processed by robots on weekdays, typically from later afternoon through to the evening, although </w:t>
      </w:r>
      <w:proofErr w:type="gramStart"/>
      <w:r w:rsidRPr="00110A0E">
        <w:rPr>
          <w:sz w:val="22"/>
          <w:szCs w:val="22"/>
        </w:rPr>
        <w:t>this changes</w:t>
      </w:r>
      <w:proofErr w:type="gramEnd"/>
      <w:r w:rsidRPr="00110A0E">
        <w:rPr>
          <w:sz w:val="22"/>
          <w:szCs w:val="22"/>
        </w:rPr>
        <w:t xml:space="preserve"> based on robot capacity and availability that is impacted by other more time-critical automa</w:t>
      </w:r>
      <w:r w:rsidR="009A144F" w:rsidRPr="00110A0E">
        <w:rPr>
          <w:sz w:val="22"/>
          <w:szCs w:val="22"/>
        </w:rPr>
        <w:t>tions.</w:t>
      </w:r>
    </w:p>
    <w:p w14:paraId="2F413D63" w14:textId="74DCDAE6" w:rsidR="009A144F" w:rsidRPr="00110A0E" w:rsidRDefault="009A144F" w:rsidP="00110A0E">
      <w:pPr>
        <w:spacing w:line="360" w:lineRule="auto"/>
        <w:rPr>
          <w:sz w:val="22"/>
          <w:szCs w:val="22"/>
        </w:rPr>
      </w:pPr>
    </w:p>
    <w:p w14:paraId="57C6A4E3" w14:textId="30C16139" w:rsidR="009A144F" w:rsidRDefault="001608F3" w:rsidP="00110A0E">
      <w:pPr>
        <w:spacing w:line="360" w:lineRule="auto"/>
      </w:pPr>
      <w:r w:rsidRPr="00110A0E">
        <w:rPr>
          <w:sz w:val="22"/>
          <w:szCs w:val="22"/>
        </w:rPr>
        <w:t xml:space="preserve">Transaction volumes are inconsistent based on </w:t>
      </w:r>
      <w:r w:rsidR="00465F54" w:rsidRPr="00110A0E">
        <w:rPr>
          <w:sz w:val="22"/>
          <w:szCs w:val="22"/>
        </w:rPr>
        <w:t>suppliers’</w:t>
      </w:r>
      <w:r w:rsidRPr="00110A0E">
        <w:rPr>
          <w:sz w:val="22"/>
          <w:szCs w:val="22"/>
        </w:rPr>
        <w:t xml:space="preserve"> preferences for submission time and frequency of </w:t>
      </w:r>
      <w:r w:rsidR="00465F54" w:rsidRPr="00110A0E">
        <w:rPr>
          <w:sz w:val="22"/>
          <w:szCs w:val="22"/>
        </w:rPr>
        <w:t>invoice submission through the e-Invoice portal and via post for manual processing</w:t>
      </w:r>
      <w:r w:rsidR="00465F54">
        <w:t>.</w:t>
      </w:r>
    </w:p>
    <w:p w14:paraId="05BB9BA2" w14:textId="094E3F41" w:rsidR="00465F54" w:rsidRDefault="00465F54" w:rsidP="003944E5"/>
    <w:p w14:paraId="19DD4E96" w14:textId="174FA788" w:rsidR="00465F54" w:rsidRPr="00110A0E" w:rsidRDefault="00465F54" w:rsidP="00110A0E">
      <w:pPr>
        <w:spacing w:line="360" w:lineRule="auto"/>
        <w:rPr>
          <w:sz w:val="22"/>
          <w:szCs w:val="22"/>
        </w:rPr>
      </w:pPr>
      <w:r w:rsidRPr="00110A0E">
        <w:rPr>
          <w:sz w:val="22"/>
          <w:szCs w:val="22"/>
        </w:rPr>
        <w:t xml:space="preserve">Reporting requirements have yet to be formally specified and will be </w:t>
      </w:r>
      <w:r w:rsidR="00A7603C" w:rsidRPr="00110A0E">
        <w:rPr>
          <w:sz w:val="22"/>
          <w:szCs w:val="22"/>
        </w:rPr>
        <w:t xml:space="preserve">defined as part of a subsequent delivery. However, one such potential use case for large scale reporting is the capability to analyse </w:t>
      </w:r>
      <w:r w:rsidR="00FF48C3" w:rsidRPr="00110A0E">
        <w:rPr>
          <w:sz w:val="22"/>
          <w:szCs w:val="22"/>
        </w:rPr>
        <w:t>stated support consumption for potential fraud activities.</w:t>
      </w:r>
    </w:p>
    <w:p w14:paraId="6FA18821" w14:textId="77777777" w:rsidR="003B7986" w:rsidRDefault="00B20984">
      <w:pPr>
        <w:pStyle w:val="Heading3"/>
      </w:pPr>
      <w:bookmarkStart w:id="187" w:name="_Toc88048915"/>
      <w:r>
        <w:t xml:space="preserve">Archiving and data </w:t>
      </w:r>
      <w:r w:rsidR="001146F9">
        <w:t>retention</w:t>
      </w:r>
      <w:r>
        <w:t xml:space="preserve"> requirements</w:t>
      </w:r>
      <w:bookmarkEnd w:id="187"/>
    </w:p>
    <w:p w14:paraId="637DFBFB" w14:textId="77777777" w:rsidR="00794FD9" w:rsidRDefault="00794FD9" w:rsidP="00B20984"/>
    <w:p w14:paraId="42D9D007" w14:textId="3D5BE6DA" w:rsidR="00794FD9" w:rsidRPr="00E155F6" w:rsidRDefault="00794FD9" w:rsidP="00E155F6">
      <w:pPr>
        <w:spacing w:line="360" w:lineRule="auto"/>
        <w:rPr>
          <w:b/>
          <w:sz w:val="22"/>
          <w:szCs w:val="22"/>
        </w:rPr>
      </w:pPr>
      <w:r w:rsidRPr="00E155F6">
        <w:rPr>
          <w:sz w:val="22"/>
          <w:szCs w:val="22"/>
        </w:rPr>
        <w:t>Re</w:t>
      </w:r>
      <w:r w:rsidR="00241D05" w:rsidRPr="00E155F6">
        <w:rPr>
          <w:sz w:val="22"/>
          <w:szCs w:val="22"/>
        </w:rPr>
        <w:t>t</w:t>
      </w:r>
      <w:r w:rsidRPr="00E155F6">
        <w:rPr>
          <w:sz w:val="22"/>
          <w:szCs w:val="22"/>
        </w:rPr>
        <w:t>e</w:t>
      </w:r>
      <w:r w:rsidR="00241D05" w:rsidRPr="00E155F6">
        <w:rPr>
          <w:sz w:val="22"/>
          <w:szCs w:val="22"/>
        </w:rPr>
        <w:t>n</w:t>
      </w:r>
      <w:r w:rsidRPr="00E155F6">
        <w:rPr>
          <w:sz w:val="22"/>
          <w:szCs w:val="22"/>
        </w:rPr>
        <w:t xml:space="preserve">tion periods </w:t>
      </w:r>
      <w:r w:rsidR="00241D05" w:rsidRPr="00E155F6">
        <w:rPr>
          <w:sz w:val="22"/>
          <w:szCs w:val="22"/>
        </w:rPr>
        <w:t xml:space="preserve">for DSA entitlement data will be maintained as per the guidelines for </w:t>
      </w:r>
      <w:r w:rsidR="00A21F63" w:rsidRPr="00E155F6">
        <w:rPr>
          <w:sz w:val="22"/>
          <w:szCs w:val="22"/>
        </w:rPr>
        <w:t>data retention in the DSA space in line with policy therein. It is not anticipated that any additional archiving needs exist</w:t>
      </w:r>
      <w:r w:rsidR="009162A1" w:rsidRPr="00E155F6">
        <w:rPr>
          <w:sz w:val="22"/>
          <w:szCs w:val="22"/>
        </w:rPr>
        <w:t>. As such, the data will be retained on the TSCI platform across the 4 replica</w:t>
      </w:r>
      <w:r w:rsidR="002342B1" w:rsidRPr="00E155F6">
        <w:rPr>
          <w:sz w:val="22"/>
          <w:szCs w:val="22"/>
        </w:rPr>
        <w:t xml:space="preserve"> </w:t>
      </w:r>
      <w:r w:rsidR="009162A1" w:rsidRPr="00E155F6">
        <w:rPr>
          <w:sz w:val="22"/>
          <w:szCs w:val="22"/>
        </w:rPr>
        <w:t xml:space="preserve">set Mongo database </w:t>
      </w:r>
      <w:r w:rsidR="00572FC5" w:rsidRPr="00E155F6">
        <w:rPr>
          <w:sz w:val="22"/>
          <w:szCs w:val="22"/>
        </w:rPr>
        <w:t xml:space="preserve">configuration, until such a time that the system is integrated into the TBE programme. This has already been discussed with said programme and is scheduled for </w:t>
      </w:r>
      <w:r w:rsidR="002342B1" w:rsidRPr="00E155F6">
        <w:rPr>
          <w:sz w:val="22"/>
          <w:szCs w:val="22"/>
        </w:rPr>
        <w:t>integration at a time that suits the programme.</w:t>
      </w:r>
    </w:p>
    <w:p w14:paraId="41678AC8" w14:textId="1E9EC771" w:rsidR="006E6A90" w:rsidRDefault="006E6A90">
      <w:pPr>
        <w:rPr>
          <w:rFonts w:eastAsiaTheme="majorEastAsia" w:cstheme="majorBidi"/>
          <w:b/>
          <w:bCs/>
          <w:color w:val="00877C"/>
          <w:sz w:val="28"/>
          <w:szCs w:val="28"/>
        </w:rPr>
      </w:pPr>
      <w:bookmarkStart w:id="188" w:name="_Toc485282992"/>
      <w:bookmarkEnd w:id="182"/>
    </w:p>
    <w:p w14:paraId="14C0E129" w14:textId="2C52E6C8" w:rsidR="005B7EBF" w:rsidRDefault="00CD62B3" w:rsidP="005B1D66">
      <w:pPr>
        <w:pStyle w:val="Heading1"/>
      </w:pPr>
      <w:bookmarkStart w:id="189" w:name="_Toc88048916"/>
      <w:r>
        <w:t>Solution</w:t>
      </w:r>
      <w:r w:rsidR="005B7EBF">
        <w:t xml:space="preserve"> Design</w:t>
      </w:r>
      <w:bookmarkEnd w:id="186"/>
      <w:bookmarkEnd w:id="188"/>
      <w:bookmarkEnd w:id="189"/>
    </w:p>
    <w:p w14:paraId="468A94D8" w14:textId="66F86FCD" w:rsidR="001146F9" w:rsidRDefault="001146F9"/>
    <w:p w14:paraId="0A24199D" w14:textId="746C9C19" w:rsidR="006A6CC3" w:rsidRDefault="00F7348F" w:rsidP="00203D90">
      <w:pPr>
        <w:pStyle w:val="Heading2"/>
      </w:pPr>
      <w:bookmarkStart w:id="190" w:name="_Toc88048917"/>
      <w:r>
        <w:t>Network Infrastructure</w:t>
      </w:r>
      <w:bookmarkEnd w:id="190"/>
    </w:p>
    <w:p w14:paraId="01953A30" w14:textId="77777777" w:rsidR="00F7348F" w:rsidRPr="00F7348F" w:rsidRDefault="00F7348F" w:rsidP="00F7348F"/>
    <w:p w14:paraId="57F17D5F" w14:textId="3A5BAAE5" w:rsidR="00856840" w:rsidRPr="00203D90" w:rsidRDefault="00197127" w:rsidP="00203D90">
      <w:r>
        <w:rPr>
          <w:noProof/>
        </w:rPr>
        <w:lastRenderedPageBreak/>
        <w:drawing>
          <wp:inline distT="0" distB="0" distL="0" distR="0" wp14:anchorId="69B7D8F3" wp14:editId="1ACE84A3">
            <wp:extent cx="6836410" cy="8933815"/>
            <wp:effectExtent l="0" t="0" r="2540" b="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6836410" cy="8933815"/>
                    </a:xfrm>
                    <a:prstGeom prst="rect">
                      <a:avLst/>
                    </a:prstGeom>
                  </pic:spPr>
                </pic:pic>
              </a:graphicData>
            </a:graphic>
          </wp:inline>
        </w:drawing>
      </w:r>
    </w:p>
    <w:p w14:paraId="57DA9C19" w14:textId="77777777" w:rsidR="00856840" w:rsidRDefault="00856840">
      <w:pPr>
        <w:rPr>
          <w:rFonts w:eastAsiaTheme="majorEastAsia" w:cstheme="majorBidi"/>
          <w:b/>
          <w:bCs/>
          <w:color w:val="00877C"/>
          <w:sz w:val="26"/>
          <w:szCs w:val="26"/>
        </w:rPr>
      </w:pPr>
    </w:p>
    <w:p w14:paraId="2AFF5EC1" w14:textId="77777777" w:rsidR="00856840" w:rsidRDefault="00856840">
      <w:pPr>
        <w:rPr>
          <w:rFonts w:eastAsiaTheme="majorEastAsia" w:cstheme="majorBidi"/>
          <w:b/>
          <w:bCs/>
          <w:color w:val="00877C"/>
          <w:sz w:val="26"/>
          <w:szCs w:val="26"/>
        </w:rPr>
      </w:pPr>
    </w:p>
    <w:p w14:paraId="147AFB41" w14:textId="77777777" w:rsidR="00856840" w:rsidRDefault="00856840">
      <w:pPr>
        <w:rPr>
          <w:rFonts w:eastAsiaTheme="majorEastAsia" w:cstheme="majorBidi"/>
          <w:b/>
          <w:bCs/>
          <w:color w:val="00877C"/>
          <w:sz w:val="26"/>
          <w:szCs w:val="26"/>
        </w:rPr>
      </w:pPr>
    </w:p>
    <w:p w14:paraId="6C821C86" w14:textId="77777777" w:rsidR="00856840" w:rsidRDefault="00856840">
      <w:pPr>
        <w:rPr>
          <w:rFonts w:eastAsiaTheme="majorEastAsia" w:cstheme="majorBidi"/>
          <w:b/>
          <w:bCs/>
          <w:color w:val="00877C"/>
          <w:sz w:val="26"/>
          <w:szCs w:val="26"/>
        </w:rPr>
      </w:pPr>
    </w:p>
    <w:p w14:paraId="4B43E0A2" w14:textId="14674131" w:rsidR="00203D90" w:rsidRDefault="00203D90" w:rsidP="006A6CC3">
      <w:pPr>
        <w:rPr>
          <w:highlight w:val="magenta"/>
        </w:rPr>
      </w:pPr>
    </w:p>
    <w:p w14:paraId="4D7D1017" w14:textId="0CBD77BD" w:rsidR="00101150" w:rsidRDefault="00101150" w:rsidP="00101150">
      <w:pPr>
        <w:pStyle w:val="Heading2"/>
      </w:pPr>
      <w:bookmarkStart w:id="191" w:name="_Toc88048918"/>
      <w:r>
        <w:t>Key design decisions</w:t>
      </w:r>
      <w:bookmarkEnd w:id="191"/>
    </w:p>
    <w:p w14:paraId="44BE6590" w14:textId="4DA3D30F" w:rsidR="00A66B49" w:rsidRDefault="00A66B49" w:rsidP="00DA3317"/>
    <w:p w14:paraId="20E4D160" w14:textId="7F90FB21" w:rsidR="00803FC8" w:rsidRDefault="00803FC8" w:rsidP="00DA3317"/>
    <w:tbl>
      <w:tblPr>
        <w:tblW w:w="0" w:type="auto"/>
        <w:tblLook w:val="04A0" w:firstRow="1" w:lastRow="0" w:firstColumn="1" w:lastColumn="0" w:noHBand="0" w:noVBand="1"/>
      </w:tblPr>
      <w:tblGrid>
        <w:gridCol w:w="2505"/>
        <w:gridCol w:w="8245"/>
      </w:tblGrid>
      <w:tr w:rsidR="00922181" w14:paraId="3B562D5C" w14:textId="77777777" w:rsidTr="003E67DA">
        <w:trPr>
          <w:trHeight w:val="422"/>
          <w:tblHeader/>
        </w:trPr>
        <w:tc>
          <w:tcPr>
            <w:tcW w:w="0" w:type="auto"/>
            <w:tcBorders>
              <w:top w:val="single" w:sz="6" w:space="0" w:color="DEE2E6"/>
              <w:left w:val="single" w:sz="6" w:space="0" w:color="DEE2E6"/>
              <w:bottom w:val="single" w:sz="12" w:space="0" w:color="DDDDDD"/>
              <w:right w:val="single" w:sz="6" w:space="0" w:color="DEE2E6"/>
            </w:tcBorders>
            <w:shd w:val="clear" w:color="auto" w:fill="FAFAFA"/>
            <w:tcMar>
              <w:top w:w="150" w:type="dxa"/>
              <w:left w:w="240" w:type="dxa"/>
              <w:bottom w:w="150" w:type="dxa"/>
              <w:right w:w="240" w:type="dxa"/>
            </w:tcMar>
            <w:vAlign w:val="center"/>
            <w:hideMark/>
          </w:tcPr>
          <w:p w14:paraId="5787493B" w14:textId="77777777" w:rsidR="00922181" w:rsidRPr="003E67DA" w:rsidRDefault="00922181">
            <w:pPr>
              <w:spacing w:after="240" w:line="300" w:lineRule="atLeast"/>
              <w:jc w:val="center"/>
              <w:rPr>
                <w:rFonts w:eastAsia="Times New Roman" w:cs="Arial"/>
                <w:color w:val="2E2E2E"/>
                <w:sz w:val="22"/>
                <w:szCs w:val="22"/>
                <w:lang w:eastAsia="en-GB"/>
              </w:rPr>
            </w:pPr>
            <w:r w:rsidRPr="003E67DA">
              <w:rPr>
                <w:rFonts w:eastAsia="Times New Roman" w:cs="Arial"/>
                <w:color w:val="2E2E2E"/>
                <w:sz w:val="22"/>
                <w:szCs w:val="22"/>
                <w:lang w:eastAsia="en-GB"/>
              </w:rPr>
              <w:t>Subject Area</w:t>
            </w:r>
          </w:p>
        </w:tc>
        <w:tc>
          <w:tcPr>
            <w:tcW w:w="0" w:type="auto"/>
            <w:tcBorders>
              <w:top w:val="single" w:sz="6" w:space="0" w:color="DEE2E6"/>
              <w:left w:val="single" w:sz="6" w:space="0" w:color="DEE2E6"/>
              <w:bottom w:val="single" w:sz="12" w:space="0" w:color="DDDDDD"/>
              <w:right w:val="single" w:sz="6" w:space="0" w:color="DEE2E6"/>
            </w:tcBorders>
            <w:shd w:val="clear" w:color="auto" w:fill="FAFAFA"/>
            <w:tcMar>
              <w:top w:w="150" w:type="dxa"/>
              <w:left w:w="240" w:type="dxa"/>
              <w:bottom w:w="150" w:type="dxa"/>
              <w:right w:w="240" w:type="dxa"/>
            </w:tcMar>
            <w:vAlign w:val="center"/>
            <w:hideMark/>
          </w:tcPr>
          <w:p w14:paraId="7C11361F" w14:textId="77777777" w:rsidR="00922181" w:rsidRPr="003E67DA" w:rsidRDefault="00922181">
            <w:pPr>
              <w:spacing w:after="240" w:line="300" w:lineRule="atLeast"/>
              <w:jc w:val="center"/>
              <w:rPr>
                <w:rFonts w:eastAsia="Times New Roman" w:cs="Arial"/>
                <w:color w:val="2E2E2E"/>
                <w:sz w:val="22"/>
                <w:szCs w:val="22"/>
                <w:lang w:eastAsia="en-GB"/>
              </w:rPr>
            </w:pPr>
            <w:r w:rsidRPr="003E67DA">
              <w:rPr>
                <w:rFonts w:eastAsia="Times New Roman" w:cs="Arial"/>
                <w:color w:val="2E2E2E"/>
                <w:sz w:val="22"/>
                <w:szCs w:val="22"/>
                <w:lang w:eastAsia="en-GB"/>
              </w:rPr>
              <w:t>Security</w:t>
            </w:r>
          </w:p>
        </w:tc>
      </w:tr>
      <w:tr w:rsidR="00922181" w14:paraId="45B61942" w14:textId="77777777" w:rsidTr="00922181">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7417040D" w14:textId="77777777" w:rsidR="00922181" w:rsidRPr="003E67DA" w:rsidRDefault="00922181">
            <w:pPr>
              <w:spacing w:after="240" w:line="300" w:lineRule="atLeast"/>
              <w:rPr>
                <w:rFonts w:eastAsia="Times New Roman" w:cs="Arial"/>
                <w:color w:val="2E2E2E"/>
                <w:sz w:val="22"/>
                <w:szCs w:val="22"/>
                <w:lang w:eastAsia="en-GB"/>
              </w:rPr>
            </w:pPr>
            <w:r w:rsidRPr="003E67DA">
              <w:rPr>
                <w:rFonts w:eastAsia="Times New Roman" w:cs="Arial"/>
                <w:color w:val="2E2E2E"/>
                <w:sz w:val="22"/>
                <w:szCs w:val="22"/>
                <w:lang w:eastAsia="en-GB"/>
              </w:rPr>
              <w:t>Design Decision</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32035A90" w14:textId="77777777" w:rsidR="00922181" w:rsidRPr="003E67DA" w:rsidRDefault="00922181">
            <w:pPr>
              <w:spacing w:after="240" w:line="300" w:lineRule="atLeast"/>
              <w:rPr>
                <w:rFonts w:eastAsia="Times New Roman" w:cs="Arial"/>
                <w:color w:val="2E2E2E"/>
                <w:sz w:val="22"/>
                <w:szCs w:val="22"/>
                <w:lang w:eastAsia="en-GB"/>
              </w:rPr>
            </w:pPr>
            <w:r w:rsidRPr="003E67DA">
              <w:rPr>
                <w:rFonts w:eastAsia="Times New Roman" w:cs="Arial"/>
                <w:color w:val="2E2E2E"/>
                <w:sz w:val="22"/>
                <w:szCs w:val="22"/>
                <w:lang w:eastAsia="en-GB"/>
              </w:rPr>
              <w:t>User Authentication</w:t>
            </w:r>
          </w:p>
        </w:tc>
      </w:tr>
      <w:tr w:rsidR="00922181" w14:paraId="209281C9" w14:textId="77777777" w:rsidTr="00922181">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75F3D5BC" w14:textId="77777777" w:rsidR="00922181" w:rsidRPr="003E67DA" w:rsidRDefault="00922181">
            <w:pPr>
              <w:spacing w:after="240" w:line="300" w:lineRule="atLeast"/>
              <w:rPr>
                <w:rFonts w:eastAsia="Times New Roman" w:cs="Arial"/>
                <w:color w:val="2E2E2E"/>
                <w:sz w:val="22"/>
                <w:szCs w:val="22"/>
                <w:lang w:eastAsia="en-GB"/>
              </w:rPr>
            </w:pPr>
            <w:r w:rsidRPr="003E67DA">
              <w:rPr>
                <w:rFonts w:eastAsia="Times New Roman" w:cs="Arial"/>
                <w:color w:val="2E2E2E"/>
                <w:sz w:val="22"/>
                <w:szCs w:val="22"/>
                <w:lang w:eastAsia="en-GB"/>
              </w:rPr>
              <w:t>Issue or problem statement</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265B888E" w14:textId="77777777" w:rsidR="00922181" w:rsidRPr="003E67DA" w:rsidRDefault="00922181">
            <w:pPr>
              <w:spacing w:after="240" w:line="300" w:lineRule="atLeast"/>
              <w:rPr>
                <w:rFonts w:eastAsia="Times New Roman" w:cs="Arial"/>
                <w:color w:val="2E2E2E"/>
                <w:sz w:val="22"/>
                <w:szCs w:val="22"/>
                <w:lang w:eastAsia="en-GB"/>
              </w:rPr>
            </w:pPr>
            <w:r w:rsidRPr="003E67DA">
              <w:rPr>
                <w:rFonts w:eastAsia="Times New Roman" w:cs="Arial"/>
                <w:color w:val="2E2E2E"/>
                <w:sz w:val="22"/>
                <w:szCs w:val="22"/>
                <w:lang w:eastAsia="en-GB"/>
              </w:rPr>
              <w:t>A secure mechanism for user authentication is required that does not introduce complexity or is cumbersome to register new users.</w:t>
            </w:r>
          </w:p>
        </w:tc>
      </w:tr>
      <w:tr w:rsidR="00922181" w14:paraId="04D61E0D" w14:textId="77777777" w:rsidTr="00922181">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2F89B976" w14:textId="77777777" w:rsidR="00922181" w:rsidRPr="003E67DA" w:rsidRDefault="00922181">
            <w:pPr>
              <w:spacing w:after="240" w:line="300" w:lineRule="atLeast"/>
              <w:rPr>
                <w:rFonts w:eastAsia="Times New Roman" w:cs="Arial"/>
                <w:color w:val="2E2E2E"/>
                <w:sz w:val="22"/>
                <w:szCs w:val="22"/>
                <w:lang w:eastAsia="en-GB"/>
              </w:rPr>
            </w:pPr>
            <w:r w:rsidRPr="003E67DA">
              <w:rPr>
                <w:rFonts w:eastAsia="Times New Roman" w:cs="Arial"/>
                <w:color w:val="2E2E2E"/>
                <w:sz w:val="22"/>
                <w:szCs w:val="22"/>
                <w:lang w:eastAsia="en-GB"/>
              </w:rPr>
              <w:t>Assumptions</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519CBB9C" w14:textId="77777777" w:rsidR="00922181" w:rsidRPr="003E67DA" w:rsidRDefault="00922181">
            <w:pPr>
              <w:spacing w:after="240" w:line="300" w:lineRule="atLeast"/>
              <w:rPr>
                <w:rFonts w:eastAsia="Times New Roman" w:cs="Arial"/>
                <w:color w:val="2E2E2E"/>
                <w:sz w:val="22"/>
                <w:szCs w:val="22"/>
                <w:lang w:eastAsia="en-GB"/>
              </w:rPr>
            </w:pPr>
            <w:r w:rsidRPr="003E67DA">
              <w:rPr>
                <w:rFonts w:eastAsia="Times New Roman" w:cs="Arial"/>
                <w:color w:val="2E2E2E"/>
                <w:sz w:val="22"/>
                <w:szCs w:val="22"/>
                <w:lang w:eastAsia="en-GB"/>
              </w:rPr>
              <w:t>Users will already have a Windows AD account (SLC_NT domain).</w:t>
            </w:r>
          </w:p>
        </w:tc>
      </w:tr>
      <w:tr w:rsidR="00922181" w14:paraId="019F3032" w14:textId="77777777" w:rsidTr="00922181">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254B8C0D" w14:textId="77777777" w:rsidR="00922181" w:rsidRPr="003E67DA" w:rsidRDefault="00922181">
            <w:pPr>
              <w:spacing w:after="240" w:line="300" w:lineRule="atLeast"/>
              <w:rPr>
                <w:rFonts w:eastAsia="Times New Roman" w:cs="Arial"/>
                <w:color w:val="2E2E2E"/>
                <w:sz w:val="22"/>
                <w:szCs w:val="22"/>
                <w:lang w:eastAsia="en-GB"/>
              </w:rPr>
            </w:pPr>
            <w:r w:rsidRPr="003E67DA">
              <w:rPr>
                <w:rFonts w:eastAsia="Times New Roman" w:cs="Arial"/>
                <w:color w:val="2E2E2E"/>
                <w:sz w:val="22"/>
                <w:szCs w:val="22"/>
                <w:lang w:eastAsia="en-GB"/>
              </w:rPr>
              <w:t>Alternatives</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5E489275" w14:textId="77777777" w:rsidR="00922181" w:rsidRPr="003E67DA" w:rsidRDefault="00922181" w:rsidP="00B238CA">
            <w:pPr>
              <w:numPr>
                <w:ilvl w:val="0"/>
                <w:numId w:val="28"/>
              </w:numPr>
              <w:spacing w:after="100" w:afterAutospacing="1" w:line="384" w:lineRule="atLeast"/>
              <w:ind w:left="420"/>
              <w:rPr>
                <w:rFonts w:eastAsia="Times New Roman" w:cs="Arial"/>
                <w:color w:val="2E2E2E"/>
                <w:sz w:val="22"/>
                <w:szCs w:val="22"/>
                <w:lang w:eastAsia="en-GB"/>
              </w:rPr>
            </w:pPr>
            <w:r w:rsidRPr="003E67DA">
              <w:rPr>
                <w:rFonts w:eastAsia="Times New Roman" w:cs="Arial"/>
                <w:color w:val="2E2E2E"/>
                <w:sz w:val="22"/>
                <w:szCs w:val="22"/>
                <w:lang w:eastAsia="en-GB"/>
              </w:rPr>
              <w:t>BCF Authentication</w:t>
            </w:r>
          </w:p>
          <w:p w14:paraId="21277423" w14:textId="77777777" w:rsidR="00922181" w:rsidRPr="003E67DA" w:rsidRDefault="00922181" w:rsidP="00B238CA">
            <w:pPr>
              <w:numPr>
                <w:ilvl w:val="0"/>
                <w:numId w:val="28"/>
              </w:numPr>
              <w:spacing w:before="100" w:beforeAutospacing="1" w:after="100" w:afterAutospacing="1" w:line="384" w:lineRule="atLeast"/>
              <w:ind w:left="420"/>
              <w:rPr>
                <w:rFonts w:eastAsia="Times New Roman" w:cs="Arial"/>
                <w:color w:val="2E2E2E"/>
                <w:sz w:val="22"/>
                <w:szCs w:val="22"/>
                <w:lang w:eastAsia="en-GB"/>
              </w:rPr>
            </w:pPr>
            <w:r w:rsidRPr="003E67DA">
              <w:rPr>
                <w:rFonts w:eastAsia="Times New Roman" w:cs="Arial"/>
                <w:color w:val="2E2E2E"/>
                <w:sz w:val="22"/>
                <w:szCs w:val="22"/>
                <w:lang w:eastAsia="en-GB"/>
              </w:rPr>
              <w:t>Windows AD</w:t>
            </w:r>
          </w:p>
        </w:tc>
      </w:tr>
      <w:tr w:rsidR="00922181" w14:paraId="3672B462" w14:textId="77777777" w:rsidTr="00922181">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53089A99" w14:textId="77777777" w:rsidR="00922181" w:rsidRPr="003E67DA" w:rsidRDefault="00922181">
            <w:pPr>
              <w:spacing w:line="300" w:lineRule="atLeast"/>
              <w:rPr>
                <w:rFonts w:eastAsia="Times New Roman" w:cs="Arial"/>
                <w:color w:val="2E2E2E"/>
                <w:sz w:val="22"/>
                <w:szCs w:val="22"/>
                <w:lang w:eastAsia="en-GB"/>
              </w:rPr>
            </w:pPr>
            <w:r w:rsidRPr="003E67DA">
              <w:rPr>
                <w:rFonts w:eastAsia="Times New Roman" w:cs="Arial"/>
                <w:color w:val="2E2E2E"/>
                <w:sz w:val="22"/>
                <w:szCs w:val="22"/>
                <w:lang w:eastAsia="en-GB"/>
              </w:rPr>
              <w:t>Decision</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0C1FAE69" w14:textId="77777777" w:rsidR="00922181" w:rsidRPr="003E67DA" w:rsidRDefault="00922181">
            <w:pPr>
              <w:spacing w:line="300" w:lineRule="atLeast"/>
              <w:rPr>
                <w:rFonts w:eastAsia="Times New Roman" w:cs="Arial"/>
                <w:color w:val="2E2E2E"/>
                <w:sz w:val="22"/>
                <w:szCs w:val="22"/>
                <w:lang w:eastAsia="en-GB"/>
              </w:rPr>
            </w:pPr>
            <w:r w:rsidRPr="003E67DA">
              <w:rPr>
                <w:rFonts w:eastAsia="Times New Roman" w:cs="Arial"/>
                <w:color w:val="2E2E2E"/>
                <w:sz w:val="22"/>
                <w:szCs w:val="22"/>
                <w:lang w:eastAsia="en-GB"/>
              </w:rPr>
              <w:t>2. Windows AD.</w:t>
            </w:r>
          </w:p>
        </w:tc>
      </w:tr>
      <w:tr w:rsidR="00922181" w14:paraId="779567A6" w14:textId="77777777" w:rsidTr="00922181">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697EDCF4" w14:textId="77777777" w:rsidR="00922181" w:rsidRPr="003E67DA" w:rsidRDefault="00922181">
            <w:pPr>
              <w:spacing w:line="300" w:lineRule="atLeast"/>
              <w:rPr>
                <w:rFonts w:eastAsia="Times New Roman" w:cs="Arial"/>
                <w:color w:val="2E2E2E"/>
                <w:sz w:val="22"/>
                <w:szCs w:val="22"/>
                <w:lang w:eastAsia="en-GB"/>
              </w:rPr>
            </w:pPr>
            <w:r w:rsidRPr="003E67DA">
              <w:rPr>
                <w:rFonts w:eastAsia="Times New Roman" w:cs="Arial"/>
                <w:color w:val="2E2E2E"/>
                <w:sz w:val="22"/>
                <w:szCs w:val="22"/>
                <w:lang w:eastAsia="en-GB"/>
              </w:rPr>
              <w:t>Justification</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42EF762D" w14:textId="77777777" w:rsidR="00922181" w:rsidRPr="003E67DA" w:rsidRDefault="00922181">
            <w:pPr>
              <w:spacing w:line="300" w:lineRule="atLeast"/>
              <w:rPr>
                <w:rFonts w:eastAsia="Times New Roman" w:cs="Arial"/>
                <w:color w:val="2E2E2E"/>
                <w:sz w:val="22"/>
                <w:szCs w:val="22"/>
                <w:lang w:eastAsia="en-GB"/>
              </w:rPr>
            </w:pPr>
            <w:r w:rsidRPr="003E67DA">
              <w:rPr>
                <w:rFonts w:eastAsia="Times New Roman" w:cs="Arial"/>
                <w:color w:val="2E2E2E"/>
                <w:sz w:val="22"/>
                <w:szCs w:val="22"/>
                <w:lang w:eastAsia="en-GB"/>
              </w:rPr>
              <w:t>Simplifies user administration. Simplifies integration.</w:t>
            </w:r>
          </w:p>
        </w:tc>
      </w:tr>
      <w:tr w:rsidR="00922181" w14:paraId="1A294334" w14:textId="77777777" w:rsidTr="00922181">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39B63A33" w14:textId="77777777" w:rsidR="00922181" w:rsidRPr="003E67DA" w:rsidRDefault="00922181">
            <w:pPr>
              <w:spacing w:line="300" w:lineRule="atLeast"/>
              <w:rPr>
                <w:rFonts w:eastAsia="Times New Roman" w:cs="Arial"/>
                <w:color w:val="2E2E2E"/>
                <w:sz w:val="22"/>
                <w:szCs w:val="22"/>
                <w:lang w:eastAsia="en-GB"/>
              </w:rPr>
            </w:pPr>
            <w:r w:rsidRPr="003E67DA">
              <w:rPr>
                <w:rFonts w:eastAsia="Times New Roman" w:cs="Arial"/>
                <w:color w:val="2E2E2E"/>
                <w:sz w:val="22"/>
                <w:szCs w:val="22"/>
                <w:lang w:eastAsia="en-GB"/>
              </w:rPr>
              <w:t>Implications</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1EE389C6" w14:textId="77777777" w:rsidR="00922181" w:rsidRPr="003E67DA" w:rsidRDefault="00922181">
            <w:pPr>
              <w:spacing w:line="300" w:lineRule="atLeast"/>
              <w:rPr>
                <w:rFonts w:eastAsia="Times New Roman" w:cs="Arial"/>
                <w:color w:val="2E2E2E"/>
                <w:sz w:val="22"/>
                <w:szCs w:val="22"/>
                <w:lang w:eastAsia="en-GB"/>
              </w:rPr>
            </w:pPr>
            <w:r w:rsidRPr="003E67DA">
              <w:rPr>
                <w:rFonts w:eastAsia="Times New Roman" w:cs="Arial"/>
                <w:color w:val="2E2E2E"/>
                <w:sz w:val="22"/>
                <w:szCs w:val="22"/>
                <w:lang w:eastAsia="en-GB"/>
              </w:rPr>
              <w:t>User groups required in AD.</w:t>
            </w:r>
          </w:p>
        </w:tc>
      </w:tr>
    </w:tbl>
    <w:p w14:paraId="77FF24A2" w14:textId="77777777" w:rsidR="00922181" w:rsidRDefault="00922181" w:rsidP="00DA3317"/>
    <w:p w14:paraId="229CCCDF" w14:textId="746C4546" w:rsidR="00803FC8" w:rsidRDefault="00803FC8" w:rsidP="00DA3317"/>
    <w:p w14:paraId="78AA8C75" w14:textId="77777777" w:rsidR="00803FC8" w:rsidRDefault="00803FC8" w:rsidP="00DA3317"/>
    <w:p w14:paraId="2B52780C" w14:textId="15D43B47" w:rsidR="00803FC8" w:rsidRDefault="00803FC8" w:rsidP="00DA3317"/>
    <w:p w14:paraId="09F2E13F" w14:textId="77777777" w:rsidR="00803FC8" w:rsidRDefault="00803FC8" w:rsidP="00DA3317"/>
    <w:tbl>
      <w:tblPr>
        <w:tblW w:w="0" w:type="auto"/>
        <w:tblLook w:val="04A0" w:firstRow="1" w:lastRow="0" w:firstColumn="1" w:lastColumn="0" w:noHBand="0" w:noVBand="1"/>
      </w:tblPr>
      <w:tblGrid>
        <w:gridCol w:w="2706"/>
        <w:gridCol w:w="8044"/>
      </w:tblGrid>
      <w:tr w:rsidR="003E67DA" w14:paraId="6F1F1E45" w14:textId="77777777" w:rsidTr="003E67DA">
        <w:trPr>
          <w:tblHeader/>
        </w:trPr>
        <w:tc>
          <w:tcPr>
            <w:tcW w:w="0" w:type="auto"/>
            <w:tcBorders>
              <w:top w:val="single" w:sz="6" w:space="0" w:color="DEE2E6"/>
              <w:left w:val="single" w:sz="6" w:space="0" w:color="DEE2E6"/>
              <w:bottom w:val="single" w:sz="12" w:space="0" w:color="DDDDDD"/>
              <w:right w:val="single" w:sz="6" w:space="0" w:color="DEE2E6"/>
            </w:tcBorders>
            <w:shd w:val="clear" w:color="auto" w:fill="FAFAFA"/>
            <w:tcMar>
              <w:top w:w="150" w:type="dxa"/>
              <w:left w:w="240" w:type="dxa"/>
              <w:bottom w:w="150" w:type="dxa"/>
              <w:right w:w="240" w:type="dxa"/>
            </w:tcMar>
            <w:vAlign w:val="center"/>
            <w:hideMark/>
          </w:tcPr>
          <w:p w14:paraId="28EB9E8C" w14:textId="77777777" w:rsidR="003E67DA" w:rsidRDefault="003E67DA">
            <w:pPr>
              <w:spacing w:after="240" w:line="300" w:lineRule="atLeast"/>
              <w:jc w:val="center"/>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Subject Area</w:t>
            </w:r>
          </w:p>
        </w:tc>
        <w:tc>
          <w:tcPr>
            <w:tcW w:w="0" w:type="auto"/>
            <w:tcBorders>
              <w:top w:val="single" w:sz="6" w:space="0" w:color="DEE2E6"/>
              <w:left w:val="single" w:sz="6" w:space="0" w:color="DEE2E6"/>
              <w:bottom w:val="single" w:sz="12" w:space="0" w:color="DDDDDD"/>
              <w:right w:val="single" w:sz="6" w:space="0" w:color="DEE2E6"/>
            </w:tcBorders>
            <w:shd w:val="clear" w:color="auto" w:fill="FAFAFA"/>
            <w:tcMar>
              <w:top w:w="150" w:type="dxa"/>
              <w:left w:w="240" w:type="dxa"/>
              <w:bottom w:w="150" w:type="dxa"/>
              <w:right w:w="240" w:type="dxa"/>
            </w:tcMar>
            <w:vAlign w:val="center"/>
            <w:hideMark/>
          </w:tcPr>
          <w:p w14:paraId="722E23C5" w14:textId="77777777" w:rsidR="003E67DA" w:rsidRDefault="003E67DA">
            <w:pPr>
              <w:spacing w:after="240" w:line="300" w:lineRule="atLeast"/>
              <w:jc w:val="center"/>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Customer data access</w:t>
            </w:r>
          </w:p>
        </w:tc>
      </w:tr>
      <w:tr w:rsidR="003E67DA" w14:paraId="7D51B0CA" w14:textId="77777777" w:rsidTr="003E67DA">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17D937E0" w14:textId="77777777" w:rsidR="003E67DA" w:rsidRDefault="003E67DA">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Design Decision</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03415B21" w14:textId="77777777" w:rsidR="003E67DA" w:rsidRDefault="003E67DA">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 xml:space="preserve">Use existing TSCI SFD Connector component that links to Assess </w:t>
            </w:r>
            <w:proofErr w:type="spellStart"/>
            <w:r>
              <w:rPr>
                <w:rFonts w:ascii="Times New Roman" w:eastAsia="Times New Roman" w:hAnsi="Times New Roman"/>
                <w:color w:val="2E2E2E"/>
                <w:sz w:val="24"/>
                <w:lang w:eastAsia="en-GB"/>
              </w:rPr>
              <w:t>CustomerService</w:t>
            </w:r>
            <w:proofErr w:type="spellEnd"/>
            <w:r>
              <w:rPr>
                <w:rFonts w:ascii="Times New Roman" w:eastAsia="Times New Roman" w:hAnsi="Times New Roman"/>
                <w:color w:val="2E2E2E"/>
                <w:sz w:val="24"/>
                <w:lang w:eastAsia="en-GB"/>
              </w:rPr>
              <w:t>.</w:t>
            </w:r>
          </w:p>
        </w:tc>
      </w:tr>
      <w:tr w:rsidR="003E67DA" w14:paraId="51AED849" w14:textId="77777777" w:rsidTr="003E67DA">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41F8313E" w14:textId="77777777" w:rsidR="003E67DA" w:rsidRDefault="003E67DA">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Issue or problem statement</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6985EBAA" w14:textId="77777777" w:rsidR="003E67DA" w:rsidRDefault="003E67DA">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The solution requires read-only access to some customer data from the SFD database.</w:t>
            </w:r>
          </w:p>
        </w:tc>
      </w:tr>
      <w:tr w:rsidR="003E67DA" w14:paraId="452AD694" w14:textId="77777777" w:rsidTr="003E67DA">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3BAC4834" w14:textId="77777777" w:rsidR="003E67DA" w:rsidRDefault="003E67DA">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Assumptions</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5B5ACB01" w14:textId="77777777" w:rsidR="003E67DA" w:rsidRDefault="003E67DA">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None.</w:t>
            </w:r>
          </w:p>
        </w:tc>
      </w:tr>
      <w:tr w:rsidR="003E67DA" w14:paraId="208DA8AF" w14:textId="77777777" w:rsidTr="003E67DA">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1776D737" w14:textId="77777777" w:rsidR="003E67DA" w:rsidRDefault="003E67DA">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Alternatives</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452B1E97" w14:textId="77777777" w:rsidR="003E67DA" w:rsidRDefault="003E67DA" w:rsidP="00B238CA">
            <w:pPr>
              <w:numPr>
                <w:ilvl w:val="0"/>
                <w:numId w:val="29"/>
              </w:numPr>
              <w:spacing w:after="100" w:afterAutospacing="1" w:line="384" w:lineRule="atLeast"/>
              <w:ind w:left="420"/>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 xml:space="preserve">Use Assess </w:t>
            </w:r>
            <w:proofErr w:type="spellStart"/>
            <w:r>
              <w:rPr>
                <w:rFonts w:ascii="Times New Roman" w:eastAsia="Times New Roman" w:hAnsi="Times New Roman"/>
                <w:color w:val="2E2E2E"/>
                <w:sz w:val="24"/>
                <w:lang w:eastAsia="en-GB"/>
              </w:rPr>
              <w:t>CustomerService</w:t>
            </w:r>
            <w:proofErr w:type="spellEnd"/>
            <w:r>
              <w:rPr>
                <w:rFonts w:ascii="Times New Roman" w:eastAsia="Times New Roman" w:hAnsi="Times New Roman"/>
                <w:color w:val="2E2E2E"/>
                <w:sz w:val="24"/>
                <w:lang w:eastAsia="en-GB"/>
              </w:rPr>
              <w:t xml:space="preserve"> to retrieve data.</w:t>
            </w:r>
          </w:p>
          <w:p w14:paraId="224156E2" w14:textId="77777777" w:rsidR="003E67DA" w:rsidRDefault="003E67DA" w:rsidP="00B238CA">
            <w:pPr>
              <w:numPr>
                <w:ilvl w:val="0"/>
                <w:numId w:val="29"/>
              </w:numPr>
              <w:spacing w:before="100" w:beforeAutospacing="1" w:after="100" w:afterAutospacing="1" w:line="384" w:lineRule="atLeast"/>
              <w:ind w:left="420"/>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Use existing TSCI SFD Connector microservice to retrieve and cache data from SFD database</w:t>
            </w:r>
          </w:p>
          <w:p w14:paraId="3FAECF47" w14:textId="77777777" w:rsidR="003E67DA" w:rsidRDefault="003E67DA" w:rsidP="00B238CA">
            <w:pPr>
              <w:numPr>
                <w:ilvl w:val="1"/>
                <w:numId w:val="29"/>
              </w:numPr>
              <w:spacing w:after="100" w:afterAutospacing="1" w:line="384" w:lineRule="atLeast"/>
              <w:ind w:left="840"/>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lastRenderedPageBreak/>
              <w:t xml:space="preserve">access via Assess </w:t>
            </w:r>
            <w:proofErr w:type="spellStart"/>
            <w:r>
              <w:rPr>
                <w:rFonts w:ascii="Times New Roman" w:eastAsia="Times New Roman" w:hAnsi="Times New Roman"/>
                <w:color w:val="2E2E2E"/>
                <w:sz w:val="24"/>
                <w:lang w:eastAsia="en-GB"/>
              </w:rPr>
              <w:t>CustomerService</w:t>
            </w:r>
            <w:proofErr w:type="spellEnd"/>
            <w:r>
              <w:rPr>
                <w:rFonts w:ascii="Times New Roman" w:eastAsia="Times New Roman" w:hAnsi="Times New Roman"/>
                <w:color w:val="2E2E2E"/>
                <w:sz w:val="24"/>
                <w:lang w:eastAsia="en-GB"/>
              </w:rPr>
              <w:t xml:space="preserve"> (currently working)</w:t>
            </w:r>
          </w:p>
          <w:p w14:paraId="3052B2F5" w14:textId="77777777" w:rsidR="003E67DA" w:rsidRDefault="003E67DA" w:rsidP="00B238CA">
            <w:pPr>
              <w:numPr>
                <w:ilvl w:val="1"/>
                <w:numId w:val="29"/>
              </w:numPr>
              <w:spacing w:before="100" w:beforeAutospacing="1" w:after="100" w:afterAutospacing="1" w:line="384" w:lineRule="atLeast"/>
              <w:ind w:left="840"/>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access SFD directly (requires security approval + additional testing)</w:t>
            </w:r>
          </w:p>
          <w:p w14:paraId="6FA82483" w14:textId="77777777" w:rsidR="003E67DA" w:rsidRDefault="003E67DA" w:rsidP="00B238CA">
            <w:pPr>
              <w:numPr>
                <w:ilvl w:val="0"/>
                <w:numId w:val="29"/>
              </w:numPr>
              <w:spacing w:before="100" w:beforeAutospacing="1" w:after="100" w:afterAutospacing="1" w:line="384" w:lineRule="atLeast"/>
              <w:ind w:left="420"/>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Create direct connection to SFD database</w:t>
            </w:r>
          </w:p>
        </w:tc>
      </w:tr>
      <w:tr w:rsidR="003E67DA" w14:paraId="481E8D3B" w14:textId="77777777" w:rsidTr="003E67DA">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758CF50C" w14:textId="77777777" w:rsidR="003E67DA" w:rsidRDefault="003E67DA">
            <w:pPr>
              <w:spacing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lastRenderedPageBreak/>
              <w:t>Decision</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3BA1C565" w14:textId="77777777" w:rsidR="003E67DA" w:rsidRDefault="003E67DA">
            <w:pPr>
              <w:spacing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Option 2/</w:t>
            </w:r>
            <w:proofErr w:type="spellStart"/>
            <w:r>
              <w:rPr>
                <w:rFonts w:ascii="Times New Roman" w:eastAsia="Times New Roman" w:hAnsi="Times New Roman"/>
                <w:color w:val="2E2E2E"/>
                <w:sz w:val="24"/>
                <w:lang w:eastAsia="en-GB"/>
              </w:rPr>
              <w:t>i</w:t>
            </w:r>
            <w:proofErr w:type="spellEnd"/>
            <w:r>
              <w:rPr>
                <w:rFonts w:ascii="Times New Roman" w:eastAsia="Times New Roman" w:hAnsi="Times New Roman"/>
                <w:color w:val="2E2E2E"/>
                <w:sz w:val="24"/>
                <w:lang w:eastAsia="en-GB"/>
              </w:rPr>
              <w:t>.</w:t>
            </w:r>
          </w:p>
        </w:tc>
      </w:tr>
      <w:tr w:rsidR="003E67DA" w14:paraId="173EFE73" w14:textId="77777777" w:rsidTr="003E67DA">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571CEC98" w14:textId="77777777" w:rsidR="003E67DA" w:rsidRDefault="003E67DA">
            <w:pPr>
              <w:spacing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Justification</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0BAD6D19" w14:textId="4D1ED3F1" w:rsidR="003E67DA" w:rsidRDefault="003E67DA">
            <w:pPr>
              <w:spacing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Reuse of a proven solution already used by Migrant Workers DB and Estrangement DB.</w:t>
            </w:r>
          </w:p>
        </w:tc>
      </w:tr>
      <w:tr w:rsidR="003E67DA" w14:paraId="052259EA" w14:textId="77777777" w:rsidTr="003E67DA">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66B43540" w14:textId="77777777" w:rsidR="003E67DA" w:rsidRDefault="003E67DA">
            <w:pPr>
              <w:spacing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Implications</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2A6BD049" w14:textId="77777777" w:rsidR="003E67DA" w:rsidRDefault="003E67DA">
            <w:pPr>
              <w:spacing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Additional dependency: TSCI SFD Connector.</w:t>
            </w:r>
          </w:p>
        </w:tc>
      </w:tr>
    </w:tbl>
    <w:p w14:paraId="2EC10D91" w14:textId="4B9D7F69" w:rsidR="00DA3317" w:rsidRDefault="00DA3317" w:rsidP="00DA3317">
      <w:pPr>
        <w:rPr>
          <w:b/>
          <w:szCs w:val="16"/>
        </w:rPr>
      </w:pPr>
    </w:p>
    <w:p w14:paraId="237104D4" w14:textId="61E2FB41" w:rsidR="00E85E75" w:rsidRPr="00782AD8" w:rsidRDefault="00E85E75" w:rsidP="00DA3317">
      <w:pPr>
        <w:rPr>
          <w:b/>
          <w:szCs w:val="16"/>
        </w:rPr>
      </w:pPr>
    </w:p>
    <w:p w14:paraId="2779A6AE" w14:textId="47073C71" w:rsidR="00CA57C9" w:rsidRPr="00782AD8" w:rsidRDefault="00CA57C9" w:rsidP="00DA3317">
      <w:pPr>
        <w:rPr>
          <w:b/>
          <w:szCs w:val="16"/>
        </w:rPr>
      </w:pPr>
    </w:p>
    <w:p w14:paraId="3F324054" w14:textId="5EF20FE8" w:rsidR="005B7EBF" w:rsidRDefault="00F011FC" w:rsidP="005B7EBF">
      <w:pPr>
        <w:pStyle w:val="Heading2"/>
      </w:pPr>
      <w:bookmarkStart w:id="192" w:name="_Toc532896498"/>
      <w:bookmarkStart w:id="193" w:name="_Toc88048919"/>
      <w:bookmarkEnd w:id="192"/>
      <w:r>
        <w:t>Components and Interfaces</w:t>
      </w:r>
      <w:bookmarkEnd w:id="193"/>
    </w:p>
    <w:p w14:paraId="05DAA964" w14:textId="1F4F8EC8" w:rsidR="0047796D" w:rsidRDefault="0047796D">
      <w:pPr>
        <w:pStyle w:val="InstructionalText"/>
        <w:rPr>
          <w:i w:val="0"/>
          <w:color w:val="808080" w:themeColor="background1" w:themeShade="80"/>
        </w:rPr>
      </w:pPr>
    </w:p>
    <w:p w14:paraId="5496A03B" w14:textId="77777777" w:rsidR="004B2693" w:rsidRPr="004B2693" w:rsidRDefault="004B2693" w:rsidP="00B238CA">
      <w:pPr>
        <w:numPr>
          <w:ilvl w:val="0"/>
          <w:numId w:val="30"/>
        </w:numPr>
        <w:shd w:val="clear" w:color="auto" w:fill="FFFFFF"/>
        <w:spacing w:after="240" w:line="384" w:lineRule="atLeast"/>
        <w:ind w:left="420"/>
        <w:rPr>
          <w:rFonts w:eastAsia="Times New Roman" w:cs="Arial"/>
          <w:color w:val="2E2E2E"/>
          <w:sz w:val="20"/>
          <w:szCs w:val="20"/>
          <w:lang w:eastAsia="en-GB"/>
        </w:rPr>
      </w:pPr>
      <w:r w:rsidRPr="004B2693">
        <w:rPr>
          <w:rFonts w:eastAsia="Times New Roman" w:cs="Arial"/>
          <w:color w:val="2E2E2E"/>
          <w:sz w:val="20"/>
          <w:szCs w:val="20"/>
          <w:lang w:eastAsia="en-GB"/>
        </w:rPr>
        <w:t>TSCI / DCI </w:t>
      </w:r>
      <w:hyperlink r:id="rId25" w:history="1">
        <w:r w:rsidRPr="004B2693">
          <w:rPr>
            <w:rStyle w:val="Hyperlink"/>
            <w:rFonts w:eastAsia="Times New Roman" w:cs="Arial"/>
            <w:color w:val="1B69B6"/>
            <w:sz w:val="20"/>
            <w:szCs w:val="20"/>
            <w:lang w:eastAsia="en-GB"/>
          </w:rPr>
          <w:t>SFD Connector</w:t>
        </w:r>
      </w:hyperlink>
    </w:p>
    <w:p w14:paraId="318DE7CA" w14:textId="77777777" w:rsidR="004B2693" w:rsidRPr="004B2693" w:rsidRDefault="004B2693" w:rsidP="00B238CA">
      <w:pPr>
        <w:numPr>
          <w:ilvl w:val="0"/>
          <w:numId w:val="30"/>
        </w:numPr>
        <w:shd w:val="clear" w:color="auto" w:fill="FFFFFF"/>
        <w:spacing w:after="240" w:line="384" w:lineRule="atLeast"/>
        <w:ind w:left="420"/>
        <w:rPr>
          <w:rFonts w:eastAsia="Times New Roman" w:cs="Arial"/>
          <w:color w:val="2E2E2E"/>
          <w:sz w:val="20"/>
          <w:szCs w:val="20"/>
          <w:lang w:eastAsia="en-GB"/>
        </w:rPr>
      </w:pPr>
      <w:r w:rsidRPr="004B2693">
        <w:rPr>
          <w:rFonts w:eastAsia="Times New Roman" w:cs="Arial"/>
          <w:color w:val="2E2E2E"/>
          <w:sz w:val="20"/>
          <w:szCs w:val="20"/>
          <w:lang w:eastAsia="en-GB"/>
        </w:rPr>
        <w:t>Existing SLC Microsoft Active Directory implementation - domain: SLC_NT. (Highly available.)</w:t>
      </w:r>
    </w:p>
    <w:p w14:paraId="4A255623" w14:textId="77777777" w:rsidR="004B2693" w:rsidRPr="004B2693" w:rsidRDefault="004B2693" w:rsidP="004B2693">
      <w:pPr>
        <w:pStyle w:val="BodyText"/>
      </w:pPr>
    </w:p>
    <w:p w14:paraId="7DDF8870" w14:textId="77777777" w:rsidR="002C6459" w:rsidRPr="002C6459" w:rsidRDefault="002C6459" w:rsidP="002C6459">
      <w:pPr>
        <w:pStyle w:val="BodyText"/>
      </w:pPr>
    </w:p>
    <w:tbl>
      <w:tblPr>
        <w:tblW w:w="9913" w:type="dxa"/>
        <w:tblLayout w:type="fixed"/>
        <w:tblCellMar>
          <w:left w:w="0" w:type="dxa"/>
          <w:right w:w="0" w:type="dxa"/>
        </w:tblCellMar>
        <w:tblLook w:val="04A0" w:firstRow="1" w:lastRow="0" w:firstColumn="1" w:lastColumn="0" w:noHBand="0" w:noVBand="1"/>
      </w:tblPr>
      <w:tblGrid>
        <w:gridCol w:w="1116"/>
        <w:gridCol w:w="1462"/>
        <w:gridCol w:w="5350"/>
        <w:gridCol w:w="993"/>
        <w:gridCol w:w="992"/>
      </w:tblGrid>
      <w:tr w:rsidR="002C6459" w:rsidRPr="00D67444" w14:paraId="1C43FA76" w14:textId="77777777" w:rsidTr="004B2693">
        <w:trPr>
          <w:cantSplit/>
          <w:trHeight w:val="389"/>
          <w:tblHeader/>
        </w:trPr>
        <w:tc>
          <w:tcPr>
            <w:tcW w:w="1116" w:type="dxa"/>
            <w:tcBorders>
              <w:top w:val="single" w:sz="8" w:space="0" w:color="FFFFFF"/>
              <w:left w:val="single" w:sz="8" w:space="0" w:color="FFFFFF"/>
              <w:bottom w:val="single" w:sz="24" w:space="0" w:color="FFFFFF"/>
              <w:right w:val="single" w:sz="8" w:space="0" w:color="FFFFFF"/>
            </w:tcBorders>
            <w:shd w:val="clear" w:color="auto" w:fill="000000" w:themeFill="text1"/>
            <w:tcMar>
              <w:top w:w="72" w:type="dxa"/>
              <w:left w:w="144" w:type="dxa"/>
              <w:bottom w:w="72" w:type="dxa"/>
              <w:right w:w="144" w:type="dxa"/>
            </w:tcMar>
            <w:vAlign w:val="center"/>
            <w:hideMark/>
          </w:tcPr>
          <w:p w14:paraId="30A110C2" w14:textId="77777777" w:rsidR="00B33FD1" w:rsidRPr="006E6A90" w:rsidRDefault="00B33FD1" w:rsidP="00D67444">
            <w:pPr>
              <w:jc w:val="center"/>
              <w:rPr>
                <w:rFonts w:cs="Arial"/>
                <w:color w:val="FFFFFF" w:themeColor="background1"/>
                <w:szCs w:val="16"/>
              </w:rPr>
            </w:pPr>
            <w:r w:rsidRPr="006E6A90">
              <w:rPr>
                <w:rFonts w:cs="Arial"/>
                <w:b/>
                <w:bCs/>
                <w:color w:val="FFFFFF" w:themeColor="background1"/>
                <w:szCs w:val="16"/>
              </w:rPr>
              <w:t>Type</w:t>
            </w:r>
          </w:p>
        </w:tc>
        <w:tc>
          <w:tcPr>
            <w:tcW w:w="1462" w:type="dxa"/>
            <w:tcBorders>
              <w:top w:val="single" w:sz="8" w:space="0" w:color="FFFFFF"/>
              <w:left w:val="single" w:sz="8" w:space="0" w:color="FFFFFF"/>
              <w:bottom w:val="single" w:sz="24" w:space="0" w:color="FFFFFF"/>
              <w:right w:val="single" w:sz="8" w:space="0" w:color="FFFFFF"/>
            </w:tcBorders>
            <w:shd w:val="clear" w:color="auto" w:fill="000000" w:themeFill="text1"/>
            <w:tcMar>
              <w:top w:w="72" w:type="dxa"/>
              <w:left w:w="144" w:type="dxa"/>
              <w:bottom w:w="72" w:type="dxa"/>
              <w:right w:w="144" w:type="dxa"/>
            </w:tcMar>
            <w:vAlign w:val="center"/>
            <w:hideMark/>
          </w:tcPr>
          <w:p w14:paraId="3981A285" w14:textId="77777777" w:rsidR="00B33FD1" w:rsidRPr="006E6A90" w:rsidRDefault="00B33FD1" w:rsidP="00D67444">
            <w:pPr>
              <w:jc w:val="center"/>
              <w:rPr>
                <w:rFonts w:cs="Arial"/>
                <w:color w:val="FFFFFF" w:themeColor="background1"/>
                <w:szCs w:val="16"/>
              </w:rPr>
            </w:pPr>
            <w:r w:rsidRPr="006E6A90">
              <w:rPr>
                <w:rFonts w:cs="Arial"/>
                <w:b/>
                <w:bCs/>
                <w:color w:val="FFFFFF" w:themeColor="background1"/>
                <w:szCs w:val="16"/>
              </w:rPr>
              <w:t>Name</w:t>
            </w:r>
          </w:p>
        </w:tc>
        <w:tc>
          <w:tcPr>
            <w:tcW w:w="5350" w:type="dxa"/>
            <w:tcBorders>
              <w:top w:val="single" w:sz="8" w:space="0" w:color="FFFFFF"/>
              <w:left w:val="single" w:sz="8" w:space="0" w:color="FFFFFF"/>
              <w:bottom w:val="single" w:sz="24" w:space="0" w:color="FFFFFF"/>
              <w:right w:val="single" w:sz="8" w:space="0" w:color="FFFFFF"/>
            </w:tcBorders>
            <w:shd w:val="clear" w:color="auto" w:fill="000000" w:themeFill="text1"/>
            <w:tcMar>
              <w:top w:w="72" w:type="dxa"/>
              <w:left w:w="144" w:type="dxa"/>
              <w:bottom w:w="72" w:type="dxa"/>
              <w:right w:w="144" w:type="dxa"/>
            </w:tcMar>
            <w:vAlign w:val="center"/>
            <w:hideMark/>
          </w:tcPr>
          <w:p w14:paraId="0E07BEF5" w14:textId="77777777" w:rsidR="00B33FD1" w:rsidRPr="006E6A90" w:rsidRDefault="00B33FD1" w:rsidP="00D67444">
            <w:pPr>
              <w:jc w:val="center"/>
              <w:rPr>
                <w:rFonts w:cs="Arial"/>
                <w:color w:val="FFFFFF" w:themeColor="background1"/>
                <w:szCs w:val="16"/>
              </w:rPr>
            </w:pPr>
            <w:r w:rsidRPr="006E6A90">
              <w:rPr>
                <w:rFonts w:cs="Arial"/>
                <w:b/>
                <w:bCs/>
                <w:color w:val="FFFFFF" w:themeColor="background1"/>
                <w:szCs w:val="16"/>
              </w:rPr>
              <w:t>Description</w:t>
            </w:r>
          </w:p>
        </w:tc>
        <w:tc>
          <w:tcPr>
            <w:tcW w:w="993" w:type="dxa"/>
            <w:tcBorders>
              <w:top w:val="single" w:sz="8" w:space="0" w:color="FFFFFF"/>
              <w:left w:val="single" w:sz="8" w:space="0" w:color="FFFFFF"/>
              <w:bottom w:val="single" w:sz="24" w:space="0" w:color="FFFFFF"/>
              <w:right w:val="single" w:sz="8" w:space="0" w:color="FFFFFF"/>
            </w:tcBorders>
            <w:shd w:val="clear" w:color="auto" w:fill="000000" w:themeFill="text1"/>
            <w:tcMar>
              <w:top w:w="72" w:type="dxa"/>
              <w:left w:w="144" w:type="dxa"/>
              <w:bottom w:w="72" w:type="dxa"/>
              <w:right w:w="144" w:type="dxa"/>
            </w:tcMar>
            <w:vAlign w:val="center"/>
            <w:hideMark/>
          </w:tcPr>
          <w:p w14:paraId="5A3562C4" w14:textId="77777777" w:rsidR="00B33FD1" w:rsidRPr="006E6A90" w:rsidRDefault="00B33FD1" w:rsidP="00D67444">
            <w:pPr>
              <w:jc w:val="center"/>
              <w:rPr>
                <w:rFonts w:cs="Arial"/>
                <w:color w:val="FFFFFF" w:themeColor="background1"/>
                <w:szCs w:val="16"/>
              </w:rPr>
            </w:pPr>
            <w:r w:rsidRPr="006E6A90">
              <w:rPr>
                <w:rFonts w:cs="Arial"/>
                <w:b/>
                <w:bCs/>
                <w:color w:val="FFFFFF" w:themeColor="background1"/>
                <w:szCs w:val="16"/>
              </w:rPr>
              <w:t>Status</w:t>
            </w:r>
          </w:p>
        </w:tc>
        <w:tc>
          <w:tcPr>
            <w:tcW w:w="992" w:type="dxa"/>
            <w:tcBorders>
              <w:top w:val="single" w:sz="8" w:space="0" w:color="FFFFFF"/>
              <w:left w:val="single" w:sz="8" w:space="0" w:color="FFFFFF"/>
              <w:bottom w:val="single" w:sz="24" w:space="0" w:color="FFFFFF"/>
              <w:right w:val="single" w:sz="8" w:space="0" w:color="FFFFFF"/>
            </w:tcBorders>
            <w:shd w:val="clear" w:color="auto" w:fill="000000" w:themeFill="text1"/>
            <w:tcMar>
              <w:top w:w="72" w:type="dxa"/>
              <w:left w:w="144" w:type="dxa"/>
              <w:bottom w:w="72" w:type="dxa"/>
              <w:right w:w="144" w:type="dxa"/>
            </w:tcMar>
            <w:vAlign w:val="center"/>
            <w:hideMark/>
          </w:tcPr>
          <w:p w14:paraId="4D1AE806" w14:textId="77777777" w:rsidR="00B33FD1" w:rsidRPr="006E6A90" w:rsidRDefault="00B33FD1" w:rsidP="00D67444">
            <w:pPr>
              <w:jc w:val="center"/>
              <w:rPr>
                <w:rFonts w:cs="Arial"/>
                <w:color w:val="FFFFFF" w:themeColor="background1"/>
                <w:szCs w:val="16"/>
              </w:rPr>
            </w:pPr>
            <w:r w:rsidRPr="006E6A90">
              <w:rPr>
                <w:rFonts w:cs="Arial"/>
                <w:b/>
                <w:bCs/>
                <w:color w:val="FFFFFF" w:themeColor="background1"/>
                <w:szCs w:val="16"/>
              </w:rPr>
              <w:t>Owner</w:t>
            </w:r>
          </w:p>
        </w:tc>
      </w:tr>
      <w:tr w:rsidR="00212553" w:rsidRPr="00D67444" w14:paraId="78EDC06C" w14:textId="77777777" w:rsidTr="00DD2E21">
        <w:trPr>
          <w:cantSplit/>
          <w:trHeight w:val="389"/>
        </w:trPr>
        <w:tc>
          <w:tcPr>
            <w:tcW w:w="1116" w:type="dxa"/>
            <w:tcBorders>
              <w:top w:val="single" w:sz="8" w:space="0" w:color="FFFFFF"/>
              <w:left w:val="single" w:sz="8" w:space="0" w:color="FFFFFF"/>
              <w:bottom w:val="single" w:sz="8" w:space="0" w:color="FFFFFF"/>
              <w:right w:val="single" w:sz="8" w:space="0" w:color="FFFFFF"/>
            </w:tcBorders>
            <w:shd w:val="clear" w:color="auto" w:fill="0070C0"/>
            <w:tcMar>
              <w:top w:w="72" w:type="dxa"/>
              <w:left w:w="144" w:type="dxa"/>
              <w:bottom w:w="72" w:type="dxa"/>
              <w:right w:w="144" w:type="dxa"/>
            </w:tcMar>
            <w:vAlign w:val="center"/>
          </w:tcPr>
          <w:p w14:paraId="07961417" w14:textId="1B457B49" w:rsidR="00212553" w:rsidRPr="006E6A90" w:rsidRDefault="004B2693" w:rsidP="003D1910">
            <w:pPr>
              <w:rPr>
                <w:rFonts w:cs="Arial"/>
                <w:szCs w:val="16"/>
              </w:rPr>
            </w:pPr>
            <w:r>
              <w:rPr>
                <w:rFonts w:cs="Arial"/>
                <w:szCs w:val="16"/>
              </w:rPr>
              <w:t>REST API</w:t>
            </w:r>
          </w:p>
        </w:tc>
        <w:tc>
          <w:tcPr>
            <w:tcW w:w="1462" w:type="dxa"/>
            <w:tcBorders>
              <w:top w:val="single" w:sz="8" w:space="0" w:color="FFFFFF"/>
              <w:left w:val="single" w:sz="8" w:space="0" w:color="FFFFFF"/>
              <w:bottom w:val="single" w:sz="8" w:space="0" w:color="FFFFFF"/>
              <w:right w:val="single" w:sz="8" w:space="0" w:color="FFFFFF"/>
            </w:tcBorders>
            <w:shd w:val="clear" w:color="auto" w:fill="0070C0"/>
            <w:tcMar>
              <w:top w:w="72" w:type="dxa"/>
              <w:left w:w="144" w:type="dxa"/>
              <w:bottom w:w="72" w:type="dxa"/>
              <w:right w:w="144" w:type="dxa"/>
            </w:tcMar>
            <w:vAlign w:val="center"/>
          </w:tcPr>
          <w:p w14:paraId="0477F2AA" w14:textId="45EE8EB5" w:rsidR="00212553" w:rsidRPr="006E6A90" w:rsidRDefault="004B2693" w:rsidP="003D1910">
            <w:pPr>
              <w:rPr>
                <w:rFonts w:cs="Arial"/>
                <w:szCs w:val="16"/>
              </w:rPr>
            </w:pPr>
            <w:r>
              <w:rPr>
                <w:rFonts w:cs="Arial"/>
                <w:szCs w:val="16"/>
              </w:rPr>
              <w:t xml:space="preserve">DCI SFD </w:t>
            </w:r>
            <w:r w:rsidR="00DD2E21">
              <w:rPr>
                <w:rFonts w:cs="Arial"/>
                <w:szCs w:val="16"/>
              </w:rPr>
              <w:t xml:space="preserve">connector service </w:t>
            </w:r>
          </w:p>
        </w:tc>
        <w:tc>
          <w:tcPr>
            <w:tcW w:w="5350" w:type="dxa"/>
            <w:tcBorders>
              <w:top w:val="single" w:sz="8" w:space="0" w:color="FFFFFF"/>
              <w:left w:val="single" w:sz="8" w:space="0" w:color="FFFFFF"/>
              <w:bottom w:val="single" w:sz="8" w:space="0" w:color="FFFFFF"/>
              <w:right w:val="single" w:sz="8" w:space="0" w:color="FFFFFF"/>
            </w:tcBorders>
            <w:shd w:val="clear" w:color="auto" w:fill="0070C0"/>
            <w:tcMar>
              <w:top w:w="72" w:type="dxa"/>
              <w:left w:w="144" w:type="dxa"/>
              <w:bottom w:w="72" w:type="dxa"/>
              <w:right w:w="144" w:type="dxa"/>
            </w:tcMar>
            <w:vAlign w:val="center"/>
          </w:tcPr>
          <w:p w14:paraId="732683CD" w14:textId="77777777" w:rsidR="004B2693" w:rsidRPr="004B2693" w:rsidRDefault="004B2693" w:rsidP="004B2693">
            <w:pPr>
              <w:rPr>
                <w:rFonts w:cs="Arial"/>
                <w:szCs w:val="16"/>
              </w:rPr>
            </w:pPr>
            <w:r w:rsidRPr="004B2693">
              <w:rPr>
                <w:rFonts w:cs="Arial"/>
                <w:szCs w:val="16"/>
              </w:rPr>
              <w:t>Retrieve customer data from SFD database via Assess Customer Service + cache these data</w:t>
            </w:r>
          </w:p>
          <w:p w14:paraId="41A6FCE4" w14:textId="63FFC81B" w:rsidR="00212553" w:rsidRPr="006E6A90" w:rsidRDefault="004B2693" w:rsidP="004B2693">
            <w:pPr>
              <w:rPr>
                <w:rFonts w:cs="Arial"/>
                <w:szCs w:val="16"/>
              </w:rPr>
            </w:pPr>
            <w:r w:rsidRPr="004B2693">
              <w:rPr>
                <w:rFonts w:cs="Arial"/>
                <w:szCs w:val="16"/>
              </w:rPr>
              <w:t>Swagger spec</w:t>
            </w:r>
            <w:r w:rsidR="00DD2E21">
              <w:rPr>
                <w:rFonts w:cs="Arial"/>
                <w:szCs w:val="16"/>
              </w:rPr>
              <w:t xml:space="preserve"> – changed for Allow new service to connect </w:t>
            </w:r>
          </w:p>
        </w:tc>
        <w:tc>
          <w:tcPr>
            <w:tcW w:w="993" w:type="dxa"/>
            <w:tcBorders>
              <w:top w:val="single" w:sz="8" w:space="0" w:color="FFFFFF"/>
              <w:left w:val="single" w:sz="8" w:space="0" w:color="FFFFFF"/>
              <w:bottom w:val="single" w:sz="8" w:space="0" w:color="FFFFFF"/>
              <w:right w:val="single" w:sz="8" w:space="0" w:color="FFFFFF"/>
            </w:tcBorders>
            <w:shd w:val="clear" w:color="auto" w:fill="0070C0"/>
            <w:tcMar>
              <w:top w:w="72" w:type="dxa"/>
              <w:left w:w="144" w:type="dxa"/>
              <w:bottom w:w="72" w:type="dxa"/>
              <w:right w:w="144" w:type="dxa"/>
            </w:tcMar>
            <w:vAlign w:val="center"/>
          </w:tcPr>
          <w:p w14:paraId="3E408581" w14:textId="034B4187" w:rsidR="00212553" w:rsidRPr="006E6A90" w:rsidRDefault="004B2693" w:rsidP="003D1910">
            <w:pPr>
              <w:rPr>
                <w:rFonts w:cs="Arial"/>
                <w:szCs w:val="16"/>
              </w:rPr>
            </w:pPr>
            <w:r>
              <w:rPr>
                <w:rFonts w:cs="Arial"/>
                <w:szCs w:val="16"/>
              </w:rPr>
              <w:t xml:space="preserve">Changed </w:t>
            </w:r>
          </w:p>
        </w:tc>
        <w:tc>
          <w:tcPr>
            <w:tcW w:w="992" w:type="dxa"/>
            <w:tcBorders>
              <w:top w:val="single" w:sz="8" w:space="0" w:color="FFFFFF"/>
              <w:left w:val="single" w:sz="8" w:space="0" w:color="FFFFFF"/>
              <w:bottom w:val="single" w:sz="8" w:space="0" w:color="FFFFFF"/>
              <w:right w:val="single" w:sz="8" w:space="0" w:color="FFFFFF"/>
            </w:tcBorders>
            <w:shd w:val="clear" w:color="auto" w:fill="0070C0"/>
            <w:tcMar>
              <w:top w:w="72" w:type="dxa"/>
              <w:left w:w="144" w:type="dxa"/>
              <w:bottom w:w="72" w:type="dxa"/>
              <w:right w:w="144" w:type="dxa"/>
            </w:tcMar>
            <w:vAlign w:val="center"/>
          </w:tcPr>
          <w:p w14:paraId="4C4E7510" w14:textId="66C66576" w:rsidR="00212553" w:rsidRPr="006E6A90" w:rsidRDefault="00DD2E21" w:rsidP="003D1910">
            <w:pPr>
              <w:rPr>
                <w:rFonts w:cs="Arial"/>
                <w:szCs w:val="16"/>
              </w:rPr>
            </w:pPr>
            <w:r>
              <w:rPr>
                <w:rFonts w:cs="Arial"/>
                <w:szCs w:val="16"/>
              </w:rPr>
              <w:t xml:space="preserve">Operation  </w:t>
            </w:r>
            <w:r w:rsidR="004B2693">
              <w:rPr>
                <w:rFonts w:cs="Arial"/>
                <w:szCs w:val="16"/>
              </w:rPr>
              <w:t xml:space="preserve"> CI</w:t>
            </w:r>
          </w:p>
        </w:tc>
      </w:tr>
    </w:tbl>
    <w:p w14:paraId="2B9B153B" w14:textId="4A430D7D" w:rsidR="009B042E" w:rsidRDefault="009B042E" w:rsidP="007009B3">
      <w:bookmarkStart w:id="194" w:name="_Toc485222472"/>
    </w:p>
    <w:p w14:paraId="096958D1" w14:textId="29810CB0" w:rsidR="00D80750" w:rsidRDefault="00D80750" w:rsidP="007009B3"/>
    <w:p w14:paraId="778A35A6" w14:textId="77777777" w:rsidR="00E5427C" w:rsidRDefault="00E5427C" w:rsidP="00E5427C">
      <w:pPr>
        <w:pStyle w:val="Heading2"/>
      </w:pPr>
      <w:bookmarkStart w:id="195" w:name="_Toc88048920"/>
      <w:r>
        <w:t>Security architecture</w:t>
      </w:r>
      <w:bookmarkEnd w:id="195"/>
    </w:p>
    <w:p w14:paraId="0354D19B" w14:textId="77777777" w:rsidR="00E5427C" w:rsidRDefault="00E5427C" w:rsidP="00E5427C">
      <w:pPr>
        <w:pStyle w:val="Heading3"/>
      </w:pPr>
      <w:bookmarkStart w:id="196" w:name="_Toc88048921"/>
      <w:r>
        <w:t>Confidentiality</w:t>
      </w:r>
      <w:bookmarkEnd w:id="196"/>
    </w:p>
    <w:p w14:paraId="0620C1E1" w14:textId="77777777" w:rsidR="00C87646" w:rsidRDefault="00C87646" w:rsidP="00E5427C"/>
    <w:p w14:paraId="771A44E4" w14:textId="34002F3B" w:rsidR="00E5427C" w:rsidRPr="00E86638" w:rsidRDefault="00044120" w:rsidP="00E86638">
      <w:pPr>
        <w:spacing w:line="360" w:lineRule="auto"/>
        <w:rPr>
          <w:rFonts w:cs="Arial"/>
          <w:sz w:val="20"/>
          <w:szCs w:val="20"/>
        </w:rPr>
      </w:pPr>
      <w:r w:rsidRPr="00E86638">
        <w:rPr>
          <w:rFonts w:cs="Arial"/>
          <w:sz w:val="20"/>
          <w:szCs w:val="20"/>
        </w:rPr>
        <w:t>Database encryption has been implemented across all open environments – OAT, PROD.</w:t>
      </w:r>
    </w:p>
    <w:p w14:paraId="068FE10C" w14:textId="48D9761E" w:rsidR="00044120" w:rsidRPr="00E86638" w:rsidRDefault="00390792" w:rsidP="00E86638">
      <w:pPr>
        <w:spacing w:line="360" w:lineRule="auto"/>
        <w:rPr>
          <w:rFonts w:cs="Arial"/>
          <w:sz w:val="20"/>
          <w:szCs w:val="20"/>
        </w:rPr>
      </w:pPr>
      <w:r w:rsidRPr="00E86638">
        <w:rPr>
          <w:rFonts w:cs="Arial"/>
          <w:sz w:val="20"/>
          <w:szCs w:val="20"/>
        </w:rPr>
        <w:t>Granular AD groups have been implemented and full front and back-end functionality-specific verification has been implemented in line with user roles.</w:t>
      </w:r>
    </w:p>
    <w:p w14:paraId="41715936" w14:textId="77777777" w:rsidR="00E86638" w:rsidRPr="00E86638" w:rsidRDefault="00E86638" w:rsidP="00E86638">
      <w:pPr>
        <w:shd w:val="clear" w:color="auto" w:fill="FFFFFF"/>
        <w:spacing w:after="240" w:line="360" w:lineRule="auto"/>
        <w:rPr>
          <w:rFonts w:eastAsia="Times New Roman" w:cs="Arial"/>
          <w:color w:val="2E2E2E"/>
          <w:sz w:val="20"/>
          <w:szCs w:val="20"/>
          <w:lang w:eastAsia="en-GB"/>
        </w:rPr>
      </w:pPr>
      <w:r w:rsidRPr="00E86638">
        <w:rPr>
          <w:rFonts w:eastAsia="Times New Roman" w:cs="Arial"/>
          <w:color w:val="2E2E2E"/>
          <w:sz w:val="20"/>
          <w:szCs w:val="20"/>
          <w:lang w:eastAsia="en-GB"/>
        </w:rPr>
        <w:t xml:space="preserve">All data are stored securely in password protected MongoDB databases. Direct access to the database servers is only possible from Assure Linux bastion host. Access to the database via Mongo </w:t>
      </w:r>
      <w:proofErr w:type="spellStart"/>
      <w:r w:rsidRPr="00E86638">
        <w:rPr>
          <w:rFonts w:eastAsia="Times New Roman" w:cs="Arial"/>
          <w:color w:val="2E2E2E"/>
          <w:sz w:val="20"/>
          <w:szCs w:val="20"/>
          <w:lang w:eastAsia="en-GB"/>
        </w:rPr>
        <w:t>OpsManager</w:t>
      </w:r>
      <w:proofErr w:type="spellEnd"/>
      <w:r w:rsidRPr="00E86638">
        <w:rPr>
          <w:rFonts w:eastAsia="Times New Roman" w:cs="Arial"/>
          <w:color w:val="2E2E2E"/>
          <w:sz w:val="20"/>
          <w:szCs w:val="20"/>
          <w:lang w:eastAsia="en-GB"/>
        </w:rPr>
        <w:t xml:space="preserve"> is password protected. In the application logs, only identifiers are logged (such as CRNs) – logging of details is switched off by default (although it is possible to change the logging level for debugging purpose temporarily, if it is unavoidable to track errors).</w:t>
      </w:r>
    </w:p>
    <w:p w14:paraId="59954AF8" w14:textId="77777777" w:rsidR="00E86638" w:rsidRDefault="00E86638" w:rsidP="00E5427C"/>
    <w:p w14:paraId="1C07AE74" w14:textId="7E83BD3C" w:rsidR="00E5427C" w:rsidRDefault="00E5427C" w:rsidP="00E5427C">
      <w:pPr>
        <w:pStyle w:val="Heading4"/>
      </w:pPr>
      <w:bookmarkStart w:id="197" w:name="_Toc88048922"/>
      <w:r>
        <w:t>Data in transit</w:t>
      </w:r>
      <w:bookmarkEnd w:id="197"/>
    </w:p>
    <w:p w14:paraId="1EFFA7C0" w14:textId="77777777" w:rsidR="00717710" w:rsidRPr="00717710" w:rsidRDefault="00717710" w:rsidP="00717710"/>
    <w:p w14:paraId="09B16613" w14:textId="0E356627" w:rsidR="005A3055" w:rsidRPr="005A3055" w:rsidRDefault="00390792" w:rsidP="005A3055">
      <w:r>
        <w:t>Data in transit is encrypted via SSL</w:t>
      </w:r>
    </w:p>
    <w:p w14:paraId="6DBC5AD3" w14:textId="50D33B74" w:rsidR="00E5427C" w:rsidRDefault="00E5427C" w:rsidP="00E5427C">
      <w:pPr>
        <w:pStyle w:val="Heading4"/>
      </w:pPr>
      <w:bookmarkStart w:id="198" w:name="_Toc88048923"/>
      <w:r>
        <w:t>Data at rest</w:t>
      </w:r>
      <w:bookmarkEnd w:id="198"/>
    </w:p>
    <w:p w14:paraId="529CAEA6" w14:textId="77777777" w:rsidR="00717710" w:rsidRPr="00717710" w:rsidRDefault="00717710" w:rsidP="00717710"/>
    <w:p w14:paraId="7B253B42" w14:textId="4B531761" w:rsidR="005A3055" w:rsidRPr="005A3055" w:rsidRDefault="005A3055" w:rsidP="005A3055">
      <w:r>
        <w:lastRenderedPageBreak/>
        <w:t xml:space="preserve">Encrypted using </w:t>
      </w:r>
      <w:r w:rsidR="00C87646">
        <w:t>Vormetric</w:t>
      </w:r>
      <w:r w:rsidR="002B0BE4">
        <w:t xml:space="preserve"> encryption software</w:t>
      </w:r>
    </w:p>
    <w:p w14:paraId="6DF543D1" w14:textId="77777777" w:rsidR="00E5427C" w:rsidRDefault="00E5427C" w:rsidP="00E5427C">
      <w:pPr>
        <w:pStyle w:val="Heading3"/>
      </w:pPr>
      <w:bookmarkStart w:id="199" w:name="_Toc88048924"/>
      <w:r>
        <w:t>Integrity</w:t>
      </w:r>
      <w:bookmarkEnd w:id="199"/>
    </w:p>
    <w:p w14:paraId="5ED08B59" w14:textId="5D43E8B1" w:rsidR="00E5427C" w:rsidRDefault="00E5427C" w:rsidP="00E5427C">
      <w:pPr>
        <w:rPr>
          <w:i/>
          <w:color w:val="808080" w:themeColor="background1" w:themeShade="80"/>
        </w:rPr>
      </w:pPr>
    </w:p>
    <w:p w14:paraId="1142AD2A" w14:textId="6A92521B" w:rsidR="00AA4EF2" w:rsidRPr="00AA4EF2" w:rsidRDefault="00AA4EF2" w:rsidP="00AA4EF2">
      <w:pPr>
        <w:spacing w:line="360" w:lineRule="auto"/>
        <w:rPr>
          <w:rFonts w:cs="Arial"/>
          <w:i/>
          <w:color w:val="808080" w:themeColor="background1" w:themeShade="80"/>
          <w:sz w:val="20"/>
          <w:szCs w:val="20"/>
        </w:rPr>
      </w:pPr>
      <w:r w:rsidRPr="00AA4EF2">
        <w:rPr>
          <w:rFonts w:eastAsia="Times New Roman" w:cs="Arial"/>
          <w:color w:val="2E2E2E"/>
          <w:sz w:val="20"/>
          <w:szCs w:val="20"/>
          <w:lang w:eastAsia="en-GB"/>
        </w:rPr>
        <w:t xml:space="preserve">Any access to data via the application (either to read or to modify) is saved in the audit log. The database is password protected; direct database access to the data is restricted: only possible from Assure Linux bastion host or via Mongo </w:t>
      </w:r>
      <w:proofErr w:type="spellStart"/>
      <w:r w:rsidRPr="00AA4EF2">
        <w:rPr>
          <w:rFonts w:eastAsia="Times New Roman" w:cs="Arial"/>
          <w:color w:val="2E2E2E"/>
          <w:sz w:val="20"/>
          <w:szCs w:val="20"/>
          <w:lang w:eastAsia="en-GB"/>
        </w:rPr>
        <w:t>OpsManager</w:t>
      </w:r>
      <w:proofErr w:type="spellEnd"/>
      <w:r w:rsidRPr="00AA4EF2">
        <w:rPr>
          <w:rFonts w:eastAsia="Times New Roman" w:cs="Arial"/>
          <w:color w:val="2E2E2E"/>
          <w:sz w:val="20"/>
          <w:szCs w:val="20"/>
          <w:lang w:eastAsia="en-GB"/>
        </w:rPr>
        <w:t>.</w:t>
      </w:r>
    </w:p>
    <w:p w14:paraId="1A46A654" w14:textId="77777777" w:rsidR="00E5427C" w:rsidRDefault="00E5427C" w:rsidP="00E5427C">
      <w:pPr>
        <w:pStyle w:val="Heading3"/>
      </w:pPr>
      <w:bookmarkStart w:id="200" w:name="_Toc88048925"/>
      <w:r>
        <w:t>Availability</w:t>
      </w:r>
      <w:bookmarkEnd w:id="200"/>
    </w:p>
    <w:p w14:paraId="23679B5D" w14:textId="77777777" w:rsidR="00E5427C" w:rsidRDefault="00E5427C" w:rsidP="00E5427C"/>
    <w:p w14:paraId="38B5BCB0" w14:textId="1BA7F21F" w:rsidR="00E5427C" w:rsidRDefault="00390792" w:rsidP="00350748">
      <w:pPr>
        <w:pStyle w:val="BodyText"/>
        <w:spacing w:line="360" w:lineRule="auto"/>
      </w:pPr>
      <w:r w:rsidRPr="00350748">
        <w:rPr>
          <w:sz w:val="20"/>
          <w:szCs w:val="20"/>
        </w:rPr>
        <w:t>The system will reside on the</w:t>
      </w:r>
      <w:r w:rsidR="0006746F" w:rsidRPr="00350748">
        <w:rPr>
          <w:sz w:val="20"/>
          <w:szCs w:val="20"/>
        </w:rPr>
        <w:t xml:space="preserve"> TSCI </w:t>
      </w:r>
      <w:r w:rsidRPr="00350748">
        <w:rPr>
          <w:sz w:val="20"/>
          <w:szCs w:val="20"/>
        </w:rPr>
        <w:t>platform. This platform has been</w:t>
      </w:r>
      <w:r w:rsidR="009D4234" w:rsidRPr="00350748">
        <w:rPr>
          <w:sz w:val="20"/>
          <w:szCs w:val="20"/>
        </w:rPr>
        <w:t xml:space="preserve"> </w:t>
      </w:r>
      <w:r w:rsidR="0006746F" w:rsidRPr="00350748">
        <w:rPr>
          <w:sz w:val="20"/>
          <w:szCs w:val="20"/>
        </w:rPr>
        <w:t xml:space="preserve">running for </w:t>
      </w:r>
      <w:proofErr w:type="gramStart"/>
      <w:r w:rsidRPr="00350748">
        <w:rPr>
          <w:sz w:val="20"/>
          <w:szCs w:val="20"/>
        </w:rPr>
        <w:t xml:space="preserve">a </w:t>
      </w:r>
      <w:r w:rsidR="0006746F" w:rsidRPr="00350748">
        <w:rPr>
          <w:sz w:val="20"/>
          <w:szCs w:val="20"/>
        </w:rPr>
        <w:t>number of</w:t>
      </w:r>
      <w:proofErr w:type="gramEnd"/>
      <w:r w:rsidR="0006746F" w:rsidRPr="00350748">
        <w:rPr>
          <w:sz w:val="20"/>
          <w:szCs w:val="20"/>
        </w:rPr>
        <w:t xml:space="preserve"> years </w:t>
      </w:r>
      <w:r w:rsidRPr="00350748">
        <w:rPr>
          <w:sz w:val="20"/>
          <w:szCs w:val="20"/>
        </w:rPr>
        <w:t xml:space="preserve">and </w:t>
      </w:r>
      <w:r w:rsidR="009D4234" w:rsidRPr="00350748">
        <w:rPr>
          <w:sz w:val="20"/>
          <w:szCs w:val="20"/>
        </w:rPr>
        <w:t>has load</w:t>
      </w:r>
      <w:r w:rsidRPr="00350748">
        <w:rPr>
          <w:sz w:val="20"/>
          <w:szCs w:val="20"/>
        </w:rPr>
        <w:t>-balance</w:t>
      </w:r>
      <w:r w:rsidR="00717710" w:rsidRPr="00350748">
        <w:rPr>
          <w:sz w:val="20"/>
          <w:szCs w:val="20"/>
        </w:rPr>
        <w:t>d</w:t>
      </w:r>
      <w:r w:rsidRPr="00350748">
        <w:rPr>
          <w:sz w:val="20"/>
          <w:szCs w:val="20"/>
        </w:rPr>
        <w:t xml:space="preserve"> application and database</w:t>
      </w:r>
      <w:r w:rsidR="009D4234" w:rsidRPr="00350748">
        <w:rPr>
          <w:sz w:val="20"/>
          <w:szCs w:val="20"/>
        </w:rPr>
        <w:t xml:space="preserve"> servers </w:t>
      </w:r>
      <w:r w:rsidR="007D4E42" w:rsidRPr="00350748">
        <w:rPr>
          <w:sz w:val="20"/>
          <w:szCs w:val="20"/>
        </w:rPr>
        <w:t>with multi-site real-time replication</w:t>
      </w:r>
      <w:r w:rsidR="007D4E42">
        <w:t>.</w:t>
      </w:r>
    </w:p>
    <w:p w14:paraId="2F1472AC" w14:textId="1ED8F736" w:rsidR="00E5427C" w:rsidRDefault="00E5427C" w:rsidP="00E5427C">
      <w:pPr>
        <w:pStyle w:val="Heading4"/>
      </w:pPr>
      <w:bookmarkStart w:id="201" w:name="_Toc88048926"/>
      <w:r>
        <w:t>High availability</w:t>
      </w:r>
      <w:bookmarkEnd w:id="201"/>
    </w:p>
    <w:p w14:paraId="491DDB07" w14:textId="77777777" w:rsidR="007D4E42" w:rsidRDefault="007D4E42" w:rsidP="00390792"/>
    <w:p w14:paraId="723BBF09" w14:textId="77777777" w:rsidR="001900F1" w:rsidRPr="001900F1" w:rsidRDefault="001900F1" w:rsidP="001900F1">
      <w:pPr>
        <w:shd w:val="clear" w:color="auto" w:fill="FFFFFF"/>
        <w:spacing w:after="240" w:line="360" w:lineRule="auto"/>
        <w:rPr>
          <w:rFonts w:eastAsia="Times New Roman" w:cs="Arial"/>
          <w:color w:val="2E2E2E"/>
          <w:sz w:val="22"/>
          <w:szCs w:val="22"/>
          <w:lang w:eastAsia="en-GB"/>
        </w:rPr>
      </w:pPr>
      <w:r w:rsidRPr="001900F1">
        <w:rPr>
          <w:rFonts w:eastAsia="Times New Roman" w:cs="Arial"/>
          <w:color w:val="2E2E2E"/>
          <w:sz w:val="22"/>
          <w:szCs w:val="22"/>
          <w:lang w:eastAsia="en-GB"/>
        </w:rPr>
        <w:t>The application if highly available:</w:t>
      </w:r>
    </w:p>
    <w:p w14:paraId="791CC10A" w14:textId="1461442B" w:rsidR="001900F1" w:rsidRPr="001900F1" w:rsidRDefault="001900F1" w:rsidP="00B238CA">
      <w:pPr>
        <w:numPr>
          <w:ilvl w:val="0"/>
          <w:numId w:val="22"/>
        </w:numPr>
        <w:shd w:val="clear" w:color="auto" w:fill="FFFFFF"/>
        <w:spacing w:after="100" w:afterAutospacing="1" w:line="360" w:lineRule="auto"/>
        <w:ind w:left="420"/>
        <w:rPr>
          <w:rFonts w:eastAsia="Times New Roman" w:cs="Arial"/>
          <w:color w:val="2E2E2E"/>
          <w:sz w:val="22"/>
          <w:szCs w:val="22"/>
          <w:lang w:eastAsia="en-GB"/>
        </w:rPr>
      </w:pPr>
      <w:r w:rsidRPr="001900F1">
        <w:rPr>
          <w:rFonts w:eastAsia="Times New Roman" w:cs="Arial"/>
          <w:color w:val="2E2E2E"/>
          <w:sz w:val="22"/>
          <w:szCs w:val="22"/>
          <w:lang w:eastAsia="en-GB"/>
        </w:rPr>
        <w:t>F5 load balancer</w:t>
      </w:r>
    </w:p>
    <w:p w14:paraId="5F2697BD" w14:textId="7280DC8A" w:rsidR="001900F1" w:rsidRPr="001900F1" w:rsidRDefault="001900F1" w:rsidP="00B238CA">
      <w:pPr>
        <w:numPr>
          <w:ilvl w:val="0"/>
          <w:numId w:val="22"/>
        </w:numPr>
        <w:shd w:val="clear" w:color="auto" w:fill="FFFFFF"/>
        <w:spacing w:before="100" w:beforeAutospacing="1" w:after="100" w:afterAutospacing="1" w:line="360" w:lineRule="auto"/>
        <w:ind w:left="420"/>
        <w:rPr>
          <w:rFonts w:eastAsia="Times New Roman" w:cs="Arial"/>
          <w:color w:val="2E2E2E"/>
          <w:sz w:val="22"/>
          <w:szCs w:val="22"/>
          <w:lang w:eastAsia="en-GB"/>
        </w:rPr>
      </w:pPr>
      <w:r w:rsidRPr="001900F1">
        <w:rPr>
          <w:rFonts w:eastAsia="Times New Roman" w:cs="Arial"/>
          <w:color w:val="2E2E2E"/>
          <w:sz w:val="22"/>
          <w:szCs w:val="22"/>
          <w:lang w:eastAsia="en-GB"/>
        </w:rPr>
        <w:t xml:space="preserve">Two </w:t>
      </w:r>
      <w:proofErr w:type="spellStart"/>
      <w:r w:rsidRPr="001900F1">
        <w:rPr>
          <w:rFonts w:eastAsia="Times New Roman" w:cs="Arial"/>
          <w:color w:val="2E2E2E"/>
          <w:sz w:val="22"/>
          <w:szCs w:val="22"/>
          <w:lang w:eastAsia="en-GB"/>
        </w:rPr>
        <w:t>haproxy</w:t>
      </w:r>
      <w:proofErr w:type="spellEnd"/>
      <w:r w:rsidRPr="001900F1">
        <w:rPr>
          <w:rFonts w:eastAsia="Times New Roman" w:cs="Arial"/>
          <w:color w:val="2E2E2E"/>
          <w:sz w:val="22"/>
          <w:szCs w:val="22"/>
          <w:lang w:eastAsia="en-GB"/>
        </w:rPr>
        <w:t xml:space="preserve"> nodes to provide routing and load balancing to TSCI services</w:t>
      </w:r>
    </w:p>
    <w:p w14:paraId="66981848" w14:textId="54999FCE" w:rsidR="001900F1" w:rsidRPr="001900F1" w:rsidRDefault="001900F1" w:rsidP="00B238CA">
      <w:pPr>
        <w:numPr>
          <w:ilvl w:val="0"/>
          <w:numId w:val="22"/>
        </w:numPr>
        <w:shd w:val="clear" w:color="auto" w:fill="FFFFFF"/>
        <w:spacing w:before="100" w:beforeAutospacing="1" w:after="100" w:afterAutospacing="1" w:line="360" w:lineRule="auto"/>
        <w:ind w:left="420"/>
        <w:rPr>
          <w:rFonts w:eastAsia="Times New Roman" w:cs="Arial"/>
          <w:color w:val="2E2E2E"/>
          <w:sz w:val="22"/>
          <w:szCs w:val="22"/>
          <w:lang w:eastAsia="en-GB"/>
        </w:rPr>
      </w:pPr>
      <w:r w:rsidRPr="001900F1">
        <w:rPr>
          <w:rFonts w:eastAsia="Times New Roman" w:cs="Arial"/>
          <w:color w:val="2E2E2E"/>
          <w:sz w:val="22"/>
          <w:szCs w:val="22"/>
          <w:lang w:eastAsia="en-GB"/>
        </w:rPr>
        <w:t>Two application server nodes to host the TSCI services</w:t>
      </w:r>
    </w:p>
    <w:p w14:paraId="73E86E33" w14:textId="24947D7A" w:rsidR="001900F1" w:rsidRPr="001900F1" w:rsidRDefault="001900F1" w:rsidP="00B238CA">
      <w:pPr>
        <w:numPr>
          <w:ilvl w:val="0"/>
          <w:numId w:val="22"/>
        </w:numPr>
        <w:shd w:val="clear" w:color="auto" w:fill="FFFFFF"/>
        <w:spacing w:before="100" w:beforeAutospacing="1" w:after="100" w:afterAutospacing="1" w:line="360" w:lineRule="auto"/>
        <w:ind w:left="420"/>
        <w:rPr>
          <w:rFonts w:eastAsia="Times New Roman" w:cs="Arial"/>
          <w:color w:val="2E2E2E"/>
          <w:sz w:val="22"/>
          <w:szCs w:val="22"/>
          <w:lang w:eastAsia="en-GB"/>
        </w:rPr>
      </w:pPr>
      <w:r w:rsidRPr="001900F1">
        <w:rPr>
          <w:rFonts w:eastAsia="Times New Roman" w:cs="Arial"/>
          <w:color w:val="2E2E2E"/>
          <w:sz w:val="22"/>
          <w:szCs w:val="22"/>
          <w:lang w:eastAsia="en-GB"/>
        </w:rPr>
        <w:t>Four node MongoDB cluster stretched between Hillington and Bothwell (for DR)</w:t>
      </w:r>
    </w:p>
    <w:p w14:paraId="36D897E2" w14:textId="6F9E6A6A" w:rsidR="001900F1" w:rsidRPr="001900F1" w:rsidRDefault="001900F1" w:rsidP="00B238CA">
      <w:pPr>
        <w:numPr>
          <w:ilvl w:val="0"/>
          <w:numId w:val="22"/>
        </w:numPr>
        <w:shd w:val="clear" w:color="auto" w:fill="FFFFFF"/>
        <w:spacing w:before="100" w:beforeAutospacing="1" w:after="100" w:afterAutospacing="1" w:line="360" w:lineRule="auto"/>
        <w:ind w:left="420"/>
        <w:rPr>
          <w:rFonts w:eastAsia="Times New Roman" w:cs="Arial"/>
          <w:color w:val="2E2E2E"/>
          <w:sz w:val="22"/>
          <w:szCs w:val="22"/>
          <w:lang w:eastAsia="en-GB"/>
        </w:rPr>
      </w:pPr>
      <w:r w:rsidRPr="001900F1">
        <w:rPr>
          <w:rFonts w:eastAsia="Times New Roman" w:cs="Arial"/>
          <w:color w:val="2E2E2E"/>
          <w:sz w:val="22"/>
          <w:szCs w:val="22"/>
          <w:lang w:eastAsia="en-GB"/>
        </w:rPr>
        <w:t xml:space="preserve">Highly available Assess Platform </w:t>
      </w:r>
      <w:proofErr w:type="spellStart"/>
      <w:r w:rsidRPr="001900F1">
        <w:rPr>
          <w:rFonts w:eastAsia="Times New Roman" w:cs="Arial"/>
          <w:color w:val="2E2E2E"/>
          <w:sz w:val="22"/>
          <w:szCs w:val="22"/>
          <w:lang w:eastAsia="en-GB"/>
        </w:rPr>
        <w:t>CustomerService</w:t>
      </w:r>
      <w:proofErr w:type="spellEnd"/>
    </w:p>
    <w:p w14:paraId="2E478E99" w14:textId="2B654E15" w:rsidR="001900F1" w:rsidRPr="001900F1" w:rsidRDefault="001900F1" w:rsidP="00B238CA">
      <w:pPr>
        <w:numPr>
          <w:ilvl w:val="0"/>
          <w:numId w:val="22"/>
        </w:numPr>
        <w:shd w:val="clear" w:color="auto" w:fill="FFFFFF"/>
        <w:spacing w:before="100" w:beforeAutospacing="1" w:after="100" w:afterAutospacing="1" w:line="360" w:lineRule="auto"/>
        <w:ind w:left="420"/>
        <w:rPr>
          <w:rFonts w:eastAsia="Times New Roman" w:cs="Arial"/>
          <w:color w:val="2E2E2E"/>
          <w:sz w:val="22"/>
          <w:szCs w:val="22"/>
          <w:lang w:eastAsia="en-GB"/>
        </w:rPr>
      </w:pPr>
      <w:r w:rsidRPr="001900F1">
        <w:rPr>
          <w:rFonts w:eastAsia="Times New Roman" w:cs="Arial"/>
          <w:color w:val="2E2E2E"/>
          <w:sz w:val="22"/>
          <w:szCs w:val="22"/>
          <w:lang w:eastAsia="en-GB"/>
        </w:rPr>
        <w:t>Existing 14 node Windows AD cluster (for authentication / authorisation)</w:t>
      </w:r>
    </w:p>
    <w:p w14:paraId="0A3640BA" w14:textId="77777777" w:rsidR="001900F1" w:rsidRPr="001900F1" w:rsidRDefault="001900F1" w:rsidP="001900F1">
      <w:pPr>
        <w:shd w:val="clear" w:color="auto" w:fill="FFFFFF"/>
        <w:spacing w:after="240" w:line="360" w:lineRule="auto"/>
        <w:rPr>
          <w:rFonts w:eastAsia="Times New Roman" w:cs="Arial"/>
          <w:color w:val="2E2E2E"/>
          <w:sz w:val="22"/>
          <w:szCs w:val="22"/>
          <w:lang w:eastAsia="en-GB"/>
        </w:rPr>
      </w:pPr>
      <w:r w:rsidRPr="001900F1">
        <w:rPr>
          <w:rFonts w:eastAsia="Times New Roman" w:cs="Arial"/>
          <w:color w:val="2E2E2E"/>
          <w:sz w:val="22"/>
          <w:szCs w:val="22"/>
          <w:lang w:eastAsia="en-GB"/>
        </w:rPr>
        <w:t>Service monitoring and metrics collection is provided by the TSCI MM infrastructure:</w:t>
      </w:r>
    </w:p>
    <w:p w14:paraId="5E5DDB70" w14:textId="77777777" w:rsidR="001900F1" w:rsidRPr="001900F1" w:rsidRDefault="001900F1" w:rsidP="00B238CA">
      <w:pPr>
        <w:numPr>
          <w:ilvl w:val="0"/>
          <w:numId w:val="23"/>
        </w:numPr>
        <w:shd w:val="clear" w:color="auto" w:fill="FFFFFF"/>
        <w:spacing w:after="100" w:afterAutospacing="1" w:line="360" w:lineRule="auto"/>
        <w:ind w:left="420"/>
        <w:rPr>
          <w:rFonts w:eastAsia="Times New Roman" w:cs="Arial"/>
          <w:color w:val="2E2E2E"/>
          <w:sz w:val="22"/>
          <w:szCs w:val="22"/>
          <w:lang w:eastAsia="en-GB"/>
        </w:rPr>
      </w:pPr>
      <w:hyperlink r:id="rId26" w:tgtFrame="_blank" w:history="1">
        <w:r w:rsidRPr="001900F1">
          <w:rPr>
            <w:rStyle w:val="Hyperlink"/>
            <w:rFonts w:eastAsia="Times New Roman" w:cs="Arial"/>
            <w:color w:val="1B69B6"/>
            <w:sz w:val="22"/>
            <w:szCs w:val="22"/>
            <w:lang w:eastAsia="en-GB"/>
          </w:rPr>
          <w:t>TSCI Monitoring - Icinga2</w:t>
        </w:r>
      </w:hyperlink>
    </w:p>
    <w:p w14:paraId="51B8368C" w14:textId="77777777" w:rsidR="001900F1" w:rsidRPr="001900F1" w:rsidRDefault="001900F1" w:rsidP="00B238CA">
      <w:pPr>
        <w:numPr>
          <w:ilvl w:val="0"/>
          <w:numId w:val="23"/>
        </w:numPr>
        <w:shd w:val="clear" w:color="auto" w:fill="FFFFFF"/>
        <w:spacing w:before="100" w:beforeAutospacing="1" w:after="100" w:afterAutospacing="1" w:line="360" w:lineRule="auto"/>
        <w:ind w:left="420"/>
        <w:rPr>
          <w:rFonts w:eastAsia="Times New Roman" w:cs="Arial"/>
          <w:color w:val="2E2E2E"/>
          <w:sz w:val="22"/>
          <w:szCs w:val="22"/>
          <w:lang w:eastAsia="en-GB"/>
        </w:rPr>
      </w:pPr>
      <w:hyperlink r:id="rId27" w:tgtFrame="_blank" w:history="1">
        <w:r w:rsidRPr="001900F1">
          <w:rPr>
            <w:rStyle w:val="Hyperlink"/>
            <w:rFonts w:eastAsia="Times New Roman" w:cs="Arial"/>
            <w:color w:val="1B69B6"/>
            <w:sz w:val="22"/>
            <w:szCs w:val="22"/>
            <w:lang w:eastAsia="en-GB"/>
          </w:rPr>
          <w:t>TSCI Metrics - Grafana</w:t>
        </w:r>
      </w:hyperlink>
    </w:p>
    <w:p w14:paraId="2311710D" w14:textId="77777777" w:rsidR="001900F1" w:rsidRPr="001900F1" w:rsidRDefault="001900F1" w:rsidP="001900F1">
      <w:pPr>
        <w:shd w:val="clear" w:color="auto" w:fill="FFFFFF"/>
        <w:spacing w:after="240" w:line="360" w:lineRule="auto"/>
        <w:rPr>
          <w:rFonts w:eastAsia="Times New Roman" w:cs="Arial"/>
          <w:color w:val="2E2E2E"/>
          <w:sz w:val="22"/>
          <w:szCs w:val="22"/>
          <w:lang w:eastAsia="en-GB"/>
        </w:rPr>
      </w:pPr>
      <w:r w:rsidRPr="001900F1">
        <w:rPr>
          <w:rFonts w:eastAsia="Times New Roman" w:cs="Arial"/>
          <w:color w:val="2E2E2E"/>
          <w:sz w:val="22"/>
          <w:szCs w:val="22"/>
          <w:lang w:eastAsia="en-GB"/>
        </w:rPr>
        <w:t>For DR, the following server nodes are in standby (in Bothwell St):</w:t>
      </w:r>
    </w:p>
    <w:p w14:paraId="6F2AD18B" w14:textId="77777777" w:rsidR="001900F1" w:rsidRPr="001900F1" w:rsidRDefault="001900F1" w:rsidP="00B238CA">
      <w:pPr>
        <w:numPr>
          <w:ilvl w:val="0"/>
          <w:numId w:val="24"/>
        </w:numPr>
        <w:shd w:val="clear" w:color="auto" w:fill="FFFFFF"/>
        <w:spacing w:after="100" w:afterAutospacing="1" w:line="360" w:lineRule="auto"/>
        <w:ind w:left="420"/>
        <w:rPr>
          <w:rFonts w:eastAsia="Times New Roman" w:cs="Arial"/>
          <w:color w:val="2E2E2E"/>
          <w:sz w:val="22"/>
          <w:szCs w:val="22"/>
          <w:lang w:eastAsia="en-GB"/>
        </w:rPr>
      </w:pPr>
      <w:r w:rsidRPr="001900F1">
        <w:rPr>
          <w:rFonts w:eastAsia="Times New Roman" w:cs="Arial"/>
          <w:color w:val="2E2E2E"/>
          <w:sz w:val="22"/>
          <w:szCs w:val="22"/>
          <w:lang w:eastAsia="en-GB"/>
        </w:rPr>
        <w:t xml:space="preserve">Two DR </w:t>
      </w:r>
      <w:proofErr w:type="spellStart"/>
      <w:r w:rsidRPr="001900F1">
        <w:rPr>
          <w:rFonts w:eastAsia="Times New Roman" w:cs="Arial"/>
          <w:color w:val="2E2E2E"/>
          <w:sz w:val="22"/>
          <w:szCs w:val="22"/>
          <w:lang w:eastAsia="en-GB"/>
        </w:rPr>
        <w:t>haproxy</w:t>
      </w:r>
      <w:proofErr w:type="spellEnd"/>
      <w:r w:rsidRPr="001900F1">
        <w:rPr>
          <w:rFonts w:eastAsia="Times New Roman" w:cs="Arial"/>
          <w:color w:val="2E2E2E"/>
          <w:sz w:val="22"/>
          <w:szCs w:val="22"/>
          <w:lang w:eastAsia="en-GB"/>
        </w:rPr>
        <w:t xml:space="preserve"> nodes to provide routing and load balancing to TSCI </w:t>
      </w:r>
      <w:proofErr w:type="gramStart"/>
      <w:r w:rsidRPr="001900F1">
        <w:rPr>
          <w:rFonts w:eastAsia="Times New Roman" w:cs="Arial"/>
          <w:color w:val="2E2E2E"/>
          <w:sz w:val="22"/>
          <w:szCs w:val="22"/>
          <w:lang w:eastAsia="en-GB"/>
        </w:rPr>
        <w:t>services;</w:t>
      </w:r>
      <w:proofErr w:type="gramEnd"/>
    </w:p>
    <w:p w14:paraId="58B5A8D2" w14:textId="77777777" w:rsidR="001900F1" w:rsidRPr="001900F1" w:rsidRDefault="001900F1" w:rsidP="00B238CA">
      <w:pPr>
        <w:numPr>
          <w:ilvl w:val="0"/>
          <w:numId w:val="24"/>
        </w:numPr>
        <w:shd w:val="clear" w:color="auto" w:fill="FFFFFF"/>
        <w:spacing w:before="100" w:beforeAutospacing="1" w:after="100" w:afterAutospacing="1" w:line="360" w:lineRule="auto"/>
        <w:ind w:left="420"/>
        <w:rPr>
          <w:rFonts w:eastAsia="Times New Roman" w:cs="Arial"/>
          <w:color w:val="2E2E2E"/>
          <w:sz w:val="22"/>
          <w:szCs w:val="22"/>
          <w:lang w:eastAsia="en-GB"/>
        </w:rPr>
      </w:pPr>
      <w:r w:rsidRPr="001900F1">
        <w:rPr>
          <w:rFonts w:eastAsia="Times New Roman" w:cs="Arial"/>
          <w:color w:val="2E2E2E"/>
          <w:sz w:val="22"/>
          <w:szCs w:val="22"/>
          <w:lang w:eastAsia="en-GB"/>
        </w:rPr>
        <w:t xml:space="preserve">Two DR application server nodes to host the TSCI </w:t>
      </w:r>
      <w:proofErr w:type="gramStart"/>
      <w:r w:rsidRPr="001900F1">
        <w:rPr>
          <w:rFonts w:eastAsia="Times New Roman" w:cs="Arial"/>
          <w:color w:val="2E2E2E"/>
          <w:sz w:val="22"/>
          <w:szCs w:val="22"/>
          <w:lang w:eastAsia="en-GB"/>
        </w:rPr>
        <w:t>services;</w:t>
      </w:r>
      <w:proofErr w:type="gramEnd"/>
    </w:p>
    <w:p w14:paraId="4C1A6CB6" w14:textId="77777777" w:rsidR="001900F1" w:rsidRPr="001900F1" w:rsidRDefault="001900F1" w:rsidP="00B238CA">
      <w:pPr>
        <w:numPr>
          <w:ilvl w:val="0"/>
          <w:numId w:val="24"/>
        </w:numPr>
        <w:shd w:val="clear" w:color="auto" w:fill="FFFFFF"/>
        <w:spacing w:before="100" w:beforeAutospacing="1" w:after="100" w:afterAutospacing="1" w:line="360" w:lineRule="auto"/>
        <w:ind w:left="420"/>
        <w:rPr>
          <w:rFonts w:eastAsia="Times New Roman" w:cs="Arial"/>
          <w:color w:val="2E2E2E"/>
          <w:sz w:val="22"/>
          <w:szCs w:val="22"/>
          <w:lang w:eastAsia="en-GB"/>
        </w:rPr>
      </w:pPr>
      <w:r w:rsidRPr="001900F1">
        <w:rPr>
          <w:rFonts w:eastAsia="Times New Roman" w:cs="Arial"/>
          <w:color w:val="2E2E2E"/>
          <w:sz w:val="22"/>
          <w:szCs w:val="22"/>
          <w:lang w:eastAsia="en-GB"/>
        </w:rPr>
        <w:t>Two DR nodes of the four-node MongoDB cluster.</w:t>
      </w:r>
    </w:p>
    <w:p w14:paraId="2CC95597" w14:textId="77777777" w:rsidR="001900F1" w:rsidRPr="001900F1" w:rsidRDefault="001900F1" w:rsidP="001900F1">
      <w:pPr>
        <w:shd w:val="clear" w:color="auto" w:fill="FFFFFF"/>
        <w:spacing w:after="240" w:line="360" w:lineRule="auto"/>
        <w:rPr>
          <w:rFonts w:eastAsia="Times New Roman" w:cs="Arial"/>
          <w:color w:val="2E2E2E"/>
          <w:sz w:val="22"/>
          <w:szCs w:val="22"/>
          <w:lang w:eastAsia="en-GB"/>
        </w:rPr>
      </w:pPr>
      <w:r w:rsidRPr="001900F1">
        <w:rPr>
          <w:rFonts w:eastAsia="Times New Roman" w:cs="Arial"/>
          <w:color w:val="2E2E2E"/>
          <w:sz w:val="22"/>
          <w:szCs w:val="22"/>
          <w:lang w:eastAsia="en-GB"/>
        </w:rPr>
        <w:t>All above nodes are kept in sync with production:</w:t>
      </w:r>
    </w:p>
    <w:p w14:paraId="42E542AB" w14:textId="77777777" w:rsidR="001900F1" w:rsidRPr="001900F1" w:rsidRDefault="001900F1" w:rsidP="00B238CA">
      <w:pPr>
        <w:numPr>
          <w:ilvl w:val="0"/>
          <w:numId w:val="25"/>
        </w:numPr>
        <w:shd w:val="clear" w:color="auto" w:fill="FFFFFF"/>
        <w:spacing w:after="100" w:afterAutospacing="1" w:line="360" w:lineRule="auto"/>
        <w:ind w:left="420"/>
        <w:rPr>
          <w:rFonts w:eastAsia="Times New Roman" w:cs="Arial"/>
          <w:color w:val="2E2E2E"/>
          <w:sz w:val="22"/>
          <w:szCs w:val="22"/>
          <w:lang w:eastAsia="en-GB"/>
        </w:rPr>
      </w:pPr>
      <w:r w:rsidRPr="001900F1">
        <w:rPr>
          <w:rFonts w:eastAsia="Times New Roman" w:cs="Arial"/>
          <w:color w:val="2E2E2E"/>
          <w:sz w:val="22"/>
          <w:szCs w:val="22"/>
          <w:lang w:eastAsia="en-GB"/>
        </w:rPr>
        <w:t xml:space="preserve">DR MongoDB nodes are part of the replica </w:t>
      </w:r>
      <w:proofErr w:type="gramStart"/>
      <w:r w:rsidRPr="001900F1">
        <w:rPr>
          <w:rFonts w:eastAsia="Times New Roman" w:cs="Arial"/>
          <w:color w:val="2E2E2E"/>
          <w:sz w:val="22"/>
          <w:szCs w:val="22"/>
          <w:lang w:eastAsia="en-GB"/>
        </w:rPr>
        <w:t>set;</w:t>
      </w:r>
      <w:proofErr w:type="gramEnd"/>
    </w:p>
    <w:p w14:paraId="703B7887" w14:textId="77777777" w:rsidR="001900F1" w:rsidRPr="001900F1" w:rsidRDefault="001900F1" w:rsidP="00B238CA">
      <w:pPr>
        <w:numPr>
          <w:ilvl w:val="0"/>
          <w:numId w:val="25"/>
        </w:numPr>
        <w:shd w:val="clear" w:color="auto" w:fill="FFFFFF"/>
        <w:spacing w:before="100" w:beforeAutospacing="1" w:after="100" w:afterAutospacing="1" w:line="360" w:lineRule="auto"/>
        <w:ind w:left="420"/>
        <w:rPr>
          <w:rFonts w:eastAsia="Times New Roman" w:cs="Arial"/>
          <w:color w:val="2E2E2E"/>
          <w:sz w:val="22"/>
          <w:szCs w:val="22"/>
          <w:lang w:eastAsia="en-GB"/>
        </w:rPr>
      </w:pPr>
      <w:r w:rsidRPr="001900F1">
        <w:rPr>
          <w:rFonts w:eastAsia="Times New Roman" w:cs="Arial"/>
          <w:color w:val="2E2E2E"/>
          <w:sz w:val="22"/>
          <w:szCs w:val="22"/>
          <w:lang w:eastAsia="en-GB"/>
        </w:rPr>
        <w:t xml:space="preserve">Configuration of DR </w:t>
      </w:r>
      <w:proofErr w:type="spellStart"/>
      <w:r w:rsidRPr="001900F1">
        <w:rPr>
          <w:rFonts w:eastAsia="Times New Roman" w:cs="Arial"/>
          <w:color w:val="2E2E2E"/>
          <w:sz w:val="22"/>
          <w:szCs w:val="22"/>
          <w:lang w:eastAsia="en-GB"/>
        </w:rPr>
        <w:t>haproxy</w:t>
      </w:r>
      <w:proofErr w:type="spellEnd"/>
      <w:r w:rsidRPr="001900F1">
        <w:rPr>
          <w:rFonts w:eastAsia="Times New Roman" w:cs="Arial"/>
          <w:color w:val="2E2E2E"/>
          <w:sz w:val="22"/>
          <w:szCs w:val="22"/>
          <w:lang w:eastAsia="en-GB"/>
        </w:rPr>
        <w:t xml:space="preserve"> nodes are kept up to date, in sync with the production </w:t>
      </w:r>
      <w:proofErr w:type="spellStart"/>
      <w:r w:rsidRPr="001900F1">
        <w:rPr>
          <w:rFonts w:eastAsia="Times New Roman" w:cs="Arial"/>
          <w:color w:val="2E2E2E"/>
          <w:sz w:val="22"/>
          <w:szCs w:val="22"/>
          <w:lang w:eastAsia="en-GB"/>
        </w:rPr>
        <w:t>haproxy</w:t>
      </w:r>
      <w:proofErr w:type="spellEnd"/>
      <w:r w:rsidRPr="001900F1">
        <w:rPr>
          <w:rFonts w:eastAsia="Times New Roman" w:cs="Arial"/>
          <w:color w:val="2E2E2E"/>
          <w:sz w:val="22"/>
          <w:szCs w:val="22"/>
          <w:lang w:eastAsia="en-GB"/>
        </w:rPr>
        <w:t xml:space="preserve"> </w:t>
      </w:r>
      <w:proofErr w:type="gramStart"/>
      <w:r w:rsidRPr="001900F1">
        <w:rPr>
          <w:rFonts w:eastAsia="Times New Roman" w:cs="Arial"/>
          <w:color w:val="2E2E2E"/>
          <w:sz w:val="22"/>
          <w:szCs w:val="22"/>
          <w:lang w:eastAsia="en-GB"/>
        </w:rPr>
        <w:t>nodes;</w:t>
      </w:r>
      <w:proofErr w:type="gramEnd"/>
    </w:p>
    <w:p w14:paraId="348BCE27" w14:textId="77777777" w:rsidR="001900F1" w:rsidRPr="001900F1" w:rsidRDefault="001900F1" w:rsidP="00B238CA">
      <w:pPr>
        <w:numPr>
          <w:ilvl w:val="0"/>
          <w:numId w:val="25"/>
        </w:numPr>
        <w:shd w:val="clear" w:color="auto" w:fill="FFFFFF"/>
        <w:spacing w:before="100" w:beforeAutospacing="1" w:after="100" w:afterAutospacing="1" w:line="360" w:lineRule="auto"/>
        <w:ind w:left="420"/>
        <w:rPr>
          <w:rFonts w:eastAsia="Times New Roman" w:cs="Arial"/>
          <w:color w:val="2E2E2E"/>
          <w:sz w:val="22"/>
          <w:szCs w:val="22"/>
          <w:lang w:eastAsia="en-GB"/>
        </w:rPr>
      </w:pPr>
      <w:r w:rsidRPr="001900F1">
        <w:rPr>
          <w:rFonts w:eastAsia="Times New Roman" w:cs="Arial"/>
          <w:color w:val="2E2E2E"/>
          <w:sz w:val="22"/>
          <w:szCs w:val="22"/>
          <w:lang w:eastAsia="en-GB"/>
        </w:rPr>
        <w:t>All services that are deployed to the production environment are also deployed to DR application servers, with the correct configuration.</w:t>
      </w:r>
    </w:p>
    <w:p w14:paraId="7270726D" w14:textId="77777777" w:rsidR="001900F1" w:rsidRPr="001900F1" w:rsidRDefault="001900F1" w:rsidP="001900F1">
      <w:pPr>
        <w:shd w:val="clear" w:color="auto" w:fill="FFFFFF"/>
        <w:spacing w:after="240" w:line="360" w:lineRule="auto"/>
        <w:rPr>
          <w:rFonts w:eastAsia="Times New Roman" w:cs="Arial"/>
          <w:color w:val="2E2E2E"/>
          <w:sz w:val="22"/>
          <w:szCs w:val="22"/>
          <w:lang w:eastAsia="en-GB"/>
        </w:rPr>
      </w:pPr>
      <w:r w:rsidRPr="001900F1">
        <w:rPr>
          <w:rFonts w:eastAsia="Times New Roman" w:cs="Arial"/>
          <w:color w:val="2E2E2E"/>
          <w:sz w:val="22"/>
          <w:szCs w:val="22"/>
          <w:lang w:eastAsia="en-GB"/>
        </w:rPr>
        <w:t>DR procedures (manual steps required):</w:t>
      </w:r>
    </w:p>
    <w:p w14:paraId="5EE2ABA5" w14:textId="77777777" w:rsidR="001900F1" w:rsidRPr="001900F1" w:rsidRDefault="001900F1" w:rsidP="00B238CA">
      <w:pPr>
        <w:numPr>
          <w:ilvl w:val="0"/>
          <w:numId w:val="26"/>
        </w:numPr>
        <w:shd w:val="clear" w:color="auto" w:fill="FFFFFF"/>
        <w:spacing w:after="100" w:afterAutospacing="1" w:line="360" w:lineRule="auto"/>
        <w:ind w:left="420"/>
        <w:rPr>
          <w:rFonts w:eastAsia="Times New Roman" w:cs="Arial"/>
          <w:color w:val="2E2E2E"/>
          <w:sz w:val="22"/>
          <w:szCs w:val="22"/>
          <w:lang w:eastAsia="en-GB"/>
        </w:rPr>
      </w:pPr>
      <w:r w:rsidRPr="001900F1">
        <w:rPr>
          <w:rFonts w:eastAsia="Times New Roman" w:cs="Arial"/>
          <w:color w:val="2E2E2E"/>
          <w:sz w:val="22"/>
          <w:szCs w:val="22"/>
          <w:lang w:eastAsia="en-GB"/>
        </w:rPr>
        <w:t xml:space="preserve">Reconfigure MongoDB cluster to work with two </w:t>
      </w:r>
      <w:proofErr w:type="gramStart"/>
      <w:r w:rsidRPr="001900F1">
        <w:rPr>
          <w:rFonts w:eastAsia="Times New Roman" w:cs="Arial"/>
          <w:color w:val="2E2E2E"/>
          <w:sz w:val="22"/>
          <w:szCs w:val="22"/>
          <w:lang w:eastAsia="en-GB"/>
        </w:rPr>
        <w:t>servers;</w:t>
      </w:r>
      <w:proofErr w:type="gramEnd"/>
    </w:p>
    <w:p w14:paraId="38DFB015" w14:textId="77777777" w:rsidR="001900F1" w:rsidRPr="001900F1" w:rsidRDefault="001900F1" w:rsidP="00B238CA">
      <w:pPr>
        <w:numPr>
          <w:ilvl w:val="0"/>
          <w:numId w:val="26"/>
        </w:numPr>
        <w:shd w:val="clear" w:color="auto" w:fill="FFFFFF"/>
        <w:spacing w:before="100" w:beforeAutospacing="1" w:after="100" w:afterAutospacing="1" w:line="360" w:lineRule="auto"/>
        <w:ind w:left="420"/>
        <w:rPr>
          <w:rFonts w:eastAsia="Times New Roman" w:cs="Arial"/>
          <w:color w:val="2E2E2E"/>
          <w:sz w:val="22"/>
          <w:szCs w:val="22"/>
          <w:lang w:eastAsia="en-GB"/>
        </w:rPr>
      </w:pPr>
      <w:r w:rsidRPr="001900F1">
        <w:rPr>
          <w:rFonts w:eastAsia="Times New Roman" w:cs="Arial"/>
          <w:color w:val="2E2E2E"/>
          <w:sz w:val="22"/>
          <w:szCs w:val="22"/>
          <w:lang w:eastAsia="en-GB"/>
        </w:rPr>
        <w:t xml:space="preserve">Start the services on the two DR application </w:t>
      </w:r>
      <w:proofErr w:type="gramStart"/>
      <w:r w:rsidRPr="001900F1">
        <w:rPr>
          <w:rFonts w:eastAsia="Times New Roman" w:cs="Arial"/>
          <w:color w:val="2E2E2E"/>
          <w:sz w:val="22"/>
          <w:szCs w:val="22"/>
          <w:lang w:eastAsia="en-GB"/>
        </w:rPr>
        <w:t>servers;</w:t>
      </w:r>
      <w:proofErr w:type="gramEnd"/>
    </w:p>
    <w:p w14:paraId="7872F8FB" w14:textId="77777777" w:rsidR="001900F1" w:rsidRPr="001900F1" w:rsidRDefault="001900F1" w:rsidP="00B238CA">
      <w:pPr>
        <w:numPr>
          <w:ilvl w:val="0"/>
          <w:numId w:val="26"/>
        </w:numPr>
        <w:shd w:val="clear" w:color="auto" w:fill="FFFFFF"/>
        <w:spacing w:before="100" w:beforeAutospacing="1" w:after="100" w:afterAutospacing="1" w:line="360" w:lineRule="auto"/>
        <w:ind w:left="420"/>
        <w:rPr>
          <w:rFonts w:eastAsia="Times New Roman" w:cs="Arial"/>
          <w:color w:val="2E2E2E"/>
          <w:sz w:val="22"/>
          <w:szCs w:val="22"/>
          <w:lang w:eastAsia="en-GB"/>
        </w:rPr>
      </w:pPr>
      <w:r w:rsidRPr="001900F1">
        <w:rPr>
          <w:rFonts w:eastAsia="Times New Roman" w:cs="Arial"/>
          <w:color w:val="2E2E2E"/>
          <w:sz w:val="22"/>
          <w:szCs w:val="22"/>
          <w:lang w:eastAsia="en-GB"/>
        </w:rPr>
        <w:t>Redirect network traffic in DNS servers to the DR environment.</w:t>
      </w:r>
    </w:p>
    <w:p w14:paraId="3E7FF5F1" w14:textId="4CF25C00" w:rsidR="00E5427C" w:rsidRDefault="00E5427C" w:rsidP="00E5427C">
      <w:pPr>
        <w:pStyle w:val="Heading4"/>
      </w:pPr>
      <w:bookmarkStart w:id="202" w:name="_Toc88048927"/>
      <w:r>
        <w:lastRenderedPageBreak/>
        <w:t>Disaster recovery</w:t>
      </w:r>
      <w:bookmarkEnd w:id="202"/>
    </w:p>
    <w:p w14:paraId="557AB8A5" w14:textId="77777777" w:rsidR="007D4E42" w:rsidRDefault="007D4E42" w:rsidP="006417E7"/>
    <w:p w14:paraId="08C0441F" w14:textId="15C2FF89" w:rsidR="006417E7" w:rsidRPr="006417E7" w:rsidRDefault="00390792" w:rsidP="006417E7">
      <w:r>
        <w:t xml:space="preserve">TSCI platform has a multi-site 4 database replica set for </w:t>
      </w:r>
      <w:r w:rsidR="00C16C70">
        <w:t>disaster</w:t>
      </w:r>
      <w:r>
        <w:t xml:space="preserve"> recovery</w:t>
      </w:r>
      <w:r w:rsidR="007D4E42">
        <w:t xml:space="preserve"> and BC.</w:t>
      </w:r>
    </w:p>
    <w:p w14:paraId="4E0B0700" w14:textId="77777777" w:rsidR="00E5427C" w:rsidRDefault="00E5427C" w:rsidP="00E5427C">
      <w:pPr>
        <w:pStyle w:val="Heading3"/>
      </w:pPr>
      <w:bookmarkStart w:id="203" w:name="_Toc88048928"/>
      <w:r>
        <w:t>Backup plan</w:t>
      </w:r>
      <w:bookmarkEnd w:id="203"/>
    </w:p>
    <w:p w14:paraId="6FA14D14" w14:textId="77777777" w:rsidR="007D4E42" w:rsidRDefault="007D4E42" w:rsidP="00E5427C"/>
    <w:p w14:paraId="2B424634" w14:textId="1D5EA234" w:rsidR="006A6727" w:rsidRPr="006A6727" w:rsidRDefault="006A6727" w:rsidP="006A6727">
      <w:pPr>
        <w:shd w:val="clear" w:color="auto" w:fill="FFFFFF"/>
        <w:spacing w:after="24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 xml:space="preserve">Regular MongoDB backups are configured in Mongo </w:t>
      </w:r>
      <w:proofErr w:type="spellStart"/>
      <w:r>
        <w:rPr>
          <w:rFonts w:ascii="Segoe UI" w:eastAsia="Times New Roman" w:hAnsi="Segoe UI" w:cs="Segoe UI"/>
          <w:color w:val="2E2E2E"/>
          <w:sz w:val="21"/>
          <w:szCs w:val="21"/>
          <w:lang w:eastAsia="en-GB"/>
        </w:rPr>
        <w:t>OpsManager</w:t>
      </w:r>
      <w:proofErr w:type="spellEnd"/>
      <w:r>
        <w:rPr>
          <w:rFonts w:ascii="Segoe UI" w:eastAsia="Times New Roman" w:hAnsi="Segoe UI" w:cs="Segoe UI"/>
          <w:color w:val="2E2E2E"/>
          <w:sz w:val="21"/>
          <w:szCs w:val="21"/>
          <w:lang w:eastAsia="en-GB"/>
        </w:rPr>
        <w:t>:</w:t>
      </w:r>
    </w:p>
    <w:p w14:paraId="61CA4BEE" w14:textId="0B6364C4" w:rsidR="006A6727" w:rsidRDefault="006A6727" w:rsidP="00B238CA">
      <w:pPr>
        <w:numPr>
          <w:ilvl w:val="0"/>
          <w:numId w:val="31"/>
        </w:numPr>
        <w:shd w:val="clear" w:color="auto" w:fill="FFFFFF"/>
        <w:spacing w:after="100" w:afterAutospacing="1" w:line="384" w:lineRule="atLeast"/>
        <w:ind w:left="420"/>
        <w:rPr>
          <w:rFonts w:ascii="Segoe UI" w:eastAsia="Times New Roman" w:hAnsi="Segoe UI" w:cs="Segoe UI"/>
          <w:color w:val="2E2E2E"/>
          <w:sz w:val="21"/>
          <w:szCs w:val="21"/>
          <w:lang w:eastAsia="en-GB"/>
        </w:rPr>
      </w:pPr>
      <w:r w:rsidRPr="006A6727">
        <w:rPr>
          <w:rFonts w:ascii="Segoe UI" w:eastAsia="Times New Roman" w:hAnsi="Segoe UI" w:cs="Segoe UI"/>
          <w:color w:val="2E2E2E"/>
          <w:sz w:val="21"/>
          <w:szCs w:val="21"/>
          <w:lang w:eastAsia="en-GB"/>
        </w:rPr>
        <w:t>one snapshot daily is retained longer</w:t>
      </w:r>
    </w:p>
    <w:p w14:paraId="29C8D084" w14:textId="7C77DCCD" w:rsidR="006A6727" w:rsidRPr="006A6727" w:rsidRDefault="006A6727" w:rsidP="00B238CA">
      <w:pPr>
        <w:numPr>
          <w:ilvl w:val="0"/>
          <w:numId w:val="31"/>
        </w:numPr>
        <w:shd w:val="clear" w:color="auto" w:fill="FFFFFF"/>
        <w:spacing w:after="100" w:afterAutospacing="1" w:line="384" w:lineRule="atLeast"/>
        <w:ind w:left="42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6-hourly snapshots (retained for a week)</w:t>
      </w:r>
    </w:p>
    <w:p w14:paraId="5BFF4D17" w14:textId="7A401B30" w:rsidR="00E5427C" w:rsidRDefault="00E5427C" w:rsidP="00E5427C">
      <w:pPr>
        <w:pStyle w:val="Heading3"/>
      </w:pPr>
      <w:bookmarkStart w:id="204" w:name="_Toc88048929"/>
      <w:r>
        <w:t>Archiving and data retention</w:t>
      </w:r>
      <w:bookmarkEnd w:id="204"/>
    </w:p>
    <w:p w14:paraId="1465580F" w14:textId="35D66FF6" w:rsidR="007D4E42" w:rsidRDefault="007D4E42" w:rsidP="00E5427C"/>
    <w:p w14:paraId="7E920748" w14:textId="432E49F8" w:rsidR="00895594" w:rsidRDefault="00895594" w:rsidP="00E5427C"/>
    <w:p w14:paraId="3F09554E" w14:textId="77777777" w:rsidR="00895594" w:rsidRDefault="00895594" w:rsidP="00895594">
      <w:pPr>
        <w:shd w:val="clear" w:color="auto" w:fill="FFFFFF"/>
        <w:spacing w:after="24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No archival procedure has been established.</w:t>
      </w:r>
    </w:p>
    <w:p w14:paraId="641A74B0" w14:textId="77777777" w:rsidR="00895594" w:rsidRDefault="00895594" w:rsidP="00895594">
      <w:pPr>
        <w:shd w:val="clear" w:color="auto" w:fill="FFFFFF"/>
        <w:spacing w:after="24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Data retention:</w:t>
      </w:r>
    </w:p>
    <w:p w14:paraId="65FB7E98" w14:textId="77777777" w:rsidR="00895594" w:rsidRDefault="00895594" w:rsidP="00B238CA">
      <w:pPr>
        <w:numPr>
          <w:ilvl w:val="0"/>
          <w:numId w:val="32"/>
        </w:numPr>
        <w:shd w:val="clear" w:color="auto" w:fill="FFFFFF"/>
        <w:spacing w:after="100" w:afterAutospacing="1" w:line="384" w:lineRule="atLeast"/>
        <w:ind w:left="42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 xml:space="preserve">no automated data deletion has been </w:t>
      </w:r>
      <w:proofErr w:type="gramStart"/>
      <w:r>
        <w:rPr>
          <w:rFonts w:ascii="Segoe UI" w:eastAsia="Times New Roman" w:hAnsi="Segoe UI" w:cs="Segoe UI"/>
          <w:color w:val="2E2E2E"/>
          <w:sz w:val="21"/>
          <w:szCs w:val="21"/>
          <w:lang w:eastAsia="en-GB"/>
        </w:rPr>
        <w:t>implemented;</w:t>
      </w:r>
      <w:proofErr w:type="gramEnd"/>
    </w:p>
    <w:p w14:paraId="7C347451" w14:textId="77777777" w:rsidR="00895594" w:rsidRDefault="00895594" w:rsidP="00B238CA">
      <w:pPr>
        <w:numPr>
          <w:ilvl w:val="0"/>
          <w:numId w:val="32"/>
        </w:numPr>
        <w:shd w:val="clear" w:color="auto" w:fill="FFFFFF"/>
        <w:spacing w:before="100" w:beforeAutospacing="1" w:after="100" w:afterAutospacing="1" w:line="384" w:lineRule="atLeast"/>
        <w:ind w:left="42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 xml:space="preserve">users with admin credentials can remove individual applications using the </w:t>
      </w:r>
      <w:proofErr w:type="gramStart"/>
      <w:r>
        <w:rPr>
          <w:rFonts w:ascii="Segoe UI" w:eastAsia="Times New Roman" w:hAnsi="Segoe UI" w:cs="Segoe UI"/>
          <w:color w:val="2E2E2E"/>
          <w:sz w:val="21"/>
          <w:szCs w:val="21"/>
          <w:lang w:eastAsia="en-GB"/>
        </w:rPr>
        <w:t>UI;</w:t>
      </w:r>
      <w:proofErr w:type="gramEnd"/>
    </w:p>
    <w:p w14:paraId="09CD3037" w14:textId="749AA22A" w:rsidR="00E5427C" w:rsidRPr="00895594" w:rsidRDefault="00895594" w:rsidP="00B238CA">
      <w:pPr>
        <w:numPr>
          <w:ilvl w:val="0"/>
          <w:numId w:val="32"/>
        </w:numPr>
        <w:shd w:val="clear" w:color="auto" w:fill="FFFFFF"/>
        <w:spacing w:before="100" w:beforeAutospacing="1" w:after="100" w:afterAutospacing="1" w:line="384" w:lineRule="atLeast"/>
        <w:ind w:left="42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using the API, deletion can be programmatically triggered if necessary.</w:t>
      </w:r>
    </w:p>
    <w:p w14:paraId="1FBF522C" w14:textId="77777777" w:rsidR="00E5427C" w:rsidRPr="001F152A" w:rsidRDefault="00E5427C" w:rsidP="00E5427C">
      <w:pPr>
        <w:pStyle w:val="Heading3"/>
      </w:pPr>
      <w:bookmarkStart w:id="205" w:name="_Toc531954050"/>
      <w:bookmarkStart w:id="206" w:name="_Toc531956343"/>
      <w:bookmarkStart w:id="207" w:name="_Toc531956835"/>
      <w:bookmarkStart w:id="208" w:name="_Toc531958381"/>
      <w:bookmarkStart w:id="209" w:name="_Toc531958872"/>
      <w:bookmarkStart w:id="210" w:name="_Toc532200728"/>
      <w:bookmarkStart w:id="211" w:name="_Toc532284069"/>
      <w:bookmarkStart w:id="212" w:name="_Toc531954051"/>
      <w:bookmarkStart w:id="213" w:name="_Toc531956344"/>
      <w:bookmarkStart w:id="214" w:name="_Toc531956836"/>
      <w:bookmarkStart w:id="215" w:name="_Toc531958382"/>
      <w:bookmarkStart w:id="216" w:name="_Toc531958873"/>
      <w:bookmarkStart w:id="217" w:name="_Toc532200729"/>
      <w:bookmarkStart w:id="218" w:name="_Toc532284070"/>
      <w:bookmarkStart w:id="219" w:name="_Toc531954052"/>
      <w:bookmarkStart w:id="220" w:name="_Toc531956345"/>
      <w:bookmarkStart w:id="221" w:name="_Toc531956837"/>
      <w:bookmarkStart w:id="222" w:name="_Toc531958383"/>
      <w:bookmarkStart w:id="223" w:name="_Toc531958874"/>
      <w:bookmarkStart w:id="224" w:name="_Toc532200730"/>
      <w:bookmarkStart w:id="225" w:name="_Toc532284071"/>
      <w:bookmarkStart w:id="226" w:name="_Toc531954053"/>
      <w:bookmarkStart w:id="227" w:name="_Toc531956346"/>
      <w:bookmarkStart w:id="228" w:name="_Toc531956838"/>
      <w:bookmarkStart w:id="229" w:name="_Toc531958384"/>
      <w:bookmarkStart w:id="230" w:name="_Toc531958875"/>
      <w:bookmarkStart w:id="231" w:name="_Toc532200731"/>
      <w:bookmarkStart w:id="232" w:name="_Toc532284072"/>
      <w:bookmarkStart w:id="233" w:name="_Toc531954054"/>
      <w:bookmarkStart w:id="234" w:name="_Toc531956347"/>
      <w:bookmarkStart w:id="235" w:name="_Toc531956839"/>
      <w:bookmarkStart w:id="236" w:name="_Toc531958385"/>
      <w:bookmarkStart w:id="237" w:name="_Toc531958876"/>
      <w:bookmarkStart w:id="238" w:name="_Toc532200732"/>
      <w:bookmarkStart w:id="239" w:name="_Toc532284073"/>
      <w:bookmarkStart w:id="240" w:name="_Toc531954055"/>
      <w:bookmarkStart w:id="241" w:name="_Toc531956348"/>
      <w:bookmarkStart w:id="242" w:name="_Toc531956840"/>
      <w:bookmarkStart w:id="243" w:name="_Toc531958386"/>
      <w:bookmarkStart w:id="244" w:name="_Toc531958877"/>
      <w:bookmarkStart w:id="245" w:name="_Toc532200733"/>
      <w:bookmarkStart w:id="246" w:name="_Toc532284074"/>
      <w:bookmarkStart w:id="247" w:name="_Toc531954056"/>
      <w:bookmarkStart w:id="248" w:name="_Toc531956349"/>
      <w:bookmarkStart w:id="249" w:name="_Toc531956841"/>
      <w:bookmarkStart w:id="250" w:name="_Toc531958387"/>
      <w:bookmarkStart w:id="251" w:name="_Toc531958878"/>
      <w:bookmarkStart w:id="252" w:name="_Toc532200734"/>
      <w:bookmarkStart w:id="253" w:name="_Toc532284075"/>
      <w:bookmarkStart w:id="254" w:name="_Toc531954057"/>
      <w:bookmarkStart w:id="255" w:name="_Toc531956350"/>
      <w:bookmarkStart w:id="256" w:name="_Toc531956842"/>
      <w:bookmarkStart w:id="257" w:name="_Toc531958388"/>
      <w:bookmarkStart w:id="258" w:name="_Toc531958879"/>
      <w:bookmarkStart w:id="259" w:name="_Toc532200735"/>
      <w:bookmarkStart w:id="260" w:name="_Toc532284076"/>
      <w:bookmarkStart w:id="261" w:name="_Toc531954058"/>
      <w:bookmarkStart w:id="262" w:name="_Toc531956351"/>
      <w:bookmarkStart w:id="263" w:name="_Toc531956843"/>
      <w:bookmarkStart w:id="264" w:name="_Toc531958389"/>
      <w:bookmarkStart w:id="265" w:name="_Toc531958880"/>
      <w:bookmarkStart w:id="266" w:name="_Toc532200736"/>
      <w:bookmarkStart w:id="267" w:name="_Toc532284077"/>
      <w:bookmarkStart w:id="268" w:name="_Toc531954059"/>
      <w:bookmarkStart w:id="269" w:name="_Toc531956352"/>
      <w:bookmarkStart w:id="270" w:name="_Toc531956844"/>
      <w:bookmarkStart w:id="271" w:name="_Toc531958390"/>
      <w:bookmarkStart w:id="272" w:name="_Toc531958881"/>
      <w:bookmarkStart w:id="273" w:name="_Toc532200737"/>
      <w:bookmarkStart w:id="274" w:name="_Toc532284078"/>
      <w:bookmarkStart w:id="275" w:name="_Toc88048930"/>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rsidRPr="00C76866">
        <w:t>Logging &amp; Monitoring</w:t>
      </w:r>
      <w:bookmarkEnd w:id="275"/>
    </w:p>
    <w:p w14:paraId="50710CC5" w14:textId="77777777" w:rsidR="007D4E42" w:rsidRDefault="007D4E42" w:rsidP="00E5427C">
      <w:pPr>
        <w:rPr>
          <w:bCs/>
        </w:rPr>
      </w:pPr>
    </w:p>
    <w:p w14:paraId="3137A8A6" w14:textId="77777777" w:rsidR="00895594" w:rsidRPr="007B0326" w:rsidRDefault="00895594" w:rsidP="00895594">
      <w:pPr>
        <w:shd w:val="clear" w:color="auto" w:fill="FFFFFF"/>
        <w:spacing w:after="240"/>
        <w:rPr>
          <w:rFonts w:eastAsia="Times New Roman" w:cs="Arial"/>
          <w:color w:val="2E2E2E"/>
          <w:sz w:val="20"/>
          <w:szCs w:val="20"/>
          <w:lang w:eastAsia="en-GB"/>
        </w:rPr>
      </w:pPr>
      <w:r w:rsidRPr="007B0326">
        <w:rPr>
          <w:rFonts w:eastAsia="Times New Roman" w:cs="Arial"/>
          <w:color w:val="2E2E2E"/>
          <w:sz w:val="20"/>
          <w:szCs w:val="20"/>
          <w:lang w:eastAsia="en-GB"/>
        </w:rPr>
        <w:t>Service monitoring and metrics collection is provided by the TSCI MM infrastructure:</w:t>
      </w:r>
    </w:p>
    <w:p w14:paraId="3F4DA8E5" w14:textId="77777777" w:rsidR="00895594" w:rsidRPr="007B0326" w:rsidRDefault="00895594" w:rsidP="00B238CA">
      <w:pPr>
        <w:numPr>
          <w:ilvl w:val="0"/>
          <w:numId w:val="33"/>
        </w:numPr>
        <w:shd w:val="clear" w:color="auto" w:fill="FFFFFF"/>
        <w:spacing w:after="100" w:afterAutospacing="1" w:line="384" w:lineRule="atLeast"/>
        <w:ind w:left="420"/>
        <w:rPr>
          <w:rFonts w:eastAsia="Times New Roman" w:cs="Arial"/>
          <w:color w:val="2E2E2E"/>
          <w:sz w:val="20"/>
          <w:szCs w:val="20"/>
          <w:lang w:eastAsia="en-GB"/>
        </w:rPr>
      </w:pPr>
      <w:hyperlink r:id="rId28" w:tgtFrame="_blank" w:history="1">
        <w:r w:rsidRPr="007B0326">
          <w:rPr>
            <w:rStyle w:val="Hyperlink"/>
            <w:rFonts w:eastAsia="Times New Roman" w:cs="Arial"/>
            <w:color w:val="1B69B6"/>
            <w:sz w:val="20"/>
            <w:szCs w:val="20"/>
            <w:lang w:eastAsia="en-GB"/>
          </w:rPr>
          <w:t>TSCI Monitoring - Icinga2</w:t>
        </w:r>
      </w:hyperlink>
    </w:p>
    <w:p w14:paraId="215522B3" w14:textId="77777777" w:rsidR="00895594" w:rsidRPr="007B0326" w:rsidRDefault="00895594" w:rsidP="00B238CA">
      <w:pPr>
        <w:numPr>
          <w:ilvl w:val="0"/>
          <w:numId w:val="33"/>
        </w:numPr>
        <w:shd w:val="clear" w:color="auto" w:fill="FFFFFF"/>
        <w:spacing w:before="100" w:beforeAutospacing="1" w:after="100" w:afterAutospacing="1" w:line="384" w:lineRule="atLeast"/>
        <w:ind w:left="420"/>
        <w:rPr>
          <w:rFonts w:eastAsia="Times New Roman" w:cs="Arial"/>
          <w:color w:val="2E2E2E"/>
          <w:sz w:val="20"/>
          <w:szCs w:val="20"/>
          <w:lang w:eastAsia="en-GB"/>
        </w:rPr>
      </w:pPr>
      <w:hyperlink r:id="rId29" w:tgtFrame="_blank" w:history="1">
        <w:r w:rsidRPr="007B0326">
          <w:rPr>
            <w:rStyle w:val="Hyperlink"/>
            <w:rFonts w:eastAsia="Times New Roman" w:cs="Arial"/>
            <w:color w:val="1B69B6"/>
            <w:sz w:val="20"/>
            <w:szCs w:val="20"/>
            <w:lang w:eastAsia="en-GB"/>
          </w:rPr>
          <w:t>TSCI Metrics - Graphite + Grafana</w:t>
        </w:r>
      </w:hyperlink>
    </w:p>
    <w:p w14:paraId="1576AFFE" w14:textId="0F0DDDAB" w:rsidR="003569E3" w:rsidRPr="002A37E2" w:rsidRDefault="00895594" w:rsidP="002A37E2">
      <w:pPr>
        <w:spacing w:line="360" w:lineRule="auto"/>
        <w:rPr>
          <w:rFonts w:cs="Arial"/>
          <w:bCs/>
          <w:sz w:val="20"/>
          <w:szCs w:val="20"/>
        </w:rPr>
      </w:pPr>
      <w:r w:rsidRPr="007B0326">
        <w:rPr>
          <w:rFonts w:eastAsia="Times New Roman" w:cs="Arial"/>
          <w:color w:val="2E2E2E"/>
          <w:sz w:val="20"/>
          <w:szCs w:val="20"/>
          <w:lang w:eastAsia="en-GB"/>
        </w:rPr>
        <w:t>Logging is local only, with daily log rotation. Default log level is INFO - limited information is logged if there are no errors (only IDs like CRN are recorded). In case of errors, enough information is logged to reproduce the issue. Logs are retained forever unless manually removed.</w:t>
      </w:r>
    </w:p>
    <w:p w14:paraId="0C155638" w14:textId="77777777" w:rsidR="003569E3" w:rsidRPr="00A77019" w:rsidRDefault="003569E3" w:rsidP="00A77019">
      <w:pPr>
        <w:rPr>
          <w:bCs/>
        </w:rPr>
      </w:pPr>
    </w:p>
    <w:p w14:paraId="24BD52F2" w14:textId="23CF610B" w:rsidR="00E5427C" w:rsidRDefault="00E5427C" w:rsidP="00E5427C">
      <w:pPr>
        <w:pStyle w:val="Heading3"/>
      </w:pPr>
      <w:bookmarkStart w:id="276" w:name="_Toc88048931"/>
      <w:r>
        <w:t>GDPR compliance</w:t>
      </w:r>
      <w:bookmarkEnd w:id="276"/>
    </w:p>
    <w:p w14:paraId="0E23C969" w14:textId="77777777" w:rsidR="00E5427C" w:rsidRDefault="00E5427C" w:rsidP="00E5427C"/>
    <w:p w14:paraId="677E4CA2" w14:textId="77777777" w:rsidR="002A37E2" w:rsidRPr="002A37E2" w:rsidRDefault="002A37E2" w:rsidP="00B238CA">
      <w:pPr>
        <w:numPr>
          <w:ilvl w:val="0"/>
          <w:numId w:val="34"/>
        </w:numPr>
        <w:shd w:val="clear" w:color="auto" w:fill="FFFFFF"/>
        <w:spacing w:after="100" w:afterAutospacing="1" w:line="384" w:lineRule="atLeast"/>
        <w:ind w:left="420"/>
        <w:rPr>
          <w:rFonts w:eastAsia="Times New Roman" w:cs="Arial"/>
          <w:color w:val="2E2E2E"/>
          <w:sz w:val="22"/>
          <w:szCs w:val="22"/>
          <w:lang w:eastAsia="en-GB"/>
        </w:rPr>
      </w:pPr>
      <w:r w:rsidRPr="002A37E2">
        <w:rPr>
          <w:rFonts w:eastAsia="Times New Roman" w:cs="Arial"/>
          <w:color w:val="2E2E2E"/>
          <w:sz w:val="22"/>
          <w:szCs w:val="22"/>
          <w:lang w:eastAsia="en-GB"/>
        </w:rPr>
        <w:t>Subject access requests can be accommodated by using the Reporting functionality (by admin users</w:t>
      </w:r>
      <w:proofErr w:type="gramStart"/>
      <w:r w:rsidRPr="002A37E2">
        <w:rPr>
          <w:rFonts w:eastAsia="Times New Roman" w:cs="Arial"/>
          <w:color w:val="2E2E2E"/>
          <w:sz w:val="22"/>
          <w:szCs w:val="22"/>
          <w:lang w:eastAsia="en-GB"/>
        </w:rPr>
        <w:t>);</w:t>
      </w:r>
      <w:proofErr w:type="gramEnd"/>
    </w:p>
    <w:p w14:paraId="08346488" w14:textId="77777777" w:rsidR="002A37E2" w:rsidRPr="002A37E2" w:rsidRDefault="002A37E2" w:rsidP="00B238CA">
      <w:pPr>
        <w:numPr>
          <w:ilvl w:val="0"/>
          <w:numId w:val="34"/>
        </w:numPr>
        <w:shd w:val="clear" w:color="auto" w:fill="FFFFFF"/>
        <w:spacing w:before="100" w:beforeAutospacing="1" w:after="100" w:afterAutospacing="1" w:line="384" w:lineRule="atLeast"/>
        <w:ind w:left="420"/>
        <w:rPr>
          <w:rFonts w:eastAsia="Times New Roman" w:cs="Arial"/>
          <w:color w:val="2E2E2E"/>
          <w:sz w:val="22"/>
          <w:szCs w:val="22"/>
          <w:lang w:eastAsia="en-GB"/>
        </w:rPr>
      </w:pPr>
      <w:r w:rsidRPr="002A37E2">
        <w:rPr>
          <w:rFonts w:eastAsia="Times New Roman" w:cs="Arial"/>
          <w:color w:val="2E2E2E"/>
          <w:sz w:val="22"/>
          <w:szCs w:val="22"/>
          <w:lang w:eastAsia="en-GB"/>
        </w:rPr>
        <w:t>Incorrect data can be corrected by assessor or admin users (in an audited way</w:t>
      </w:r>
      <w:proofErr w:type="gramStart"/>
      <w:r w:rsidRPr="002A37E2">
        <w:rPr>
          <w:rFonts w:eastAsia="Times New Roman" w:cs="Arial"/>
          <w:color w:val="2E2E2E"/>
          <w:sz w:val="22"/>
          <w:szCs w:val="22"/>
          <w:lang w:eastAsia="en-GB"/>
        </w:rPr>
        <w:t>);</w:t>
      </w:r>
      <w:proofErr w:type="gramEnd"/>
    </w:p>
    <w:p w14:paraId="24B32086" w14:textId="55F08BEA" w:rsidR="002A37E2" w:rsidRPr="002A37E2" w:rsidRDefault="002A37E2" w:rsidP="00B238CA">
      <w:pPr>
        <w:numPr>
          <w:ilvl w:val="0"/>
          <w:numId w:val="34"/>
        </w:numPr>
        <w:shd w:val="clear" w:color="auto" w:fill="FFFFFF"/>
        <w:spacing w:before="100" w:beforeAutospacing="1" w:after="100" w:afterAutospacing="1" w:line="384" w:lineRule="atLeast"/>
        <w:ind w:left="420"/>
        <w:rPr>
          <w:rFonts w:eastAsia="Times New Roman" w:cs="Arial"/>
          <w:color w:val="2E2E2E"/>
          <w:sz w:val="22"/>
          <w:szCs w:val="22"/>
          <w:lang w:eastAsia="en-GB"/>
        </w:rPr>
      </w:pPr>
      <w:r w:rsidRPr="002A37E2">
        <w:rPr>
          <w:rFonts w:eastAsia="Times New Roman" w:cs="Arial"/>
          <w:color w:val="2E2E2E"/>
          <w:sz w:val="22"/>
          <w:szCs w:val="22"/>
          <w:lang w:eastAsia="en-GB"/>
        </w:rPr>
        <w:t>Information can be completely removed by users having admin role</w:t>
      </w:r>
    </w:p>
    <w:p w14:paraId="2AB87AB1" w14:textId="77777777" w:rsidR="00E5427C" w:rsidRDefault="00E5427C" w:rsidP="00E5427C">
      <w:pPr>
        <w:pStyle w:val="Heading4"/>
        <w:rPr>
          <w:lang w:eastAsia="ar-SA"/>
        </w:rPr>
      </w:pPr>
      <w:bookmarkStart w:id="277" w:name="_Toc88048932"/>
      <w:r>
        <w:rPr>
          <w:lang w:eastAsia="ar-SA"/>
        </w:rPr>
        <w:t>Data Protection by Design and Default (DPDD)</w:t>
      </w:r>
      <w:bookmarkEnd w:id="277"/>
    </w:p>
    <w:p w14:paraId="07F6953D" w14:textId="77777777" w:rsidR="009C71D5" w:rsidRDefault="009C71D5" w:rsidP="009C71D5"/>
    <w:p w14:paraId="19C8036E" w14:textId="261E6B42" w:rsidR="009C71D5" w:rsidRPr="005D4C08" w:rsidRDefault="009C71D5" w:rsidP="009C71D5">
      <w:pPr>
        <w:rPr>
          <w:sz w:val="20"/>
          <w:szCs w:val="20"/>
        </w:rPr>
      </w:pPr>
      <w:r w:rsidRPr="005D4C08">
        <w:rPr>
          <w:sz w:val="20"/>
          <w:szCs w:val="20"/>
        </w:rPr>
        <w:t>DPDD</w:t>
      </w:r>
      <w:r w:rsidR="0009387D" w:rsidRPr="005D4C08">
        <w:rPr>
          <w:sz w:val="20"/>
          <w:szCs w:val="20"/>
        </w:rPr>
        <w:t xml:space="preserve"> was enacted with guidance from Security personnel as part of the system’s security review. </w:t>
      </w:r>
    </w:p>
    <w:p w14:paraId="120DCEFB" w14:textId="45A3FCF5" w:rsidR="005D0F7A" w:rsidRDefault="00BB3C9C" w:rsidP="00BB3C9C">
      <w:pPr>
        <w:pStyle w:val="Heading4"/>
        <w:rPr>
          <w:lang w:eastAsia="ar-SA"/>
        </w:rPr>
      </w:pPr>
      <w:bookmarkStart w:id="278" w:name="_Toc88048933"/>
      <w:r>
        <w:rPr>
          <w:lang w:eastAsia="ar-SA"/>
        </w:rPr>
        <w:t>Targeted Bulk Erasure (TBE) Integration</w:t>
      </w:r>
      <w:bookmarkEnd w:id="278"/>
    </w:p>
    <w:p w14:paraId="767278E3" w14:textId="2094946D" w:rsidR="00895AC4" w:rsidRDefault="00895AC4" w:rsidP="00E5427C">
      <w:pPr>
        <w:rPr>
          <w:b/>
        </w:rPr>
      </w:pPr>
    </w:p>
    <w:p w14:paraId="7F0EEC17" w14:textId="6D9C8D91" w:rsidR="00895AC4" w:rsidRPr="005D4C08" w:rsidRDefault="00895AC4" w:rsidP="005D4C08">
      <w:pPr>
        <w:spacing w:line="360" w:lineRule="auto"/>
        <w:rPr>
          <w:sz w:val="20"/>
          <w:szCs w:val="20"/>
        </w:rPr>
      </w:pPr>
      <w:r w:rsidRPr="005D4C08">
        <w:rPr>
          <w:sz w:val="20"/>
          <w:szCs w:val="20"/>
        </w:rPr>
        <w:t>Should be no impact on TBE at this instance as</w:t>
      </w:r>
      <w:r w:rsidR="006835BE" w:rsidRPr="005D4C08">
        <w:rPr>
          <w:sz w:val="20"/>
          <w:szCs w:val="20"/>
        </w:rPr>
        <w:t xml:space="preserve">, prior to creation in DSA Core database, all customer records will have had an initial needs assessment payment processed against their CRN. </w:t>
      </w:r>
      <w:r w:rsidR="007257A4" w:rsidRPr="005D4C08">
        <w:rPr>
          <w:sz w:val="20"/>
          <w:szCs w:val="20"/>
        </w:rPr>
        <w:t>Therefore, d</w:t>
      </w:r>
      <w:r w:rsidR="006835BE" w:rsidRPr="005D4C08">
        <w:rPr>
          <w:sz w:val="20"/>
          <w:szCs w:val="20"/>
        </w:rPr>
        <w:t>ata is valid to store without considering TBE architecture</w:t>
      </w:r>
      <w:r w:rsidR="005F552D" w:rsidRPr="005D4C08">
        <w:rPr>
          <w:sz w:val="20"/>
          <w:szCs w:val="20"/>
        </w:rPr>
        <w:t>.</w:t>
      </w:r>
    </w:p>
    <w:p w14:paraId="64D864C3" w14:textId="5C9E7C8E" w:rsidR="00791BB8" w:rsidRPr="005D4C08" w:rsidRDefault="00791BB8" w:rsidP="005D4C08">
      <w:pPr>
        <w:spacing w:line="360" w:lineRule="auto"/>
        <w:rPr>
          <w:sz w:val="20"/>
          <w:szCs w:val="20"/>
        </w:rPr>
      </w:pPr>
    </w:p>
    <w:p w14:paraId="471D4D1F" w14:textId="0848CFC5" w:rsidR="00791BB8" w:rsidRPr="000E2353" w:rsidRDefault="009F5DE5" w:rsidP="005D4C08">
      <w:pPr>
        <w:spacing w:line="360" w:lineRule="auto"/>
      </w:pPr>
      <w:r w:rsidRPr="005D4C08">
        <w:rPr>
          <w:sz w:val="20"/>
          <w:szCs w:val="20"/>
        </w:rPr>
        <w:t>Initial engagement with the TBE project has taken place and DSA entitlement data is on</w:t>
      </w:r>
      <w:r w:rsidR="00791BB8" w:rsidRPr="005D4C08">
        <w:rPr>
          <w:sz w:val="20"/>
          <w:szCs w:val="20"/>
        </w:rPr>
        <w:t xml:space="preserve"> TBE </w:t>
      </w:r>
      <w:r w:rsidR="00FC777D" w:rsidRPr="005D4C08">
        <w:rPr>
          <w:sz w:val="20"/>
          <w:szCs w:val="20"/>
        </w:rPr>
        <w:t>backlog</w:t>
      </w:r>
      <w:r w:rsidR="00791BB8" w:rsidRPr="005D4C08">
        <w:rPr>
          <w:sz w:val="20"/>
          <w:szCs w:val="20"/>
        </w:rPr>
        <w:t xml:space="preserve"> for future integration</w:t>
      </w:r>
      <w:r w:rsidR="00FC777D">
        <w:t>.</w:t>
      </w:r>
    </w:p>
    <w:p w14:paraId="16FA841C" w14:textId="77777777" w:rsidR="00081212" w:rsidRPr="000E2353" w:rsidRDefault="00081212">
      <w:r>
        <w:br w:type="page"/>
      </w:r>
    </w:p>
    <w:p w14:paraId="23AAF659" w14:textId="77777777" w:rsidR="003B7986" w:rsidRDefault="001146F9">
      <w:pPr>
        <w:pStyle w:val="Heading2"/>
      </w:pPr>
      <w:bookmarkStart w:id="279" w:name="_Toc532896500"/>
      <w:bookmarkStart w:id="280" w:name="_Toc532896501"/>
      <w:bookmarkStart w:id="281" w:name="_Toc532896502"/>
      <w:bookmarkStart w:id="282" w:name="_Toc532896503"/>
      <w:bookmarkStart w:id="283" w:name="_Toc532896504"/>
      <w:bookmarkStart w:id="284" w:name="_Toc532896517"/>
      <w:bookmarkStart w:id="285" w:name="_Toc532896523"/>
      <w:bookmarkStart w:id="286" w:name="_Toc485222473"/>
      <w:bookmarkStart w:id="287" w:name="_Toc88048934"/>
      <w:bookmarkEnd w:id="194"/>
      <w:bookmarkEnd w:id="279"/>
      <w:bookmarkEnd w:id="280"/>
      <w:bookmarkEnd w:id="281"/>
      <w:bookmarkEnd w:id="282"/>
      <w:bookmarkEnd w:id="283"/>
      <w:bookmarkEnd w:id="284"/>
      <w:bookmarkEnd w:id="285"/>
      <w:r>
        <w:lastRenderedPageBreak/>
        <w:t>Operational</w:t>
      </w:r>
      <w:r w:rsidR="00EC1B11">
        <w:t xml:space="preserve"> </w:t>
      </w:r>
      <w:r w:rsidR="007A287C">
        <w:t>architecture</w:t>
      </w:r>
      <w:bookmarkEnd w:id="287"/>
    </w:p>
    <w:p w14:paraId="70B97571" w14:textId="77777777" w:rsidR="001146F9" w:rsidRDefault="001146F9" w:rsidP="00EC1B11">
      <w:pPr>
        <w:pStyle w:val="Heading3"/>
      </w:pPr>
      <w:bookmarkStart w:id="288" w:name="_Toc88048935"/>
      <w:r>
        <w:t xml:space="preserve">Operational </w:t>
      </w:r>
      <w:r w:rsidR="007A287C">
        <w:t>r</w:t>
      </w:r>
      <w:r>
        <w:t>esponsibility</w:t>
      </w:r>
      <w:bookmarkEnd w:id="288"/>
    </w:p>
    <w:p w14:paraId="402F74DA" w14:textId="77777777" w:rsidR="001B63E6" w:rsidRDefault="001B63E6"/>
    <w:p w14:paraId="77A2A4AF" w14:textId="6884AB96" w:rsidR="003B7986" w:rsidRDefault="00DE1A1F">
      <w:pPr>
        <w:pStyle w:val="Caption"/>
        <w:keepNext/>
      </w:pPr>
      <w:r>
        <w:t xml:space="preserve">Table </w:t>
      </w:r>
      <w:r w:rsidR="0047796D">
        <w:fldChar w:fldCharType="begin"/>
      </w:r>
      <w:r>
        <w:instrText xml:space="preserve"> SEQ Table \* ARABIC </w:instrText>
      </w:r>
      <w:r w:rsidR="0047796D">
        <w:fldChar w:fldCharType="separate"/>
      </w:r>
      <w:r w:rsidR="004A2DF9">
        <w:rPr>
          <w:noProof/>
        </w:rPr>
        <w:t>7</w:t>
      </w:r>
      <w:r w:rsidR="0047796D">
        <w:fldChar w:fldCharType="end"/>
      </w:r>
      <w:r>
        <w:t xml:space="preserve"> Operational Responsibility</w:t>
      </w:r>
    </w:p>
    <w:tbl>
      <w:tblPr>
        <w:tblW w:w="0" w:type="auto"/>
        <w:tblLook w:val="04A0" w:firstRow="1" w:lastRow="0" w:firstColumn="1" w:lastColumn="0" w:noHBand="0" w:noVBand="1"/>
      </w:tblPr>
      <w:tblGrid>
        <w:gridCol w:w="3559"/>
        <w:gridCol w:w="2329"/>
        <w:gridCol w:w="2749"/>
        <w:gridCol w:w="2113"/>
      </w:tblGrid>
      <w:tr w:rsidR="00FC550B" w14:paraId="3F725545" w14:textId="77777777" w:rsidTr="00FC550B">
        <w:trPr>
          <w:tblHeader/>
        </w:trPr>
        <w:tc>
          <w:tcPr>
            <w:tcW w:w="0" w:type="auto"/>
            <w:tcBorders>
              <w:top w:val="single" w:sz="6" w:space="0" w:color="DEE2E6"/>
              <w:left w:val="single" w:sz="6" w:space="0" w:color="DEE2E6"/>
              <w:bottom w:val="single" w:sz="12" w:space="0" w:color="DDDDDD"/>
              <w:right w:val="single" w:sz="6" w:space="0" w:color="DEE2E6"/>
            </w:tcBorders>
            <w:shd w:val="clear" w:color="auto" w:fill="FAFAFA"/>
            <w:tcMar>
              <w:top w:w="150" w:type="dxa"/>
              <w:left w:w="240" w:type="dxa"/>
              <w:bottom w:w="150" w:type="dxa"/>
              <w:right w:w="240" w:type="dxa"/>
            </w:tcMar>
            <w:vAlign w:val="center"/>
            <w:hideMark/>
          </w:tcPr>
          <w:p w14:paraId="3A42D2FC" w14:textId="77777777" w:rsidR="00FC550B" w:rsidRDefault="00FC550B">
            <w:pPr>
              <w:spacing w:after="240" w:line="300" w:lineRule="atLeast"/>
              <w:jc w:val="center"/>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Component</w:t>
            </w:r>
          </w:p>
        </w:tc>
        <w:tc>
          <w:tcPr>
            <w:tcW w:w="0" w:type="auto"/>
            <w:tcBorders>
              <w:top w:val="single" w:sz="6" w:space="0" w:color="DEE2E6"/>
              <w:left w:val="single" w:sz="6" w:space="0" w:color="DEE2E6"/>
              <w:bottom w:val="single" w:sz="12" w:space="0" w:color="DDDDDD"/>
              <w:right w:val="single" w:sz="6" w:space="0" w:color="DEE2E6"/>
            </w:tcBorders>
            <w:shd w:val="clear" w:color="auto" w:fill="FAFAFA"/>
            <w:tcMar>
              <w:top w:w="150" w:type="dxa"/>
              <w:left w:w="240" w:type="dxa"/>
              <w:bottom w:w="150" w:type="dxa"/>
              <w:right w:w="240" w:type="dxa"/>
            </w:tcMar>
            <w:vAlign w:val="center"/>
            <w:hideMark/>
          </w:tcPr>
          <w:p w14:paraId="30A4E045" w14:textId="77777777" w:rsidR="00FC550B" w:rsidRDefault="00FC550B">
            <w:pPr>
              <w:spacing w:after="240" w:line="300" w:lineRule="atLeast"/>
              <w:jc w:val="center"/>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Ownership</w:t>
            </w:r>
          </w:p>
        </w:tc>
        <w:tc>
          <w:tcPr>
            <w:tcW w:w="0" w:type="auto"/>
            <w:tcBorders>
              <w:top w:val="single" w:sz="6" w:space="0" w:color="DEE2E6"/>
              <w:left w:val="single" w:sz="6" w:space="0" w:color="DEE2E6"/>
              <w:bottom w:val="single" w:sz="12" w:space="0" w:color="DDDDDD"/>
              <w:right w:val="single" w:sz="6" w:space="0" w:color="DEE2E6"/>
            </w:tcBorders>
            <w:shd w:val="clear" w:color="auto" w:fill="FAFAFA"/>
            <w:tcMar>
              <w:top w:w="150" w:type="dxa"/>
              <w:left w:w="240" w:type="dxa"/>
              <w:bottom w:w="150" w:type="dxa"/>
              <w:right w:w="240" w:type="dxa"/>
            </w:tcMar>
            <w:vAlign w:val="center"/>
            <w:hideMark/>
          </w:tcPr>
          <w:p w14:paraId="403C7EEC" w14:textId="77777777" w:rsidR="00FC550B" w:rsidRDefault="00FC550B">
            <w:pPr>
              <w:spacing w:after="240" w:line="300" w:lineRule="atLeast"/>
              <w:jc w:val="center"/>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Operational responsibility</w:t>
            </w:r>
          </w:p>
        </w:tc>
        <w:tc>
          <w:tcPr>
            <w:tcW w:w="0" w:type="auto"/>
            <w:tcBorders>
              <w:top w:val="single" w:sz="6" w:space="0" w:color="DEE2E6"/>
              <w:left w:val="single" w:sz="6" w:space="0" w:color="DEE2E6"/>
              <w:bottom w:val="single" w:sz="12" w:space="0" w:color="DDDDDD"/>
              <w:right w:val="single" w:sz="6" w:space="0" w:color="DEE2E6"/>
            </w:tcBorders>
            <w:shd w:val="clear" w:color="auto" w:fill="FAFAFA"/>
            <w:tcMar>
              <w:top w:w="150" w:type="dxa"/>
              <w:left w:w="240" w:type="dxa"/>
              <w:bottom w:w="150" w:type="dxa"/>
              <w:right w:w="240" w:type="dxa"/>
            </w:tcMar>
            <w:vAlign w:val="center"/>
            <w:hideMark/>
          </w:tcPr>
          <w:p w14:paraId="6BDE04FD" w14:textId="77777777" w:rsidR="00FC550B" w:rsidRDefault="00FC550B">
            <w:pPr>
              <w:spacing w:after="240" w:line="300" w:lineRule="atLeast"/>
              <w:jc w:val="center"/>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Comment</w:t>
            </w:r>
          </w:p>
        </w:tc>
      </w:tr>
      <w:tr w:rsidR="00FC550B" w14:paraId="138E6244" w14:textId="77777777" w:rsidTr="00FC550B">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203E1F8B" w14:textId="77777777"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Windows AD</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0A4CEB6B" w14:textId="77777777"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Current operations team</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43F02C21" w14:textId="77777777"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Monitoring, 1st level support</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6FD9DA08" w14:textId="77777777"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Re-used component</w:t>
            </w:r>
          </w:p>
        </w:tc>
      </w:tr>
      <w:tr w:rsidR="00FC550B" w14:paraId="26EDE8B9" w14:textId="77777777" w:rsidTr="00FC550B">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585C79D5" w14:textId="77777777"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F5 nodes</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6EBAC3E2" w14:textId="77777777"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Current networks team</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0DF99756" w14:textId="77777777"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Monitoring, 1st level support</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3B2F76D0" w14:textId="77777777"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Re-used component</w:t>
            </w:r>
          </w:p>
        </w:tc>
      </w:tr>
      <w:tr w:rsidR="00FC550B" w14:paraId="65F5ADB7" w14:textId="77777777" w:rsidTr="00FC550B">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1005CEE9" w14:textId="77777777"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Assess customer service</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49DF81FB" w14:textId="77777777"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Assess</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1E8A6303" w14:textId="77777777"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Monitoring, 1-3 level support</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3E0521FD" w14:textId="77777777"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Re-used component</w:t>
            </w:r>
          </w:p>
        </w:tc>
      </w:tr>
      <w:tr w:rsidR="00FC550B" w14:paraId="287BC456" w14:textId="77777777" w:rsidTr="00FC550B">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1D163846" w14:textId="49A05D76"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Application servers, MongoDB, Monitoring</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78799364" w14:textId="77777777"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NOC Team</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6B186BD8" w14:textId="77777777"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Monitoring, 1-3 level support</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22EE3BE0" w14:textId="746C2B4C"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components</w:t>
            </w:r>
          </w:p>
        </w:tc>
      </w:tr>
      <w:tr w:rsidR="00FC550B" w14:paraId="00030D3F" w14:textId="77777777" w:rsidTr="00FC550B">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2F27E76B" w14:textId="48ECB6CA"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Application servers, MongoDB, Monitoring</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28E5B4FC" w14:textId="5221C415"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Operation CI</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0F5CFB78" w14:textId="77777777"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2-3 level support</w:t>
            </w:r>
          </w:p>
        </w:tc>
        <w:tc>
          <w:tcPr>
            <w:tcW w:w="0" w:type="auto"/>
            <w:tcBorders>
              <w:top w:val="single" w:sz="6" w:space="0" w:color="DDDDDD"/>
              <w:left w:val="single" w:sz="6" w:space="0" w:color="DDDDDD"/>
              <w:bottom w:val="single" w:sz="6" w:space="0" w:color="DDDDDD"/>
              <w:right w:val="single" w:sz="6" w:space="0" w:color="DDDDDD"/>
            </w:tcBorders>
            <w:tcMar>
              <w:top w:w="150" w:type="dxa"/>
              <w:left w:w="240" w:type="dxa"/>
              <w:bottom w:w="150" w:type="dxa"/>
              <w:right w:w="240" w:type="dxa"/>
            </w:tcMar>
            <w:vAlign w:val="center"/>
            <w:hideMark/>
          </w:tcPr>
          <w:p w14:paraId="7D27EEDA" w14:textId="59046E0C" w:rsidR="00FC550B" w:rsidRDefault="00FC550B">
            <w:pPr>
              <w:spacing w:after="240" w:line="300" w:lineRule="atLeast"/>
              <w:rPr>
                <w:rFonts w:ascii="Times New Roman" w:eastAsia="Times New Roman" w:hAnsi="Times New Roman"/>
                <w:color w:val="2E2E2E"/>
                <w:sz w:val="24"/>
                <w:lang w:eastAsia="en-GB"/>
              </w:rPr>
            </w:pPr>
            <w:r>
              <w:rPr>
                <w:rFonts w:ascii="Times New Roman" w:eastAsia="Times New Roman" w:hAnsi="Times New Roman"/>
                <w:color w:val="2E2E2E"/>
                <w:sz w:val="24"/>
                <w:lang w:eastAsia="en-GB"/>
              </w:rPr>
              <w:t>components</w:t>
            </w:r>
          </w:p>
        </w:tc>
      </w:tr>
    </w:tbl>
    <w:p w14:paraId="470925DD" w14:textId="77777777" w:rsidR="009552FC" w:rsidRDefault="009552FC">
      <w:pPr>
        <w:pStyle w:val="Heading3"/>
      </w:pPr>
      <w:bookmarkStart w:id="289" w:name="_Toc88048936"/>
      <w:r>
        <w:t>Testing and Deployment</w:t>
      </w:r>
      <w:bookmarkEnd w:id="289"/>
    </w:p>
    <w:p w14:paraId="531BCC02" w14:textId="77777777" w:rsidR="002C5974" w:rsidRDefault="002C5974" w:rsidP="002C5974">
      <w:pPr>
        <w:pStyle w:val="BodyText"/>
      </w:pPr>
    </w:p>
    <w:p w14:paraId="53BEC0F2" w14:textId="77777777" w:rsidR="002C5974" w:rsidRDefault="002C5974" w:rsidP="002C5974">
      <w:pPr>
        <w:shd w:val="clear" w:color="auto" w:fill="FFFFFF"/>
        <w:spacing w:after="240"/>
        <w:outlineLvl w:val="4"/>
        <w:rPr>
          <w:rFonts w:ascii="inherit" w:eastAsia="Times New Roman" w:hAnsi="inherit" w:cs="Segoe UI"/>
          <w:b/>
          <w:bCs/>
          <w:color w:val="2E2E2E"/>
          <w:sz w:val="21"/>
          <w:szCs w:val="21"/>
          <w:lang w:eastAsia="en-GB"/>
        </w:rPr>
      </w:pPr>
      <w:r>
        <w:rPr>
          <w:rFonts w:ascii="inherit" w:eastAsia="Times New Roman" w:hAnsi="inherit" w:cs="Segoe UI"/>
          <w:b/>
          <w:bCs/>
          <w:color w:val="2E2E2E"/>
          <w:sz w:val="21"/>
          <w:szCs w:val="21"/>
          <w:lang w:eastAsia="en-GB"/>
        </w:rPr>
        <w:t>Deployment and test strategy</w:t>
      </w:r>
    </w:p>
    <w:p w14:paraId="57FCDBF4" w14:textId="77777777" w:rsidR="002C5974" w:rsidRDefault="002C5974" w:rsidP="00B238CA">
      <w:pPr>
        <w:numPr>
          <w:ilvl w:val="0"/>
          <w:numId w:val="35"/>
        </w:numPr>
        <w:shd w:val="clear" w:color="auto" w:fill="FFFFFF"/>
        <w:spacing w:after="100" w:afterAutospacing="1" w:line="384" w:lineRule="atLeast"/>
        <w:ind w:left="42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 xml:space="preserve">Automated build and deploy </w:t>
      </w:r>
      <w:proofErr w:type="spellStart"/>
      <w:r>
        <w:rPr>
          <w:rFonts w:ascii="Segoe UI" w:eastAsia="Times New Roman" w:hAnsi="Segoe UI" w:cs="Segoe UI"/>
          <w:color w:val="2E2E2E"/>
          <w:sz w:val="21"/>
          <w:szCs w:val="21"/>
          <w:lang w:eastAsia="en-GB"/>
        </w:rPr>
        <w:t>GoCD</w:t>
      </w:r>
      <w:proofErr w:type="spellEnd"/>
      <w:r>
        <w:rPr>
          <w:rFonts w:ascii="Segoe UI" w:eastAsia="Times New Roman" w:hAnsi="Segoe UI" w:cs="Segoe UI"/>
          <w:color w:val="2E2E2E"/>
          <w:sz w:val="21"/>
          <w:szCs w:val="21"/>
          <w:lang w:eastAsia="en-GB"/>
        </w:rPr>
        <w:t xml:space="preserve"> pipelines have been created, along with deployment scripts, and Ansible codes for configuration. Ansible codes are in separate projects within the same GitLab repository subgroup. Deployment scripts are stored within the respective GitLab project: /go-artifacts/run_pipe.sh</w:t>
      </w:r>
    </w:p>
    <w:p w14:paraId="1A8F09E4" w14:textId="77777777" w:rsidR="002C5974" w:rsidRDefault="002C5974" w:rsidP="00B238CA">
      <w:pPr>
        <w:numPr>
          <w:ilvl w:val="0"/>
          <w:numId w:val="35"/>
        </w:numPr>
        <w:shd w:val="clear" w:color="auto" w:fill="FFFFFF"/>
        <w:spacing w:before="100" w:beforeAutospacing="1" w:after="100" w:afterAutospacing="1" w:line="384" w:lineRule="atLeast"/>
        <w:ind w:left="42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On source code changes, the </w:t>
      </w:r>
      <w:r>
        <w:rPr>
          <w:rFonts w:ascii="Segoe UI" w:eastAsia="Times New Roman" w:hAnsi="Segoe UI" w:cs="Segoe UI"/>
          <w:b/>
          <w:bCs/>
          <w:color w:val="2E2E2E"/>
          <w:sz w:val="21"/>
          <w:szCs w:val="21"/>
          <w:lang w:eastAsia="en-GB"/>
        </w:rPr>
        <w:t>build pipeline</w:t>
      </w:r>
      <w:r>
        <w:rPr>
          <w:rFonts w:ascii="Segoe UI" w:eastAsia="Times New Roman" w:hAnsi="Segoe UI" w:cs="Segoe UI"/>
          <w:color w:val="2E2E2E"/>
          <w:sz w:val="21"/>
          <w:szCs w:val="21"/>
          <w:lang w:eastAsia="en-GB"/>
        </w:rPr>
        <w:t> executes the unit tests and integration tests.</w:t>
      </w:r>
    </w:p>
    <w:p w14:paraId="7C7B3908" w14:textId="77777777" w:rsidR="002C5974" w:rsidRDefault="002C5974" w:rsidP="00B238CA">
      <w:pPr>
        <w:numPr>
          <w:ilvl w:val="0"/>
          <w:numId w:val="35"/>
        </w:numPr>
        <w:shd w:val="clear" w:color="auto" w:fill="FFFFFF"/>
        <w:spacing w:before="100" w:beforeAutospacing="1" w:after="100" w:afterAutospacing="1" w:line="384" w:lineRule="atLeast"/>
        <w:ind w:left="42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On success, the service is packaged as RPM and published on dc1repo.slc.co.uk.</w:t>
      </w:r>
    </w:p>
    <w:p w14:paraId="1E47D381" w14:textId="77777777" w:rsidR="002C5974" w:rsidRDefault="002C5974" w:rsidP="00B238CA">
      <w:pPr>
        <w:numPr>
          <w:ilvl w:val="0"/>
          <w:numId w:val="35"/>
        </w:numPr>
        <w:shd w:val="clear" w:color="auto" w:fill="FFFFFF"/>
        <w:spacing w:before="100" w:beforeAutospacing="1" w:after="100" w:afterAutospacing="1" w:line="384" w:lineRule="atLeast"/>
        <w:ind w:left="42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 xml:space="preserve">The RPM package is deployed by the </w:t>
      </w:r>
      <w:proofErr w:type="spellStart"/>
      <w:r>
        <w:rPr>
          <w:rFonts w:ascii="Segoe UI" w:eastAsia="Times New Roman" w:hAnsi="Segoe UI" w:cs="Segoe UI"/>
          <w:color w:val="2E2E2E"/>
          <w:sz w:val="21"/>
          <w:szCs w:val="21"/>
          <w:lang w:eastAsia="en-GB"/>
        </w:rPr>
        <w:t>GoCD</w:t>
      </w:r>
      <w:proofErr w:type="spellEnd"/>
      <w:r>
        <w:rPr>
          <w:rFonts w:ascii="Segoe UI" w:eastAsia="Times New Roman" w:hAnsi="Segoe UI" w:cs="Segoe UI"/>
          <w:color w:val="2E2E2E"/>
          <w:sz w:val="21"/>
          <w:szCs w:val="21"/>
          <w:lang w:eastAsia="en-GB"/>
        </w:rPr>
        <w:t xml:space="preserve"> pipeline to </w:t>
      </w:r>
      <w:r>
        <w:rPr>
          <w:rFonts w:ascii="Segoe UI" w:eastAsia="Times New Roman" w:hAnsi="Segoe UI" w:cs="Segoe UI"/>
          <w:b/>
          <w:bCs/>
          <w:color w:val="2E2E2E"/>
          <w:sz w:val="21"/>
          <w:szCs w:val="21"/>
          <w:lang w:eastAsia="en-GB"/>
        </w:rPr>
        <w:t>DEV environment</w:t>
      </w:r>
      <w:r>
        <w:rPr>
          <w:rFonts w:ascii="Segoe UI" w:eastAsia="Times New Roman" w:hAnsi="Segoe UI" w:cs="Segoe UI"/>
          <w:color w:val="2E2E2E"/>
          <w:sz w:val="21"/>
          <w:szCs w:val="21"/>
          <w:lang w:eastAsia="en-GB"/>
        </w:rPr>
        <w:t>; the configuration files are deployed by Ansible code.</w:t>
      </w:r>
    </w:p>
    <w:p w14:paraId="4489CF69" w14:textId="77777777" w:rsidR="002C5974" w:rsidRDefault="002C5974" w:rsidP="00B238CA">
      <w:pPr>
        <w:numPr>
          <w:ilvl w:val="0"/>
          <w:numId w:val="35"/>
        </w:numPr>
        <w:shd w:val="clear" w:color="auto" w:fill="FFFFFF"/>
        <w:spacing w:before="100" w:beforeAutospacing="1" w:after="100" w:afterAutospacing="1" w:line="384" w:lineRule="atLeast"/>
        <w:ind w:left="42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The service is automatically started by the deployment code and verified by the application's health check.</w:t>
      </w:r>
    </w:p>
    <w:p w14:paraId="75E6B6EC" w14:textId="77777777" w:rsidR="002C5974" w:rsidRDefault="002C5974" w:rsidP="00B238CA">
      <w:pPr>
        <w:numPr>
          <w:ilvl w:val="0"/>
          <w:numId w:val="35"/>
        </w:numPr>
        <w:shd w:val="clear" w:color="auto" w:fill="FFFFFF"/>
        <w:spacing w:before="100" w:beforeAutospacing="1" w:after="100" w:afterAutospacing="1" w:line="384" w:lineRule="atLeast"/>
        <w:ind w:left="42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The deployment is further validated by automatically executing the API automation tests that exercise all API functions in a reproducible way.</w:t>
      </w:r>
    </w:p>
    <w:p w14:paraId="2F047C63" w14:textId="7CD9E2F9" w:rsidR="002C5974" w:rsidRDefault="002C5974" w:rsidP="00B238CA">
      <w:pPr>
        <w:numPr>
          <w:ilvl w:val="0"/>
          <w:numId w:val="35"/>
        </w:numPr>
        <w:shd w:val="clear" w:color="auto" w:fill="FFFFFF"/>
        <w:spacing w:before="100" w:beforeAutospacing="1" w:after="100" w:afterAutospacing="1" w:line="384" w:lineRule="atLeast"/>
        <w:ind w:left="42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 xml:space="preserve">Validating the UI functionality is semi-automatic: Selenium based </w:t>
      </w:r>
      <w:proofErr w:type="spellStart"/>
      <w:r>
        <w:rPr>
          <w:rFonts w:ascii="Segoe UI" w:eastAsia="Times New Roman" w:hAnsi="Segoe UI" w:cs="Segoe UI"/>
          <w:color w:val="2E2E2E"/>
          <w:sz w:val="21"/>
          <w:szCs w:val="21"/>
          <w:lang w:eastAsia="en-GB"/>
        </w:rPr>
        <w:t>Katalon</w:t>
      </w:r>
      <w:proofErr w:type="spellEnd"/>
      <w:r>
        <w:rPr>
          <w:rFonts w:ascii="Segoe UI" w:eastAsia="Times New Roman" w:hAnsi="Segoe UI" w:cs="Segoe UI"/>
          <w:color w:val="2E2E2E"/>
          <w:sz w:val="21"/>
          <w:szCs w:val="21"/>
          <w:lang w:eastAsia="en-GB"/>
        </w:rPr>
        <w:t xml:space="preserve"> test scripts have been created and stored in a</w:t>
      </w:r>
      <w:hyperlink r:id="rId30" w:history="1">
        <w:r w:rsidRPr="002C5974">
          <w:rPr>
            <w:rStyle w:val="Hyperlink"/>
            <w:rFonts w:ascii="Segoe UI" w:eastAsia="Times New Roman" w:hAnsi="Segoe UI" w:cs="Segoe UI"/>
            <w:sz w:val="21"/>
            <w:szCs w:val="21"/>
            <w:lang w:eastAsia="en-GB"/>
          </w:rPr>
          <w:t> GitLab repository</w:t>
        </w:r>
      </w:hyperlink>
      <w:r>
        <w:rPr>
          <w:rFonts w:ascii="Segoe UI" w:eastAsia="Times New Roman" w:hAnsi="Segoe UI" w:cs="Segoe UI"/>
          <w:color w:val="2E2E2E"/>
          <w:sz w:val="21"/>
          <w:szCs w:val="21"/>
          <w:lang w:eastAsia="en-GB"/>
        </w:rPr>
        <w:t>. These test scripts exercise the full range of UI functionality and validate that the experienced behaviour corresponds to the expected. The execution of these test scripts is triggered manually by the developers.</w:t>
      </w:r>
    </w:p>
    <w:p w14:paraId="5A24B728" w14:textId="77777777" w:rsidR="002C5974" w:rsidRDefault="002C5974" w:rsidP="00B238CA">
      <w:pPr>
        <w:numPr>
          <w:ilvl w:val="0"/>
          <w:numId w:val="35"/>
        </w:numPr>
        <w:shd w:val="clear" w:color="auto" w:fill="FFFFFF"/>
        <w:spacing w:before="100" w:beforeAutospacing="1" w:after="100" w:afterAutospacing="1" w:line="384" w:lineRule="atLeast"/>
        <w:ind w:left="42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lastRenderedPageBreak/>
        <w:t>On successful deployment to DEV environment, the deployment will automatically continue to the </w:t>
      </w:r>
      <w:proofErr w:type="spellStart"/>
      <w:r>
        <w:rPr>
          <w:rFonts w:ascii="Segoe UI" w:eastAsia="Times New Roman" w:hAnsi="Segoe UI" w:cs="Segoe UI"/>
          <w:b/>
          <w:bCs/>
          <w:color w:val="2E2E2E"/>
          <w:sz w:val="21"/>
          <w:szCs w:val="21"/>
          <w:lang w:eastAsia="en-GB"/>
        </w:rPr>
        <w:t>NextTest</w:t>
      </w:r>
      <w:proofErr w:type="spellEnd"/>
      <w:r>
        <w:rPr>
          <w:rFonts w:ascii="Segoe UI" w:eastAsia="Times New Roman" w:hAnsi="Segoe UI" w:cs="Segoe UI"/>
          <w:b/>
          <w:bCs/>
          <w:color w:val="2E2E2E"/>
          <w:sz w:val="21"/>
          <w:szCs w:val="21"/>
          <w:lang w:eastAsia="en-GB"/>
        </w:rPr>
        <w:t xml:space="preserve"> environment</w:t>
      </w:r>
      <w:r>
        <w:rPr>
          <w:rFonts w:ascii="Segoe UI" w:eastAsia="Times New Roman" w:hAnsi="Segoe UI" w:cs="Segoe UI"/>
          <w:color w:val="2E2E2E"/>
          <w:sz w:val="21"/>
          <w:szCs w:val="21"/>
          <w:lang w:eastAsia="en-GB"/>
        </w:rPr>
        <w:t>, with similar steps as for DEV - but without Selenium/</w:t>
      </w:r>
      <w:proofErr w:type="spellStart"/>
      <w:r>
        <w:rPr>
          <w:rFonts w:ascii="Segoe UI" w:eastAsia="Times New Roman" w:hAnsi="Segoe UI" w:cs="Segoe UI"/>
          <w:color w:val="2E2E2E"/>
          <w:sz w:val="21"/>
          <w:szCs w:val="21"/>
          <w:lang w:eastAsia="en-GB"/>
        </w:rPr>
        <w:t>Katalon</w:t>
      </w:r>
      <w:proofErr w:type="spellEnd"/>
      <w:r>
        <w:rPr>
          <w:rFonts w:ascii="Segoe UI" w:eastAsia="Times New Roman" w:hAnsi="Segoe UI" w:cs="Segoe UI"/>
          <w:color w:val="2E2E2E"/>
          <w:sz w:val="21"/>
          <w:szCs w:val="21"/>
          <w:lang w:eastAsia="en-GB"/>
        </w:rPr>
        <w:t xml:space="preserve"> UI testing.</w:t>
      </w:r>
    </w:p>
    <w:p w14:paraId="4D936787" w14:textId="77777777" w:rsidR="002C5974" w:rsidRDefault="002C5974" w:rsidP="00B238CA">
      <w:pPr>
        <w:numPr>
          <w:ilvl w:val="0"/>
          <w:numId w:val="35"/>
        </w:numPr>
        <w:shd w:val="clear" w:color="auto" w:fill="FFFFFF"/>
        <w:spacing w:before="100" w:beforeAutospacing="1" w:after="100" w:afterAutospacing="1" w:line="384" w:lineRule="atLeast"/>
        <w:ind w:left="42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Deployment to </w:t>
      </w:r>
      <w:r>
        <w:rPr>
          <w:rFonts w:ascii="Segoe UI" w:eastAsia="Times New Roman" w:hAnsi="Segoe UI" w:cs="Segoe UI"/>
          <w:b/>
          <w:bCs/>
          <w:color w:val="2E2E2E"/>
          <w:sz w:val="21"/>
          <w:szCs w:val="21"/>
          <w:lang w:eastAsia="en-GB"/>
        </w:rPr>
        <w:t>OAT environment</w:t>
      </w:r>
      <w:r>
        <w:rPr>
          <w:rFonts w:ascii="Segoe UI" w:eastAsia="Times New Roman" w:hAnsi="Segoe UI" w:cs="Segoe UI"/>
          <w:color w:val="2E2E2E"/>
          <w:sz w:val="21"/>
          <w:szCs w:val="21"/>
          <w:lang w:eastAsia="en-GB"/>
        </w:rPr>
        <w:t> is triggered manually. The deployment starts on one OAT node, then a health check and API automation testing is performed on that node. On success, the deployment continues similarly on the other node. This way, the service is kept available during deployment via load balancing: this is an "uptime deployment".</w:t>
      </w:r>
    </w:p>
    <w:p w14:paraId="2AF77266" w14:textId="77777777" w:rsidR="002C5974" w:rsidRDefault="002C5974" w:rsidP="00B238CA">
      <w:pPr>
        <w:numPr>
          <w:ilvl w:val="0"/>
          <w:numId w:val="35"/>
        </w:numPr>
        <w:shd w:val="clear" w:color="auto" w:fill="FFFFFF"/>
        <w:spacing w:before="100" w:beforeAutospacing="1" w:after="100" w:afterAutospacing="1" w:line="384" w:lineRule="atLeast"/>
        <w:ind w:left="42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Deployment to </w:t>
      </w:r>
      <w:r>
        <w:rPr>
          <w:rFonts w:ascii="Segoe UI" w:eastAsia="Times New Roman" w:hAnsi="Segoe UI" w:cs="Segoe UI"/>
          <w:b/>
          <w:bCs/>
          <w:color w:val="2E2E2E"/>
          <w:sz w:val="21"/>
          <w:szCs w:val="21"/>
          <w:lang w:eastAsia="en-GB"/>
        </w:rPr>
        <w:t>PRODUCTION environment</w:t>
      </w:r>
      <w:r>
        <w:rPr>
          <w:rFonts w:ascii="Segoe UI" w:eastAsia="Times New Roman" w:hAnsi="Segoe UI" w:cs="Segoe UI"/>
          <w:color w:val="2E2E2E"/>
          <w:sz w:val="21"/>
          <w:szCs w:val="21"/>
          <w:lang w:eastAsia="en-GB"/>
        </w:rPr>
        <w:t xml:space="preserve"> is triggered manually. The deployment affects one node at a time, followed by a health check (no automation testing is executed in PROD); on success, the deployment </w:t>
      </w:r>
      <w:proofErr w:type="gramStart"/>
      <w:r>
        <w:rPr>
          <w:rFonts w:ascii="Segoe UI" w:eastAsia="Times New Roman" w:hAnsi="Segoe UI" w:cs="Segoe UI"/>
          <w:color w:val="2E2E2E"/>
          <w:sz w:val="21"/>
          <w:szCs w:val="21"/>
          <w:lang w:eastAsia="en-GB"/>
        </w:rPr>
        <w:t>continues on</w:t>
      </w:r>
      <w:proofErr w:type="gramEnd"/>
      <w:r>
        <w:rPr>
          <w:rFonts w:ascii="Segoe UI" w:eastAsia="Times New Roman" w:hAnsi="Segoe UI" w:cs="Segoe UI"/>
          <w:color w:val="2E2E2E"/>
          <w:sz w:val="21"/>
          <w:szCs w:val="21"/>
          <w:lang w:eastAsia="en-GB"/>
        </w:rPr>
        <w:t xml:space="preserve"> the other node. This way, the service is kept available during deployment via load balancing: this is an "uptime deployment".</w:t>
      </w:r>
    </w:p>
    <w:p w14:paraId="71EC6A0D" w14:textId="77777777" w:rsidR="002C5974" w:rsidRDefault="002C5974" w:rsidP="00B238CA">
      <w:pPr>
        <w:numPr>
          <w:ilvl w:val="0"/>
          <w:numId w:val="35"/>
        </w:numPr>
        <w:shd w:val="clear" w:color="auto" w:fill="FFFFFF"/>
        <w:spacing w:before="100" w:beforeAutospacing="1" w:after="100" w:afterAutospacing="1" w:line="384" w:lineRule="atLeast"/>
        <w:ind w:left="42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On successful deployment to PROD, the same version is automatically deployed to </w:t>
      </w:r>
      <w:r>
        <w:rPr>
          <w:rFonts w:ascii="Segoe UI" w:eastAsia="Times New Roman" w:hAnsi="Segoe UI" w:cs="Segoe UI"/>
          <w:b/>
          <w:bCs/>
          <w:i/>
          <w:iCs/>
          <w:color w:val="2E2E2E"/>
          <w:sz w:val="21"/>
          <w:szCs w:val="21"/>
          <w:lang w:eastAsia="en-GB"/>
        </w:rPr>
        <w:t>DR environment</w:t>
      </w:r>
      <w:r>
        <w:rPr>
          <w:rFonts w:ascii="Segoe UI" w:eastAsia="Times New Roman" w:hAnsi="Segoe UI" w:cs="Segoe UI"/>
          <w:color w:val="2E2E2E"/>
          <w:sz w:val="21"/>
          <w:szCs w:val="21"/>
          <w:lang w:eastAsia="en-GB"/>
        </w:rPr>
        <w:t> (but the service is not started there).</w:t>
      </w:r>
    </w:p>
    <w:p w14:paraId="09AA754E" w14:textId="1146FFD4" w:rsidR="004E5650" w:rsidRDefault="004E5650" w:rsidP="000D1832">
      <w:pPr>
        <w:pStyle w:val="BodyText"/>
      </w:pPr>
      <w:r>
        <w:rPr>
          <w:noProof/>
        </w:rPr>
        <w:drawing>
          <wp:anchor distT="0" distB="0" distL="114300" distR="114300" simplePos="0" relativeHeight="251658251" behindDoc="0" locked="0" layoutInCell="1" allowOverlap="1" wp14:anchorId="1A64593E" wp14:editId="0E7C6740">
            <wp:simplePos x="0" y="0"/>
            <wp:positionH relativeFrom="column">
              <wp:posOffset>-2236</wp:posOffset>
            </wp:positionH>
            <wp:positionV relativeFrom="paragraph">
              <wp:posOffset>2650</wp:posOffset>
            </wp:positionV>
            <wp:extent cx="6836410" cy="2289175"/>
            <wp:effectExtent l="0" t="0" r="2540" b="0"/>
            <wp:wrapThrough wrapText="bothSides">
              <wp:wrapPolygon edited="0">
                <wp:start x="0" y="0"/>
                <wp:lineTo x="0" y="21390"/>
                <wp:lineTo x="21548" y="21390"/>
                <wp:lineTo x="21548" y="0"/>
                <wp:lineTo x="0" y="0"/>
              </wp:wrapPolygon>
            </wp:wrapThrough>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1"/>
                    <a:stretch>
                      <a:fillRect/>
                    </a:stretch>
                  </pic:blipFill>
                  <pic:spPr>
                    <a:xfrm>
                      <a:off x="0" y="0"/>
                      <a:ext cx="6836410" cy="2289175"/>
                    </a:xfrm>
                    <a:prstGeom prst="rect">
                      <a:avLst/>
                    </a:prstGeom>
                  </pic:spPr>
                </pic:pic>
              </a:graphicData>
            </a:graphic>
            <wp14:sizeRelH relativeFrom="page">
              <wp14:pctWidth>0</wp14:pctWidth>
            </wp14:sizeRelH>
            <wp14:sizeRelV relativeFrom="page">
              <wp14:pctHeight>0</wp14:pctHeight>
            </wp14:sizeRelV>
          </wp:anchor>
        </w:drawing>
      </w:r>
    </w:p>
    <w:p w14:paraId="43B020D2" w14:textId="278480E3" w:rsidR="000E2353" w:rsidRPr="004E5650" w:rsidRDefault="000E2353" w:rsidP="000E2353">
      <w:pPr>
        <w:pStyle w:val="BodyText"/>
        <w:rPr>
          <w:b/>
          <w:bCs/>
        </w:rPr>
      </w:pPr>
      <w:r w:rsidRPr="004E5650">
        <w:rPr>
          <w:b/>
          <w:bCs/>
        </w:rPr>
        <w:t>Testing Plans:</w:t>
      </w:r>
    </w:p>
    <w:p w14:paraId="51B5C7F5" w14:textId="77777777" w:rsidR="00BD48C6" w:rsidRDefault="00BD48C6" w:rsidP="00BD48C6">
      <w:pPr>
        <w:shd w:val="clear" w:color="auto" w:fill="FFFFFF"/>
        <w:spacing w:after="240"/>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Unit tests, integration tests, API and UI automation tests have been implemented. For more details, see above in "Deployment and test strategy" section.</w:t>
      </w:r>
    </w:p>
    <w:p w14:paraId="08ECA25A" w14:textId="53A2502C" w:rsidR="000D1832" w:rsidRPr="00BD48C6" w:rsidRDefault="00BD48C6" w:rsidP="000E2353">
      <w:pPr>
        <w:pStyle w:val="BodyText"/>
        <w:rPr>
          <w:rFonts w:ascii="Segoe UI" w:eastAsia="Times New Roman" w:hAnsi="Segoe UI" w:cs="Segoe UI"/>
          <w:color w:val="2E2E2E"/>
          <w:sz w:val="21"/>
          <w:szCs w:val="21"/>
          <w:lang w:eastAsia="en-GB"/>
        </w:rPr>
      </w:pPr>
      <w:r>
        <w:rPr>
          <w:rFonts w:ascii="Segoe UI" w:eastAsia="Times New Roman" w:hAnsi="Segoe UI" w:cs="Segoe UI"/>
          <w:color w:val="2E2E2E"/>
          <w:sz w:val="21"/>
          <w:szCs w:val="21"/>
          <w:lang w:eastAsia="en-GB"/>
        </w:rPr>
        <w:t>Furthermore, extensive manual testing has been performed, both by the development team and the UAT team</w:t>
      </w:r>
    </w:p>
    <w:p w14:paraId="68004AB8" w14:textId="77777777" w:rsidR="0047796D" w:rsidRDefault="007A287C">
      <w:pPr>
        <w:pStyle w:val="Heading3"/>
      </w:pPr>
      <w:bookmarkStart w:id="290" w:name="_Toc88048937"/>
      <w:r>
        <w:t>Capacity planning</w:t>
      </w:r>
      <w:bookmarkEnd w:id="290"/>
    </w:p>
    <w:p w14:paraId="1682F3AF" w14:textId="636296D5" w:rsidR="001D3A81" w:rsidRDefault="001D3A81" w:rsidP="001D3A81">
      <w:pPr>
        <w:pStyle w:val="Heading4"/>
      </w:pPr>
      <w:bookmarkStart w:id="291" w:name="_Toc88048938"/>
      <w:r>
        <w:t>ETL Specific capacity planning</w:t>
      </w:r>
      <w:bookmarkEnd w:id="291"/>
    </w:p>
    <w:p w14:paraId="125308BD" w14:textId="77777777" w:rsidR="001D3A81" w:rsidRPr="001D3A81" w:rsidRDefault="001D3A81" w:rsidP="001D3A81">
      <w:pPr>
        <w:pStyle w:val="BodyText"/>
      </w:pPr>
    </w:p>
    <w:p w14:paraId="64AE55C7" w14:textId="4913F395" w:rsidR="0047796D" w:rsidRPr="00CA3E77" w:rsidRDefault="00B21E63" w:rsidP="00CA3E77">
      <w:pPr>
        <w:spacing w:line="360" w:lineRule="auto"/>
        <w:rPr>
          <w:bCs/>
          <w:sz w:val="22"/>
          <w:szCs w:val="22"/>
        </w:rPr>
      </w:pPr>
      <w:r w:rsidRPr="00CA3E77">
        <w:rPr>
          <w:bCs/>
          <w:sz w:val="22"/>
          <w:szCs w:val="22"/>
        </w:rPr>
        <w:t>Storage needed for initial ETL process is based on estimates made from total customer base to be migrated.</w:t>
      </w:r>
    </w:p>
    <w:p w14:paraId="1D74762B" w14:textId="4B2C4577" w:rsidR="00B21E63" w:rsidRPr="00CA3E77" w:rsidRDefault="00B21E63" w:rsidP="00CA3E77">
      <w:pPr>
        <w:spacing w:line="360" w:lineRule="auto"/>
        <w:rPr>
          <w:bCs/>
          <w:sz w:val="22"/>
          <w:szCs w:val="22"/>
        </w:rPr>
      </w:pPr>
      <w:r w:rsidRPr="00CA3E77">
        <w:rPr>
          <w:bCs/>
          <w:sz w:val="22"/>
          <w:szCs w:val="22"/>
        </w:rPr>
        <w:t>Based on an initial 100k customers identified for ETL, it is assumed that 60% will pass ETL filtering to determine if recent (19/20 onwards) academic years are included in customer tracker sheet.</w:t>
      </w:r>
      <w:r w:rsidR="00A7609A" w:rsidRPr="00CA3E77">
        <w:rPr>
          <w:bCs/>
          <w:sz w:val="22"/>
          <w:szCs w:val="22"/>
        </w:rPr>
        <w:t xml:space="preserve"> Sessions are not in scope for ETL transfer</w:t>
      </w:r>
    </w:p>
    <w:p w14:paraId="581B2992" w14:textId="4A1635CE" w:rsidR="0025633C" w:rsidRPr="00CA3E77" w:rsidRDefault="0025633C" w:rsidP="00CA3E77">
      <w:pPr>
        <w:spacing w:line="360" w:lineRule="auto"/>
        <w:rPr>
          <w:bCs/>
          <w:sz w:val="22"/>
          <w:szCs w:val="22"/>
        </w:rPr>
      </w:pPr>
      <w:r w:rsidRPr="00CA3E77">
        <w:rPr>
          <w:bCs/>
          <w:sz w:val="22"/>
          <w:szCs w:val="22"/>
        </w:rPr>
        <w:t xml:space="preserve">Total storage </w:t>
      </w:r>
      <w:r w:rsidR="00C7363B" w:rsidRPr="00CA3E77">
        <w:rPr>
          <w:bCs/>
          <w:sz w:val="22"/>
          <w:szCs w:val="22"/>
        </w:rPr>
        <w:t>estimates are based on individual object size only.</w:t>
      </w:r>
    </w:p>
    <w:p w14:paraId="5CDC2B0F" w14:textId="77777777" w:rsidR="001D3A81" w:rsidRPr="00CA3E77" w:rsidRDefault="001D3A81" w:rsidP="00CA3E77">
      <w:pPr>
        <w:spacing w:line="360" w:lineRule="auto"/>
        <w:rPr>
          <w:bCs/>
          <w:sz w:val="22"/>
          <w:szCs w:val="22"/>
        </w:rPr>
      </w:pPr>
    </w:p>
    <w:p w14:paraId="0C75BCED" w14:textId="6F8A6A5F" w:rsidR="00B21E63" w:rsidRPr="00CA3E77" w:rsidRDefault="00B21E63" w:rsidP="00CA3E77">
      <w:pPr>
        <w:spacing w:line="360" w:lineRule="auto"/>
        <w:rPr>
          <w:bCs/>
          <w:sz w:val="22"/>
          <w:szCs w:val="22"/>
        </w:rPr>
      </w:pPr>
      <w:r w:rsidRPr="00CA3E77">
        <w:rPr>
          <w:bCs/>
          <w:sz w:val="22"/>
          <w:szCs w:val="22"/>
        </w:rPr>
        <w:t>ETL Storage volumes</w:t>
      </w:r>
    </w:p>
    <w:p w14:paraId="2C1FB978" w14:textId="581B0D47" w:rsidR="00D850E1" w:rsidRDefault="00D850E1">
      <w:pPr>
        <w:rPr>
          <w:bCs/>
        </w:rPr>
      </w:pPr>
    </w:p>
    <w:p w14:paraId="4C0868DF" w14:textId="77777777" w:rsidR="00D850E1" w:rsidRPr="0025633C" w:rsidRDefault="00D850E1" w:rsidP="00D850E1">
      <w:pPr>
        <w:rPr>
          <w:b/>
        </w:rPr>
      </w:pPr>
      <w:r w:rsidRPr="0025633C">
        <w:rPr>
          <w:b/>
        </w:rPr>
        <w:t>Customer:</w:t>
      </w:r>
    </w:p>
    <w:tbl>
      <w:tblPr>
        <w:tblStyle w:val="TableGrid"/>
        <w:tblW w:w="0" w:type="auto"/>
        <w:tblLook w:val="04A0" w:firstRow="1" w:lastRow="0" w:firstColumn="1" w:lastColumn="0" w:noHBand="0" w:noVBand="1"/>
      </w:tblPr>
      <w:tblGrid>
        <w:gridCol w:w="2196"/>
        <w:gridCol w:w="2196"/>
        <w:gridCol w:w="2196"/>
        <w:gridCol w:w="2196"/>
      </w:tblGrid>
      <w:tr w:rsidR="00D850E1" w:rsidRPr="00190C17" w14:paraId="7D7A5E7A" w14:textId="77777777" w:rsidTr="001204AE">
        <w:tc>
          <w:tcPr>
            <w:tcW w:w="2196" w:type="dxa"/>
            <w:shd w:val="clear" w:color="auto" w:fill="BFBFBF" w:themeFill="background1" w:themeFillShade="BF"/>
          </w:tcPr>
          <w:p w14:paraId="79AC0F78" w14:textId="77777777" w:rsidR="00D850E1" w:rsidRPr="00190C17" w:rsidRDefault="00D850E1" w:rsidP="001204AE">
            <w:pPr>
              <w:rPr>
                <w:b/>
              </w:rPr>
            </w:pPr>
            <w:r>
              <w:rPr>
                <w:b/>
              </w:rPr>
              <w:t>Record type</w:t>
            </w:r>
          </w:p>
        </w:tc>
        <w:tc>
          <w:tcPr>
            <w:tcW w:w="2196" w:type="dxa"/>
            <w:shd w:val="clear" w:color="auto" w:fill="BFBFBF" w:themeFill="background1" w:themeFillShade="BF"/>
          </w:tcPr>
          <w:p w14:paraId="58DA7457" w14:textId="77777777" w:rsidR="00D850E1" w:rsidRPr="00190C17" w:rsidRDefault="00D850E1" w:rsidP="001204AE">
            <w:pPr>
              <w:rPr>
                <w:b/>
              </w:rPr>
            </w:pPr>
            <w:r>
              <w:rPr>
                <w:b/>
              </w:rPr>
              <w:t>Volume</w:t>
            </w:r>
          </w:p>
        </w:tc>
        <w:tc>
          <w:tcPr>
            <w:tcW w:w="2196" w:type="dxa"/>
            <w:shd w:val="clear" w:color="auto" w:fill="BFBFBF" w:themeFill="background1" w:themeFillShade="BF"/>
          </w:tcPr>
          <w:p w14:paraId="4FAE1049" w14:textId="77777777" w:rsidR="00D850E1" w:rsidRPr="00190C17" w:rsidRDefault="00D850E1" w:rsidP="001204AE">
            <w:pPr>
              <w:rPr>
                <w:b/>
              </w:rPr>
            </w:pPr>
            <w:r>
              <w:rPr>
                <w:b/>
              </w:rPr>
              <w:t xml:space="preserve">Total </w:t>
            </w:r>
          </w:p>
        </w:tc>
        <w:tc>
          <w:tcPr>
            <w:tcW w:w="2196" w:type="dxa"/>
            <w:shd w:val="clear" w:color="auto" w:fill="BFBFBF" w:themeFill="background1" w:themeFillShade="BF"/>
          </w:tcPr>
          <w:p w14:paraId="63B3A2D3" w14:textId="77777777" w:rsidR="00D850E1" w:rsidRDefault="00D850E1" w:rsidP="001204AE">
            <w:pPr>
              <w:rPr>
                <w:b/>
              </w:rPr>
            </w:pPr>
          </w:p>
        </w:tc>
      </w:tr>
      <w:tr w:rsidR="00D850E1" w14:paraId="32554D17" w14:textId="77777777" w:rsidTr="001204AE">
        <w:tc>
          <w:tcPr>
            <w:tcW w:w="2196" w:type="dxa"/>
          </w:tcPr>
          <w:p w14:paraId="5A8768C0" w14:textId="090E6FE2" w:rsidR="00D850E1" w:rsidRDefault="00D850E1" w:rsidP="001204AE">
            <w:r>
              <w:t>Supplier</w:t>
            </w:r>
          </w:p>
        </w:tc>
        <w:tc>
          <w:tcPr>
            <w:tcW w:w="2196" w:type="dxa"/>
          </w:tcPr>
          <w:p w14:paraId="17CA8676" w14:textId="588BC8F3" w:rsidR="00D850E1" w:rsidRDefault="00D850E1" w:rsidP="001204AE">
            <w:r>
              <w:t>2350</w:t>
            </w:r>
          </w:p>
        </w:tc>
        <w:tc>
          <w:tcPr>
            <w:tcW w:w="2196" w:type="dxa"/>
          </w:tcPr>
          <w:p w14:paraId="4F95283F" w14:textId="65532AE3" w:rsidR="00D850E1" w:rsidRDefault="00D850E1" w:rsidP="001204AE">
            <w:r w:rsidRPr="00D850E1">
              <w:t>2824700</w:t>
            </w:r>
          </w:p>
        </w:tc>
        <w:tc>
          <w:tcPr>
            <w:tcW w:w="2196" w:type="dxa"/>
          </w:tcPr>
          <w:p w14:paraId="2835C863" w14:textId="77777777" w:rsidR="00D850E1" w:rsidRDefault="00D850E1" w:rsidP="001204AE">
            <w:r>
              <w:t>bytes</w:t>
            </w:r>
          </w:p>
        </w:tc>
      </w:tr>
      <w:tr w:rsidR="00D850E1" w14:paraId="2DBE2719" w14:textId="77777777" w:rsidTr="001204AE">
        <w:tc>
          <w:tcPr>
            <w:tcW w:w="2196" w:type="dxa"/>
          </w:tcPr>
          <w:p w14:paraId="0D7B3E01" w14:textId="77777777" w:rsidR="00D850E1" w:rsidRDefault="00D850E1" w:rsidP="001204AE"/>
        </w:tc>
        <w:tc>
          <w:tcPr>
            <w:tcW w:w="2196" w:type="dxa"/>
          </w:tcPr>
          <w:p w14:paraId="4C066D40" w14:textId="77777777" w:rsidR="00D850E1" w:rsidRDefault="00D850E1" w:rsidP="001204AE"/>
        </w:tc>
        <w:tc>
          <w:tcPr>
            <w:tcW w:w="2196" w:type="dxa"/>
          </w:tcPr>
          <w:p w14:paraId="2D9A15A1" w14:textId="0CB8469B" w:rsidR="00D850E1" w:rsidRDefault="00D850E1" w:rsidP="001204AE">
            <w:r w:rsidRPr="00D850E1">
              <w:t>2.69384</w:t>
            </w:r>
          </w:p>
        </w:tc>
        <w:tc>
          <w:tcPr>
            <w:tcW w:w="2196" w:type="dxa"/>
          </w:tcPr>
          <w:p w14:paraId="0B3C921D" w14:textId="77777777" w:rsidR="00D850E1" w:rsidRDefault="00D850E1" w:rsidP="001204AE">
            <w:r>
              <w:t>MB</w:t>
            </w:r>
          </w:p>
        </w:tc>
      </w:tr>
      <w:tr w:rsidR="00D850E1" w14:paraId="70E48A57" w14:textId="77777777" w:rsidTr="001204AE">
        <w:trPr>
          <w:trHeight w:val="185"/>
        </w:trPr>
        <w:tc>
          <w:tcPr>
            <w:tcW w:w="2196" w:type="dxa"/>
          </w:tcPr>
          <w:p w14:paraId="72EEA546" w14:textId="77777777" w:rsidR="00D850E1" w:rsidRDefault="00D850E1" w:rsidP="001204AE"/>
        </w:tc>
        <w:tc>
          <w:tcPr>
            <w:tcW w:w="2196" w:type="dxa"/>
          </w:tcPr>
          <w:p w14:paraId="48475B4D" w14:textId="77777777" w:rsidR="00D850E1" w:rsidRDefault="00D850E1" w:rsidP="001204AE"/>
        </w:tc>
        <w:tc>
          <w:tcPr>
            <w:tcW w:w="2196" w:type="dxa"/>
          </w:tcPr>
          <w:p w14:paraId="74866FF6" w14:textId="0C1E97F5" w:rsidR="00D850E1" w:rsidRDefault="00D850E1" w:rsidP="001204AE">
            <w:r w:rsidRPr="00D850E1">
              <w:t>0.00263</w:t>
            </w:r>
          </w:p>
        </w:tc>
        <w:tc>
          <w:tcPr>
            <w:tcW w:w="2196" w:type="dxa"/>
          </w:tcPr>
          <w:p w14:paraId="64822C26" w14:textId="77777777" w:rsidR="00D850E1" w:rsidRDefault="00D850E1" w:rsidP="001204AE">
            <w:r>
              <w:t>GB</w:t>
            </w:r>
          </w:p>
        </w:tc>
      </w:tr>
    </w:tbl>
    <w:p w14:paraId="20D95115" w14:textId="77777777" w:rsidR="00D850E1" w:rsidRDefault="00D850E1">
      <w:pPr>
        <w:rPr>
          <w:bCs/>
        </w:rPr>
      </w:pPr>
    </w:p>
    <w:p w14:paraId="1FACA2EA" w14:textId="31DAEFF8" w:rsidR="0025633C" w:rsidRPr="0025633C" w:rsidRDefault="0025633C">
      <w:pPr>
        <w:rPr>
          <w:b/>
        </w:rPr>
      </w:pPr>
      <w:r w:rsidRPr="0025633C">
        <w:rPr>
          <w:b/>
        </w:rPr>
        <w:t>Customer:</w:t>
      </w:r>
    </w:p>
    <w:tbl>
      <w:tblPr>
        <w:tblStyle w:val="TableGrid"/>
        <w:tblW w:w="0" w:type="auto"/>
        <w:tblLook w:val="04A0" w:firstRow="1" w:lastRow="0" w:firstColumn="1" w:lastColumn="0" w:noHBand="0" w:noVBand="1"/>
      </w:tblPr>
      <w:tblGrid>
        <w:gridCol w:w="2196"/>
        <w:gridCol w:w="2196"/>
        <w:gridCol w:w="2196"/>
        <w:gridCol w:w="2196"/>
      </w:tblGrid>
      <w:tr w:rsidR="0025633C" w:rsidRPr="00190C17" w14:paraId="5572314D" w14:textId="2FA0CC54" w:rsidTr="004239A5">
        <w:tc>
          <w:tcPr>
            <w:tcW w:w="2196" w:type="dxa"/>
            <w:shd w:val="clear" w:color="auto" w:fill="BFBFBF" w:themeFill="background1" w:themeFillShade="BF"/>
          </w:tcPr>
          <w:p w14:paraId="6C74C32B" w14:textId="70535C97" w:rsidR="0025633C" w:rsidRPr="00190C17" w:rsidRDefault="0025633C" w:rsidP="001204AE">
            <w:pPr>
              <w:rPr>
                <w:b/>
              </w:rPr>
            </w:pPr>
            <w:r>
              <w:rPr>
                <w:b/>
              </w:rPr>
              <w:t>Record type</w:t>
            </w:r>
          </w:p>
        </w:tc>
        <w:tc>
          <w:tcPr>
            <w:tcW w:w="2196" w:type="dxa"/>
            <w:shd w:val="clear" w:color="auto" w:fill="BFBFBF" w:themeFill="background1" w:themeFillShade="BF"/>
          </w:tcPr>
          <w:p w14:paraId="567039E9" w14:textId="16952CE0" w:rsidR="0025633C" w:rsidRPr="00190C17" w:rsidRDefault="0025633C" w:rsidP="001204AE">
            <w:pPr>
              <w:rPr>
                <w:b/>
              </w:rPr>
            </w:pPr>
            <w:r>
              <w:rPr>
                <w:b/>
              </w:rPr>
              <w:t>Volume</w:t>
            </w:r>
          </w:p>
        </w:tc>
        <w:tc>
          <w:tcPr>
            <w:tcW w:w="2196" w:type="dxa"/>
            <w:shd w:val="clear" w:color="auto" w:fill="BFBFBF" w:themeFill="background1" w:themeFillShade="BF"/>
          </w:tcPr>
          <w:p w14:paraId="2A6A9210" w14:textId="1D7BE716" w:rsidR="0025633C" w:rsidRPr="00190C17" w:rsidRDefault="0025633C" w:rsidP="001204AE">
            <w:pPr>
              <w:rPr>
                <w:b/>
              </w:rPr>
            </w:pPr>
            <w:r>
              <w:rPr>
                <w:b/>
              </w:rPr>
              <w:t xml:space="preserve">Total </w:t>
            </w:r>
          </w:p>
        </w:tc>
        <w:tc>
          <w:tcPr>
            <w:tcW w:w="2196" w:type="dxa"/>
            <w:shd w:val="clear" w:color="auto" w:fill="BFBFBF" w:themeFill="background1" w:themeFillShade="BF"/>
          </w:tcPr>
          <w:p w14:paraId="46CB7F18" w14:textId="77777777" w:rsidR="0025633C" w:rsidRDefault="0025633C" w:rsidP="001204AE">
            <w:pPr>
              <w:rPr>
                <w:b/>
              </w:rPr>
            </w:pPr>
          </w:p>
        </w:tc>
      </w:tr>
      <w:tr w:rsidR="0025633C" w14:paraId="2473361E" w14:textId="07D787A0" w:rsidTr="004239A5">
        <w:tc>
          <w:tcPr>
            <w:tcW w:w="2196" w:type="dxa"/>
          </w:tcPr>
          <w:p w14:paraId="18DA2760" w14:textId="359BF6FB" w:rsidR="0025633C" w:rsidRDefault="0025633C" w:rsidP="001204AE">
            <w:r>
              <w:t>Customer</w:t>
            </w:r>
          </w:p>
        </w:tc>
        <w:tc>
          <w:tcPr>
            <w:tcW w:w="2196" w:type="dxa"/>
          </w:tcPr>
          <w:p w14:paraId="04253D89" w14:textId="7213C4DB" w:rsidR="0025633C" w:rsidRDefault="0025633C" w:rsidP="001204AE">
            <w:r>
              <w:t>60,000</w:t>
            </w:r>
          </w:p>
        </w:tc>
        <w:tc>
          <w:tcPr>
            <w:tcW w:w="2196" w:type="dxa"/>
          </w:tcPr>
          <w:p w14:paraId="23B651F7" w14:textId="60918437" w:rsidR="0025633C" w:rsidRDefault="00C7363B" w:rsidP="001204AE">
            <w:r w:rsidRPr="00C7363B">
              <w:t>15660000</w:t>
            </w:r>
          </w:p>
        </w:tc>
        <w:tc>
          <w:tcPr>
            <w:tcW w:w="2196" w:type="dxa"/>
          </w:tcPr>
          <w:p w14:paraId="727AB8AC" w14:textId="65244411" w:rsidR="0025633C" w:rsidRDefault="0025633C" w:rsidP="001204AE">
            <w:r>
              <w:t>bytes</w:t>
            </w:r>
          </w:p>
        </w:tc>
      </w:tr>
      <w:tr w:rsidR="0025633C" w14:paraId="7F2F423B" w14:textId="690B9D7C" w:rsidTr="004239A5">
        <w:tc>
          <w:tcPr>
            <w:tcW w:w="2196" w:type="dxa"/>
          </w:tcPr>
          <w:p w14:paraId="72EFD804" w14:textId="77777777" w:rsidR="0025633C" w:rsidRDefault="0025633C" w:rsidP="001204AE"/>
        </w:tc>
        <w:tc>
          <w:tcPr>
            <w:tcW w:w="2196" w:type="dxa"/>
          </w:tcPr>
          <w:p w14:paraId="763EF75A" w14:textId="77777777" w:rsidR="0025633C" w:rsidRDefault="0025633C" w:rsidP="001204AE"/>
        </w:tc>
        <w:tc>
          <w:tcPr>
            <w:tcW w:w="2196" w:type="dxa"/>
          </w:tcPr>
          <w:p w14:paraId="68A43918" w14:textId="354CBE6B" w:rsidR="0025633C" w:rsidRDefault="00C7363B" w:rsidP="001204AE">
            <w:r w:rsidRPr="00C7363B">
              <w:t>14.9345</w:t>
            </w:r>
          </w:p>
        </w:tc>
        <w:tc>
          <w:tcPr>
            <w:tcW w:w="2196" w:type="dxa"/>
          </w:tcPr>
          <w:p w14:paraId="7DA599C0" w14:textId="27B8779F" w:rsidR="0025633C" w:rsidRDefault="0025633C" w:rsidP="001204AE">
            <w:r>
              <w:t>MB</w:t>
            </w:r>
          </w:p>
        </w:tc>
      </w:tr>
      <w:tr w:rsidR="0025633C" w14:paraId="24567697" w14:textId="550856AE" w:rsidTr="00A4500C">
        <w:trPr>
          <w:trHeight w:val="185"/>
        </w:trPr>
        <w:tc>
          <w:tcPr>
            <w:tcW w:w="2196" w:type="dxa"/>
          </w:tcPr>
          <w:p w14:paraId="530CBC95" w14:textId="77777777" w:rsidR="0025633C" w:rsidRDefault="0025633C" w:rsidP="001204AE"/>
        </w:tc>
        <w:tc>
          <w:tcPr>
            <w:tcW w:w="2196" w:type="dxa"/>
          </w:tcPr>
          <w:p w14:paraId="2AAB7061" w14:textId="77777777" w:rsidR="0025633C" w:rsidRDefault="0025633C" w:rsidP="001204AE"/>
        </w:tc>
        <w:tc>
          <w:tcPr>
            <w:tcW w:w="2196" w:type="dxa"/>
          </w:tcPr>
          <w:p w14:paraId="0E030153" w14:textId="7E4F871A" w:rsidR="0025633C" w:rsidRDefault="00C7363B" w:rsidP="001204AE">
            <w:r w:rsidRPr="00C7363B">
              <w:t>0.014</w:t>
            </w:r>
            <w:r w:rsidR="00A7609A">
              <w:t>6</w:t>
            </w:r>
          </w:p>
        </w:tc>
        <w:tc>
          <w:tcPr>
            <w:tcW w:w="2196" w:type="dxa"/>
          </w:tcPr>
          <w:p w14:paraId="3BF23BD6" w14:textId="2F4D8335" w:rsidR="0025633C" w:rsidRDefault="0025633C" w:rsidP="001204AE">
            <w:r>
              <w:t>GB</w:t>
            </w:r>
          </w:p>
        </w:tc>
      </w:tr>
    </w:tbl>
    <w:p w14:paraId="3B48F4AC" w14:textId="78DF2DB1" w:rsidR="00B21E63" w:rsidRDefault="00B21E63">
      <w:pPr>
        <w:rPr>
          <w:bCs/>
        </w:rPr>
      </w:pPr>
    </w:p>
    <w:p w14:paraId="24E8DCE2" w14:textId="11E700DC" w:rsidR="00B21E63" w:rsidRDefault="00B21E63">
      <w:pPr>
        <w:rPr>
          <w:bCs/>
        </w:rPr>
      </w:pPr>
    </w:p>
    <w:p w14:paraId="5E7976F0" w14:textId="752DD63C" w:rsidR="0025633C" w:rsidRPr="0025633C" w:rsidRDefault="002F31E1" w:rsidP="0025633C">
      <w:pPr>
        <w:rPr>
          <w:b/>
        </w:rPr>
      </w:pPr>
      <w:r>
        <w:rPr>
          <w:b/>
        </w:rPr>
        <w:t>Entitlement</w:t>
      </w:r>
      <w:r w:rsidR="0025633C" w:rsidRPr="0025633C">
        <w:rPr>
          <w:b/>
        </w:rPr>
        <w:t>:</w:t>
      </w:r>
    </w:p>
    <w:tbl>
      <w:tblPr>
        <w:tblStyle w:val="TableGrid"/>
        <w:tblW w:w="0" w:type="auto"/>
        <w:tblLook w:val="04A0" w:firstRow="1" w:lastRow="0" w:firstColumn="1" w:lastColumn="0" w:noHBand="0" w:noVBand="1"/>
      </w:tblPr>
      <w:tblGrid>
        <w:gridCol w:w="2196"/>
        <w:gridCol w:w="2196"/>
        <w:gridCol w:w="2196"/>
        <w:gridCol w:w="2196"/>
      </w:tblGrid>
      <w:tr w:rsidR="0025633C" w:rsidRPr="00190C17" w14:paraId="4690F8A5" w14:textId="77777777" w:rsidTr="001204AE">
        <w:tc>
          <w:tcPr>
            <w:tcW w:w="2196" w:type="dxa"/>
            <w:shd w:val="clear" w:color="auto" w:fill="BFBFBF" w:themeFill="background1" w:themeFillShade="BF"/>
          </w:tcPr>
          <w:p w14:paraId="74D4B28C" w14:textId="77777777" w:rsidR="0025633C" w:rsidRPr="00190C17" w:rsidRDefault="0025633C" w:rsidP="001204AE">
            <w:pPr>
              <w:rPr>
                <w:b/>
              </w:rPr>
            </w:pPr>
            <w:r>
              <w:rPr>
                <w:b/>
              </w:rPr>
              <w:t>Record type</w:t>
            </w:r>
          </w:p>
        </w:tc>
        <w:tc>
          <w:tcPr>
            <w:tcW w:w="2196" w:type="dxa"/>
            <w:shd w:val="clear" w:color="auto" w:fill="BFBFBF" w:themeFill="background1" w:themeFillShade="BF"/>
          </w:tcPr>
          <w:p w14:paraId="1ED28B24" w14:textId="77777777" w:rsidR="0025633C" w:rsidRPr="00190C17" w:rsidRDefault="0025633C" w:rsidP="001204AE">
            <w:pPr>
              <w:rPr>
                <w:b/>
              </w:rPr>
            </w:pPr>
            <w:r>
              <w:rPr>
                <w:b/>
              </w:rPr>
              <w:t>Volume</w:t>
            </w:r>
          </w:p>
        </w:tc>
        <w:tc>
          <w:tcPr>
            <w:tcW w:w="2196" w:type="dxa"/>
            <w:shd w:val="clear" w:color="auto" w:fill="BFBFBF" w:themeFill="background1" w:themeFillShade="BF"/>
          </w:tcPr>
          <w:p w14:paraId="0E30954F" w14:textId="77777777" w:rsidR="0025633C" w:rsidRPr="00190C17" w:rsidRDefault="0025633C" w:rsidP="001204AE">
            <w:pPr>
              <w:rPr>
                <w:b/>
              </w:rPr>
            </w:pPr>
            <w:r>
              <w:rPr>
                <w:b/>
              </w:rPr>
              <w:t xml:space="preserve">Total </w:t>
            </w:r>
          </w:p>
        </w:tc>
        <w:tc>
          <w:tcPr>
            <w:tcW w:w="2196" w:type="dxa"/>
            <w:shd w:val="clear" w:color="auto" w:fill="BFBFBF" w:themeFill="background1" w:themeFillShade="BF"/>
          </w:tcPr>
          <w:p w14:paraId="78DCB822" w14:textId="77777777" w:rsidR="0025633C" w:rsidRDefault="0025633C" w:rsidP="001204AE">
            <w:pPr>
              <w:rPr>
                <w:b/>
              </w:rPr>
            </w:pPr>
          </w:p>
        </w:tc>
      </w:tr>
      <w:tr w:rsidR="0025633C" w14:paraId="427C01BB" w14:textId="77777777" w:rsidTr="001204AE">
        <w:tc>
          <w:tcPr>
            <w:tcW w:w="2196" w:type="dxa"/>
          </w:tcPr>
          <w:p w14:paraId="429FBB5E" w14:textId="7CC4F525" w:rsidR="0025633C" w:rsidRDefault="002F31E1" w:rsidP="001204AE">
            <w:r>
              <w:t>Entitlement</w:t>
            </w:r>
          </w:p>
        </w:tc>
        <w:tc>
          <w:tcPr>
            <w:tcW w:w="2196" w:type="dxa"/>
          </w:tcPr>
          <w:p w14:paraId="04E3CE6F" w14:textId="5B4C6327" w:rsidR="0025633C" w:rsidRDefault="002F31E1" w:rsidP="001204AE">
            <w:r>
              <w:t>120,000</w:t>
            </w:r>
          </w:p>
        </w:tc>
        <w:tc>
          <w:tcPr>
            <w:tcW w:w="2196" w:type="dxa"/>
          </w:tcPr>
          <w:p w14:paraId="32731E2A" w14:textId="7BBFEA78" w:rsidR="0025633C" w:rsidRDefault="00C7363B" w:rsidP="001204AE">
            <w:r w:rsidRPr="00C7363B">
              <w:t>44040000</w:t>
            </w:r>
          </w:p>
        </w:tc>
        <w:tc>
          <w:tcPr>
            <w:tcW w:w="2196" w:type="dxa"/>
          </w:tcPr>
          <w:p w14:paraId="055900B0" w14:textId="77777777" w:rsidR="0025633C" w:rsidRDefault="0025633C" w:rsidP="001204AE">
            <w:r>
              <w:t>bytes</w:t>
            </w:r>
          </w:p>
        </w:tc>
      </w:tr>
      <w:tr w:rsidR="0025633C" w14:paraId="6642184A" w14:textId="77777777" w:rsidTr="001204AE">
        <w:tc>
          <w:tcPr>
            <w:tcW w:w="2196" w:type="dxa"/>
          </w:tcPr>
          <w:p w14:paraId="2A5B39B4" w14:textId="77777777" w:rsidR="0025633C" w:rsidRDefault="0025633C" w:rsidP="001204AE"/>
        </w:tc>
        <w:tc>
          <w:tcPr>
            <w:tcW w:w="2196" w:type="dxa"/>
          </w:tcPr>
          <w:p w14:paraId="08C16EE8" w14:textId="77777777" w:rsidR="0025633C" w:rsidRDefault="0025633C" w:rsidP="001204AE"/>
        </w:tc>
        <w:tc>
          <w:tcPr>
            <w:tcW w:w="2196" w:type="dxa"/>
          </w:tcPr>
          <w:p w14:paraId="7FC87CD0" w14:textId="4BFEE303" w:rsidR="0025633C" w:rsidRDefault="00C7363B" w:rsidP="001204AE">
            <w:r w:rsidRPr="00C7363B">
              <w:t>41.9998</w:t>
            </w:r>
          </w:p>
        </w:tc>
        <w:tc>
          <w:tcPr>
            <w:tcW w:w="2196" w:type="dxa"/>
          </w:tcPr>
          <w:p w14:paraId="49694327" w14:textId="77777777" w:rsidR="0025633C" w:rsidRDefault="0025633C" w:rsidP="001204AE">
            <w:r>
              <w:t>MB</w:t>
            </w:r>
          </w:p>
        </w:tc>
      </w:tr>
      <w:tr w:rsidR="0025633C" w14:paraId="59F52BC6" w14:textId="77777777" w:rsidTr="001204AE">
        <w:tc>
          <w:tcPr>
            <w:tcW w:w="2196" w:type="dxa"/>
          </w:tcPr>
          <w:p w14:paraId="10AAC905" w14:textId="77777777" w:rsidR="0025633C" w:rsidRDefault="0025633C" w:rsidP="001204AE"/>
        </w:tc>
        <w:tc>
          <w:tcPr>
            <w:tcW w:w="2196" w:type="dxa"/>
          </w:tcPr>
          <w:p w14:paraId="02EE7B25" w14:textId="77777777" w:rsidR="0025633C" w:rsidRDefault="0025633C" w:rsidP="001204AE"/>
        </w:tc>
        <w:tc>
          <w:tcPr>
            <w:tcW w:w="2196" w:type="dxa"/>
          </w:tcPr>
          <w:p w14:paraId="11F6E202" w14:textId="51230F41" w:rsidR="0025633C" w:rsidRDefault="00C7363B" w:rsidP="001204AE">
            <w:r w:rsidRPr="00C7363B">
              <w:t>0.041</w:t>
            </w:r>
          </w:p>
        </w:tc>
        <w:tc>
          <w:tcPr>
            <w:tcW w:w="2196" w:type="dxa"/>
          </w:tcPr>
          <w:p w14:paraId="4749169C" w14:textId="77777777" w:rsidR="0025633C" w:rsidRDefault="0025633C" w:rsidP="001204AE">
            <w:r>
              <w:t>GB</w:t>
            </w:r>
          </w:p>
        </w:tc>
      </w:tr>
    </w:tbl>
    <w:p w14:paraId="6618BF8D" w14:textId="070496F8" w:rsidR="0025633C" w:rsidRDefault="0025633C">
      <w:pPr>
        <w:rPr>
          <w:bCs/>
        </w:rPr>
      </w:pPr>
    </w:p>
    <w:p w14:paraId="3331D888" w14:textId="77777777" w:rsidR="002F31E1" w:rsidRDefault="002F31E1" w:rsidP="002F31E1">
      <w:pPr>
        <w:rPr>
          <w:bCs/>
        </w:rPr>
      </w:pPr>
    </w:p>
    <w:p w14:paraId="1A4C9ABF" w14:textId="3A6B2683" w:rsidR="002F31E1" w:rsidRPr="0025633C" w:rsidRDefault="002F31E1" w:rsidP="002F31E1">
      <w:pPr>
        <w:rPr>
          <w:b/>
        </w:rPr>
      </w:pPr>
      <w:r>
        <w:rPr>
          <w:b/>
        </w:rPr>
        <w:t>EntitlementPayment</w:t>
      </w:r>
      <w:r w:rsidRPr="0025633C">
        <w:rPr>
          <w:b/>
        </w:rPr>
        <w:t>:</w:t>
      </w:r>
    </w:p>
    <w:tbl>
      <w:tblPr>
        <w:tblStyle w:val="TableGrid"/>
        <w:tblW w:w="0" w:type="auto"/>
        <w:tblLook w:val="04A0" w:firstRow="1" w:lastRow="0" w:firstColumn="1" w:lastColumn="0" w:noHBand="0" w:noVBand="1"/>
      </w:tblPr>
      <w:tblGrid>
        <w:gridCol w:w="2196"/>
        <w:gridCol w:w="2196"/>
        <w:gridCol w:w="2196"/>
        <w:gridCol w:w="2196"/>
      </w:tblGrid>
      <w:tr w:rsidR="002F31E1" w:rsidRPr="00190C17" w14:paraId="6332B3EC" w14:textId="77777777" w:rsidTr="001204AE">
        <w:tc>
          <w:tcPr>
            <w:tcW w:w="2196" w:type="dxa"/>
            <w:shd w:val="clear" w:color="auto" w:fill="BFBFBF" w:themeFill="background1" w:themeFillShade="BF"/>
          </w:tcPr>
          <w:p w14:paraId="07D953DA" w14:textId="77777777" w:rsidR="002F31E1" w:rsidRPr="00190C17" w:rsidRDefault="002F31E1" w:rsidP="001204AE">
            <w:pPr>
              <w:rPr>
                <w:b/>
              </w:rPr>
            </w:pPr>
            <w:r>
              <w:rPr>
                <w:b/>
              </w:rPr>
              <w:t>Record type</w:t>
            </w:r>
          </w:p>
        </w:tc>
        <w:tc>
          <w:tcPr>
            <w:tcW w:w="2196" w:type="dxa"/>
            <w:shd w:val="clear" w:color="auto" w:fill="BFBFBF" w:themeFill="background1" w:themeFillShade="BF"/>
          </w:tcPr>
          <w:p w14:paraId="37728A18" w14:textId="77777777" w:rsidR="002F31E1" w:rsidRPr="00190C17" w:rsidRDefault="002F31E1" w:rsidP="001204AE">
            <w:pPr>
              <w:rPr>
                <w:b/>
              </w:rPr>
            </w:pPr>
            <w:r>
              <w:rPr>
                <w:b/>
              </w:rPr>
              <w:t>Volume</w:t>
            </w:r>
          </w:p>
        </w:tc>
        <w:tc>
          <w:tcPr>
            <w:tcW w:w="2196" w:type="dxa"/>
            <w:shd w:val="clear" w:color="auto" w:fill="BFBFBF" w:themeFill="background1" w:themeFillShade="BF"/>
          </w:tcPr>
          <w:p w14:paraId="40288187" w14:textId="77777777" w:rsidR="002F31E1" w:rsidRPr="00190C17" w:rsidRDefault="002F31E1" w:rsidP="001204AE">
            <w:pPr>
              <w:rPr>
                <w:b/>
              </w:rPr>
            </w:pPr>
            <w:r>
              <w:rPr>
                <w:b/>
              </w:rPr>
              <w:t xml:space="preserve">Total </w:t>
            </w:r>
          </w:p>
        </w:tc>
        <w:tc>
          <w:tcPr>
            <w:tcW w:w="2196" w:type="dxa"/>
            <w:shd w:val="clear" w:color="auto" w:fill="BFBFBF" w:themeFill="background1" w:themeFillShade="BF"/>
          </w:tcPr>
          <w:p w14:paraId="6CFDE478" w14:textId="77777777" w:rsidR="002F31E1" w:rsidRDefault="002F31E1" w:rsidP="001204AE">
            <w:pPr>
              <w:rPr>
                <w:b/>
              </w:rPr>
            </w:pPr>
          </w:p>
        </w:tc>
      </w:tr>
      <w:tr w:rsidR="002F31E1" w14:paraId="5EAFDA1D" w14:textId="77777777" w:rsidTr="001204AE">
        <w:tc>
          <w:tcPr>
            <w:tcW w:w="2196" w:type="dxa"/>
          </w:tcPr>
          <w:p w14:paraId="2B2D46F8" w14:textId="77FFA723" w:rsidR="002F31E1" w:rsidRDefault="002F31E1" w:rsidP="001204AE">
            <w:r>
              <w:t>EntitlementPayment</w:t>
            </w:r>
          </w:p>
        </w:tc>
        <w:tc>
          <w:tcPr>
            <w:tcW w:w="2196" w:type="dxa"/>
          </w:tcPr>
          <w:p w14:paraId="03085098" w14:textId="231A2C35" w:rsidR="002F31E1" w:rsidRDefault="00662CA7" w:rsidP="001204AE">
            <w:r>
              <w:t>480,000</w:t>
            </w:r>
          </w:p>
        </w:tc>
        <w:tc>
          <w:tcPr>
            <w:tcW w:w="2196" w:type="dxa"/>
          </w:tcPr>
          <w:p w14:paraId="7108890B" w14:textId="480E3682" w:rsidR="002F31E1" w:rsidRDefault="00662CA7" w:rsidP="001204AE">
            <w:r w:rsidRPr="00662CA7">
              <w:t>214560000</w:t>
            </w:r>
          </w:p>
        </w:tc>
        <w:tc>
          <w:tcPr>
            <w:tcW w:w="2196" w:type="dxa"/>
          </w:tcPr>
          <w:p w14:paraId="6F7E632E" w14:textId="77777777" w:rsidR="002F31E1" w:rsidRDefault="002F31E1" w:rsidP="001204AE">
            <w:r>
              <w:t>bytes</w:t>
            </w:r>
          </w:p>
        </w:tc>
      </w:tr>
      <w:tr w:rsidR="002F31E1" w14:paraId="4BC0F640" w14:textId="77777777" w:rsidTr="001204AE">
        <w:tc>
          <w:tcPr>
            <w:tcW w:w="2196" w:type="dxa"/>
          </w:tcPr>
          <w:p w14:paraId="1B4F74DC" w14:textId="77777777" w:rsidR="002F31E1" w:rsidRDefault="002F31E1" w:rsidP="001204AE"/>
        </w:tc>
        <w:tc>
          <w:tcPr>
            <w:tcW w:w="2196" w:type="dxa"/>
          </w:tcPr>
          <w:p w14:paraId="5242EC18" w14:textId="77777777" w:rsidR="002F31E1" w:rsidRDefault="002F31E1" w:rsidP="001204AE"/>
        </w:tc>
        <w:tc>
          <w:tcPr>
            <w:tcW w:w="2196" w:type="dxa"/>
          </w:tcPr>
          <w:p w14:paraId="6C683C31" w14:textId="350103D5" w:rsidR="002F31E1" w:rsidRDefault="00662CA7" w:rsidP="001204AE">
            <w:r w:rsidRPr="00662CA7">
              <w:t>204.62</w:t>
            </w:r>
          </w:p>
        </w:tc>
        <w:tc>
          <w:tcPr>
            <w:tcW w:w="2196" w:type="dxa"/>
          </w:tcPr>
          <w:p w14:paraId="75DA1E15" w14:textId="77777777" w:rsidR="002F31E1" w:rsidRDefault="002F31E1" w:rsidP="001204AE">
            <w:r>
              <w:t>MB</w:t>
            </w:r>
          </w:p>
        </w:tc>
      </w:tr>
      <w:tr w:rsidR="002F31E1" w14:paraId="771FE782" w14:textId="77777777" w:rsidTr="001204AE">
        <w:tc>
          <w:tcPr>
            <w:tcW w:w="2196" w:type="dxa"/>
          </w:tcPr>
          <w:p w14:paraId="44B3E15F" w14:textId="77777777" w:rsidR="002F31E1" w:rsidRDefault="002F31E1" w:rsidP="001204AE"/>
        </w:tc>
        <w:tc>
          <w:tcPr>
            <w:tcW w:w="2196" w:type="dxa"/>
          </w:tcPr>
          <w:p w14:paraId="43D9D779" w14:textId="77777777" w:rsidR="002F31E1" w:rsidRDefault="002F31E1" w:rsidP="001204AE"/>
        </w:tc>
        <w:tc>
          <w:tcPr>
            <w:tcW w:w="2196" w:type="dxa"/>
          </w:tcPr>
          <w:p w14:paraId="172C0E42" w14:textId="1C77A4FB" w:rsidR="002F31E1" w:rsidRDefault="00662CA7" w:rsidP="001204AE">
            <w:r w:rsidRPr="00662CA7">
              <w:t>0.1998</w:t>
            </w:r>
          </w:p>
        </w:tc>
        <w:tc>
          <w:tcPr>
            <w:tcW w:w="2196" w:type="dxa"/>
          </w:tcPr>
          <w:p w14:paraId="102BB087" w14:textId="77777777" w:rsidR="002F31E1" w:rsidRDefault="002F31E1" w:rsidP="001204AE">
            <w:r>
              <w:t>GB</w:t>
            </w:r>
          </w:p>
        </w:tc>
      </w:tr>
    </w:tbl>
    <w:p w14:paraId="1E015679" w14:textId="77777777" w:rsidR="002F31E1" w:rsidRPr="00B21E63" w:rsidRDefault="002F31E1" w:rsidP="002F31E1">
      <w:pPr>
        <w:rPr>
          <w:bCs/>
        </w:rPr>
      </w:pPr>
    </w:p>
    <w:p w14:paraId="345F1755" w14:textId="77777777" w:rsidR="002F31E1" w:rsidRDefault="002F31E1" w:rsidP="002F31E1">
      <w:pPr>
        <w:rPr>
          <w:b/>
        </w:rPr>
      </w:pPr>
    </w:p>
    <w:p w14:paraId="05931D01" w14:textId="102CE3A8" w:rsidR="001D3A81" w:rsidRPr="0025633C" w:rsidRDefault="001D3A81" w:rsidP="001D3A81">
      <w:pPr>
        <w:rPr>
          <w:b/>
        </w:rPr>
      </w:pPr>
      <w:r>
        <w:rPr>
          <w:b/>
        </w:rPr>
        <w:t>Total</w:t>
      </w:r>
    </w:p>
    <w:tbl>
      <w:tblPr>
        <w:tblStyle w:val="TableGrid"/>
        <w:tblW w:w="0" w:type="auto"/>
        <w:tblLook w:val="04A0" w:firstRow="1" w:lastRow="0" w:firstColumn="1" w:lastColumn="0" w:noHBand="0" w:noVBand="1"/>
      </w:tblPr>
      <w:tblGrid>
        <w:gridCol w:w="2196"/>
        <w:gridCol w:w="2196"/>
        <w:gridCol w:w="2196"/>
        <w:gridCol w:w="2196"/>
      </w:tblGrid>
      <w:tr w:rsidR="001D3A81" w:rsidRPr="00190C17" w14:paraId="2D9B2C68" w14:textId="77777777" w:rsidTr="001204AE">
        <w:tc>
          <w:tcPr>
            <w:tcW w:w="2196" w:type="dxa"/>
            <w:shd w:val="clear" w:color="auto" w:fill="BFBFBF" w:themeFill="background1" w:themeFillShade="BF"/>
          </w:tcPr>
          <w:p w14:paraId="77CC5C3E" w14:textId="77777777" w:rsidR="001D3A81" w:rsidRPr="00190C17" w:rsidRDefault="001D3A81" w:rsidP="001204AE">
            <w:pPr>
              <w:rPr>
                <w:b/>
              </w:rPr>
            </w:pPr>
            <w:r>
              <w:rPr>
                <w:b/>
              </w:rPr>
              <w:t>Record type</w:t>
            </w:r>
          </w:p>
        </w:tc>
        <w:tc>
          <w:tcPr>
            <w:tcW w:w="2196" w:type="dxa"/>
            <w:shd w:val="clear" w:color="auto" w:fill="BFBFBF" w:themeFill="background1" w:themeFillShade="BF"/>
          </w:tcPr>
          <w:p w14:paraId="75FBAF28" w14:textId="77777777" w:rsidR="001D3A81" w:rsidRPr="00190C17" w:rsidRDefault="001D3A81" w:rsidP="001204AE">
            <w:pPr>
              <w:rPr>
                <w:b/>
              </w:rPr>
            </w:pPr>
            <w:r>
              <w:rPr>
                <w:b/>
              </w:rPr>
              <w:t>Volume</w:t>
            </w:r>
          </w:p>
        </w:tc>
        <w:tc>
          <w:tcPr>
            <w:tcW w:w="2196" w:type="dxa"/>
            <w:shd w:val="clear" w:color="auto" w:fill="BFBFBF" w:themeFill="background1" w:themeFillShade="BF"/>
          </w:tcPr>
          <w:p w14:paraId="537B7C74" w14:textId="77777777" w:rsidR="001D3A81" w:rsidRPr="00190C17" w:rsidRDefault="001D3A81" w:rsidP="001204AE">
            <w:pPr>
              <w:rPr>
                <w:b/>
              </w:rPr>
            </w:pPr>
            <w:r>
              <w:rPr>
                <w:b/>
              </w:rPr>
              <w:t xml:space="preserve">Total </w:t>
            </w:r>
          </w:p>
        </w:tc>
        <w:tc>
          <w:tcPr>
            <w:tcW w:w="2196" w:type="dxa"/>
            <w:shd w:val="clear" w:color="auto" w:fill="BFBFBF" w:themeFill="background1" w:themeFillShade="BF"/>
          </w:tcPr>
          <w:p w14:paraId="43624FC6" w14:textId="77777777" w:rsidR="001D3A81" w:rsidRDefault="001D3A81" w:rsidP="001204AE">
            <w:pPr>
              <w:rPr>
                <w:b/>
              </w:rPr>
            </w:pPr>
          </w:p>
        </w:tc>
      </w:tr>
      <w:tr w:rsidR="001D3A81" w14:paraId="04BD0FD3" w14:textId="77777777" w:rsidTr="001204AE">
        <w:tc>
          <w:tcPr>
            <w:tcW w:w="2196" w:type="dxa"/>
          </w:tcPr>
          <w:p w14:paraId="35036494" w14:textId="32051BF6" w:rsidR="001D3A81" w:rsidRDefault="009714F7" w:rsidP="001204AE">
            <w:r>
              <w:t>Supplier</w:t>
            </w:r>
          </w:p>
        </w:tc>
        <w:tc>
          <w:tcPr>
            <w:tcW w:w="2196" w:type="dxa"/>
          </w:tcPr>
          <w:p w14:paraId="5E365097" w14:textId="2B1ED87B" w:rsidR="001D3A81" w:rsidRDefault="009714F7" w:rsidP="001204AE">
            <w:r>
              <w:t>2350</w:t>
            </w:r>
          </w:p>
        </w:tc>
        <w:tc>
          <w:tcPr>
            <w:tcW w:w="2196" w:type="dxa"/>
          </w:tcPr>
          <w:p w14:paraId="64BE8DFD" w14:textId="4B8484CC" w:rsidR="001D3A81" w:rsidRDefault="009714F7" w:rsidP="001204AE">
            <w:r w:rsidRPr="00D850E1">
              <w:t>0.00263</w:t>
            </w:r>
          </w:p>
        </w:tc>
        <w:tc>
          <w:tcPr>
            <w:tcW w:w="2196" w:type="dxa"/>
          </w:tcPr>
          <w:p w14:paraId="7D5A1AA4" w14:textId="2F185BB5" w:rsidR="001D3A81" w:rsidRDefault="00A4500C" w:rsidP="001204AE">
            <w:r>
              <w:t>GB</w:t>
            </w:r>
          </w:p>
        </w:tc>
      </w:tr>
      <w:tr w:rsidR="009714F7" w14:paraId="7788C4B9" w14:textId="77777777" w:rsidTr="001204AE">
        <w:tc>
          <w:tcPr>
            <w:tcW w:w="2196" w:type="dxa"/>
          </w:tcPr>
          <w:p w14:paraId="04705A88" w14:textId="6D80C7AF" w:rsidR="009714F7" w:rsidRDefault="009714F7" w:rsidP="009714F7">
            <w:r>
              <w:t>Customer</w:t>
            </w:r>
          </w:p>
        </w:tc>
        <w:tc>
          <w:tcPr>
            <w:tcW w:w="2196" w:type="dxa"/>
          </w:tcPr>
          <w:p w14:paraId="654DB798" w14:textId="00797F03" w:rsidR="009714F7" w:rsidRDefault="009714F7" w:rsidP="009714F7">
            <w:r>
              <w:t>60,000</w:t>
            </w:r>
          </w:p>
        </w:tc>
        <w:tc>
          <w:tcPr>
            <w:tcW w:w="2196" w:type="dxa"/>
          </w:tcPr>
          <w:p w14:paraId="71893827" w14:textId="500A4212" w:rsidR="009714F7" w:rsidRPr="00C7363B" w:rsidRDefault="009714F7" w:rsidP="009714F7">
            <w:r w:rsidRPr="00C7363B">
              <w:t>0.01458</w:t>
            </w:r>
          </w:p>
        </w:tc>
        <w:tc>
          <w:tcPr>
            <w:tcW w:w="2196" w:type="dxa"/>
          </w:tcPr>
          <w:p w14:paraId="383C2CA0" w14:textId="34959E48" w:rsidR="009714F7" w:rsidRDefault="009714F7" w:rsidP="009714F7">
            <w:r>
              <w:t>GB</w:t>
            </w:r>
          </w:p>
        </w:tc>
      </w:tr>
      <w:tr w:rsidR="009714F7" w14:paraId="32B10BFE" w14:textId="77777777" w:rsidTr="001204AE">
        <w:tc>
          <w:tcPr>
            <w:tcW w:w="2196" w:type="dxa"/>
          </w:tcPr>
          <w:p w14:paraId="6414CA12" w14:textId="38D575B2" w:rsidR="009714F7" w:rsidRDefault="009714F7" w:rsidP="009714F7">
            <w:r>
              <w:t>Entitlement</w:t>
            </w:r>
          </w:p>
        </w:tc>
        <w:tc>
          <w:tcPr>
            <w:tcW w:w="2196" w:type="dxa"/>
          </w:tcPr>
          <w:p w14:paraId="0C990C21" w14:textId="280E1EC0" w:rsidR="009714F7" w:rsidRDefault="009714F7" w:rsidP="009714F7">
            <w:r>
              <w:t>120,000</w:t>
            </w:r>
          </w:p>
        </w:tc>
        <w:tc>
          <w:tcPr>
            <w:tcW w:w="2196" w:type="dxa"/>
          </w:tcPr>
          <w:p w14:paraId="6672FD91" w14:textId="35DBED15" w:rsidR="009714F7" w:rsidRDefault="009714F7" w:rsidP="009714F7">
            <w:r w:rsidRPr="00C7363B">
              <w:t>0.041</w:t>
            </w:r>
          </w:p>
        </w:tc>
        <w:tc>
          <w:tcPr>
            <w:tcW w:w="2196" w:type="dxa"/>
          </w:tcPr>
          <w:p w14:paraId="64768AA0" w14:textId="65B89118" w:rsidR="009714F7" w:rsidRDefault="009714F7" w:rsidP="009714F7">
            <w:r>
              <w:t>GB</w:t>
            </w:r>
          </w:p>
        </w:tc>
      </w:tr>
      <w:tr w:rsidR="009714F7" w14:paraId="4A23E52A" w14:textId="77777777" w:rsidTr="001204AE">
        <w:tc>
          <w:tcPr>
            <w:tcW w:w="2196" w:type="dxa"/>
          </w:tcPr>
          <w:p w14:paraId="4D25F061" w14:textId="4D7EAACD" w:rsidR="009714F7" w:rsidRDefault="009714F7" w:rsidP="009714F7">
            <w:r>
              <w:t>EntitlementPayment</w:t>
            </w:r>
          </w:p>
        </w:tc>
        <w:tc>
          <w:tcPr>
            <w:tcW w:w="2196" w:type="dxa"/>
          </w:tcPr>
          <w:p w14:paraId="4383A2AA" w14:textId="461CA237" w:rsidR="009714F7" w:rsidRDefault="009714F7" w:rsidP="009714F7">
            <w:r>
              <w:t>480,000</w:t>
            </w:r>
          </w:p>
        </w:tc>
        <w:tc>
          <w:tcPr>
            <w:tcW w:w="2196" w:type="dxa"/>
          </w:tcPr>
          <w:p w14:paraId="2C041D0A" w14:textId="02FCC345" w:rsidR="009714F7" w:rsidRDefault="009714F7" w:rsidP="009714F7">
            <w:r w:rsidRPr="00662CA7">
              <w:t>0.1998</w:t>
            </w:r>
          </w:p>
        </w:tc>
        <w:tc>
          <w:tcPr>
            <w:tcW w:w="2196" w:type="dxa"/>
          </w:tcPr>
          <w:p w14:paraId="34DAD4D6" w14:textId="77777777" w:rsidR="009714F7" w:rsidRDefault="009714F7" w:rsidP="009714F7">
            <w:r>
              <w:t>GB</w:t>
            </w:r>
          </w:p>
        </w:tc>
      </w:tr>
      <w:tr w:rsidR="009714F7" w14:paraId="440F2684" w14:textId="77777777" w:rsidTr="001204AE">
        <w:tc>
          <w:tcPr>
            <w:tcW w:w="2196" w:type="dxa"/>
          </w:tcPr>
          <w:p w14:paraId="27692707" w14:textId="77777777" w:rsidR="009714F7" w:rsidRDefault="009714F7" w:rsidP="009714F7"/>
        </w:tc>
        <w:tc>
          <w:tcPr>
            <w:tcW w:w="2196" w:type="dxa"/>
          </w:tcPr>
          <w:p w14:paraId="080B0120" w14:textId="77777777" w:rsidR="009714F7" w:rsidRDefault="009714F7" w:rsidP="009714F7"/>
        </w:tc>
        <w:tc>
          <w:tcPr>
            <w:tcW w:w="2196" w:type="dxa"/>
          </w:tcPr>
          <w:p w14:paraId="2936EA57" w14:textId="65D3BF83" w:rsidR="009714F7" w:rsidRPr="00662CA7" w:rsidRDefault="009714F7" w:rsidP="009714F7">
            <w:r>
              <w:t>0.258</w:t>
            </w:r>
          </w:p>
        </w:tc>
        <w:tc>
          <w:tcPr>
            <w:tcW w:w="2196" w:type="dxa"/>
          </w:tcPr>
          <w:p w14:paraId="3AC8CA8C" w14:textId="3D80BD97" w:rsidR="009714F7" w:rsidRDefault="009714F7" w:rsidP="009714F7">
            <w:r>
              <w:t>Total GB</w:t>
            </w:r>
          </w:p>
        </w:tc>
      </w:tr>
    </w:tbl>
    <w:p w14:paraId="562060E3" w14:textId="3EBCDCBA" w:rsidR="002F31E1" w:rsidRDefault="002F31E1">
      <w:pPr>
        <w:rPr>
          <w:bCs/>
        </w:rPr>
      </w:pPr>
    </w:p>
    <w:p w14:paraId="723852A4" w14:textId="613E6CAF" w:rsidR="00A7609A" w:rsidRDefault="00A7609A" w:rsidP="00A7609A">
      <w:pPr>
        <w:pStyle w:val="Heading4"/>
      </w:pPr>
      <w:bookmarkStart w:id="292" w:name="_Toc88048939"/>
      <w:r>
        <w:t>BAU  Specific capacity planning</w:t>
      </w:r>
      <w:bookmarkEnd w:id="292"/>
    </w:p>
    <w:p w14:paraId="6E6CAE40" w14:textId="32DC5256" w:rsidR="00A7609A" w:rsidRDefault="00A7609A">
      <w:pPr>
        <w:rPr>
          <w:bCs/>
        </w:rPr>
      </w:pPr>
    </w:p>
    <w:p w14:paraId="1121E7B5" w14:textId="2C1FC613" w:rsidR="00A7609A" w:rsidRPr="00CA3E77" w:rsidRDefault="00A7609A" w:rsidP="00CA3E77">
      <w:pPr>
        <w:spacing w:line="360" w:lineRule="auto"/>
        <w:rPr>
          <w:bCs/>
          <w:sz w:val="20"/>
          <w:szCs w:val="20"/>
        </w:rPr>
      </w:pPr>
      <w:r w:rsidRPr="00CA3E77">
        <w:rPr>
          <w:bCs/>
          <w:sz w:val="20"/>
          <w:szCs w:val="20"/>
        </w:rPr>
        <w:t xml:space="preserve">Annual estimates are provided below of ongoing storage requirements from BAU activities. </w:t>
      </w:r>
    </w:p>
    <w:p w14:paraId="59FEA17D" w14:textId="51CE0E9A" w:rsidR="00A01A46" w:rsidRPr="00CA3E77" w:rsidRDefault="00A01A46" w:rsidP="00CA3E77">
      <w:pPr>
        <w:spacing w:line="360" w:lineRule="auto"/>
        <w:rPr>
          <w:bCs/>
          <w:sz w:val="20"/>
          <w:szCs w:val="20"/>
        </w:rPr>
      </w:pPr>
      <w:r w:rsidRPr="00CA3E77">
        <w:rPr>
          <w:bCs/>
          <w:sz w:val="20"/>
          <w:szCs w:val="20"/>
        </w:rPr>
        <w:t>Assumptions:</w:t>
      </w:r>
    </w:p>
    <w:p w14:paraId="69131BD6" w14:textId="2147E063" w:rsidR="00A01A46" w:rsidRPr="00CA3E77" w:rsidRDefault="00A01A46" w:rsidP="00CA3E77">
      <w:pPr>
        <w:spacing w:line="360" w:lineRule="auto"/>
        <w:ind w:firstLine="360"/>
        <w:rPr>
          <w:bCs/>
          <w:sz w:val="20"/>
          <w:szCs w:val="20"/>
        </w:rPr>
      </w:pPr>
      <w:r w:rsidRPr="00CA3E77">
        <w:rPr>
          <w:bCs/>
          <w:sz w:val="20"/>
          <w:szCs w:val="20"/>
        </w:rPr>
        <w:t>Suppliers:</w:t>
      </w:r>
    </w:p>
    <w:p w14:paraId="5D77EFBC" w14:textId="3B6A5BFF" w:rsidR="00A01A46" w:rsidRPr="00CA3E77" w:rsidRDefault="00A01A46" w:rsidP="00B238CA">
      <w:pPr>
        <w:pStyle w:val="ListParagraph"/>
        <w:numPr>
          <w:ilvl w:val="0"/>
          <w:numId w:val="18"/>
        </w:numPr>
        <w:spacing w:line="360" w:lineRule="auto"/>
        <w:rPr>
          <w:bCs/>
          <w:sz w:val="20"/>
          <w:szCs w:val="20"/>
        </w:rPr>
      </w:pPr>
      <w:r w:rsidRPr="00CA3E77">
        <w:rPr>
          <w:bCs/>
          <w:sz w:val="20"/>
          <w:szCs w:val="20"/>
        </w:rPr>
        <w:t>Amount onboarded annually is negligible</w:t>
      </w:r>
    </w:p>
    <w:p w14:paraId="36EEA4C3" w14:textId="13360547" w:rsidR="00A7609A" w:rsidRPr="00CA3E77" w:rsidRDefault="00A7609A" w:rsidP="00CA3E77">
      <w:pPr>
        <w:spacing w:line="360" w:lineRule="auto"/>
        <w:ind w:left="360"/>
        <w:rPr>
          <w:bCs/>
          <w:sz w:val="20"/>
          <w:szCs w:val="20"/>
        </w:rPr>
      </w:pPr>
      <w:r w:rsidRPr="00CA3E77">
        <w:rPr>
          <w:bCs/>
          <w:sz w:val="20"/>
          <w:szCs w:val="20"/>
        </w:rPr>
        <w:t>Estimates for entitlementPayment total is made on following assumptions:</w:t>
      </w:r>
    </w:p>
    <w:p w14:paraId="1A753635" w14:textId="3F8C7BCF" w:rsidR="00A7609A" w:rsidRPr="00CA3E77" w:rsidRDefault="006B0A75" w:rsidP="00B238CA">
      <w:pPr>
        <w:pStyle w:val="ListParagraph"/>
        <w:numPr>
          <w:ilvl w:val="0"/>
          <w:numId w:val="17"/>
        </w:numPr>
        <w:spacing w:line="360" w:lineRule="auto"/>
        <w:ind w:left="1080"/>
        <w:rPr>
          <w:bCs/>
          <w:sz w:val="20"/>
          <w:szCs w:val="20"/>
        </w:rPr>
      </w:pPr>
      <w:r w:rsidRPr="00CA3E77">
        <w:rPr>
          <w:bCs/>
          <w:sz w:val="20"/>
          <w:szCs w:val="20"/>
        </w:rPr>
        <w:t>500k total invoices per annum</w:t>
      </w:r>
    </w:p>
    <w:p w14:paraId="0B767B16" w14:textId="0B7706BD" w:rsidR="006B0A75" w:rsidRPr="00CA3E77" w:rsidRDefault="006B0A75" w:rsidP="00B238CA">
      <w:pPr>
        <w:pStyle w:val="ListParagraph"/>
        <w:numPr>
          <w:ilvl w:val="0"/>
          <w:numId w:val="17"/>
        </w:numPr>
        <w:spacing w:line="360" w:lineRule="auto"/>
        <w:ind w:left="1080"/>
        <w:rPr>
          <w:bCs/>
          <w:sz w:val="20"/>
          <w:szCs w:val="20"/>
        </w:rPr>
      </w:pPr>
      <w:r w:rsidRPr="00CA3E77">
        <w:rPr>
          <w:bCs/>
          <w:sz w:val="20"/>
          <w:szCs w:val="20"/>
        </w:rPr>
        <w:t>80% are NMH invoices which required only one entitlementPayment entry per invoice</w:t>
      </w:r>
    </w:p>
    <w:p w14:paraId="704A3BDA" w14:textId="72623E65" w:rsidR="006B0A75" w:rsidRPr="00CA3E77" w:rsidRDefault="006B0A75" w:rsidP="00B238CA">
      <w:pPr>
        <w:pStyle w:val="ListParagraph"/>
        <w:numPr>
          <w:ilvl w:val="0"/>
          <w:numId w:val="17"/>
        </w:numPr>
        <w:spacing w:line="360" w:lineRule="auto"/>
        <w:ind w:left="1080"/>
        <w:rPr>
          <w:bCs/>
          <w:sz w:val="20"/>
          <w:szCs w:val="20"/>
        </w:rPr>
      </w:pPr>
      <w:r w:rsidRPr="00CA3E77">
        <w:rPr>
          <w:bCs/>
          <w:sz w:val="20"/>
          <w:szCs w:val="20"/>
        </w:rPr>
        <w:t>20% are non-NMH which required at least 1 entitlementPayment entry per invoice, for an average of 2</w:t>
      </w:r>
    </w:p>
    <w:p w14:paraId="494F8223" w14:textId="5CC2C439" w:rsidR="00A7609A" w:rsidRPr="00CA3E77" w:rsidRDefault="00A7609A" w:rsidP="00CA3E77">
      <w:pPr>
        <w:spacing w:line="360" w:lineRule="auto"/>
        <w:ind w:left="360"/>
        <w:rPr>
          <w:bCs/>
          <w:sz w:val="20"/>
          <w:szCs w:val="20"/>
        </w:rPr>
      </w:pPr>
      <w:r w:rsidRPr="00CA3E77">
        <w:rPr>
          <w:bCs/>
          <w:sz w:val="20"/>
          <w:szCs w:val="20"/>
        </w:rPr>
        <w:t>Session estimates are based on following assumption:</w:t>
      </w:r>
    </w:p>
    <w:p w14:paraId="34BA6698" w14:textId="403639BD" w:rsidR="00A7609A" w:rsidRPr="00CA3E77" w:rsidRDefault="00A7609A" w:rsidP="00B238CA">
      <w:pPr>
        <w:pStyle w:val="ListParagraph"/>
        <w:numPr>
          <w:ilvl w:val="0"/>
          <w:numId w:val="16"/>
        </w:numPr>
        <w:spacing w:line="360" w:lineRule="auto"/>
        <w:ind w:left="1080"/>
        <w:rPr>
          <w:bCs/>
          <w:sz w:val="20"/>
          <w:szCs w:val="20"/>
        </w:rPr>
      </w:pPr>
      <w:r w:rsidRPr="00CA3E77">
        <w:rPr>
          <w:bCs/>
          <w:sz w:val="20"/>
          <w:szCs w:val="20"/>
        </w:rPr>
        <w:t>80% of all invoices (500k annual invoices) are NMH type</w:t>
      </w:r>
    </w:p>
    <w:p w14:paraId="5F451145" w14:textId="7C077756" w:rsidR="00A7609A" w:rsidRPr="00CA3E77" w:rsidRDefault="00A7609A" w:rsidP="00B238CA">
      <w:pPr>
        <w:pStyle w:val="ListParagraph"/>
        <w:numPr>
          <w:ilvl w:val="0"/>
          <w:numId w:val="16"/>
        </w:numPr>
        <w:spacing w:line="360" w:lineRule="auto"/>
        <w:ind w:left="1080"/>
        <w:rPr>
          <w:bCs/>
          <w:sz w:val="20"/>
          <w:szCs w:val="20"/>
        </w:rPr>
      </w:pPr>
      <w:r w:rsidRPr="00CA3E77">
        <w:rPr>
          <w:bCs/>
          <w:sz w:val="20"/>
          <w:szCs w:val="20"/>
        </w:rPr>
        <w:t>Approx 3 sessions recorded per NMH invoice</w:t>
      </w:r>
    </w:p>
    <w:p w14:paraId="35C90DE8" w14:textId="7D27418A" w:rsidR="00A7609A" w:rsidRDefault="00A7609A">
      <w:pPr>
        <w:rPr>
          <w:bCs/>
        </w:rPr>
      </w:pPr>
    </w:p>
    <w:p w14:paraId="2C7547DC" w14:textId="77777777" w:rsidR="00A7609A" w:rsidRPr="0025633C" w:rsidRDefault="00A7609A" w:rsidP="00A7609A">
      <w:pPr>
        <w:rPr>
          <w:b/>
        </w:rPr>
      </w:pPr>
      <w:r w:rsidRPr="0025633C">
        <w:rPr>
          <w:b/>
        </w:rPr>
        <w:t>Customer:</w:t>
      </w:r>
    </w:p>
    <w:tbl>
      <w:tblPr>
        <w:tblStyle w:val="TableGrid"/>
        <w:tblW w:w="0" w:type="auto"/>
        <w:tblLook w:val="04A0" w:firstRow="1" w:lastRow="0" w:firstColumn="1" w:lastColumn="0" w:noHBand="0" w:noVBand="1"/>
      </w:tblPr>
      <w:tblGrid>
        <w:gridCol w:w="2196"/>
        <w:gridCol w:w="2196"/>
        <w:gridCol w:w="2196"/>
        <w:gridCol w:w="2196"/>
      </w:tblGrid>
      <w:tr w:rsidR="00A7609A" w:rsidRPr="00190C17" w14:paraId="4E9A9586" w14:textId="77777777" w:rsidTr="001204AE">
        <w:tc>
          <w:tcPr>
            <w:tcW w:w="2196" w:type="dxa"/>
            <w:shd w:val="clear" w:color="auto" w:fill="BFBFBF" w:themeFill="background1" w:themeFillShade="BF"/>
          </w:tcPr>
          <w:p w14:paraId="2A528EAD" w14:textId="77777777" w:rsidR="00A7609A" w:rsidRPr="00190C17" w:rsidRDefault="00A7609A" w:rsidP="001204AE">
            <w:pPr>
              <w:rPr>
                <w:b/>
              </w:rPr>
            </w:pPr>
            <w:r>
              <w:rPr>
                <w:b/>
              </w:rPr>
              <w:t>Record type</w:t>
            </w:r>
          </w:p>
        </w:tc>
        <w:tc>
          <w:tcPr>
            <w:tcW w:w="2196" w:type="dxa"/>
            <w:shd w:val="clear" w:color="auto" w:fill="BFBFBF" w:themeFill="background1" w:themeFillShade="BF"/>
          </w:tcPr>
          <w:p w14:paraId="3C384ED3" w14:textId="77777777" w:rsidR="00A7609A" w:rsidRPr="00190C17" w:rsidRDefault="00A7609A" w:rsidP="001204AE">
            <w:pPr>
              <w:rPr>
                <w:b/>
              </w:rPr>
            </w:pPr>
            <w:r>
              <w:rPr>
                <w:b/>
              </w:rPr>
              <w:t>Volume</w:t>
            </w:r>
          </w:p>
        </w:tc>
        <w:tc>
          <w:tcPr>
            <w:tcW w:w="2196" w:type="dxa"/>
            <w:shd w:val="clear" w:color="auto" w:fill="BFBFBF" w:themeFill="background1" w:themeFillShade="BF"/>
          </w:tcPr>
          <w:p w14:paraId="5734D589" w14:textId="77777777" w:rsidR="00A7609A" w:rsidRPr="00190C17" w:rsidRDefault="00A7609A" w:rsidP="001204AE">
            <w:pPr>
              <w:rPr>
                <w:b/>
              </w:rPr>
            </w:pPr>
            <w:r>
              <w:rPr>
                <w:b/>
              </w:rPr>
              <w:t xml:space="preserve">Total </w:t>
            </w:r>
          </w:p>
        </w:tc>
        <w:tc>
          <w:tcPr>
            <w:tcW w:w="2196" w:type="dxa"/>
            <w:shd w:val="clear" w:color="auto" w:fill="BFBFBF" w:themeFill="background1" w:themeFillShade="BF"/>
          </w:tcPr>
          <w:p w14:paraId="20F0BD4A" w14:textId="77777777" w:rsidR="00A7609A" w:rsidRDefault="00A7609A" w:rsidP="001204AE">
            <w:pPr>
              <w:rPr>
                <w:b/>
              </w:rPr>
            </w:pPr>
          </w:p>
        </w:tc>
      </w:tr>
      <w:tr w:rsidR="00A7609A" w14:paraId="49BF7E83" w14:textId="77777777" w:rsidTr="001204AE">
        <w:tc>
          <w:tcPr>
            <w:tcW w:w="2196" w:type="dxa"/>
          </w:tcPr>
          <w:p w14:paraId="1B672720" w14:textId="77777777" w:rsidR="00A7609A" w:rsidRDefault="00A7609A" w:rsidP="001204AE">
            <w:r>
              <w:t>Customer</w:t>
            </w:r>
          </w:p>
        </w:tc>
        <w:tc>
          <w:tcPr>
            <w:tcW w:w="2196" w:type="dxa"/>
          </w:tcPr>
          <w:p w14:paraId="5F54AA40" w14:textId="5662F1BF" w:rsidR="00A7609A" w:rsidRDefault="00A7609A" w:rsidP="001204AE">
            <w:r>
              <w:t>50,000</w:t>
            </w:r>
          </w:p>
        </w:tc>
        <w:tc>
          <w:tcPr>
            <w:tcW w:w="2196" w:type="dxa"/>
          </w:tcPr>
          <w:p w14:paraId="4E1438DC" w14:textId="6A6B62D8" w:rsidR="00A7609A" w:rsidRDefault="004F79E7" w:rsidP="001204AE">
            <w:r w:rsidRPr="004F79E7">
              <w:t>13050000</w:t>
            </w:r>
          </w:p>
        </w:tc>
        <w:tc>
          <w:tcPr>
            <w:tcW w:w="2196" w:type="dxa"/>
          </w:tcPr>
          <w:p w14:paraId="78D62111" w14:textId="77777777" w:rsidR="00A7609A" w:rsidRDefault="00A7609A" w:rsidP="001204AE">
            <w:r>
              <w:t>bytes</w:t>
            </w:r>
          </w:p>
        </w:tc>
      </w:tr>
      <w:tr w:rsidR="00A7609A" w14:paraId="58D5291C" w14:textId="77777777" w:rsidTr="001204AE">
        <w:tc>
          <w:tcPr>
            <w:tcW w:w="2196" w:type="dxa"/>
          </w:tcPr>
          <w:p w14:paraId="526552D0" w14:textId="77777777" w:rsidR="00A7609A" w:rsidRDefault="00A7609A" w:rsidP="001204AE"/>
        </w:tc>
        <w:tc>
          <w:tcPr>
            <w:tcW w:w="2196" w:type="dxa"/>
          </w:tcPr>
          <w:p w14:paraId="1426CCA2" w14:textId="77777777" w:rsidR="00A7609A" w:rsidRDefault="00A7609A" w:rsidP="001204AE"/>
        </w:tc>
        <w:tc>
          <w:tcPr>
            <w:tcW w:w="2196" w:type="dxa"/>
          </w:tcPr>
          <w:p w14:paraId="2F8518E0" w14:textId="22A03435" w:rsidR="00A7609A" w:rsidRDefault="004F79E7" w:rsidP="001204AE">
            <w:r w:rsidRPr="004F79E7">
              <w:t>12.44544983</w:t>
            </w:r>
          </w:p>
        </w:tc>
        <w:tc>
          <w:tcPr>
            <w:tcW w:w="2196" w:type="dxa"/>
          </w:tcPr>
          <w:p w14:paraId="201821CB" w14:textId="77777777" w:rsidR="00A7609A" w:rsidRDefault="00A7609A" w:rsidP="001204AE">
            <w:r>
              <w:t>MB</w:t>
            </w:r>
          </w:p>
        </w:tc>
      </w:tr>
      <w:tr w:rsidR="00A7609A" w14:paraId="67D3E5AE" w14:textId="77777777" w:rsidTr="001204AE">
        <w:trPr>
          <w:trHeight w:val="185"/>
        </w:trPr>
        <w:tc>
          <w:tcPr>
            <w:tcW w:w="2196" w:type="dxa"/>
          </w:tcPr>
          <w:p w14:paraId="0496F224" w14:textId="77777777" w:rsidR="00A7609A" w:rsidRDefault="00A7609A" w:rsidP="001204AE"/>
        </w:tc>
        <w:tc>
          <w:tcPr>
            <w:tcW w:w="2196" w:type="dxa"/>
          </w:tcPr>
          <w:p w14:paraId="2DD3EFD3" w14:textId="77777777" w:rsidR="00A7609A" w:rsidRDefault="00A7609A" w:rsidP="001204AE"/>
        </w:tc>
        <w:tc>
          <w:tcPr>
            <w:tcW w:w="2196" w:type="dxa"/>
          </w:tcPr>
          <w:p w14:paraId="36A43397" w14:textId="1150C9CA" w:rsidR="00A7609A" w:rsidRDefault="004F79E7" w:rsidP="001204AE">
            <w:r w:rsidRPr="004F79E7">
              <w:t>0.012</w:t>
            </w:r>
          </w:p>
        </w:tc>
        <w:tc>
          <w:tcPr>
            <w:tcW w:w="2196" w:type="dxa"/>
          </w:tcPr>
          <w:p w14:paraId="545BFBB3" w14:textId="77777777" w:rsidR="00A7609A" w:rsidRDefault="00A7609A" w:rsidP="001204AE">
            <w:r>
              <w:t>GB</w:t>
            </w:r>
          </w:p>
        </w:tc>
      </w:tr>
    </w:tbl>
    <w:p w14:paraId="471F3461" w14:textId="77777777" w:rsidR="00A7609A" w:rsidRDefault="00A7609A" w:rsidP="00A7609A">
      <w:pPr>
        <w:rPr>
          <w:bCs/>
        </w:rPr>
      </w:pPr>
    </w:p>
    <w:p w14:paraId="132943DC" w14:textId="77777777" w:rsidR="00A7609A" w:rsidRDefault="00A7609A" w:rsidP="00A7609A">
      <w:pPr>
        <w:rPr>
          <w:bCs/>
        </w:rPr>
      </w:pPr>
    </w:p>
    <w:p w14:paraId="311D0180" w14:textId="77777777" w:rsidR="00A7609A" w:rsidRPr="0025633C" w:rsidRDefault="00A7609A" w:rsidP="00A7609A">
      <w:pPr>
        <w:rPr>
          <w:b/>
        </w:rPr>
      </w:pPr>
      <w:r>
        <w:rPr>
          <w:b/>
        </w:rPr>
        <w:t>Entitlement</w:t>
      </w:r>
      <w:r w:rsidRPr="0025633C">
        <w:rPr>
          <w:b/>
        </w:rPr>
        <w:t>:</w:t>
      </w:r>
    </w:p>
    <w:tbl>
      <w:tblPr>
        <w:tblStyle w:val="TableGrid"/>
        <w:tblW w:w="0" w:type="auto"/>
        <w:tblLook w:val="04A0" w:firstRow="1" w:lastRow="0" w:firstColumn="1" w:lastColumn="0" w:noHBand="0" w:noVBand="1"/>
      </w:tblPr>
      <w:tblGrid>
        <w:gridCol w:w="2196"/>
        <w:gridCol w:w="2196"/>
        <w:gridCol w:w="2196"/>
        <w:gridCol w:w="2196"/>
      </w:tblGrid>
      <w:tr w:rsidR="00A7609A" w:rsidRPr="00190C17" w14:paraId="4582F28F" w14:textId="77777777" w:rsidTr="001204AE">
        <w:tc>
          <w:tcPr>
            <w:tcW w:w="2196" w:type="dxa"/>
            <w:shd w:val="clear" w:color="auto" w:fill="BFBFBF" w:themeFill="background1" w:themeFillShade="BF"/>
          </w:tcPr>
          <w:p w14:paraId="40CF5647" w14:textId="77777777" w:rsidR="00A7609A" w:rsidRPr="00190C17" w:rsidRDefault="00A7609A" w:rsidP="001204AE">
            <w:pPr>
              <w:rPr>
                <w:b/>
              </w:rPr>
            </w:pPr>
            <w:r>
              <w:rPr>
                <w:b/>
              </w:rPr>
              <w:t>Record type</w:t>
            </w:r>
          </w:p>
        </w:tc>
        <w:tc>
          <w:tcPr>
            <w:tcW w:w="2196" w:type="dxa"/>
            <w:shd w:val="clear" w:color="auto" w:fill="BFBFBF" w:themeFill="background1" w:themeFillShade="BF"/>
          </w:tcPr>
          <w:p w14:paraId="6D2DC645" w14:textId="77777777" w:rsidR="00A7609A" w:rsidRPr="00190C17" w:rsidRDefault="00A7609A" w:rsidP="001204AE">
            <w:pPr>
              <w:rPr>
                <w:b/>
              </w:rPr>
            </w:pPr>
            <w:r>
              <w:rPr>
                <w:b/>
              </w:rPr>
              <w:t>Volume</w:t>
            </w:r>
          </w:p>
        </w:tc>
        <w:tc>
          <w:tcPr>
            <w:tcW w:w="2196" w:type="dxa"/>
            <w:shd w:val="clear" w:color="auto" w:fill="BFBFBF" w:themeFill="background1" w:themeFillShade="BF"/>
          </w:tcPr>
          <w:p w14:paraId="101C352A" w14:textId="77777777" w:rsidR="00A7609A" w:rsidRPr="00190C17" w:rsidRDefault="00A7609A" w:rsidP="001204AE">
            <w:pPr>
              <w:rPr>
                <w:b/>
              </w:rPr>
            </w:pPr>
            <w:r>
              <w:rPr>
                <w:b/>
              </w:rPr>
              <w:t xml:space="preserve">Total </w:t>
            </w:r>
          </w:p>
        </w:tc>
        <w:tc>
          <w:tcPr>
            <w:tcW w:w="2196" w:type="dxa"/>
            <w:shd w:val="clear" w:color="auto" w:fill="BFBFBF" w:themeFill="background1" w:themeFillShade="BF"/>
          </w:tcPr>
          <w:p w14:paraId="2530358C" w14:textId="77777777" w:rsidR="00A7609A" w:rsidRDefault="00A7609A" w:rsidP="001204AE">
            <w:pPr>
              <w:rPr>
                <w:b/>
              </w:rPr>
            </w:pPr>
          </w:p>
        </w:tc>
      </w:tr>
      <w:tr w:rsidR="00A7609A" w14:paraId="0AF7EC9A" w14:textId="77777777" w:rsidTr="001204AE">
        <w:tc>
          <w:tcPr>
            <w:tcW w:w="2196" w:type="dxa"/>
          </w:tcPr>
          <w:p w14:paraId="4BA0225A" w14:textId="77777777" w:rsidR="00A7609A" w:rsidRDefault="00A7609A" w:rsidP="001204AE">
            <w:r>
              <w:t>Entitlement</w:t>
            </w:r>
          </w:p>
        </w:tc>
        <w:tc>
          <w:tcPr>
            <w:tcW w:w="2196" w:type="dxa"/>
          </w:tcPr>
          <w:p w14:paraId="5952BEB2" w14:textId="1CA16EB9" w:rsidR="00A7609A" w:rsidRDefault="006B0A75" w:rsidP="001204AE">
            <w:r>
              <w:t>100</w:t>
            </w:r>
            <w:r w:rsidR="00A7609A">
              <w:t>,000</w:t>
            </w:r>
          </w:p>
        </w:tc>
        <w:tc>
          <w:tcPr>
            <w:tcW w:w="2196" w:type="dxa"/>
          </w:tcPr>
          <w:p w14:paraId="566A90FF" w14:textId="403FECE4" w:rsidR="00A7609A" w:rsidRDefault="004F79E7" w:rsidP="001204AE">
            <w:r w:rsidRPr="004F79E7">
              <w:t>36700000</w:t>
            </w:r>
          </w:p>
        </w:tc>
        <w:tc>
          <w:tcPr>
            <w:tcW w:w="2196" w:type="dxa"/>
          </w:tcPr>
          <w:p w14:paraId="51497AC6" w14:textId="77777777" w:rsidR="00A7609A" w:rsidRDefault="00A7609A" w:rsidP="001204AE">
            <w:r>
              <w:t>bytes</w:t>
            </w:r>
          </w:p>
        </w:tc>
      </w:tr>
      <w:tr w:rsidR="00A7609A" w14:paraId="53362160" w14:textId="77777777" w:rsidTr="001204AE">
        <w:tc>
          <w:tcPr>
            <w:tcW w:w="2196" w:type="dxa"/>
          </w:tcPr>
          <w:p w14:paraId="643C8E49" w14:textId="77777777" w:rsidR="00A7609A" w:rsidRDefault="00A7609A" w:rsidP="001204AE"/>
        </w:tc>
        <w:tc>
          <w:tcPr>
            <w:tcW w:w="2196" w:type="dxa"/>
          </w:tcPr>
          <w:p w14:paraId="022B6528" w14:textId="77777777" w:rsidR="00A7609A" w:rsidRDefault="00A7609A" w:rsidP="001204AE"/>
        </w:tc>
        <w:tc>
          <w:tcPr>
            <w:tcW w:w="2196" w:type="dxa"/>
          </w:tcPr>
          <w:p w14:paraId="55D472D1" w14:textId="1ED56C5A" w:rsidR="00A7609A" w:rsidRDefault="004F79E7" w:rsidP="001204AE">
            <w:r w:rsidRPr="004F79E7">
              <w:t>34.99984741</w:t>
            </w:r>
          </w:p>
        </w:tc>
        <w:tc>
          <w:tcPr>
            <w:tcW w:w="2196" w:type="dxa"/>
          </w:tcPr>
          <w:p w14:paraId="52459A1D" w14:textId="77777777" w:rsidR="00A7609A" w:rsidRDefault="00A7609A" w:rsidP="001204AE">
            <w:r>
              <w:t>MB</w:t>
            </w:r>
          </w:p>
        </w:tc>
      </w:tr>
      <w:tr w:rsidR="00A7609A" w14:paraId="7277AD9F" w14:textId="77777777" w:rsidTr="001204AE">
        <w:tc>
          <w:tcPr>
            <w:tcW w:w="2196" w:type="dxa"/>
          </w:tcPr>
          <w:p w14:paraId="5EAB4DB8" w14:textId="77777777" w:rsidR="00A7609A" w:rsidRDefault="00A7609A" w:rsidP="001204AE"/>
        </w:tc>
        <w:tc>
          <w:tcPr>
            <w:tcW w:w="2196" w:type="dxa"/>
          </w:tcPr>
          <w:p w14:paraId="6CD1709F" w14:textId="77777777" w:rsidR="00A7609A" w:rsidRDefault="00A7609A" w:rsidP="001204AE"/>
        </w:tc>
        <w:tc>
          <w:tcPr>
            <w:tcW w:w="2196" w:type="dxa"/>
          </w:tcPr>
          <w:p w14:paraId="39DA695D" w14:textId="4F2C632A" w:rsidR="00A7609A" w:rsidRDefault="004F79E7" w:rsidP="001204AE">
            <w:r w:rsidRPr="004F79E7">
              <w:t>0.034</w:t>
            </w:r>
          </w:p>
        </w:tc>
        <w:tc>
          <w:tcPr>
            <w:tcW w:w="2196" w:type="dxa"/>
          </w:tcPr>
          <w:p w14:paraId="0B08FA51" w14:textId="77777777" w:rsidR="00A7609A" w:rsidRDefault="00A7609A" w:rsidP="001204AE">
            <w:r>
              <w:t>GB</w:t>
            </w:r>
          </w:p>
        </w:tc>
      </w:tr>
    </w:tbl>
    <w:p w14:paraId="744C8F70" w14:textId="77777777" w:rsidR="00A7609A" w:rsidRDefault="00A7609A" w:rsidP="00A7609A">
      <w:pPr>
        <w:rPr>
          <w:bCs/>
        </w:rPr>
      </w:pPr>
    </w:p>
    <w:p w14:paraId="3827C46F" w14:textId="77777777" w:rsidR="00A7609A" w:rsidRDefault="00A7609A" w:rsidP="00A7609A">
      <w:pPr>
        <w:rPr>
          <w:bCs/>
        </w:rPr>
      </w:pPr>
    </w:p>
    <w:p w14:paraId="68A79CD4" w14:textId="77777777" w:rsidR="00A7609A" w:rsidRPr="0025633C" w:rsidRDefault="00A7609A" w:rsidP="00A7609A">
      <w:pPr>
        <w:rPr>
          <w:b/>
        </w:rPr>
      </w:pPr>
      <w:r>
        <w:rPr>
          <w:b/>
        </w:rPr>
        <w:t>EntitlementPayment</w:t>
      </w:r>
      <w:r w:rsidRPr="0025633C">
        <w:rPr>
          <w:b/>
        </w:rPr>
        <w:t>:</w:t>
      </w:r>
    </w:p>
    <w:tbl>
      <w:tblPr>
        <w:tblStyle w:val="TableGrid"/>
        <w:tblW w:w="0" w:type="auto"/>
        <w:tblLook w:val="04A0" w:firstRow="1" w:lastRow="0" w:firstColumn="1" w:lastColumn="0" w:noHBand="0" w:noVBand="1"/>
      </w:tblPr>
      <w:tblGrid>
        <w:gridCol w:w="2196"/>
        <w:gridCol w:w="2196"/>
        <w:gridCol w:w="2196"/>
        <w:gridCol w:w="2196"/>
      </w:tblGrid>
      <w:tr w:rsidR="00A7609A" w:rsidRPr="00190C17" w14:paraId="5730221C" w14:textId="77777777" w:rsidTr="001204AE">
        <w:tc>
          <w:tcPr>
            <w:tcW w:w="2196" w:type="dxa"/>
            <w:shd w:val="clear" w:color="auto" w:fill="BFBFBF" w:themeFill="background1" w:themeFillShade="BF"/>
          </w:tcPr>
          <w:p w14:paraId="01386E4D" w14:textId="77777777" w:rsidR="00A7609A" w:rsidRPr="00190C17" w:rsidRDefault="00A7609A" w:rsidP="001204AE">
            <w:pPr>
              <w:rPr>
                <w:b/>
              </w:rPr>
            </w:pPr>
            <w:r>
              <w:rPr>
                <w:b/>
              </w:rPr>
              <w:t>Record type</w:t>
            </w:r>
          </w:p>
        </w:tc>
        <w:tc>
          <w:tcPr>
            <w:tcW w:w="2196" w:type="dxa"/>
            <w:shd w:val="clear" w:color="auto" w:fill="BFBFBF" w:themeFill="background1" w:themeFillShade="BF"/>
          </w:tcPr>
          <w:p w14:paraId="6CEC280F" w14:textId="77777777" w:rsidR="00A7609A" w:rsidRPr="00190C17" w:rsidRDefault="00A7609A" w:rsidP="001204AE">
            <w:pPr>
              <w:rPr>
                <w:b/>
              </w:rPr>
            </w:pPr>
            <w:r>
              <w:rPr>
                <w:b/>
              </w:rPr>
              <w:t>Volume</w:t>
            </w:r>
          </w:p>
        </w:tc>
        <w:tc>
          <w:tcPr>
            <w:tcW w:w="2196" w:type="dxa"/>
            <w:shd w:val="clear" w:color="auto" w:fill="BFBFBF" w:themeFill="background1" w:themeFillShade="BF"/>
          </w:tcPr>
          <w:p w14:paraId="3AC9A81C" w14:textId="77777777" w:rsidR="00A7609A" w:rsidRPr="00190C17" w:rsidRDefault="00A7609A" w:rsidP="001204AE">
            <w:pPr>
              <w:rPr>
                <w:b/>
              </w:rPr>
            </w:pPr>
            <w:r>
              <w:rPr>
                <w:b/>
              </w:rPr>
              <w:t xml:space="preserve">Total </w:t>
            </w:r>
          </w:p>
        </w:tc>
        <w:tc>
          <w:tcPr>
            <w:tcW w:w="2196" w:type="dxa"/>
            <w:shd w:val="clear" w:color="auto" w:fill="BFBFBF" w:themeFill="background1" w:themeFillShade="BF"/>
          </w:tcPr>
          <w:p w14:paraId="65430553" w14:textId="77777777" w:rsidR="00A7609A" w:rsidRDefault="00A7609A" w:rsidP="001204AE">
            <w:pPr>
              <w:rPr>
                <w:b/>
              </w:rPr>
            </w:pPr>
          </w:p>
        </w:tc>
      </w:tr>
      <w:tr w:rsidR="00A7609A" w14:paraId="1D4E4E6B" w14:textId="77777777" w:rsidTr="001204AE">
        <w:tc>
          <w:tcPr>
            <w:tcW w:w="2196" w:type="dxa"/>
          </w:tcPr>
          <w:p w14:paraId="6C9967A8" w14:textId="77777777" w:rsidR="00A7609A" w:rsidRDefault="00A7609A" w:rsidP="001204AE">
            <w:r>
              <w:t>EntitlementPayment</w:t>
            </w:r>
          </w:p>
        </w:tc>
        <w:tc>
          <w:tcPr>
            <w:tcW w:w="2196" w:type="dxa"/>
          </w:tcPr>
          <w:p w14:paraId="542A8FEA" w14:textId="39C6B1AA" w:rsidR="00A7609A" w:rsidRDefault="006B0A75" w:rsidP="001204AE">
            <w:r>
              <w:t>6</w:t>
            </w:r>
            <w:r w:rsidR="00A7609A">
              <w:t>00,000</w:t>
            </w:r>
          </w:p>
        </w:tc>
        <w:tc>
          <w:tcPr>
            <w:tcW w:w="2196" w:type="dxa"/>
          </w:tcPr>
          <w:p w14:paraId="7FDFF5D2" w14:textId="3FF8D4B7" w:rsidR="00A7609A" w:rsidRDefault="004F79E7" w:rsidP="001204AE">
            <w:r w:rsidRPr="004F79E7">
              <w:t>268200000</w:t>
            </w:r>
          </w:p>
        </w:tc>
        <w:tc>
          <w:tcPr>
            <w:tcW w:w="2196" w:type="dxa"/>
          </w:tcPr>
          <w:p w14:paraId="4DE6761E" w14:textId="77777777" w:rsidR="00A7609A" w:rsidRDefault="00A7609A" w:rsidP="001204AE">
            <w:r>
              <w:t>bytes</w:t>
            </w:r>
          </w:p>
        </w:tc>
      </w:tr>
      <w:tr w:rsidR="00A7609A" w14:paraId="7EA80469" w14:textId="77777777" w:rsidTr="001204AE">
        <w:tc>
          <w:tcPr>
            <w:tcW w:w="2196" w:type="dxa"/>
          </w:tcPr>
          <w:p w14:paraId="60231977" w14:textId="77777777" w:rsidR="00A7609A" w:rsidRDefault="00A7609A" w:rsidP="001204AE"/>
        </w:tc>
        <w:tc>
          <w:tcPr>
            <w:tcW w:w="2196" w:type="dxa"/>
          </w:tcPr>
          <w:p w14:paraId="3D94C5B8" w14:textId="77777777" w:rsidR="00A7609A" w:rsidRDefault="00A7609A" w:rsidP="001204AE"/>
        </w:tc>
        <w:tc>
          <w:tcPr>
            <w:tcW w:w="2196" w:type="dxa"/>
          </w:tcPr>
          <w:p w14:paraId="0F71F55E" w14:textId="50E00F49" w:rsidR="00A7609A" w:rsidRDefault="004F79E7" w:rsidP="001204AE">
            <w:r w:rsidRPr="004F79E7">
              <w:t>255.7754517</w:t>
            </w:r>
          </w:p>
        </w:tc>
        <w:tc>
          <w:tcPr>
            <w:tcW w:w="2196" w:type="dxa"/>
          </w:tcPr>
          <w:p w14:paraId="21DEE29A" w14:textId="77777777" w:rsidR="00A7609A" w:rsidRDefault="00A7609A" w:rsidP="001204AE">
            <w:r>
              <w:t>MB</w:t>
            </w:r>
          </w:p>
        </w:tc>
      </w:tr>
      <w:tr w:rsidR="00A7609A" w14:paraId="21935380" w14:textId="77777777" w:rsidTr="001204AE">
        <w:tc>
          <w:tcPr>
            <w:tcW w:w="2196" w:type="dxa"/>
          </w:tcPr>
          <w:p w14:paraId="0EBE2184" w14:textId="77777777" w:rsidR="00A7609A" w:rsidRDefault="00A7609A" w:rsidP="001204AE"/>
        </w:tc>
        <w:tc>
          <w:tcPr>
            <w:tcW w:w="2196" w:type="dxa"/>
          </w:tcPr>
          <w:p w14:paraId="2F1871B0" w14:textId="77777777" w:rsidR="00A7609A" w:rsidRDefault="00A7609A" w:rsidP="001204AE"/>
        </w:tc>
        <w:tc>
          <w:tcPr>
            <w:tcW w:w="2196" w:type="dxa"/>
          </w:tcPr>
          <w:p w14:paraId="57CE3145" w14:textId="16524F8C" w:rsidR="00A7609A" w:rsidRDefault="004F79E7" w:rsidP="001204AE">
            <w:r w:rsidRPr="004F79E7">
              <w:t>0.2</w:t>
            </w:r>
            <w:r>
              <w:t>5</w:t>
            </w:r>
          </w:p>
        </w:tc>
        <w:tc>
          <w:tcPr>
            <w:tcW w:w="2196" w:type="dxa"/>
          </w:tcPr>
          <w:p w14:paraId="1C451715" w14:textId="77777777" w:rsidR="00A7609A" w:rsidRDefault="00A7609A" w:rsidP="001204AE">
            <w:r>
              <w:t>GB</w:t>
            </w:r>
          </w:p>
        </w:tc>
      </w:tr>
    </w:tbl>
    <w:p w14:paraId="2BF72B4B" w14:textId="77777777" w:rsidR="00A7609A" w:rsidRPr="00B21E63" w:rsidRDefault="00A7609A" w:rsidP="00A7609A">
      <w:pPr>
        <w:rPr>
          <w:bCs/>
        </w:rPr>
      </w:pPr>
    </w:p>
    <w:p w14:paraId="0300661D" w14:textId="774BFCEB" w:rsidR="00A7609A" w:rsidRPr="0025633C" w:rsidRDefault="00A7609A" w:rsidP="00A7609A">
      <w:pPr>
        <w:rPr>
          <w:b/>
        </w:rPr>
      </w:pPr>
      <w:r>
        <w:rPr>
          <w:b/>
        </w:rPr>
        <w:t>Session</w:t>
      </w:r>
      <w:r w:rsidRPr="0025633C">
        <w:rPr>
          <w:b/>
        </w:rPr>
        <w:t>:</w:t>
      </w:r>
    </w:p>
    <w:tbl>
      <w:tblPr>
        <w:tblStyle w:val="TableGrid"/>
        <w:tblW w:w="0" w:type="auto"/>
        <w:tblLook w:val="04A0" w:firstRow="1" w:lastRow="0" w:firstColumn="1" w:lastColumn="0" w:noHBand="0" w:noVBand="1"/>
      </w:tblPr>
      <w:tblGrid>
        <w:gridCol w:w="2196"/>
        <w:gridCol w:w="2196"/>
        <w:gridCol w:w="2196"/>
        <w:gridCol w:w="2196"/>
      </w:tblGrid>
      <w:tr w:rsidR="00A7609A" w:rsidRPr="00190C17" w14:paraId="7E5D476A" w14:textId="77777777" w:rsidTr="001204AE">
        <w:tc>
          <w:tcPr>
            <w:tcW w:w="2196" w:type="dxa"/>
            <w:shd w:val="clear" w:color="auto" w:fill="BFBFBF" w:themeFill="background1" w:themeFillShade="BF"/>
          </w:tcPr>
          <w:p w14:paraId="415A26F9" w14:textId="77777777" w:rsidR="00A7609A" w:rsidRPr="00190C17" w:rsidRDefault="00A7609A" w:rsidP="001204AE">
            <w:pPr>
              <w:rPr>
                <w:b/>
              </w:rPr>
            </w:pPr>
            <w:r>
              <w:rPr>
                <w:b/>
              </w:rPr>
              <w:t>Record type</w:t>
            </w:r>
          </w:p>
        </w:tc>
        <w:tc>
          <w:tcPr>
            <w:tcW w:w="2196" w:type="dxa"/>
            <w:shd w:val="clear" w:color="auto" w:fill="BFBFBF" w:themeFill="background1" w:themeFillShade="BF"/>
          </w:tcPr>
          <w:p w14:paraId="3A960064" w14:textId="77777777" w:rsidR="00A7609A" w:rsidRPr="00190C17" w:rsidRDefault="00A7609A" w:rsidP="001204AE">
            <w:pPr>
              <w:rPr>
                <w:b/>
              </w:rPr>
            </w:pPr>
            <w:r>
              <w:rPr>
                <w:b/>
              </w:rPr>
              <w:t>Volume</w:t>
            </w:r>
          </w:p>
        </w:tc>
        <w:tc>
          <w:tcPr>
            <w:tcW w:w="2196" w:type="dxa"/>
            <w:shd w:val="clear" w:color="auto" w:fill="BFBFBF" w:themeFill="background1" w:themeFillShade="BF"/>
          </w:tcPr>
          <w:p w14:paraId="2799D652" w14:textId="77777777" w:rsidR="00A7609A" w:rsidRPr="00190C17" w:rsidRDefault="00A7609A" w:rsidP="001204AE">
            <w:pPr>
              <w:rPr>
                <w:b/>
              </w:rPr>
            </w:pPr>
            <w:r>
              <w:rPr>
                <w:b/>
              </w:rPr>
              <w:t xml:space="preserve">Total </w:t>
            </w:r>
          </w:p>
        </w:tc>
        <w:tc>
          <w:tcPr>
            <w:tcW w:w="2196" w:type="dxa"/>
            <w:shd w:val="clear" w:color="auto" w:fill="BFBFBF" w:themeFill="background1" w:themeFillShade="BF"/>
          </w:tcPr>
          <w:p w14:paraId="53BFC109" w14:textId="77777777" w:rsidR="00A7609A" w:rsidRDefault="00A7609A" w:rsidP="001204AE">
            <w:pPr>
              <w:rPr>
                <w:b/>
              </w:rPr>
            </w:pPr>
          </w:p>
        </w:tc>
      </w:tr>
      <w:tr w:rsidR="00A7609A" w14:paraId="27DDFE30" w14:textId="77777777" w:rsidTr="001204AE">
        <w:tc>
          <w:tcPr>
            <w:tcW w:w="2196" w:type="dxa"/>
          </w:tcPr>
          <w:p w14:paraId="5B89A2D8" w14:textId="27263C0D" w:rsidR="00A7609A" w:rsidRDefault="00B70CF5" w:rsidP="001204AE">
            <w:r>
              <w:t>Session</w:t>
            </w:r>
          </w:p>
        </w:tc>
        <w:tc>
          <w:tcPr>
            <w:tcW w:w="2196" w:type="dxa"/>
          </w:tcPr>
          <w:p w14:paraId="4A3923B1" w14:textId="50C15B0E" w:rsidR="00A7609A" w:rsidRDefault="00A7609A" w:rsidP="001204AE">
            <w:r>
              <w:t>1,200,000</w:t>
            </w:r>
          </w:p>
        </w:tc>
        <w:tc>
          <w:tcPr>
            <w:tcW w:w="2196" w:type="dxa"/>
          </w:tcPr>
          <w:p w14:paraId="0D1B145F" w14:textId="4B2A8D41" w:rsidR="00A7609A" w:rsidRDefault="00D850E1" w:rsidP="001204AE">
            <w:r w:rsidRPr="00D850E1">
              <w:t>346800000</w:t>
            </w:r>
          </w:p>
        </w:tc>
        <w:tc>
          <w:tcPr>
            <w:tcW w:w="2196" w:type="dxa"/>
          </w:tcPr>
          <w:p w14:paraId="62E93689" w14:textId="77777777" w:rsidR="00A7609A" w:rsidRDefault="00A7609A" w:rsidP="001204AE">
            <w:r>
              <w:t>bytes</w:t>
            </w:r>
          </w:p>
        </w:tc>
      </w:tr>
      <w:tr w:rsidR="00A7609A" w14:paraId="46093134" w14:textId="77777777" w:rsidTr="001204AE">
        <w:tc>
          <w:tcPr>
            <w:tcW w:w="2196" w:type="dxa"/>
          </w:tcPr>
          <w:p w14:paraId="0A6D37CE" w14:textId="77777777" w:rsidR="00A7609A" w:rsidRDefault="00A7609A" w:rsidP="001204AE"/>
        </w:tc>
        <w:tc>
          <w:tcPr>
            <w:tcW w:w="2196" w:type="dxa"/>
          </w:tcPr>
          <w:p w14:paraId="1B028E70" w14:textId="77777777" w:rsidR="00A7609A" w:rsidRDefault="00A7609A" w:rsidP="001204AE"/>
        </w:tc>
        <w:tc>
          <w:tcPr>
            <w:tcW w:w="2196" w:type="dxa"/>
          </w:tcPr>
          <w:p w14:paraId="4C1F25CB" w14:textId="4806508A" w:rsidR="00A7609A" w:rsidRDefault="00D850E1" w:rsidP="001204AE">
            <w:r w:rsidRPr="00D850E1">
              <w:t>330.734</w:t>
            </w:r>
          </w:p>
        </w:tc>
        <w:tc>
          <w:tcPr>
            <w:tcW w:w="2196" w:type="dxa"/>
          </w:tcPr>
          <w:p w14:paraId="61F9C50B" w14:textId="77777777" w:rsidR="00A7609A" w:rsidRDefault="00A7609A" w:rsidP="001204AE">
            <w:r>
              <w:t>MB</w:t>
            </w:r>
          </w:p>
        </w:tc>
      </w:tr>
      <w:tr w:rsidR="00A7609A" w14:paraId="50229AB4" w14:textId="77777777" w:rsidTr="001204AE">
        <w:tc>
          <w:tcPr>
            <w:tcW w:w="2196" w:type="dxa"/>
          </w:tcPr>
          <w:p w14:paraId="69B17B8B" w14:textId="77777777" w:rsidR="00A7609A" w:rsidRDefault="00A7609A" w:rsidP="001204AE"/>
        </w:tc>
        <w:tc>
          <w:tcPr>
            <w:tcW w:w="2196" w:type="dxa"/>
          </w:tcPr>
          <w:p w14:paraId="58DD73AA" w14:textId="77777777" w:rsidR="00A7609A" w:rsidRDefault="00A7609A" w:rsidP="001204AE"/>
        </w:tc>
        <w:tc>
          <w:tcPr>
            <w:tcW w:w="2196" w:type="dxa"/>
          </w:tcPr>
          <w:p w14:paraId="42AB1760" w14:textId="672D9638" w:rsidR="00A7609A" w:rsidRDefault="00D850E1" w:rsidP="001204AE">
            <w:r w:rsidRPr="00D850E1">
              <w:t>0.32</w:t>
            </w:r>
          </w:p>
        </w:tc>
        <w:tc>
          <w:tcPr>
            <w:tcW w:w="2196" w:type="dxa"/>
          </w:tcPr>
          <w:p w14:paraId="38AC96D1" w14:textId="77777777" w:rsidR="00A7609A" w:rsidRDefault="00A7609A" w:rsidP="001204AE">
            <w:r>
              <w:t>GB</w:t>
            </w:r>
          </w:p>
        </w:tc>
      </w:tr>
    </w:tbl>
    <w:p w14:paraId="5A95CFDE" w14:textId="77777777" w:rsidR="00A7609A" w:rsidRPr="00B21E63" w:rsidRDefault="00A7609A" w:rsidP="00A7609A">
      <w:pPr>
        <w:rPr>
          <w:bCs/>
        </w:rPr>
      </w:pPr>
    </w:p>
    <w:p w14:paraId="4444B543" w14:textId="77777777" w:rsidR="00A7609A" w:rsidRDefault="00A7609A" w:rsidP="00A7609A">
      <w:pPr>
        <w:rPr>
          <w:b/>
        </w:rPr>
      </w:pPr>
    </w:p>
    <w:p w14:paraId="1AEA9D17" w14:textId="77777777" w:rsidR="00A7609A" w:rsidRPr="0025633C" w:rsidRDefault="00A7609A" w:rsidP="00A7609A">
      <w:pPr>
        <w:rPr>
          <w:b/>
        </w:rPr>
      </w:pPr>
      <w:r>
        <w:rPr>
          <w:b/>
        </w:rPr>
        <w:t>Total</w:t>
      </w:r>
    </w:p>
    <w:tbl>
      <w:tblPr>
        <w:tblStyle w:val="TableGrid"/>
        <w:tblW w:w="0" w:type="auto"/>
        <w:tblLook w:val="04A0" w:firstRow="1" w:lastRow="0" w:firstColumn="1" w:lastColumn="0" w:noHBand="0" w:noVBand="1"/>
      </w:tblPr>
      <w:tblGrid>
        <w:gridCol w:w="2196"/>
        <w:gridCol w:w="2196"/>
        <w:gridCol w:w="2196"/>
        <w:gridCol w:w="2196"/>
      </w:tblGrid>
      <w:tr w:rsidR="00A7609A" w:rsidRPr="00190C17" w14:paraId="02046EB3" w14:textId="77777777" w:rsidTr="001204AE">
        <w:tc>
          <w:tcPr>
            <w:tcW w:w="2196" w:type="dxa"/>
            <w:shd w:val="clear" w:color="auto" w:fill="BFBFBF" w:themeFill="background1" w:themeFillShade="BF"/>
          </w:tcPr>
          <w:p w14:paraId="3599355A" w14:textId="77777777" w:rsidR="00A7609A" w:rsidRPr="00190C17" w:rsidRDefault="00A7609A" w:rsidP="001204AE">
            <w:pPr>
              <w:rPr>
                <w:b/>
              </w:rPr>
            </w:pPr>
            <w:r>
              <w:rPr>
                <w:b/>
              </w:rPr>
              <w:t>Record type</w:t>
            </w:r>
          </w:p>
        </w:tc>
        <w:tc>
          <w:tcPr>
            <w:tcW w:w="2196" w:type="dxa"/>
            <w:shd w:val="clear" w:color="auto" w:fill="BFBFBF" w:themeFill="background1" w:themeFillShade="BF"/>
          </w:tcPr>
          <w:p w14:paraId="51A087CC" w14:textId="77777777" w:rsidR="00A7609A" w:rsidRPr="00190C17" w:rsidRDefault="00A7609A" w:rsidP="001204AE">
            <w:pPr>
              <w:rPr>
                <w:b/>
              </w:rPr>
            </w:pPr>
            <w:r>
              <w:rPr>
                <w:b/>
              </w:rPr>
              <w:t>Volume</w:t>
            </w:r>
          </w:p>
        </w:tc>
        <w:tc>
          <w:tcPr>
            <w:tcW w:w="2196" w:type="dxa"/>
            <w:shd w:val="clear" w:color="auto" w:fill="BFBFBF" w:themeFill="background1" w:themeFillShade="BF"/>
          </w:tcPr>
          <w:p w14:paraId="16868F9A" w14:textId="77777777" w:rsidR="00A7609A" w:rsidRPr="00190C17" w:rsidRDefault="00A7609A" w:rsidP="001204AE">
            <w:pPr>
              <w:rPr>
                <w:b/>
              </w:rPr>
            </w:pPr>
            <w:r>
              <w:rPr>
                <w:b/>
              </w:rPr>
              <w:t xml:space="preserve">Total </w:t>
            </w:r>
          </w:p>
        </w:tc>
        <w:tc>
          <w:tcPr>
            <w:tcW w:w="2196" w:type="dxa"/>
            <w:shd w:val="clear" w:color="auto" w:fill="BFBFBF" w:themeFill="background1" w:themeFillShade="BF"/>
          </w:tcPr>
          <w:p w14:paraId="433FCF67" w14:textId="77777777" w:rsidR="00A7609A" w:rsidRDefault="00A7609A" w:rsidP="001204AE">
            <w:pPr>
              <w:rPr>
                <w:b/>
              </w:rPr>
            </w:pPr>
          </w:p>
        </w:tc>
      </w:tr>
      <w:tr w:rsidR="00A7609A" w14:paraId="3A098E5E" w14:textId="77777777" w:rsidTr="001204AE">
        <w:tc>
          <w:tcPr>
            <w:tcW w:w="2196" w:type="dxa"/>
          </w:tcPr>
          <w:p w14:paraId="7F17790E" w14:textId="77777777" w:rsidR="00A7609A" w:rsidRDefault="00A7609A" w:rsidP="00A7609A">
            <w:r>
              <w:t>Customer</w:t>
            </w:r>
          </w:p>
        </w:tc>
        <w:tc>
          <w:tcPr>
            <w:tcW w:w="2196" w:type="dxa"/>
          </w:tcPr>
          <w:p w14:paraId="428BF87D" w14:textId="3875F6BD" w:rsidR="00A7609A" w:rsidRDefault="00A7609A" w:rsidP="00A7609A">
            <w:r>
              <w:t>50,000</w:t>
            </w:r>
          </w:p>
        </w:tc>
        <w:tc>
          <w:tcPr>
            <w:tcW w:w="2196" w:type="dxa"/>
          </w:tcPr>
          <w:p w14:paraId="0EC89B45" w14:textId="74E8E13E" w:rsidR="00A7609A" w:rsidRDefault="004F79E7" w:rsidP="00A7609A">
            <w:r w:rsidRPr="004F79E7">
              <w:t>0.012</w:t>
            </w:r>
          </w:p>
        </w:tc>
        <w:tc>
          <w:tcPr>
            <w:tcW w:w="2196" w:type="dxa"/>
          </w:tcPr>
          <w:p w14:paraId="40F960F6" w14:textId="77777777" w:rsidR="00A7609A" w:rsidRDefault="00A7609A" w:rsidP="00A7609A">
            <w:r>
              <w:t>GB</w:t>
            </w:r>
          </w:p>
        </w:tc>
      </w:tr>
      <w:tr w:rsidR="00A7609A" w14:paraId="7F2B119C" w14:textId="77777777" w:rsidTr="001204AE">
        <w:tc>
          <w:tcPr>
            <w:tcW w:w="2196" w:type="dxa"/>
          </w:tcPr>
          <w:p w14:paraId="1BA76D30" w14:textId="77777777" w:rsidR="00A7609A" w:rsidRDefault="00A7609A" w:rsidP="00A7609A">
            <w:r>
              <w:t>Entitlement</w:t>
            </w:r>
          </w:p>
        </w:tc>
        <w:tc>
          <w:tcPr>
            <w:tcW w:w="2196" w:type="dxa"/>
          </w:tcPr>
          <w:p w14:paraId="01149765" w14:textId="352AF374" w:rsidR="00A7609A" w:rsidRDefault="006B0A75" w:rsidP="00A7609A">
            <w:r>
              <w:t>10</w:t>
            </w:r>
            <w:r w:rsidR="00A7609A">
              <w:t>,000</w:t>
            </w:r>
          </w:p>
        </w:tc>
        <w:tc>
          <w:tcPr>
            <w:tcW w:w="2196" w:type="dxa"/>
          </w:tcPr>
          <w:p w14:paraId="0E009FB6" w14:textId="0AA7054B" w:rsidR="00A7609A" w:rsidRDefault="004F79E7" w:rsidP="00A7609A">
            <w:r w:rsidRPr="004F79E7">
              <w:t>0.034</w:t>
            </w:r>
          </w:p>
        </w:tc>
        <w:tc>
          <w:tcPr>
            <w:tcW w:w="2196" w:type="dxa"/>
          </w:tcPr>
          <w:p w14:paraId="48FBCE6D" w14:textId="77777777" w:rsidR="00A7609A" w:rsidRDefault="00A7609A" w:rsidP="00A7609A">
            <w:r>
              <w:t>GB</w:t>
            </w:r>
          </w:p>
        </w:tc>
      </w:tr>
      <w:tr w:rsidR="00A7609A" w14:paraId="4A7FEAB6" w14:textId="77777777" w:rsidTr="001204AE">
        <w:tc>
          <w:tcPr>
            <w:tcW w:w="2196" w:type="dxa"/>
          </w:tcPr>
          <w:p w14:paraId="324F864F" w14:textId="77777777" w:rsidR="00A7609A" w:rsidRDefault="00A7609A" w:rsidP="00A7609A">
            <w:r>
              <w:t>EntitlementPayment</w:t>
            </w:r>
          </w:p>
        </w:tc>
        <w:tc>
          <w:tcPr>
            <w:tcW w:w="2196" w:type="dxa"/>
          </w:tcPr>
          <w:p w14:paraId="2FE04943" w14:textId="1F661995" w:rsidR="00A7609A" w:rsidRDefault="00A7609A" w:rsidP="00A7609A">
            <w:r>
              <w:t>500,000</w:t>
            </w:r>
          </w:p>
        </w:tc>
        <w:tc>
          <w:tcPr>
            <w:tcW w:w="2196" w:type="dxa"/>
          </w:tcPr>
          <w:p w14:paraId="4A674A88" w14:textId="44EC0981" w:rsidR="00A7609A" w:rsidRDefault="004F79E7" w:rsidP="00A7609A">
            <w:r w:rsidRPr="004F79E7">
              <w:t>0.2</w:t>
            </w:r>
            <w:r>
              <w:t>5</w:t>
            </w:r>
          </w:p>
        </w:tc>
        <w:tc>
          <w:tcPr>
            <w:tcW w:w="2196" w:type="dxa"/>
          </w:tcPr>
          <w:p w14:paraId="77A33046" w14:textId="77777777" w:rsidR="00A7609A" w:rsidRDefault="00A7609A" w:rsidP="00A7609A">
            <w:r>
              <w:t>GB</w:t>
            </w:r>
          </w:p>
        </w:tc>
      </w:tr>
      <w:tr w:rsidR="00A7609A" w14:paraId="66D89A80" w14:textId="77777777" w:rsidTr="001204AE">
        <w:tc>
          <w:tcPr>
            <w:tcW w:w="2196" w:type="dxa"/>
          </w:tcPr>
          <w:p w14:paraId="285C1692" w14:textId="7A786CD7" w:rsidR="00A7609A" w:rsidRDefault="00A7609A" w:rsidP="001204AE">
            <w:r>
              <w:t>Session</w:t>
            </w:r>
          </w:p>
        </w:tc>
        <w:tc>
          <w:tcPr>
            <w:tcW w:w="2196" w:type="dxa"/>
          </w:tcPr>
          <w:p w14:paraId="6FDA9955" w14:textId="3A47E0CA" w:rsidR="00A7609A" w:rsidRDefault="00A7609A" w:rsidP="001204AE">
            <w:r>
              <w:t>1,200,000</w:t>
            </w:r>
          </w:p>
        </w:tc>
        <w:tc>
          <w:tcPr>
            <w:tcW w:w="2196" w:type="dxa"/>
          </w:tcPr>
          <w:p w14:paraId="303937DC" w14:textId="33945DCA" w:rsidR="00A7609A" w:rsidRPr="00662CA7" w:rsidRDefault="004F79E7" w:rsidP="001204AE">
            <w:r w:rsidRPr="00D850E1">
              <w:t>0.32</w:t>
            </w:r>
          </w:p>
        </w:tc>
        <w:tc>
          <w:tcPr>
            <w:tcW w:w="2196" w:type="dxa"/>
          </w:tcPr>
          <w:p w14:paraId="1E20AEA4" w14:textId="4F44AE75" w:rsidR="00A7609A" w:rsidRDefault="004F79E7" w:rsidP="001204AE">
            <w:r>
              <w:t>GB</w:t>
            </w:r>
          </w:p>
        </w:tc>
      </w:tr>
      <w:tr w:rsidR="00A7609A" w14:paraId="57C1379B" w14:textId="77777777" w:rsidTr="001204AE">
        <w:tc>
          <w:tcPr>
            <w:tcW w:w="2196" w:type="dxa"/>
          </w:tcPr>
          <w:p w14:paraId="3D401964" w14:textId="77777777" w:rsidR="00A7609A" w:rsidRDefault="00A7609A" w:rsidP="001204AE"/>
        </w:tc>
        <w:tc>
          <w:tcPr>
            <w:tcW w:w="2196" w:type="dxa"/>
          </w:tcPr>
          <w:p w14:paraId="5F1AEFA9" w14:textId="77777777" w:rsidR="00A7609A" w:rsidRDefault="00A7609A" w:rsidP="001204AE"/>
        </w:tc>
        <w:tc>
          <w:tcPr>
            <w:tcW w:w="2196" w:type="dxa"/>
          </w:tcPr>
          <w:p w14:paraId="27691A89" w14:textId="3A3FB7B2" w:rsidR="00A7609A" w:rsidRDefault="007B0416" w:rsidP="001204AE">
            <w:r>
              <w:t>0.616</w:t>
            </w:r>
          </w:p>
        </w:tc>
        <w:tc>
          <w:tcPr>
            <w:tcW w:w="2196" w:type="dxa"/>
          </w:tcPr>
          <w:p w14:paraId="062BC214" w14:textId="7621B0EE" w:rsidR="00A7609A" w:rsidRDefault="004F79E7" w:rsidP="001204AE">
            <w:r>
              <w:t>Total GB</w:t>
            </w:r>
          </w:p>
        </w:tc>
      </w:tr>
    </w:tbl>
    <w:p w14:paraId="660A372D" w14:textId="77777777" w:rsidR="00A7609A" w:rsidRDefault="00A7609A">
      <w:pPr>
        <w:rPr>
          <w:bCs/>
        </w:rPr>
      </w:pPr>
    </w:p>
    <w:p w14:paraId="4FAA652D" w14:textId="738E7D26" w:rsidR="007B0416" w:rsidRDefault="007B0416" w:rsidP="007B0416">
      <w:pPr>
        <w:pStyle w:val="Heading4"/>
      </w:pPr>
      <w:bookmarkStart w:id="293" w:name="_Toc88048940"/>
      <w:r>
        <w:t>Projected  capacity planning</w:t>
      </w:r>
      <w:bookmarkEnd w:id="293"/>
    </w:p>
    <w:p w14:paraId="0A0CC06B" w14:textId="77777777" w:rsidR="00A7609A" w:rsidRPr="00B21E63" w:rsidRDefault="00A7609A">
      <w:pPr>
        <w:rPr>
          <w:bCs/>
        </w:rPr>
      </w:pPr>
    </w:p>
    <w:p w14:paraId="2F0E129C" w14:textId="49ECB24E" w:rsidR="00020A58" w:rsidRDefault="00020A58">
      <w:pPr>
        <w:rPr>
          <w:b/>
        </w:rPr>
      </w:pPr>
    </w:p>
    <w:p w14:paraId="188126B1" w14:textId="3C6409ED" w:rsidR="00020A58" w:rsidRPr="002633EE" w:rsidRDefault="007B0416">
      <w:pPr>
        <w:rPr>
          <w:bCs/>
          <w:sz w:val="20"/>
          <w:szCs w:val="20"/>
        </w:rPr>
      </w:pPr>
      <w:r w:rsidRPr="002633EE">
        <w:rPr>
          <w:bCs/>
          <w:sz w:val="20"/>
          <w:szCs w:val="20"/>
        </w:rPr>
        <w:t>Adjusted projections assuming a 10% annual growth in overall volume based on historical data</w:t>
      </w:r>
    </w:p>
    <w:p w14:paraId="05745AAB" w14:textId="77777777" w:rsidR="007B0416" w:rsidRDefault="007B0416" w:rsidP="007B0416">
      <w:pPr>
        <w:rPr>
          <w:b/>
        </w:rPr>
      </w:pPr>
    </w:p>
    <w:p w14:paraId="5BC71209" w14:textId="77777777" w:rsidR="007B0416" w:rsidRPr="0025633C" w:rsidRDefault="007B0416" w:rsidP="007B0416">
      <w:pPr>
        <w:rPr>
          <w:b/>
        </w:rPr>
      </w:pPr>
      <w:r>
        <w:rPr>
          <w:b/>
        </w:rPr>
        <w:t>Total</w:t>
      </w:r>
    </w:p>
    <w:tbl>
      <w:tblPr>
        <w:tblStyle w:val="TableGrid"/>
        <w:tblW w:w="0" w:type="auto"/>
        <w:tblLook w:val="04A0" w:firstRow="1" w:lastRow="0" w:firstColumn="1" w:lastColumn="0" w:noHBand="0" w:noVBand="1"/>
      </w:tblPr>
      <w:tblGrid>
        <w:gridCol w:w="2196"/>
        <w:gridCol w:w="2196"/>
      </w:tblGrid>
      <w:tr w:rsidR="007B0416" w:rsidRPr="00190C17" w14:paraId="044C59AB" w14:textId="77777777" w:rsidTr="007B0416">
        <w:trPr>
          <w:trHeight w:val="70"/>
        </w:trPr>
        <w:tc>
          <w:tcPr>
            <w:tcW w:w="2196" w:type="dxa"/>
            <w:shd w:val="clear" w:color="auto" w:fill="BFBFBF" w:themeFill="background1" w:themeFillShade="BF"/>
          </w:tcPr>
          <w:p w14:paraId="7F0BBAC8" w14:textId="1A17A7C9" w:rsidR="007B0416" w:rsidRPr="00190C17" w:rsidRDefault="007B0416" w:rsidP="001204AE">
            <w:pPr>
              <w:rPr>
                <w:b/>
              </w:rPr>
            </w:pPr>
            <w:r>
              <w:rPr>
                <w:b/>
              </w:rPr>
              <w:t>Academic year</w:t>
            </w:r>
          </w:p>
        </w:tc>
        <w:tc>
          <w:tcPr>
            <w:tcW w:w="2196" w:type="dxa"/>
            <w:shd w:val="clear" w:color="auto" w:fill="BFBFBF" w:themeFill="background1" w:themeFillShade="BF"/>
          </w:tcPr>
          <w:p w14:paraId="44FEF6BC" w14:textId="0755C52E" w:rsidR="007B0416" w:rsidRDefault="007B0416" w:rsidP="001204AE">
            <w:pPr>
              <w:rPr>
                <w:b/>
              </w:rPr>
            </w:pPr>
            <w:r>
              <w:t>Total Annual GB Useage</w:t>
            </w:r>
          </w:p>
        </w:tc>
      </w:tr>
      <w:tr w:rsidR="007B0416" w14:paraId="66155FBC" w14:textId="77777777" w:rsidTr="001204AE">
        <w:tc>
          <w:tcPr>
            <w:tcW w:w="2196" w:type="dxa"/>
          </w:tcPr>
          <w:p w14:paraId="2CC13EC4" w14:textId="53DF3569" w:rsidR="007B0416" w:rsidRDefault="007B0416" w:rsidP="001204AE">
            <w:r>
              <w:t>2021/22</w:t>
            </w:r>
          </w:p>
        </w:tc>
        <w:tc>
          <w:tcPr>
            <w:tcW w:w="2196" w:type="dxa"/>
          </w:tcPr>
          <w:p w14:paraId="0F3E5A28" w14:textId="440C3249" w:rsidR="007B0416" w:rsidRDefault="007B0416" w:rsidP="001204AE">
            <w:r>
              <w:t>0.616</w:t>
            </w:r>
          </w:p>
        </w:tc>
      </w:tr>
      <w:tr w:rsidR="007B0416" w14:paraId="365492B2" w14:textId="77777777" w:rsidTr="001204AE">
        <w:tc>
          <w:tcPr>
            <w:tcW w:w="2196" w:type="dxa"/>
          </w:tcPr>
          <w:p w14:paraId="1CDAEF95" w14:textId="4688695C" w:rsidR="007B0416" w:rsidRDefault="007B0416" w:rsidP="001204AE">
            <w:r>
              <w:t>2022/23</w:t>
            </w:r>
          </w:p>
        </w:tc>
        <w:tc>
          <w:tcPr>
            <w:tcW w:w="2196" w:type="dxa"/>
          </w:tcPr>
          <w:p w14:paraId="48D534BA" w14:textId="1C88D56E" w:rsidR="007B0416" w:rsidRDefault="007B0416" w:rsidP="001204AE">
            <w:r>
              <w:t>0.6776</w:t>
            </w:r>
          </w:p>
        </w:tc>
      </w:tr>
      <w:tr w:rsidR="007B0416" w14:paraId="4F4E3FFD" w14:textId="77777777" w:rsidTr="001204AE">
        <w:tc>
          <w:tcPr>
            <w:tcW w:w="2196" w:type="dxa"/>
          </w:tcPr>
          <w:p w14:paraId="5C0ADF44" w14:textId="54E90BC5" w:rsidR="007B0416" w:rsidRDefault="007B0416" w:rsidP="001204AE">
            <w:r>
              <w:t>2023/24</w:t>
            </w:r>
          </w:p>
        </w:tc>
        <w:tc>
          <w:tcPr>
            <w:tcW w:w="2196" w:type="dxa"/>
          </w:tcPr>
          <w:p w14:paraId="0CD48064" w14:textId="710EA09E" w:rsidR="007B0416" w:rsidRDefault="007B0416" w:rsidP="001204AE">
            <w:r>
              <w:t>0.745</w:t>
            </w:r>
          </w:p>
        </w:tc>
      </w:tr>
      <w:tr w:rsidR="007B0416" w14:paraId="24553CDF" w14:textId="77777777" w:rsidTr="001204AE">
        <w:tc>
          <w:tcPr>
            <w:tcW w:w="2196" w:type="dxa"/>
          </w:tcPr>
          <w:p w14:paraId="3F164B26" w14:textId="3337707C" w:rsidR="007B0416" w:rsidRDefault="007B0416" w:rsidP="001204AE">
            <w:r>
              <w:t>2024/25</w:t>
            </w:r>
          </w:p>
        </w:tc>
        <w:tc>
          <w:tcPr>
            <w:tcW w:w="2196" w:type="dxa"/>
          </w:tcPr>
          <w:p w14:paraId="2680554D" w14:textId="6D0575A8" w:rsidR="007B0416" w:rsidRDefault="007B0416" w:rsidP="001204AE">
            <w:r>
              <w:t>0.82</w:t>
            </w:r>
          </w:p>
        </w:tc>
      </w:tr>
      <w:tr w:rsidR="007B0416" w14:paraId="57171E00" w14:textId="77777777" w:rsidTr="001204AE">
        <w:tc>
          <w:tcPr>
            <w:tcW w:w="2196" w:type="dxa"/>
          </w:tcPr>
          <w:p w14:paraId="4F8219EF" w14:textId="53B7810D" w:rsidR="007B0416" w:rsidRDefault="007B0416" w:rsidP="001204AE">
            <w:r>
              <w:t>2025/26</w:t>
            </w:r>
          </w:p>
        </w:tc>
        <w:tc>
          <w:tcPr>
            <w:tcW w:w="2196" w:type="dxa"/>
          </w:tcPr>
          <w:p w14:paraId="54297FC2" w14:textId="3DBD2E03" w:rsidR="007B0416" w:rsidRDefault="007B0416" w:rsidP="001204AE">
            <w:r>
              <w:t>0.902</w:t>
            </w:r>
          </w:p>
        </w:tc>
      </w:tr>
    </w:tbl>
    <w:p w14:paraId="64DD8AF5" w14:textId="31FA7FBB" w:rsidR="007B0416" w:rsidRDefault="007B0416">
      <w:pPr>
        <w:rPr>
          <w:b/>
        </w:rPr>
      </w:pPr>
    </w:p>
    <w:p w14:paraId="72030791" w14:textId="79462F52" w:rsidR="00BE1D53" w:rsidRDefault="00BE1D53">
      <w:pPr>
        <w:rPr>
          <w:b/>
        </w:rPr>
      </w:pPr>
    </w:p>
    <w:p w14:paraId="690C4024" w14:textId="47D5E1FD" w:rsidR="00BE1D53" w:rsidRPr="0025633C" w:rsidRDefault="00BE1D53" w:rsidP="00BE1D53">
      <w:pPr>
        <w:rPr>
          <w:b/>
        </w:rPr>
      </w:pPr>
      <w:r>
        <w:rPr>
          <w:b/>
        </w:rPr>
        <w:t>Total data stored including initial ETL</w:t>
      </w:r>
    </w:p>
    <w:tbl>
      <w:tblPr>
        <w:tblStyle w:val="TableGrid"/>
        <w:tblW w:w="0" w:type="auto"/>
        <w:tblLook w:val="04A0" w:firstRow="1" w:lastRow="0" w:firstColumn="1" w:lastColumn="0" w:noHBand="0" w:noVBand="1"/>
      </w:tblPr>
      <w:tblGrid>
        <w:gridCol w:w="2196"/>
        <w:gridCol w:w="2196"/>
      </w:tblGrid>
      <w:tr w:rsidR="00BE1D53" w:rsidRPr="00190C17" w14:paraId="66DE8BE9" w14:textId="77777777" w:rsidTr="001204AE">
        <w:trPr>
          <w:trHeight w:val="70"/>
        </w:trPr>
        <w:tc>
          <w:tcPr>
            <w:tcW w:w="2196" w:type="dxa"/>
            <w:shd w:val="clear" w:color="auto" w:fill="BFBFBF" w:themeFill="background1" w:themeFillShade="BF"/>
          </w:tcPr>
          <w:p w14:paraId="1605952C" w14:textId="77777777" w:rsidR="00BE1D53" w:rsidRPr="00190C17" w:rsidRDefault="00BE1D53" w:rsidP="001204AE">
            <w:pPr>
              <w:rPr>
                <w:b/>
              </w:rPr>
            </w:pPr>
            <w:r>
              <w:rPr>
                <w:b/>
              </w:rPr>
              <w:t>Academic year</w:t>
            </w:r>
          </w:p>
        </w:tc>
        <w:tc>
          <w:tcPr>
            <w:tcW w:w="2196" w:type="dxa"/>
            <w:shd w:val="clear" w:color="auto" w:fill="BFBFBF" w:themeFill="background1" w:themeFillShade="BF"/>
          </w:tcPr>
          <w:p w14:paraId="6F3888A1" w14:textId="5DE54B51" w:rsidR="00BE1D53" w:rsidRDefault="006532DF" w:rsidP="001204AE">
            <w:pPr>
              <w:rPr>
                <w:b/>
              </w:rPr>
            </w:pPr>
            <w:r>
              <w:t>Total GB stored</w:t>
            </w:r>
          </w:p>
        </w:tc>
      </w:tr>
      <w:tr w:rsidR="00BE1D53" w14:paraId="13917B90" w14:textId="77777777" w:rsidTr="001204AE">
        <w:tc>
          <w:tcPr>
            <w:tcW w:w="2196" w:type="dxa"/>
          </w:tcPr>
          <w:p w14:paraId="02AA5A91" w14:textId="77777777" w:rsidR="00BE1D53" w:rsidRDefault="00BE1D53" w:rsidP="001204AE">
            <w:r>
              <w:t>2021/22</w:t>
            </w:r>
          </w:p>
        </w:tc>
        <w:tc>
          <w:tcPr>
            <w:tcW w:w="2196" w:type="dxa"/>
          </w:tcPr>
          <w:p w14:paraId="5C6115E3" w14:textId="3C9739A1" w:rsidR="00BE1D53" w:rsidRDefault="00BE1D53" w:rsidP="001204AE">
            <w:r>
              <w:t>0.</w:t>
            </w:r>
            <w:r w:rsidR="006532DF">
              <w:t>874</w:t>
            </w:r>
          </w:p>
        </w:tc>
      </w:tr>
      <w:tr w:rsidR="00BE1D53" w14:paraId="124CFA6C" w14:textId="77777777" w:rsidTr="001204AE">
        <w:tc>
          <w:tcPr>
            <w:tcW w:w="2196" w:type="dxa"/>
          </w:tcPr>
          <w:p w14:paraId="4F3E027A" w14:textId="77777777" w:rsidR="00BE1D53" w:rsidRDefault="00BE1D53" w:rsidP="001204AE">
            <w:r>
              <w:t>2022/23</w:t>
            </w:r>
          </w:p>
        </w:tc>
        <w:tc>
          <w:tcPr>
            <w:tcW w:w="2196" w:type="dxa"/>
          </w:tcPr>
          <w:p w14:paraId="18F1E0E2" w14:textId="5E74CD17" w:rsidR="00BE1D53" w:rsidRDefault="006532DF" w:rsidP="001204AE">
            <w:r w:rsidRPr="006532DF">
              <w:t>1.5516</w:t>
            </w:r>
          </w:p>
        </w:tc>
      </w:tr>
      <w:tr w:rsidR="00BE1D53" w14:paraId="60928B6A" w14:textId="77777777" w:rsidTr="001204AE">
        <w:tc>
          <w:tcPr>
            <w:tcW w:w="2196" w:type="dxa"/>
          </w:tcPr>
          <w:p w14:paraId="2E2FBD2E" w14:textId="77777777" w:rsidR="00BE1D53" w:rsidRDefault="00BE1D53" w:rsidP="001204AE">
            <w:r>
              <w:t>2023/24</w:t>
            </w:r>
          </w:p>
        </w:tc>
        <w:tc>
          <w:tcPr>
            <w:tcW w:w="2196" w:type="dxa"/>
          </w:tcPr>
          <w:p w14:paraId="78794D2C" w14:textId="3CBBF767" w:rsidR="00BE1D53" w:rsidRDefault="006532DF" w:rsidP="001204AE">
            <w:r w:rsidRPr="006532DF">
              <w:t>2.2966</w:t>
            </w:r>
          </w:p>
        </w:tc>
      </w:tr>
      <w:tr w:rsidR="00BE1D53" w14:paraId="03A045DC" w14:textId="77777777" w:rsidTr="001204AE">
        <w:tc>
          <w:tcPr>
            <w:tcW w:w="2196" w:type="dxa"/>
          </w:tcPr>
          <w:p w14:paraId="70FB5A37" w14:textId="77777777" w:rsidR="00BE1D53" w:rsidRDefault="00BE1D53" w:rsidP="001204AE">
            <w:r>
              <w:t>2024/25</w:t>
            </w:r>
          </w:p>
        </w:tc>
        <w:tc>
          <w:tcPr>
            <w:tcW w:w="2196" w:type="dxa"/>
          </w:tcPr>
          <w:p w14:paraId="75C0E1B8" w14:textId="199E00DF" w:rsidR="00BE1D53" w:rsidRDefault="006532DF" w:rsidP="001204AE">
            <w:r>
              <w:t>3.117</w:t>
            </w:r>
          </w:p>
        </w:tc>
      </w:tr>
      <w:tr w:rsidR="00BE1D53" w14:paraId="5E77FA26" w14:textId="77777777" w:rsidTr="001204AE">
        <w:tc>
          <w:tcPr>
            <w:tcW w:w="2196" w:type="dxa"/>
          </w:tcPr>
          <w:p w14:paraId="36A4BFB2" w14:textId="77777777" w:rsidR="00BE1D53" w:rsidRDefault="00BE1D53" w:rsidP="001204AE">
            <w:r>
              <w:t>2025/26</w:t>
            </w:r>
          </w:p>
        </w:tc>
        <w:tc>
          <w:tcPr>
            <w:tcW w:w="2196" w:type="dxa"/>
          </w:tcPr>
          <w:p w14:paraId="695AE109" w14:textId="4E422840" w:rsidR="00BE1D53" w:rsidRDefault="006532DF" w:rsidP="001204AE">
            <w:r>
              <w:t>4.02</w:t>
            </w:r>
          </w:p>
        </w:tc>
      </w:tr>
    </w:tbl>
    <w:p w14:paraId="1492617D" w14:textId="5732B29E" w:rsidR="00BE1D53" w:rsidRDefault="00BE1D53">
      <w:pPr>
        <w:rPr>
          <w:b/>
        </w:rPr>
      </w:pPr>
    </w:p>
    <w:p w14:paraId="4EFB3668" w14:textId="746577C8" w:rsidR="00BE1D53" w:rsidRDefault="00BE1D53">
      <w:pPr>
        <w:rPr>
          <w:b/>
        </w:rPr>
      </w:pPr>
    </w:p>
    <w:p w14:paraId="73B11908" w14:textId="77777777" w:rsidR="00BE1D53" w:rsidRDefault="00BE1D53">
      <w:pPr>
        <w:rPr>
          <w:b/>
        </w:rPr>
      </w:pPr>
    </w:p>
    <w:p w14:paraId="0F1DA4D0" w14:textId="77777777" w:rsidR="003B7986" w:rsidRDefault="00DE1A1F">
      <w:pPr>
        <w:pStyle w:val="Heading2"/>
      </w:pPr>
      <w:bookmarkStart w:id="294" w:name="_Toc88048941"/>
      <w:r>
        <w:t>Technical debt</w:t>
      </w:r>
      <w:bookmarkEnd w:id="294"/>
    </w:p>
    <w:bookmarkEnd w:id="286"/>
    <w:p w14:paraId="2D57BB79" w14:textId="7F02FBED" w:rsidR="009D2074" w:rsidRDefault="009D2074" w:rsidP="009D2074">
      <w:pPr>
        <w:pStyle w:val="BodyText"/>
        <w:rPr>
          <w:lang w:eastAsia="ar-SA"/>
        </w:rPr>
      </w:pPr>
    </w:p>
    <w:p w14:paraId="3087A37E" w14:textId="3BB0BD7B" w:rsidR="00F80E7D" w:rsidRPr="00C41109" w:rsidRDefault="00F80E7D" w:rsidP="00C41109">
      <w:pPr>
        <w:pStyle w:val="BodyText"/>
        <w:spacing w:line="360" w:lineRule="auto"/>
        <w:rPr>
          <w:sz w:val="22"/>
          <w:szCs w:val="22"/>
          <w:lang w:eastAsia="ar-SA"/>
        </w:rPr>
      </w:pPr>
      <w:r w:rsidRPr="00C41109">
        <w:rPr>
          <w:sz w:val="22"/>
          <w:szCs w:val="22"/>
          <w:lang w:eastAsia="ar-SA"/>
        </w:rPr>
        <w:t xml:space="preserve">Managed to avoid technical debt through ensuring that codebase is configurable to allow for maximum extensibility and maintainability for </w:t>
      </w:r>
      <w:r w:rsidR="00E418F4" w:rsidRPr="00C41109">
        <w:rPr>
          <w:sz w:val="22"/>
          <w:szCs w:val="22"/>
          <w:lang w:eastAsia="ar-SA"/>
        </w:rPr>
        <w:t>anticipated CI activities including:</w:t>
      </w:r>
    </w:p>
    <w:p w14:paraId="0661F353" w14:textId="643061D2" w:rsidR="00E418F4" w:rsidRPr="00C41109" w:rsidRDefault="00E418F4" w:rsidP="00B238CA">
      <w:pPr>
        <w:pStyle w:val="BodyText"/>
        <w:numPr>
          <w:ilvl w:val="0"/>
          <w:numId w:val="21"/>
        </w:numPr>
        <w:spacing w:line="360" w:lineRule="auto"/>
        <w:rPr>
          <w:sz w:val="22"/>
          <w:szCs w:val="22"/>
          <w:lang w:eastAsia="ar-SA"/>
        </w:rPr>
      </w:pPr>
      <w:r w:rsidRPr="00C41109">
        <w:rPr>
          <w:sz w:val="22"/>
          <w:szCs w:val="22"/>
          <w:lang w:eastAsia="ar-SA"/>
        </w:rPr>
        <w:t>Updating changing VAT rates</w:t>
      </w:r>
    </w:p>
    <w:p w14:paraId="2F259B1F" w14:textId="370EADB0" w:rsidR="00E418F4" w:rsidRPr="00C41109" w:rsidRDefault="00E418F4" w:rsidP="00B238CA">
      <w:pPr>
        <w:pStyle w:val="BodyText"/>
        <w:numPr>
          <w:ilvl w:val="0"/>
          <w:numId w:val="21"/>
        </w:numPr>
        <w:spacing w:line="360" w:lineRule="auto"/>
        <w:rPr>
          <w:sz w:val="22"/>
          <w:szCs w:val="22"/>
          <w:lang w:eastAsia="ar-SA"/>
        </w:rPr>
      </w:pPr>
      <w:r w:rsidRPr="00C41109">
        <w:rPr>
          <w:sz w:val="22"/>
          <w:szCs w:val="22"/>
          <w:lang w:eastAsia="ar-SA"/>
        </w:rPr>
        <w:t>Updating changing Support Types and associated support type rates</w:t>
      </w:r>
    </w:p>
    <w:p w14:paraId="492A10FA" w14:textId="663AD371" w:rsidR="009D2074" w:rsidRPr="009D2074" w:rsidRDefault="00E418F4" w:rsidP="00B238CA">
      <w:pPr>
        <w:pStyle w:val="BodyText"/>
        <w:numPr>
          <w:ilvl w:val="0"/>
          <w:numId w:val="21"/>
        </w:numPr>
        <w:spacing w:line="360" w:lineRule="auto"/>
        <w:rPr>
          <w:lang w:eastAsia="ar-SA"/>
        </w:rPr>
      </w:pPr>
      <w:r w:rsidRPr="00C41109">
        <w:rPr>
          <w:sz w:val="22"/>
          <w:szCs w:val="22"/>
          <w:lang w:eastAsia="ar-SA"/>
        </w:rPr>
        <w:t>Adding and changing class fields/names</w:t>
      </w:r>
    </w:p>
    <w:sectPr w:rsidR="009D2074" w:rsidRPr="009D2074" w:rsidSect="005B7EBF">
      <w:pgSz w:w="11900" w:h="16840"/>
      <w:pgMar w:top="601" w:right="567" w:bottom="1134" w:left="567" w:header="0" w:footer="4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77E62" w14:textId="77777777" w:rsidR="00B238CA" w:rsidRDefault="00B238CA" w:rsidP="00D30A77">
      <w:r>
        <w:separator/>
      </w:r>
    </w:p>
  </w:endnote>
  <w:endnote w:type="continuationSeparator" w:id="0">
    <w:p w14:paraId="7AD854A0" w14:textId="77777777" w:rsidR="00B238CA" w:rsidRDefault="00B238CA" w:rsidP="00D30A77">
      <w:r>
        <w:continuationSeparator/>
      </w:r>
    </w:p>
  </w:endnote>
  <w:endnote w:type="continuationNotice" w:id="1">
    <w:p w14:paraId="4906BF55" w14:textId="77777777" w:rsidR="00B238CA" w:rsidRDefault="00B238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00000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F7A9F" w14:textId="44D57F13" w:rsidR="00917FF6" w:rsidRPr="00081212" w:rsidRDefault="00BB3C9C" w:rsidP="00081212">
    <w:r>
      <w:rPr>
        <w:noProof/>
      </w:rPr>
      <mc:AlternateContent>
        <mc:Choice Requires="wps">
          <w:drawing>
            <wp:anchor distT="0" distB="0" distL="114300" distR="114300" simplePos="0" relativeHeight="251658240" behindDoc="0" locked="0" layoutInCell="0" allowOverlap="1" wp14:anchorId="125DEEB9" wp14:editId="77A30A77">
              <wp:simplePos x="0" y="0"/>
              <wp:positionH relativeFrom="page">
                <wp:posOffset>0</wp:posOffset>
              </wp:positionH>
              <wp:positionV relativeFrom="page">
                <wp:posOffset>10229215</wp:posOffset>
              </wp:positionV>
              <wp:extent cx="7556500" cy="273685"/>
              <wp:effectExtent l="0" t="0" r="0" b="3175"/>
              <wp:wrapNone/>
              <wp:docPr id="6" name="MSIPCMd52741bcb522f56fbe96dd91" descr="{&quot;HashCode&quot;:1862243199,&quot;Height&quot;:842.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E2000" w14:textId="2E4996EE" w:rsidR="00917FF6" w:rsidRPr="00BB3C9C" w:rsidRDefault="00BB3C9C" w:rsidP="00BB3C9C">
                          <w:pPr>
                            <w:jc w:val="center"/>
                            <w:rPr>
                              <w:rFonts w:ascii="Calibri" w:hAnsi="Calibri" w:cs="Calibri"/>
                              <w:sz w:val="18"/>
                            </w:rPr>
                          </w:pPr>
                          <w:r w:rsidRPr="00BB3C9C">
                            <w:rPr>
                              <w:rFonts w:ascii="Calibri" w:hAnsi="Calibri" w:cs="Calibri"/>
                              <w:sz w:val="18"/>
                            </w:rPr>
                            <w:t>OFFICIAL</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25DEEB9" id="_x0000_t202" coordsize="21600,21600" o:spt="202" path="m,l,21600r21600,l21600,xe">
              <v:stroke joinstyle="miter"/>
              <v:path gradientshapeok="t" o:connecttype="rect"/>
            </v:shapetype>
            <v:shape id="MSIPCMd52741bcb522f56fbe96dd91" o:spid="_x0000_s1029" type="#_x0000_t202" alt="{&quot;HashCode&quot;:1862243199,&quot;Height&quot;:842.0,&quot;Width&quot;:595.0,&quot;Placement&quot;:&quot;Footer&quot;,&quot;Index&quot;:&quot;Primary&quot;,&quot;Section&quot;:1,&quot;Top&quot;:0.0,&quot;Left&quot;:0.0}" style="position:absolute;margin-left:0;margin-top:805.45pt;width:595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" o:allowincell="f" filled="f" stroked="f">
              <v:textbox inset=",0,,0">
                <w:txbxContent>
                  <w:p w14:paraId="000E2000" w14:textId="2E4996EE" w:rsidR="00917FF6" w:rsidRPr="00BB3C9C" w:rsidRDefault="00BB3C9C" w:rsidP="00BB3C9C">
                    <w:pPr>
                      <w:jc w:val="center"/>
                      <w:rPr>
                        <w:rFonts w:ascii="Calibri" w:hAnsi="Calibri" w:cs="Calibri"/>
                        <w:sz w:val="18"/>
                      </w:rPr>
                    </w:pPr>
                    <w:r w:rsidRPr="00BB3C9C">
                      <w:rPr>
                        <w:rFonts w:ascii="Calibri" w:hAnsi="Calibri" w:cs="Calibri"/>
                        <w:sz w:val="18"/>
                      </w:rPr>
                      <w:t>OFFICIAL</w:t>
                    </w:r>
                  </w:p>
                </w:txbxContent>
              </v:textbox>
              <w10:wrap anchorx="page" anchory="page"/>
            </v:shape>
          </w:pict>
        </mc:Fallback>
      </mc:AlternateContent>
    </w:r>
    <w:hyperlink r:id="rId1" w:history="1">
      <w:r w:rsidR="00917FF6" w:rsidRPr="00A165F3">
        <w:rPr>
          <w:rStyle w:val="Hyperlink"/>
          <w:rFonts w:ascii="HelveticaNeueLT Std" w:hAnsi="HelveticaNeueLT Std"/>
          <w:color w:val="00877C"/>
          <w:sz w:val="32"/>
          <w:szCs w:val="32"/>
          <w:u w:val="none"/>
        </w:rPr>
        <w:t>www.slc.co.uk</w:t>
      </w:r>
    </w:hyperlink>
    <w:sdt>
      <w:sdtPr>
        <w:id w:val="-1917469616"/>
        <w:docPartObj>
          <w:docPartGallery w:val="Page Numbers (Top of Page)"/>
          <w:docPartUnique/>
        </w:docPartObj>
      </w:sdtPr>
      <w:sdtEndPr/>
      <w:sdtContent>
        <w:r w:rsidR="00917FF6">
          <w:tab/>
        </w:r>
        <w:r w:rsidR="00917FF6">
          <w:tab/>
        </w:r>
        <w:r w:rsidR="00917FF6">
          <w:tab/>
        </w:r>
        <w:r w:rsidR="00917FF6">
          <w:tab/>
        </w:r>
        <w:r w:rsidR="00917FF6" w:rsidRPr="00A165F3">
          <w:rPr>
            <w:rFonts w:asciiTheme="majorHAnsi" w:hAnsiTheme="majorHAnsi" w:cstheme="majorHAnsi"/>
          </w:rPr>
          <w:t xml:space="preserve">Page </w:t>
        </w:r>
        <w:r w:rsidR="00917FF6" w:rsidRPr="00A165F3">
          <w:rPr>
            <w:rFonts w:asciiTheme="majorHAnsi" w:hAnsiTheme="majorHAnsi" w:cstheme="majorHAnsi"/>
          </w:rPr>
          <w:fldChar w:fldCharType="begin"/>
        </w:r>
        <w:r w:rsidR="00917FF6" w:rsidRPr="00A165F3">
          <w:rPr>
            <w:rFonts w:asciiTheme="majorHAnsi" w:hAnsiTheme="majorHAnsi" w:cstheme="majorHAnsi"/>
          </w:rPr>
          <w:instrText xml:space="preserve"> PAGE </w:instrText>
        </w:r>
        <w:r w:rsidR="00917FF6" w:rsidRPr="00A165F3">
          <w:rPr>
            <w:rFonts w:asciiTheme="majorHAnsi" w:hAnsiTheme="majorHAnsi" w:cstheme="majorHAnsi"/>
          </w:rPr>
          <w:fldChar w:fldCharType="separate"/>
        </w:r>
        <w:r w:rsidR="00917FF6">
          <w:rPr>
            <w:rFonts w:asciiTheme="majorHAnsi" w:hAnsiTheme="majorHAnsi" w:cstheme="majorHAnsi"/>
            <w:noProof/>
          </w:rPr>
          <w:t>16</w:t>
        </w:r>
        <w:r w:rsidR="00917FF6" w:rsidRPr="00A165F3">
          <w:rPr>
            <w:rFonts w:asciiTheme="majorHAnsi" w:hAnsiTheme="majorHAnsi" w:cstheme="majorHAnsi"/>
          </w:rPr>
          <w:fldChar w:fldCharType="end"/>
        </w:r>
        <w:r w:rsidR="00917FF6" w:rsidRPr="00A165F3">
          <w:rPr>
            <w:rFonts w:asciiTheme="majorHAnsi" w:hAnsiTheme="majorHAnsi" w:cstheme="majorHAnsi"/>
          </w:rPr>
          <w:t xml:space="preserve"> of </w:t>
        </w:r>
        <w:r w:rsidR="00917FF6" w:rsidRPr="00A165F3">
          <w:rPr>
            <w:rFonts w:asciiTheme="majorHAnsi" w:hAnsiTheme="majorHAnsi" w:cstheme="majorHAnsi"/>
          </w:rPr>
          <w:fldChar w:fldCharType="begin"/>
        </w:r>
        <w:r w:rsidR="00917FF6" w:rsidRPr="00A165F3">
          <w:rPr>
            <w:rFonts w:asciiTheme="majorHAnsi" w:hAnsiTheme="majorHAnsi" w:cstheme="majorHAnsi"/>
          </w:rPr>
          <w:instrText xml:space="preserve"> NUMPAGES  </w:instrText>
        </w:r>
        <w:r w:rsidR="00917FF6" w:rsidRPr="00A165F3">
          <w:rPr>
            <w:rFonts w:asciiTheme="majorHAnsi" w:hAnsiTheme="majorHAnsi" w:cstheme="majorHAnsi"/>
          </w:rPr>
          <w:fldChar w:fldCharType="separate"/>
        </w:r>
        <w:r w:rsidR="00917FF6">
          <w:rPr>
            <w:rFonts w:asciiTheme="majorHAnsi" w:hAnsiTheme="majorHAnsi" w:cstheme="majorHAnsi"/>
            <w:noProof/>
          </w:rPr>
          <w:t>16</w:t>
        </w:r>
        <w:r w:rsidR="00917FF6" w:rsidRPr="00A165F3">
          <w:rPr>
            <w:rFonts w:asciiTheme="majorHAnsi" w:hAnsiTheme="majorHAnsi" w:cstheme="majorHAnsi"/>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A9B57" w14:textId="163BF951" w:rsidR="00917FF6" w:rsidRDefault="00BB3C9C" w:rsidP="00081212">
    <w:r>
      <w:rPr>
        <w:noProof/>
      </w:rPr>
      <mc:AlternateContent>
        <mc:Choice Requires="wps">
          <w:drawing>
            <wp:anchor distT="0" distB="0" distL="114300" distR="114300" simplePos="0" relativeHeight="251658241" behindDoc="0" locked="0" layoutInCell="0" allowOverlap="1" wp14:anchorId="524B031A" wp14:editId="45137352">
              <wp:simplePos x="0" y="0"/>
              <wp:positionH relativeFrom="page">
                <wp:posOffset>0</wp:posOffset>
              </wp:positionH>
              <wp:positionV relativeFrom="page">
                <wp:posOffset>10229215</wp:posOffset>
              </wp:positionV>
              <wp:extent cx="7556500" cy="273685"/>
              <wp:effectExtent l="0" t="0" r="0" b="3175"/>
              <wp:wrapNone/>
              <wp:docPr id="4" name="MSIPCM84024d3380c20ea16a002e6a" descr="{&quot;HashCode&quot;:1862243199,&quot;Height&quot;:842.0,&quot;Width&quot;:595.0,&quot;Placement&quot;:&quot;Foot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A1225" w14:textId="115D92C6" w:rsidR="00917FF6" w:rsidRPr="00BB3C9C" w:rsidRDefault="00BB3C9C" w:rsidP="00BB3C9C">
                          <w:pPr>
                            <w:jc w:val="center"/>
                            <w:rPr>
                              <w:rFonts w:ascii="Calibri" w:hAnsi="Calibri" w:cs="Calibri"/>
                              <w:sz w:val="18"/>
                            </w:rPr>
                          </w:pPr>
                          <w:r w:rsidRPr="00BB3C9C">
                            <w:rPr>
                              <w:rFonts w:ascii="Calibri" w:hAnsi="Calibri" w:cs="Calibri"/>
                              <w:sz w:val="18"/>
                            </w:rPr>
                            <w:t>OFFICIAL</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B031A" id="_x0000_t202" coordsize="21600,21600" o:spt="202" path="m,l,21600r21600,l21600,xe">
              <v:stroke joinstyle="miter"/>
              <v:path gradientshapeok="t" o:connecttype="rect"/>
            </v:shapetype>
            <v:shape id="MSIPCM84024d3380c20ea16a002e6a" o:spid="_x0000_s1031" type="#_x0000_t202" alt="{&quot;HashCode&quot;:1862243199,&quot;Height&quot;:842.0,&quot;Width&quot;:595.0,&quot;Placement&quot;:&quot;Footer&quot;,&quot;Index&quot;:&quot;FirstPage&quot;,&quot;Section&quot;:1,&quot;Top&quot;:0.0,&quot;Left&quot;:0.0}" style="position:absolute;margin-left:0;margin-top:805.45pt;width:595pt;height:21.5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" o:allowincell="f" filled="f" stroked="f">
              <v:textbox inset=",0,,0">
                <w:txbxContent>
                  <w:p w14:paraId="693A1225" w14:textId="115D92C6" w:rsidR="00917FF6" w:rsidRPr="00BB3C9C" w:rsidRDefault="00BB3C9C" w:rsidP="00BB3C9C">
                    <w:pPr>
                      <w:jc w:val="center"/>
                      <w:rPr>
                        <w:rFonts w:ascii="Calibri" w:hAnsi="Calibri" w:cs="Calibri"/>
                        <w:sz w:val="18"/>
                      </w:rPr>
                    </w:pPr>
                    <w:r w:rsidRPr="00BB3C9C">
                      <w:rPr>
                        <w:rFonts w:ascii="Calibri" w:hAnsi="Calibri" w:cs="Calibri"/>
                        <w:sz w:val="18"/>
                      </w:rPr>
                      <w:t>OFFICIAL</w:t>
                    </w:r>
                  </w:p>
                </w:txbxContent>
              </v:textbox>
              <w10:wrap anchorx="page" anchory="page"/>
            </v:shape>
          </w:pict>
        </mc:Fallback>
      </mc:AlternateContent>
    </w:r>
    <w:hyperlink r:id="rId1" w:history="1">
      <w:r w:rsidR="00917FF6" w:rsidRPr="00A165F3">
        <w:rPr>
          <w:rStyle w:val="Hyperlink"/>
          <w:rFonts w:ascii="HelveticaNeueLT Std" w:hAnsi="HelveticaNeueLT Std"/>
          <w:color w:val="00877C"/>
          <w:sz w:val="32"/>
          <w:szCs w:val="32"/>
          <w:u w:val="none"/>
        </w:rPr>
        <w:t>www.slc.co.uk</w:t>
      </w:r>
    </w:hyperlink>
    <w:sdt>
      <w:sdtPr>
        <w:id w:val="-1628615707"/>
        <w:docPartObj>
          <w:docPartGallery w:val="Page Numbers (Top of Page)"/>
          <w:docPartUnique/>
        </w:docPartObj>
      </w:sdtPr>
      <w:sdtEndPr/>
      <w:sdtContent>
        <w:r w:rsidR="00917FF6">
          <w:tab/>
        </w:r>
        <w:r w:rsidR="00917FF6">
          <w:tab/>
        </w:r>
        <w:r w:rsidR="00917FF6">
          <w:tab/>
        </w:r>
        <w:r w:rsidR="00917FF6">
          <w:tab/>
        </w:r>
        <w:r w:rsidR="00917FF6" w:rsidRPr="00A165F3">
          <w:rPr>
            <w:rFonts w:asciiTheme="majorHAnsi" w:hAnsiTheme="majorHAnsi" w:cstheme="majorHAnsi"/>
          </w:rPr>
          <w:t xml:space="preserve">Page </w:t>
        </w:r>
        <w:r w:rsidR="00917FF6" w:rsidRPr="00A165F3">
          <w:rPr>
            <w:rFonts w:asciiTheme="majorHAnsi" w:hAnsiTheme="majorHAnsi" w:cstheme="majorHAnsi"/>
          </w:rPr>
          <w:fldChar w:fldCharType="begin"/>
        </w:r>
        <w:r w:rsidR="00917FF6" w:rsidRPr="00A165F3">
          <w:rPr>
            <w:rFonts w:asciiTheme="majorHAnsi" w:hAnsiTheme="majorHAnsi" w:cstheme="majorHAnsi"/>
          </w:rPr>
          <w:instrText xml:space="preserve"> PAGE </w:instrText>
        </w:r>
        <w:r w:rsidR="00917FF6" w:rsidRPr="00A165F3">
          <w:rPr>
            <w:rFonts w:asciiTheme="majorHAnsi" w:hAnsiTheme="majorHAnsi" w:cstheme="majorHAnsi"/>
          </w:rPr>
          <w:fldChar w:fldCharType="separate"/>
        </w:r>
        <w:r w:rsidR="00917FF6">
          <w:rPr>
            <w:rFonts w:asciiTheme="majorHAnsi" w:hAnsiTheme="majorHAnsi" w:cstheme="majorHAnsi"/>
            <w:noProof/>
          </w:rPr>
          <w:t>11</w:t>
        </w:r>
        <w:r w:rsidR="00917FF6" w:rsidRPr="00A165F3">
          <w:rPr>
            <w:rFonts w:asciiTheme="majorHAnsi" w:hAnsiTheme="majorHAnsi" w:cstheme="majorHAnsi"/>
          </w:rPr>
          <w:fldChar w:fldCharType="end"/>
        </w:r>
        <w:r w:rsidR="00917FF6" w:rsidRPr="00A165F3">
          <w:rPr>
            <w:rFonts w:asciiTheme="majorHAnsi" w:hAnsiTheme="majorHAnsi" w:cstheme="majorHAnsi"/>
          </w:rPr>
          <w:t xml:space="preserve"> of </w:t>
        </w:r>
        <w:r w:rsidR="00917FF6" w:rsidRPr="00A165F3">
          <w:rPr>
            <w:rFonts w:asciiTheme="majorHAnsi" w:hAnsiTheme="majorHAnsi" w:cstheme="majorHAnsi"/>
          </w:rPr>
          <w:fldChar w:fldCharType="begin"/>
        </w:r>
        <w:r w:rsidR="00917FF6" w:rsidRPr="00A165F3">
          <w:rPr>
            <w:rFonts w:asciiTheme="majorHAnsi" w:hAnsiTheme="majorHAnsi" w:cstheme="majorHAnsi"/>
          </w:rPr>
          <w:instrText xml:space="preserve"> NUMPAGES  </w:instrText>
        </w:r>
        <w:r w:rsidR="00917FF6" w:rsidRPr="00A165F3">
          <w:rPr>
            <w:rFonts w:asciiTheme="majorHAnsi" w:hAnsiTheme="majorHAnsi" w:cstheme="majorHAnsi"/>
          </w:rPr>
          <w:fldChar w:fldCharType="separate"/>
        </w:r>
        <w:r w:rsidR="00917FF6">
          <w:rPr>
            <w:rFonts w:asciiTheme="majorHAnsi" w:hAnsiTheme="majorHAnsi" w:cstheme="majorHAnsi"/>
            <w:noProof/>
          </w:rPr>
          <w:t>16</w:t>
        </w:r>
        <w:r w:rsidR="00917FF6" w:rsidRPr="00A165F3">
          <w:rPr>
            <w:rFonts w:asciiTheme="majorHAnsi" w:hAnsiTheme="majorHAnsi" w:cstheme="majorHAnsi"/>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0B030" w14:textId="77777777" w:rsidR="00B238CA" w:rsidRDefault="00B238CA" w:rsidP="00D30A77">
      <w:r>
        <w:separator/>
      </w:r>
    </w:p>
  </w:footnote>
  <w:footnote w:type="continuationSeparator" w:id="0">
    <w:p w14:paraId="69D9A6B8" w14:textId="77777777" w:rsidR="00B238CA" w:rsidRDefault="00B238CA" w:rsidP="00D30A77">
      <w:r>
        <w:continuationSeparator/>
      </w:r>
    </w:p>
  </w:footnote>
  <w:footnote w:type="continuationNotice" w:id="1">
    <w:p w14:paraId="2309C6CD" w14:textId="77777777" w:rsidR="00B238CA" w:rsidRDefault="00B238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B955" w14:textId="16828A98" w:rsidR="00917FF6" w:rsidRDefault="00BB3C9C">
    <w:pPr>
      <w:pStyle w:val="Header"/>
    </w:pPr>
    <w:r>
      <w:rPr>
        <w:noProof/>
      </w:rPr>
      <mc:AlternateContent>
        <mc:Choice Requires="wps">
          <w:drawing>
            <wp:anchor distT="0" distB="0" distL="114300" distR="114300" simplePos="0" relativeHeight="251658242" behindDoc="0" locked="0" layoutInCell="0" allowOverlap="1" wp14:anchorId="722862A9" wp14:editId="6A6A9928">
              <wp:simplePos x="0" y="0"/>
              <wp:positionH relativeFrom="page">
                <wp:posOffset>0</wp:posOffset>
              </wp:positionH>
              <wp:positionV relativeFrom="page">
                <wp:posOffset>190500</wp:posOffset>
              </wp:positionV>
              <wp:extent cx="7556500" cy="273685"/>
              <wp:effectExtent l="0" t="0" r="0" b="2540"/>
              <wp:wrapNone/>
              <wp:docPr id="7" name="MSIPCM428f4a2a80ce7a998daea431" descr="{&quot;HashCode&quot;:1838272672,&quot;Height&quot;:842.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0F664" w14:textId="2165D176" w:rsidR="00917FF6" w:rsidRPr="00BB3C9C" w:rsidRDefault="00BB3C9C" w:rsidP="00BB3C9C">
                          <w:pPr>
                            <w:jc w:val="center"/>
                            <w:rPr>
                              <w:rFonts w:ascii="Calibri" w:hAnsi="Calibri" w:cs="Calibri"/>
                              <w:sz w:val="22"/>
                            </w:rPr>
                          </w:pPr>
                          <w:r w:rsidRPr="00BB3C9C">
                            <w:rPr>
                              <w:rFonts w:ascii="Calibri" w:hAnsi="Calibri" w:cs="Calibri"/>
                              <w:sz w:val="22"/>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2862A9" id="_x0000_t202" coordsize="21600,21600" o:spt="202" path="m,l,21600r21600,l21600,xe">
              <v:stroke joinstyle="miter"/>
              <v:path gradientshapeok="t" o:connecttype="rect"/>
            </v:shapetype>
            <v:shape id="MSIPCM428f4a2a80ce7a998daea431" o:spid="_x0000_s1028" type="#_x0000_t202" alt="{&quot;HashCode&quot;:1838272672,&quot;Height&quot;:842.0,&quot;Width&quot;:595.0,&quot;Placement&quot;:&quot;Header&quot;,&quot;Index&quot;:&quot;Primary&quot;,&quot;Section&quot;:1,&quot;Top&quot;:0.0,&quot;Left&quot;:0.0}" style="position:absolute;margin-left:0;margin-top:15pt;width:595pt;height:21.5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" o:allowincell="f" filled="f" stroked="f">
              <v:textbox inset=",0,,0">
                <w:txbxContent>
                  <w:p w14:paraId="3CE0F664" w14:textId="2165D176" w:rsidR="00917FF6" w:rsidRPr="00BB3C9C" w:rsidRDefault="00BB3C9C" w:rsidP="00BB3C9C">
                    <w:pPr>
                      <w:jc w:val="center"/>
                      <w:rPr>
                        <w:rFonts w:ascii="Calibri" w:hAnsi="Calibri" w:cs="Calibri"/>
                        <w:sz w:val="22"/>
                      </w:rPr>
                    </w:pPr>
                    <w:r w:rsidRPr="00BB3C9C">
                      <w:rPr>
                        <w:rFonts w:ascii="Calibri" w:hAnsi="Calibri" w:cs="Calibri"/>
                        <w:sz w:val="22"/>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FA8A" w14:textId="3BDBA1B8" w:rsidR="00917FF6" w:rsidRDefault="00BB3C9C">
    <w:pPr>
      <w:pStyle w:val="Header"/>
    </w:pPr>
    <w:r>
      <w:rPr>
        <w:noProof/>
      </w:rPr>
      <mc:AlternateContent>
        <mc:Choice Requires="wps">
          <w:drawing>
            <wp:anchor distT="0" distB="0" distL="114300" distR="114300" simplePos="0" relativeHeight="251658243" behindDoc="0" locked="0" layoutInCell="0" allowOverlap="1" wp14:anchorId="389BF677" wp14:editId="326A8777">
              <wp:simplePos x="0" y="0"/>
              <wp:positionH relativeFrom="page">
                <wp:posOffset>0</wp:posOffset>
              </wp:positionH>
              <wp:positionV relativeFrom="page">
                <wp:posOffset>190500</wp:posOffset>
              </wp:positionV>
              <wp:extent cx="7556500" cy="273685"/>
              <wp:effectExtent l="0" t="0" r="0" b="2540"/>
              <wp:wrapNone/>
              <wp:docPr id="5" name="MSIPCMcb264e96bdd4a1c98966996e" descr="{&quot;HashCode&quot;:1838272672,&quot;Height&quot;:842.0,&quot;Width&quot;:595.0,&quot;Placement&quot;:&quot;Head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E01B7" w14:textId="4C491DE0" w:rsidR="00917FF6" w:rsidRPr="00BB3C9C" w:rsidRDefault="00BB3C9C" w:rsidP="00BB3C9C">
                          <w:pPr>
                            <w:jc w:val="center"/>
                            <w:rPr>
                              <w:rFonts w:ascii="Calibri" w:hAnsi="Calibri" w:cs="Calibri"/>
                              <w:sz w:val="22"/>
                            </w:rPr>
                          </w:pPr>
                          <w:r w:rsidRPr="00BB3C9C">
                            <w:rPr>
                              <w:rFonts w:ascii="Calibri" w:hAnsi="Calibri" w:cs="Calibri"/>
                              <w:sz w:val="22"/>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BF677" id="_x0000_t202" coordsize="21600,21600" o:spt="202" path="m,l,21600r21600,l21600,xe">
              <v:stroke joinstyle="miter"/>
              <v:path gradientshapeok="t" o:connecttype="rect"/>
            </v:shapetype>
            <v:shape id="MSIPCMcb264e96bdd4a1c98966996e" o:spid="_x0000_s1030" type="#_x0000_t202" alt="{&quot;HashCode&quot;:1838272672,&quot;Height&quot;:842.0,&quot;Width&quot;:595.0,&quot;Placement&quot;:&quot;Header&quot;,&quot;Index&quot;:&quot;FirstPage&quot;,&quot;Section&quot;:1,&quot;Top&quot;:0.0,&quot;Left&quot;:0.0}" style="position:absolute;margin-left:0;margin-top:15pt;width:595pt;height:21.5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" o:allowincell="f" filled="f" stroked="f">
              <v:textbox inset=",0,,0">
                <w:txbxContent>
                  <w:p w14:paraId="272E01B7" w14:textId="4C491DE0" w:rsidR="00917FF6" w:rsidRPr="00BB3C9C" w:rsidRDefault="00BB3C9C" w:rsidP="00BB3C9C">
                    <w:pPr>
                      <w:jc w:val="center"/>
                      <w:rPr>
                        <w:rFonts w:ascii="Calibri" w:hAnsi="Calibri" w:cs="Calibri"/>
                        <w:sz w:val="22"/>
                      </w:rPr>
                    </w:pPr>
                    <w:r w:rsidRPr="00BB3C9C">
                      <w:rPr>
                        <w:rFonts w:ascii="Calibri" w:hAnsi="Calibri" w:cs="Calibri"/>
                        <w:sz w:val="22"/>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0B6"/>
    <w:multiLevelType w:val="hybridMultilevel"/>
    <w:tmpl w:val="04EC2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667B3"/>
    <w:multiLevelType w:val="multilevel"/>
    <w:tmpl w:val="287C7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24F64"/>
    <w:multiLevelType w:val="multilevel"/>
    <w:tmpl w:val="F06E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03CD9"/>
    <w:multiLevelType w:val="hybridMultilevel"/>
    <w:tmpl w:val="08A6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B06A2E"/>
    <w:multiLevelType w:val="multilevel"/>
    <w:tmpl w:val="4BB61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8235D"/>
    <w:multiLevelType w:val="hybridMultilevel"/>
    <w:tmpl w:val="5FD85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3A512A"/>
    <w:multiLevelType w:val="multilevel"/>
    <w:tmpl w:val="0DDAC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61BAA"/>
    <w:multiLevelType w:val="multilevel"/>
    <w:tmpl w:val="6BE258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DA57ACF"/>
    <w:multiLevelType w:val="hybridMultilevel"/>
    <w:tmpl w:val="FF343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D30190"/>
    <w:multiLevelType w:val="hybridMultilevel"/>
    <w:tmpl w:val="30965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615B52"/>
    <w:multiLevelType w:val="hybridMultilevel"/>
    <w:tmpl w:val="F868631E"/>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712AB"/>
    <w:multiLevelType w:val="hybridMultilevel"/>
    <w:tmpl w:val="898AEF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1F120D"/>
    <w:multiLevelType w:val="multilevel"/>
    <w:tmpl w:val="4EDCC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F7F83"/>
    <w:multiLevelType w:val="hybridMultilevel"/>
    <w:tmpl w:val="10F28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797A49"/>
    <w:multiLevelType w:val="hybridMultilevel"/>
    <w:tmpl w:val="370C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C97EAC"/>
    <w:multiLevelType w:val="multilevel"/>
    <w:tmpl w:val="D2A83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7821A3B"/>
    <w:multiLevelType w:val="multilevel"/>
    <w:tmpl w:val="F30E0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F1DD4"/>
    <w:multiLevelType w:val="multilevel"/>
    <w:tmpl w:val="020E2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E35C4"/>
    <w:multiLevelType w:val="hybridMultilevel"/>
    <w:tmpl w:val="2B8AC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3C011A"/>
    <w:multiLevelType w:val="multilevel"/>
    <w:tmpl w:val="E864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87B7D"/>
    <w:multiLevelType w:val="multilevel"/>
    <w:tmpl w:val="6812F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31186"/>
    <w:multiLevelType w:val="hybridMultilevel"/>
    <w:tmpl w:val="DCC0660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15:restartNumberingAfterBreak="0">
    <w:nsid w:val="5C6F52AA"/>
    <w:multiLevelType w:val="hybridMultilevel"/>
    <w:tmpl w:val="80CA4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344FBC"/>
    <w:multiLevelType w:val="hybridMultilevel"/>
    <w:tmpl w:val="4224B3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403229F"/>
    <w:multiLevelType w:val="hybridMultilevel"/>
    <w:tmpl w:val="EF309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21304B"/>
    <w:multiLevelType w:val="multilevel"/>
    <w:tmpl w:val="F508D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FD05A9C"/>
    <w:multiLevelType w:val="hybridMultilevel"/>
    <w:tmpl w:val="A1D4C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541B5F"/>
    <w:multiLevelType w:val="multilevel"/>
    <w:tmpl w:val="9E6875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1A87FB1"/>
    <w:multiLevelType w:val="hybridMultilevel"/>
    <w:tmpl w:val="F14CA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0F44A1"/>
    <w:multiLevelType w:val="hybridMultilevel"/>
    <w:tmpl w:val="3B6859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CD038F"/>
    <w:multiLevelType w:val="hybridMultilevel"/>
    <w:tmpl w:val="70B2C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D53FA4"/>
    <w:multiLevelType w:val="hybridMultilevel"/>
    <w:tmpl w:val="8C94B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E7174B"/>
    <w:multiLevelType w:val="multilevel"/>
    <w:tmpl w:val="AD9A9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1340D4"/>
    <w:multiLevelType w:val="multilevel"/>
    <w:tmpl w:val="69067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3"/>
  </w:num>
  <w:num w:numId="4">
    <w:abstractNumId w:val="9"/>
  </w:num>
  <w:num w:numId="5">
    <w:abstractNumId w:val="10"/>
  </w:num>
  <w:num w:numId="6">
    <w:abstractNumId w:val="27"/>
  </w:num>
  <w:num w:numId="7">
    <w:abstractNumId w:val="25"/>
  </w:num>
  <w:num w:numId="8">
    <w:abstractNumId w:val="22"/>
  </w:num>
  <w:num w:numId="9">
    <w:abstractNumId w:val="32"/>
  </w:num>
  <w:num w:numId="10">
    <w:abstractNumId w:val="19"/>
  </w:num>
  <w:num w:numId="11">
    <w:abstractNumId w:val="12"/>
  </w:num>
  <w:num w:numId="12">
    <w:abstractNumId w:val="6"/>
  </w:num>
  <w:num w:numId="13">
    <w:abstractNumId w:val="29"/>
  </w:num>
  <w:num w:numId="14">
    <w:abstractNumId w:val="23"/>
  </w:num>
  <w:num w:numId="15">
    <w:abstractNumId w:val="0"/>
  </w:num>
  <w:num w:numId="16">
    <w:abstractNumId w:val="15"/>
  </w:num>
  <w:num w:numId="17">
    <w:abstractNumId w:val="4"/>
  </w:num>
  <w:num w:numId="18">
    <w:abstractNumId w:val="24"/>
  </w:num>
  <w:num w:numId="19">
    <w:abstractNumId w:val="30"/>
  </w:num>
  <w:num w:numId="20">
    <w:abstractNumId w:val="14"/>
  </w:num>
  <w:num w:numId="21">
    <w:abstractNumId w:val="31"/>
  </w:num>
  <w:num w:numId="22">
    <w:abstractNumId w:val="21"/>
    <w:lvlOverride w:ilvl="0"/>
    <w:lvlOverride w:ilvl="1"/>
    <w:lvlOverride w:ilvl="2"/>
    <w:lvlOverride w:ilvl="3"/>
    <w:lvlOverride w:ilvl="4"/>
    <w:lvlOverride w:ilvl="5"/>
    <w:lvlOverride w:ilvl="6"/>
    <w:lvlOverride w:ilvl="7"/>
    <w:lvlOverride w:ilvl="8"/>
  </w:num>
  <w:num w:numId="23">
    <w:abstractNumId w:val="18"/>
    <w:lvlOverride w:ilvl="0"/>
    <w:lvlOverride w:ilvl="1"/>
    <w:lvlOverride w:ilvl="2"/>
    <w:lvlOverride w:ilvl="3"/>
    <w:lvlOverride w:ilvl="4"/>
    <w:lvlOverride w:ilvl="5"/>
    <w:lvlOverride w:ilvl="6"/>
    <w:lvlOverride w:ilvl="7"/>
    <w:lvlOverride w:ilvl="8"/>
  </w:num>
  <w:num w:numId="24">
    <w:abstractNumId w:val="5"/>
    <w:lvlOverride w:ilvl="0"/>
    <w:lvlOverride w:ilvl="1"/>
    <w:lvlOverride w:ilvl="2"/>
    <w:lvlOverride w:ilvl="3"/>
    <w:lvlOverride w:ilvl="4"/>
    <w:lvlOverride w:ilvl="5"/>
    <w:lvlOverride w:ilvl="6"/>
    <w:lvlOverride w:ilvl="7"/>
    <w:lvlOverride w:ilvl="8"/>
  </w:num>
  <w:num w:numId="25">
    <w:abstractNumId w:val="34"/>
    <w:lvlOverride w:ilvl="0"/>
    <w:lvlOverride w:ilvl="1"/>
    <w:lvlOverride w:ilvl="2"/>
    <w:lvlOverride w:ilvl="3"/>
    <w:lvlOverride w:ilvl="4"/>
    <w:lvlOverride w:ilvl="5"/>
    <w:lvlOverride w:ilvl="6"/>
    <w:lvlOverride w:ilvl="7"/>
    <w:lvlOverride w:ilvl="8"/>
  </w:num>
  <w:num w:numId="26">
    <w:abstractNumId w:val="1"/>
    <w:lvlOverride w:ilvl="0"/>
    <w:lvlOverride w:ilvl="1"/>
    <w:lvlOverride w:ilvl="2"/>
    <w:lvlOverride w:ilvl="3"/>
    <w:lvlOverride w:ilvl="4"/>
    <w:lvlOverride w:ilvl="5"/>
    <w:lvlOverride w:ilvl="6"/>
    <w:lvlOverride w:ilvl="7"/>
    <w:lvlOverride w:ilvl="8"/>
  </w:num>
  <w:num w:numId="27">
    <w:abstractNumId w:val="20"/>
    <w:lvlOverride w:ilvl="0"/>
    <w:lvlOverride w:ilvl="1"/>
    <w:lvlOverride w:ilvl="2"/>
    <w:lvlOverride w:ilvl="3"/>
    <w:lvlOverride w:ilvl="4"/>
    <w:lvlOverride w:ilvl="5"/>
    <w:lvlOverride w:ilvl="6"/>
    <w:lvlOverride w:ilvl="7"/>
    <w:lvlOverride w:ilvl="8"/>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lvlOverride w:ilvl="1"/>
    <w:lvlOverride w:ilvl="2"/>
    <w:lvlOverride w:ilvl="3"/>
    <w:lvlOverride w:ilvl="4"/>
    <w:lvlOverride w:ilvl="5"/>
    <w:lvlOverride w:ilvl="6"/>
    <w:lvlOverride w:ilvl="7"/>
    <w:lvlOverride w:ilvl="8"/>
  </w:num>
  <w:num w:numId="31">
    <w:abstractNumId w:val="7"/>
  </w:num>
  <w:num w:numId="32">
    <w:abstractNumId w:val="33"/>
    <w:lvlOverride w:ilvl="0"/>
    <w:lvlOverride w:ilvl="1"/>
    <w:lvlOverride w:ilvl="2"/>
    <w:lvlOverride w:ilvl="3"/>
    <w:lvlOverride w:ilvl="4"/>
    <w:lvlOverride w:ilvl="5"/>
    <w:lvlOverride w:ilvl="6"/>
    <w:lvlOverride w:ilvl="7"/>
    <w:lvlOverride w:ilvl="8"/>
  </w:num>
  <w:num w:numId="33">
    <w:abstractNumId w:val="13"/>
    <w:lvlOverride w:ilvl="0"/>
    <w:lvlOverride w:ilvl="1"/>
    <w:lvlOverride w:ilvl="2"/>
    <w:lvlOverride w:ilvl="3"/>
    <w:lvlOverride w:ilvl="4"/>
    <w:lvlOverride w:ilvl="5"/>
    <w:lvlOverride w:ilvl="6"/>
    <w:lvlOverride w:ilvl="7"/>
    <w:lvlOverride w:ilvl="8"/>
  </w:num>
  <w:num w:numId="34">
    <w:abstractNumId w:val="2"/>
    <w:lvlOverride w:ilvl="0"/>
    <w:lvlOverride w:ilvl="1"/>
    <w:lvlOverride w:ilvl="2"/>
    <w:lvlOverride w:ilvl="3"/>
    <w:lvlOverride w:ilvl="4"/>
    <w:lvlOverride w:ilvl="5"/>
    <w:lvlOverride w:ilvl="6"/>
    <w:lvlOverride w:ilvl="7"/>
    <w:lvlOverride w:ilvl="8"/>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77"/>
    <w:rsid w:val="0000315E"/>
    <w:rsid w:val="0000682D"/>
    <w:rsid w:val="00011468"/>
    <w:rsid w:val="00011D64"/>
    <w:rsid w:val="00013824"/>
    <w:rsid w:val="00020A58"/>
    <w:rsid w:val="00031BCF"/>
    <w:rsid w:val="00032666"/>
    <w:rsid w:val="00032BB2"/>
    <w:rsid w:val="00036F27"/>
    <w:rsid w:val="000415A5"/>
    <w:rsid w:val="00041D2E"/>
    <w:rsid w:val="00044120"/>
    <w:rsid w:val="00045134"/>
    <w:rsid w:val="00045962"/>
    <w:rsid w:val="00047396"/>
    <w:rsid w:val="000529AC"/>
    <w:rsid w:val="0005386F"/>
    <w:rsid w:val="00054154"/>
    <w:rsid w:val="00055A1A"/>
    <w:rsid w:val="00066F6C"/>
    <w:rsid w:val="0006746F"/>
    <w:rsid w:val="0007547C"/>
    <w:rsid w:val="00077749"/>
    <w:rsid w:val="00081212"/>
    <w:rsid w:val="0008243B"/>
    <w:rsid w:val="00082888"/>
    <w:rsid w:val="00083D8A"/>
    <w:rsid w:val="000913DB"/>
    <w:rsid w:val="0009387D"/>
    <w:rsid w:val="000973F8"/>
    <w:rsid w:val="000A180F"/>
    <w:rsid w:val="000A7D8B"/>
    <w:rsid w:val="000A7DE2"/>
    <w:rsid w:val="000B0D65"/>
    <w:rsid w:val="000B1BFC"/>
    <w:rsid w:val="000B38BC"/>
    <w:rsid w:val="000B6CE5"/>
    <w:rsid w:val="000B7003"/>
    <w:rsid w:val="000C6A33"/>
    <w:rsid w:val="000C7F63"/>
    <w:rsid w:val="000D1832"/>
    <w:rsid w:val="000D5670"/>
    <w:rsid w:val="000D73DC"/>
    <w:rsid w:val="000E1990"/>
    <w:rsid w:val="000E2353"/>
    <w:rsid w:val="000E3FFC"/>
    <w:rsid w:val="000F3BC9"/>
    <w:rsid w:val="00101150"/>
    <w:rsid w:val="00107EBF"/>
    <w:rsid w:val="00110A0E"/>
    <w:rsid w:val="00111697"/>
    <w:rsid w:val="001146F9"/>
    <w:rsid w:val="001172E4"/>
    <w:rsid w:val="00117D77"/>
    <w:rsid w:val="001204E3"/>
    <w:rsid w:val="00120ECA"/>
    <w:rsid w:val="00124CE8"/>
    <w:rsid w:val="00124D6A"/>
    <w:rsid w:val="001258C0"/>
    <w:rsid w:val="001304F2"/>
    <w:rsid w:val="00132C96"/>
    <w:rsid w:val="00134D91"/>
    <w:rsid w:val="001352AB"/>
    <w:rsid w:val="0014724C"/>
    <w:rsid w:val="00151C8E"/>
    <w:rsid w:val="0015226D"/>
    <w:rsid w:val="00154973"/>
    <w:rsid w:val="00154E0A"/>
    <w:rsid w:val="0015512D"/>
    <w:rsid w:val="001608F3"/>
    <w:rsid w:val="00161913"/>
    <w:rsid w:val="00162510"/>
    <w:rsid w:val="00166374"/>
    <w:rsid w:val="00170B0C"/>
    <w:rsid w:val="0017438B"/>
    <w:rsid w:val="00176C48"/>
    <w:rsid w:val="00180BF2"/>
    <w:rsid w:val="001814D0"/>
    <w:rsid w:val="00184712"/>
    <w:rsid w:val="00185EB8"/>
    <w:rsid w:val="001900F1"/>
    <w:rsid w:val="00190C17"/>
    <w:rsid w:val="00197127"/>
    <w:rsid w:val="001A26AB"/>
    <w:rsid w:val="001A27F1"/>
    <w:rsid w:val="001A7112"/>
    <w:rsid w:val="001B3BB8"/>
    <w:rsid w:val="001B63E6"/>
    <w:rsid w:val="001B79B2"/>
    <w:rsid w:val="001C1DD5"/>
    <w:rsid w:val="001D1218"/>
    <w:rsid w:val="001D3A81"/>
    <w:rsid w:val="001D3ED9"/>
    <w:rsid w:val="001F07A3"/>
    <w:rsid w:val="001F301D"/>
    <w:rsid w:val="001F3F88"/>
    <w:rsid w:val="00202055"/>
    <w:rsid w:val="00202A0A"/>
    <w:rsid w:val="00203D90"/>
    <w:rsid w:val="00207C8A"/>
    <w:rsid w:val="002105AB"/>
    <w:rsid w:val="00212553"/>
    <w:rsid w:val="00221383"/>
    <w:rsid w:val="00225826"/>
    <w:rsid w:val="002342B1"/>
    <w:rsid w:val="002407EA"/>
    <w:rsid w:val="00241D05"/>
    <w:rsid w:val="0024710A"/>
    <w:rsid w:val="002545DD"/>
    <w:rsid w:val="0025633C"/>
    <w:rsid w:val="00257E96"/>
    <w:rsid w:val="002633EE"/>
    <w:rsid w:val="00264C54"/>
    <w:rsid w:val="0027047C"/>
    <w:rsid w:val="00270F0E"/>
    <w:rsid w:val="0027218A"/>
    <w:rsid w:val="0027240F"/>
    <w:rsid w:val="00272E61"/>
    <w:rsid w:val="00275727"/>
    <w:rsid w:val="00275CB9"/>
    <w:rsid w:val="00281B38"/>
    <w:rsid w:val="002823EB"/>
    <w:rsid w:val="0028391C"/>
    <w:rsid w:val="00290E97"/>
    <w:rsid w:val="00292C59"/>
    <w:rsid w:val="00294D7E"/>
    <w:rsid w:val="002958E7"/>
    <w:rsid w:val="0029691A"/>
    <w:rsid w:val="002971EF"/>
    <w:rsid w:val="002A37E2"/>
    <w:rsid w:val="002B0BE4"/>
    <w:rsid w:val="002B1AB3"/>
    <w:rsid w:val="002B27D2"/>
    <w:rsid w:val="002C01D2"/>
    <w:rsid w:val="002C4839"/>
    <w:rsid w:val="002C5974"/>
    <w:rsid w:val="002C6459"/>
    <w:rsid w:val="002D40C3"/>
    <w:rsid w:val="002D4C2A"/>
    <w:rsid w:val="002D5A82"/>
    <w:rsid w:val="002D5F1C"/>
    <w:rsid w:val="002D5F27"/>
    <w:rsid w:val="002D75EB"/>
    <w:rsid w:val="002E3DBB"/>
    <w:rsid w:val="002F31E1"/>
    <w:rsid w:val="002F3915"/>
    <w:rsid w:val="00300B19"/>
    <w:rsid w:val="003104E3"/>
    <w:rsid w:val="00310E46"/>
    <w:rsid w:val="00311E35"/>
    <w:rsid w:val="00312126"/>
    <w:rsid w:val="00312E54"/>
    <w:rsid w:val="00316A89"/>
    <w:rsid w:val="00323411"/>
    <w:rsid w:val="003236C0"/>
    <w:rsid w:val="00331CFA"/>
    <w:rsid w:val="0033246A"/>
    <w:rsid w:val="003335C2"/>
    <w:rsid w:val="00333D4B"/>
    <w:rsid w:val="003343F7"/>
    <w:rsid w:val="003401E4"/>
    <w:rsid w:val="00341DF1"/>
    <w:rsid w:val="00344ED9"/>
    <w:rsid w:val="00350748"/>
    <w:rsid w:val="00350F80"/>
    <w:rsid w:val="00352D3B"/>
    <w:rsid w:val="00354A19"/>
    <w:rsid w:val="003569E3"/>
    <w:rsid w:val="00362047"/>
    <w:rsid w:val="00362E8B"/>
    <w:rsid w:val="003670FF"/>
    <w:rsid w:val="003738CE"/>
    <w:rsid w:val="00375C5B"/>
    <w:rsid w:val="00383887"/>
    <w:rsid w:val="00390792"/>
    <w:rsid w:val="00390ED8"/>
    <w:rsid w:val="003944E5"/>
    <w:rsid w:val="003A6479"/>
    <w:rsid w:val="003A6A56"/>
    <w:rsid w:val="003A73E6"/>
    <w:rsid w:val="003A7ADC"/>
    <w:rsid w:val="003B6B5F"/>
    <w:rsid w:val="003B7907"/>
    <w:rsid w:val="003B7986"/>
    <w:rsid w:val="003C27D7"/>
    <w:rsid w:val="003C3C1F"/>
    <w:rsid w:val="003C5C95"/>
    <w:rsid w:val="003D0BB0"/>
    <w:rsid w:val="003D1910"/>
    <w:rsid w:val="003E618A"/>
    <w:rsid w:val="003E67DA"/>
    <w:rsid w:val="003E7046"/>
    <w:rsid w:val="003F1A81"/>
    <w:rsid w:val="003F29F3"/>
    <w:rsid w:val="004023EB"/>
    <w:rsid w:val="00405153"/>
    <w:rsid w:val="00406F07"/>
    <w:rsid w:val="0042199C"/>
    <w:rsid w:val="004251B7"/>
    <w:rsid w:val="0043305B"/>
    <w:rsid w:val="004351EF"/>
    <w:rsid w:val="004357B7"/>
    <w:rsid w:val="004456F1"/>
    <w:rsid w:val="004479CB"/>
    <w:rsid w:val="00450068"/>
    <w:rsid w:val="00450213"/>
    <w:rsid w:val="00452C63"/>
    <w:rsid w:val="0045329F"/>
    <w:rsid w:val="00453323"/>
    <w:rsid w:val="004551D4"/>
    <w:rsid w:val="0046051F"/>
    <w:rsid w:val="004624F5"/>
    <w:rsid w:val="00465F54"/>
    <w:rsid w:val="0047040B"/>
    <w:rsid w:val="00473712"/>
    <w:rsid w:val="00473DE5"/>
    <w:rsid w:val="00477295"/>
    <w:rsid w:val="0047796D"/>
    <w:rsid w:val="0048085D"/>
    <w:rsid w:val="00485F34"/>
    <w:rsid w:val="004A0CA0"/>
    <w:rsid w:val="004A2DF9"/>
    <w:rsid w:val="004B14BC"/>
    <w:rsid w:val="004B2693"/>
    <w:rsid w:val="004B5AF3"/>
    <w:rsid w:val="004C2B38"/>
    <w:rsid w:val="004C5AC9"/>
    <w:rsid w:val="004C5F83"/>
    <w:rsid w:val="004D7B4E"/>
    <w:rsid w:val="004E55A5"/>
    <w:rsid w:val="004E5650"/>
    <w:rsid w:val="004F79E7"/>
    <w:rsid w:val="00503AA7"/>
    <w:rsid w:val="00510984"/>
    <w:rsid w:val="005140E4"/>
    <w:rsid w:val="00515D74"/>
    <w:rsid w:val="00515DA9"/>
    <w:rsid w:val="005169B1"/>
    <w:rsid w:val="005255BD"/>
    <w:rsid w:val="005303CF"/>
    <w:rsid w:val="00533A74"/>
    <w:rsid w:val="0054058B"/>
    <w:rsid w:val="00547BD8"/>
    <w:rsid w:val="005545B2"/>
    <w:rsid w:val="00557D80"/>
    <w:rsid w:val="0056770A"/>
    <w:rsid w:val="00572FC5"/>
    <w:rsid w:val="005755FB"/>
    <w:rsid w:val="0058208D"/>
    <w:rsid w:val="00595696"/>
    <w:rsid w:val="005A3055"/>
    <w:rsid w:val="005A5576"/>
    <w:rsid w:val="005A5A06"/>
    <w:rsid w:val="005B1D66"/>
    <w:rsid w:val="005B6C8B"/>
    <w:rsid w:val="005B7EBF"/>
    <w:rsid w:val="005C5A6D"/>
    <w:rsid w:val="005C5F19"/>
    <w:rsid w:val="005C741E"/>
    <w:rsid w:val="005D0F7A"/>
    <w:rsid w:val="005D4C08"/>
    <w:rsid w:val="005D52C3"/>
    <w:rsid w:val="005E24B6"/>
    <w:rsid w:val="005E64E8"/>
    <w:rsid w:val="005F0A04"/>
    <w:rsid w:val="005F2F19"/>
    <w:rsid w:val="005F552D"/>
    <w:rsid w:val="00614645"/>
    <w:rsid w:val="00616D6E"/>
    <w:rsid w:val="00617DF9"/>
    <w:rsid w:val="006227B0"/>
    <w:rsid w:val="0062405E"/>
    <w:rsid w:val="00625E68"/>
    <w:rsid w:val="00627E43"/>
    <w:rsid w:val="006303CF"/>
    <w:rsid w:val="00637A79"/>
    <w:rsid w:val="0064159F"/>
    <w:rsid w:val="006417E7"/>
    <w:rsid w:val="006447D8"/>
    <w:rsid w:val="0064518C"/>
    <w:rsid w:val="006504EC"/>
    <w:rsid w:val="00653215"/>
    <w:rsid w:val="006532DF"/>
    <w:rsid w:val="00656060"/>
    <w:rsid w:val="0065628F"/>
    <w:rsid w:val="006573FF"/>
    <w:rsid w:val="0066193A"/>
    <w:rsid w:val="00662CA7"/>
    <w:rsid w:val="0067217E"/>
    <w:rsid w:val="006723AF"/>
    <w:rsid w:val="00674B73"/>
    <w:rsid w:val="00674F4B"/>
    <w:rsid w:val="00676762"/>
    <w:rsid w:val="006835BE"/>
    <w:rsid w:val="00683B55"/>
    <w:rsid w:val="00693014"/>
    <w:rsid w:val="00693122"/>
    <w:rsid w:val="006954C7"/>
    <w:rsid w:val="006A350A"/>
    <w:rsid w:val="006A6060"/>
    <w:rsid w:val="006A6727"/>
    <w:rsid w:val="006A6CC3"/>
    <w:rsid w:val="006B052E"/>
    <w:rsid w:val="006B0A75"/>
    <w:rsid w:val="006B12EF"/>
    <w:rsid w:val="006B2C8D"/>
    <w:rsid w:val="006B76AE"/>
    <w:rsid w:val="006C3E4A"/>
    <w:rsid w:val="006C3ED8"/>
    <w:rsid w:val="006C6CAE"/>
    <w:rsid w:val="006C7348"/>
    <w:rsid w:val="006E6A90"/>
    <w:rsid w:val="006F02C1"/>
    <w:rsid w:val="006F456A"/>
    <w:rsid w:val="006F78F2"/>
    <w:rsid w:val="007009B3"/>
    <w:rsid w:val="0070273A"/>
    <w:rsid w:val="007151C1"/>
    <w:rsid w:val="00717710"/>
    <w:rsid w:val="00722B07"/>
    <w:rsid w:val="0072520F"/>
    <w:rsid w:val="007257A4"/>
    <w:rsid w:val="007264CD"/>
    <w:rsid w:val="00726FE0"/>
    <w:rsid w:val="007276E2"/>
    <w:rsid w:val="00727AE8"/>
    <w:rsid w:val="007329FD"/>
    <w:rsid w:val="00736A41"/>
    <w:rsid w:val="00736EDB"/>
    <w:rsid w:val="007444B7"/>
    <w:rsid w:val="00745817"/>
    <w:rsid w:val="00747655"/>
    <w:rsid w:val="0075017E"/>
    <w:rsid w:val="00754811"/>
    <w:rsid w:val="00756811"/>
    <w:rsid w:val="00756F9B"/>
    <w:rsid w:val="00760853"/>
    <w:rsid w:val="00763F88"/>
    <w:rsid w:val="007700F2"/>
    <w:rsid w:val="0077247B"/>
    <w:rsid w:val="0077661A"/>
    <w:rsid w:val="00777894"/>
    <w:rsid w:val="007802A1"/>
    <w:rsid w:val="00782AD8"/>
    <w:rsid w:val="007852B2"/>
    <w:rsid w:val="00791BB8"/>
    <w:rsid w:val="00793374"/>
    <w:rsid w:val="00794FD9"/>
    <w:rsid w:val="00797A79"/>
    <w:rsid w:val="007A1767"/>
    <w:rsid w:val="007A287C"/>
    <w:rsid w:val="007A3F58"/>
    <w:rsid w:val="007A5153"/>
    <w:rsid w:val="007A5652"/>
    <w:rsid w:val="007B0326"/>
    <w:rsid w:val="007B0416"/>
    <w:rsid w:val="007B0ED8"/>
    <w:rsid w:val="007C05CE"/>
    <w:rsid w:val="007C48DF"/>
    <w:rsid w:val="007C728F"/>
    <w:rsid w:val="007D0A3A"/>
    <w:rsid w:val="007D4E42"/>
    <w:rsid w:val="007D5967"/>
    <w:rsid w:val="007E22C8"/>
    <w:rsid w:val="007E300B"/>
    <w:rsid w:val="007E56FF"/>
    <w:rsid w:val="007E575F"/>
    <w:rsid w:val="007F0F7D"/>
    <w:rsid w:val="007F27A4"/>
    <w:rsid w:val="00803FC8"/>
    <w:rsid w:val="00811387"/>
    <w:rsid w:val="00815276"/>
    <w:rsid w:val="00822BA8"/>
    <w:rsid w:val="00823AE8"/>
    <w:rsid w:val="00826172"/>
    <w:rsid w:val="00833E35"/>
    <w:rsid w:val="00836334"/>
    <w:rsid w:val="008378B2"/>
    <w:rsid w:val="00837BAD"/>
    <w:rsid w:val="00842751"/>
    <w:rsid w:val="00844874"/>
    <w:rsid w:val="0084519B"/>
    <w:rsid w:val="00845254"/>
    <w:rsid w:val="00852907"/>
    <w:rsid w:val="0085594C"/>
    <w:rsid w:val="00856840"/>
    <w:rsid w:val="00870950"/>
    <w:rsid w:val="00892B4E"/>
    <w:rsid w:val="00895594"/>
    <w:rsid w:val="00895AC4"/>
    <w:rsid w:val="00896C60"/>
    <w:rsid w:val="008A041A"/>
    <w:rsid w:val="008A5721"/>
    <w:rsid w:val="008B1904"/>
    <w:rsid w:val="008B2B05"/>
    <w:rsid w:val="008C4B31"/>
    <w:rsid w:val="008D15BD"/>
    <w:rsid w:val="008D1956"/>
    <w:rsid w:val="008D1BB3"/>
    <w:rsid w:val="008E6A8D"/>
    <w:rsid w:val="008F0820"/>
    <w:rsid w:val="008F0C67"/>
    <w:rsid w:val="008F3283"/>
    <w:rsid w:val="008F42F5"/>
    <w:rsid w:val="008F54D9"/>
    <w:rsid w:val="008F6DF3"/>
    <w:rsid w:val="00904C4F"/>
    <w:rsid w:val="009162A1"/>
    <w:rsid w:val="0091735D"/>
    <w:rsid w:val="00917FF6"/>
    <w:rsid w:val="009220E8"/>
    <w:rsid w:val="00922181"/>
    <w:rsid w:val="00924DFF"/>
    <w:rsid w:val="00924F3A"/>
    <w:rsid w:val="009279C3"/>
    <w:rsid w:val="009302EE"/>
    <w:rsid w:val="00937627"/>
    <w:rsid w:val="009419F3"/>
    <w:rsid w:val="00944262"/>
    <w:rsid w:val="00946242"/>
    <w:rsid w:val="009552FC"/>
    <w:rsid w:val="00956E3E"/>
    <w:rsid w:val="009577DC"/>
    <w:rsid w:val="00961DD9"/>
    <w:rsid w:val="00965B4B"/>
    <w:rsid w:val="009664F2"/>
    <w:rsid w:val="00966641"/>
    <w:rsid w:val="009714F7"/>
    <w:rsid w:val="00975AB9"/>
    <w:rsid w:val="00975C61"/>
    <w:rsid w:val="0098175A"/>
    <w:rsid w:val="00986768"/>
    <w:rsid w:val="009909DC"/>
    <w:rsid w:val="0099230B"/>
    <w:rsid w:val="009A144F"/>
    <w:rsid w:val="009A78F7"/>
    <w:rsid w:val="009B042E"/>
    <w:rsid w:val="009C1A93"/>
    <w:rsid w:val="009C27DB"/>
    <w:rsid w:val="009C71D5"/>
    <w:rsid w:val="009C7B39"/>
    <w:rsid w:val="009D0C4A"/>
    <w:rsid w:val="009D2074"/>
    <w:rsid w:val="009D4234"/>
    <w:rsid w:val="009D6B50"/>
    <w:rsid w:val="009E2167"/>
    <w:rsid w:val="009E6112"/>
    <w:rsid w:val="009F2648"/>
    <w:rsid w:val="009F5470"/>
    <w:rsid w:val="009F5DE5"/>
    <w:rsid w:val="00A01A46"/>
    <w:rsid w:val="00A02EF4"/>
    <w:rsid w:val="00A035BD"/>
    <w:rsid w:val="00A04D15"/>
    <w:rsid w:val="00A053FC"/>
    <w:rsid w:val="00A0553E"/>
    <w:rsid w:val="00A06D59"/>
    <w:rsid w:val="00A07133"/>
    <w:rsid w:val="00A15099"/>
    <w:rsid w:val="00A165F3"/>
    <w:rsid w:val="00A21F63"/>
    <w:rsid w:val="00A22DE0"/>
    <w:rsid w:val="00A23076"/>
    <w:rsid w:val="00A23CCD"/>
    <w:rsid w:val="00A25053"/>
    <w:rsid w:val="00A307B5"/>
    <w:rsid w:val="00A40EC7"/>
    <w:rsid w:val="00A44C87"/>
    <w:rsid w:val="00A4500C"/>
    <w:rsid w:val="00A46C14"/>
    <w:rsid w:val="00A52D72"/>
    <w:rsid w:val="00A57022"/>
    <w:rsid w:val="00A64FCB"/>
    <w:rsid w:val="00A66B49"/>
    <w:rsid w:val="00A7603C"/>
    <w:rsid w:val="00A7609A"/>
    <w:rsid w:val="00A77019"/>
    <w:rsid w:val="00A84FAD"/>
    <w:rsid w:val="00A860D5"/>
    <w:rsid w:val="00A91AF4"/>
    <w:rsid w:val="00A9348D"/>
    <w:rsid w:val="00AA213A"/>
    <w:rsid w:val="00AA3A77"/>
    <w:rsid w:val="00AA46B1"/>
    <w:rsid w:val="00AA4EF2"/>
    <w:rsid w:val="00AA6113"/>
    <w:rsid w:val="00AB1BFF"/>
    <w:rsid w:val="00AC5107"/>
    <w:rsid w:val="00AD1587"/>
    <w:rsid w:val="00AD38DD"/>
    <w:rsid w:val="00AE1899"/>
    <w:rsid w:val="00AE1A17"/>
    <w:rsid w:val="00AE5EB0"/>
    <w:rsid w:val="00AF7C70"/>
    <w:rsid w:val="00B1233C"/>
    <w:rsid w:val="00B20984"/>
    <w:rsid w:val="00B2100A"/>
    <w:rsid w:val="00B21E63"/>
    <w:rsid w:val="00B2203B"/>
    <w:rsid w:val="00B238CA"/>
    <w:rsid w:val="00B313A6"/>
    <w:rsid w:val="00B33FD1"/>
    <w:rsid w:val="00B376B7"/>
    <w:rsid w:val="00B4059C"/>
    <w:rsid w:val="00B40A27"/>
    <w:rsid w:val="00B47D2F"/>
    <w:rsid w:val="00B5284D"/>
    <w:rsid w:val="00B55D6D"/>
    <w:rsid w:val="00B70360"/>
    <w:rsid w:val="00B70CF5"/>
    <w:rsid w:val="00B70F5A"/>
    <w:rsid w:val="00B7212E"/>
    <w:rsid w:val="00B77A89"/>
    <w:rsid w:val="00B82B10"/>
    <w:rsid w:val="00B82EA9"/>
    <w:rsid w:val="00B84417"/>
    <w:rsid w:val="00B855FE"/>
    <w:rsid w:val="00B95799"/>
    <w:rsid w:val="00B975C2"/>
    <w:rsid w:val="00BA368E"/>
    <w:rsid w:val="00BA447C"/>
    <w:rsid w:val="00BA4690"/>
    <w:rsid w:val="00BB2449"/>
    <w:rsid w:val="00BB3C9C"/>
    <w:rsid w:val="00BB7EB3"/>
    <w:rsid w:val="00BC021A"/>
    <w:rsid w:val="00BC0D50"/>
    <w:rsid w:val="00BC2B8C"/>
    <w:rsid w:val="00BC37EE"/>
    <w:rsid w:val="00BC4E51"/>
    <w:rsid w:val="00BD2CF8"/>
    <w:rsid w:val="00BD3CD3"/>
    <w:rsid w:val="00BD48C6"/>
    <w:rsid w:val="00BD67F2"/>
    <w:rsid w:val="00BD7E5C"/>
    <w:rsid w:val="00BE0012"/>
    <w:rsid w:val="00BE1D53"/>
    <w:rsid w:val="00BE63DD"/>
    <w:rsid w:val="00BF209A"/>
    <w:rsid w:val="00C00690"/>
    <w:rsid w:val="00C0221D"/>
    <w:rsid w:val="00C03013"/>
    <w:rsid w:val="00C16C70"/>
    <w:rsid w:val="00C25BAD"/>
    <w:rsid w:val="00C27D33"/>
    <w:rsid w:val="00C41109"/>
    <w:rsid w:val="00C57A66"/>
    <w:rsid w:val="00C67AB9"/>
    <w:rsid w:val="00C67C0F"/>
    <w:rsid w:val="00C7045E"/>
    <w:rsid w:val="00C70D3B"/>
    <w:rsid w:val="00C7363B"/>
    <w:rsid w:val="00C76866"/>
    <w:rsid w:val="00C774AA"/>
    <w:rsid w:val="00C81239"/>
    <w:rsid w:val="00C8335D"/>
    <w:rsid w:val="00C87646"/>
    <w:rsid w:val="00C965AB"/>
    <w:rsid w:val="00C96692"/>
    <w:rsid w:val="00C96BBF"/>
    <w:rsid w:val="00CA3E77"/>
    <w:rsid w:val="00CA49AA"/>
    <w:rsid w:val="00CA4CA1"/>
    <w:rsid w:val="00CA57C9"/>
    <w:rsid w:val="00CB18C2"/>
    <w:rsid w:val="00CB36A5"/>
    <w:rsid w:val="00CB388F"/>
    <w:rsid w:val="00CB78A2"/>
    <w:rsid w:val="00CC512E"/>
    <w:rsid w:val="00CD62B3"/>
    <w:rsid w:val="00CE6060"/>
    <w:rsid w:val="00CF1F59"/>
    <w:rsid w:val="00CF5B5D"/>
    <w:rsid w:val="00D01321"/>
    <w:rsid w:val="00D01477"/>
    <w:rsid w:val="00D02B43"/>
    <w:rsid w:val="00D109B7"/>
    <w:rsid w:val="00D11B87"/>
    <w:rsid w:val="00D15D4A"/>
    <w:rsid w:val="00D1707D"/>
    <w:rsid w:val="00D22719"/>
    <w:rsid w:val="00D24456"/>
    <w:rsid w:val="00D30A77"/>
    <w:rsid w:val="00D3345E"/>
    <w:rsid w:val="00D33F8D"/>
    <w:rsid w:val="00D34202"/>
    <w:rsid w:val="00D3632A"/>
    <w:rsid w:val="00D40308"/>
    <w:rsid w:val="00D434AD"/>
    <w:rsid w:val="00D44BAE"/>
    <w:rsid w:val="00D455B8"/>
    <w:rsid w:val="00D5053F"/>
    <w:rsid w:val="00D67444"/>
    <w:rsid w:val="00D80750"/>
    <w:rsid w:val="00D81035"/>
    <w:rsid w:val="00D8147F"/>
    <w:rsid w:val="00D81FE2"/>
    <w:rsid w:val="00D850E1"/>
    <w:rsid w:val="00D85E41"/>
    <w:rsid w:val="00D87154"/>
    <w:rsid w:val="00D872E9"/>
    <w:rsid w:val="00D91B55"/>
    <w:rsid w:val="00D96C18"/>
    <w:rsid w:val="00DA3317"/>
    <w:rsid w:val="00DA604F"/>
    <w:rsid w:val="00DA61B0"/>
    <w:rsid w:val="00DB1B83"/>
    <w:rsid w:val="00DB44DF"/>
    <w:rsid w:val="00DB6015"/>
    <w:rsid w:val="00DC0F0D"/>
    <w:rsid w:val="00DC3FD5"/>
    <w:rsid w:val="00DC4596"/>
    <w:rsid w:val="00DD1235"/>
    <w:rsid w:val="00DD2E21"/>
    <w:rsid w:val="00DD4AFB"/>
    <w:rsid w:val="00DD696A"/>
    <w:rsid w:val="00DD769D"/>
    <w:rsid w:val="00DE1A1F"/>
    <w:rsid w:val="00DF50FB"/>
    <w:rsid w:val="00DF5E36"/>
    <w:rsid w:val="00E02EBD"/>
    <w:rsid w:val="00E1408E"/>
    <w:rsid w:val="00E155F6"/>
    <w:rsid w:val="00E23FAC"/>
    <w:rsid w:val="00E2700B"/>
    <w:rsid w:val="00E336C0"/>
    <w:rsid w:val="00E362AB"/>
    <w:rsid w:val="00E4015F"/>
    <w:rsid w:val="00E40805"/>
    <w:rsid w:val="00E418F4"/>
    <w:rsid w:val="00E43DB9"/>
    <w:rsid w:val="00E4786E"/>
    <w:rsid w:val="00E47CC9"/>
    <w:rsid w:val="00E525E5"/>
    <w:rsid w:val="00E5427C"/>
    <w:rsid w:val="00E54361"/>
    <w:rsid w:val="00E627C7"/>
    <w:rsid w:val="00E6502D"/>
    <w:rsid w:val="00E6678B"/>
    <w:rsid w:val="00E673FD"/>
    <w:rsid w:val="00E76DF3"/>
    <w:rsid w:val="00E77D8B"/>
    <w:rsid w:val="00E82FF1"/>
    <w:rsid w:val="00E83D95"/>
    <w:rsid w:val="00E85E75"/>
    <w:rsid w:val="00E86638"/>
    <w:rsid w:val="00EA3648"/>
    <w:rsid w:val="00EA3976"/>
    <w:rsid w:val="00EA6FCD"/>
    <w:rsid w:val="00EB22E7"/>
    <w:rsid w:val="00EB555B"/>
    <w:rsid w:val="00EB618A"/>
    <w:rsid w:val="00EC1B11"/>
    <w:rsid w:val="00EC3800"/>
    <w:rsid w:val="00ED0169"/>
    <w:rsid w:val="00EF21D6"/>
    <w:rsid w:val="00EF3306"/>
    <w:rsid w:val="00EF70DA"/>
    <w:rsid w:val="00F011FC"/>
    <w:rsid w:val="00F02A61"/>
    <w:rsid w:val="00F04C06"/>
    <w:rsid w:val="00F05009"/>
    <w:rsid w:val="00F0578E"/>
    <w:rsid w:val="00F12978"/>
    <w:rsid w:val="00F16170"/>
    <w:rsid w:val="00F25923"/>
    <w:rsid w:val="00F31726"/>
    <w:rsid w:val="00F37C32"/>
    <w:rsid w:val="00F42E00"/>
    <w:rsid w:val="00F43159"/>
    <w:rsid w:val="00F44DEE"/>
    <w:rsid w:val="00F477C8"/>
    <w:rsid w:val="00F517B6"/>
    <w:rsid w:val="00F535B8"/>
    <w:rsid w:val="00F56FE2"/>
    <w:rsid w:val="00F62AC6"/>
    <w:rsid w:val="00F664D4"/>
    <w:rsid w:val="00F7102D"/>
    <w:rsid w:val="00F7348F"/>
    <w:rsid w:val="00F80E7D"/>
    <w:rsid w:val="00F82B69"/>
    <w:rsid w:val="00F944B7"/>
    <w:rsid w:val="00F94CF1"/>
    <w:rsid w:val="00FA16AC"/>
    <w:rsid w:val="00FA1D69"/>
    <w:rsid w:val="00FA76AB"/>
    <w:rsid w:val="00FB1439"/>
    <w:rsid w:val="00FC19F9"/>
    <w:rsid w:val="00FC4C64"/>
    <w:rsid w:val="00FC550B"/>
    <w:rsid w:val="00FC777D"/>
    <w:rsid w:val="00FD168A"/>
    <w:rsid w:val="00FD1DCC"/>
    <w:rsid w:val="00FD29A7"/>
    <w:rsid w:val="00FD4FF3"/>
    <w:rsid w:val="00FE2454"/>
    <w:rsid w:val="00FE4337"/>
    <w:rsid w:val="00FF24BD"/>
    <w:rsid w:val="00FF2642"/>
    <w:rsid w:val="00FF48C3"/>
    <w:rsid w:val="00FF5484"/>
    <w:rsid w:val="01CCCDC9"/>
    <w:rsid w:val="0E2E115B"/>
    <w:rsid w:val="1165B21D"/>
    <w:rsid w:val="1C13F00D"/>
    <w:rsid w:val="20FD655A"/>
    <w:rsid w:val="238470AF"/>
    <w:rsid w:val="25FED3AF"/>
    <w:rsid w:val="2CFE490A"/>
    <w:rsid w:val="2D827B2C"/>
    <w:rsid w:val="2F2E6617"/>
    <w:rsid w:val="2F5DB888"/>
    <w:rsid w:val="399AB496"/>
    <w:rsid w:val="3DB73474"/>
    <w:rsid w:val="3EF61479"/>
    <w:rsid w:val="41AFA823"/>
    <w:rsid w:val="41E2348B"/>
    <w:rsid w:val="475E16BA"/>
    <w:rsid w:val="4C185F80"/>
    <w:rsid w:val="51703EA9"/>
    <w:rsid w:val="51F8BBF3"/>
    <w:rsid w:val="5490D645"/>
    <w:rsid w:val="54B599C3"/>
    <w:rsid w:val="5806DA2C"/>
    <w:rsid w:val="5867FD77"/>
    <w:rsid w:val="5A4841FD"/>
    <w:rsid w:val="601F623A"/>
    <w:rsid w:val="61E9C5D3"/>
    <w:rsid w:val="680836EC"/>
    <w:rsid w:val="68ECF89E"/>
    <w:rsid w:val="6C73A0E5"/>
    <w:rsid w:val="6FC7FD5B"/>
    <w:rsid w:val="71B1470E"/>
    <w:rsid w:val="71FB8B85"/>
    <w:rsid w:val="748F3900"/>
    <w:rsid w:val="74BFFA3C"/>
    <w:rsid w:val="74ECC5AD"/>
    <w:rsid w:val="7613EE45"/>
    <w:rsid w:val="7647B363"/>
    <w:rsid w:val="77E383C4"/>
    <w:rsid w:val="7BA18299"/>
    <w:rsid w:val="7ED92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7837B7"/>
  <w15:docId w15:val="{C199D8F0-797F-4491-AEB3-719CC642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LC Body"/>
    <w:qFormat/>
    <w:rsid w:val="00B2100A"/>
    <w:rPr>
      <w:rFonts w:ascii="Arial" w:hAnsi="Arial"/>
      <w:color w:val="000000"/>
      <w:sz w:val="16"/>
      <w:szCs w:val="24"/>
    </w:rPr>
  </w:style>
  <w:style w:type="paragraph" w:styleId="Heading1">
    <w:name w:val="heading 1"/>
    <w:basedOn w:val="Normal"/>
    <w:next w:val="Normal"/>
    <w:link w:val="Heading1Char"/>
    <w:uiPriority w:val="9"/>
    <w:qFormat/>
    <w:rsid w:val="005B7EBF"/>
    <w:pPr>
      <w:keepNext/>
      <w:keepLines/>
      <w:numPr>
        <w:numId w:val="1"/>
      </w:numPr>
      <w:spacing w:before="480"/>
      <w:outlineLvl w:val="0"/>
    </w:pPr>
    <w:rPr>
      <w:rFonts w:eastAsiaTheme="majorEastAsia" w:cstheme="majorBidi"/>
      <w:b/>
      <w:bCs/>
      <w:color w:val="00877C"/>
      <w:sz w:val="28"/>
      <w:szCs w:val="28"/>
    </w:rPr>
  </w:style>
  <w:style w:type="paragraph" w:styleId="Heading2">
    <w:name w:val="heading 2"/>
    <w:basedOn w:val="Normal"/>
    <w:next w:val="Normal"/>
    <w:link w:val="Heading2Char"/>
    <w:uiPriority w:val="9"/>
    <w:unhideWhenUsed/>
    <w:qFormat/>
    <w:rsid w:val="005B7EBF"/>
    <w:pPr>
      <w:keepNext/>
      <w:keepLines/>
      <w:numPr>
        <w:ilvl w:val="1"/>
        <w:numId w:val="1"/>
      </w:numPr>
      <w:spacing w:before="200" w:line="276" w:lineRule="auto"/>
      <w:outlineLvl w:val="1"/>
    </w:pPr>
    <w:rPr>
      <w:rFonts w:eastAsiaTheme="majorEastAsia" w:cstheme="majorBidi"/>
      <w:b/>
      <w:bCs/>
      <w:color w:val="00877C"/>
      <w:sz w:val="26"/>
      <w:szCs w:val="26"/>
    </w:rPr>
  </w:style>
  <w:style w:type="paragraph" w:styleId="Heading3">
    <w:name w:val="heading 3"/>
    <w:basedOn w:val="Normal"/>
    <w:next w:val="Normal"/>
    <w:link w:val="Heading3Char"/>
    <w:uiPriority w:val="9"/>
    <w:unhideWhenUsed/>
    <w:qFormat/>
    <w:rsid w:val="005B7EBF"/>
    <w:pPr>
      <w:keepNext/>
      <w:keepLines/>
      <w:numPr>
        <w:ilvl w:val="2"/>
        <w:numId w:val="1"/>
      </w:numPr>
      <w:spacing w:before="200"/>
      <w:outlineLvl w:val="2"/>
    </w:pPr>
    <w:rPr>
      <w:rFonts w:asciiTheme="majorHAnsi" w:eastAsiaTheme="majorEastAsia" w:hAnsiTheme="majorHAnsi" w:cstheme="majorBidi"/>
      <w:b/>
      <w:bCs/>
      <w:color w:val="00877C"/>
    </w:rPr>
  </w:style>
  <w:style w:type="paragraph" w:styleId="Heading4">
    <w:name w:val="heading 4"/>
    <w:basedOn w:val="Normal"/>
    <w:next w:val="Normal"/>
    <w:link w:val="Heading4Char"/>
    <w:uiPriority w:val="9"/>
    <w:unhideWhenUsed/>
    <w:qFormat/>
    <w:rsid w:val="0008121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121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121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121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121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121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30A77"/>
    <w:pPr>
      <w:tabs>
        <w:tab w:val="center" w:pos="4320"/>
        <w:tab w:val="right" w:pos="8640"/>
      </w:tabs>
    </w:pPr>
  </w:style>
  <w:style w:type="character" w:customStyle="1" w:styleId="HeaderChar">
    <w:name w:val="Header Char"/>
    <w:basedOn w:val="DefaultParagraphFont"/>
    <w:link w:val="Header"/>
    <w:uiPriority w:val="99"/>
    <w:rsid w:val="00D30A77"/>
  </w:style>
  <w:style w:type="paragraph" w:styleId="Footer">
    <w:name w:val="footer"/>
    <w:basedOn w:val="Normal"/>
    <w:link w:val="FooterChar"/>
    <w:uiPriority w:val="99"/>
    <w:unhideWhenUsed/>
    <w:rsid w:val="00D30A77"/>
    <w:pPr>
      <w:tabs>
        <w:tab w:val="center" w:pos="4320"/>
        <w:tab w:val="right" w:pos="8640"/>
      </w:tabs>
    </w:pPr>
  </w:style>
  <w:style w:type="character" w:customStyle="1" w:styleId="FooterChar">
    <w:name w:val="Footer Char"/>
    <w:basedOn w:val="DefaultParagraphFont"/>
    <w:link w:val="Footer"/>
    <w:uiPriority w:val="99"/>
    <w:rsid w:val="00D30A77"/>
  </w:style>
  <w:style w:type="paragraph" w:styleId="BalloonText">
    <w:name w:val="Balloon Text"/>
    <w:basedOn w:val="Normal"/>
    <w:link w:val="BalloonTextChar"/>
    <w:uiPriority w:val="99"/>
    <w:semiHidden/>
    <w:unhideWhenUsed/>
    <w:rsid w:val="00D30A77"/>
    <w:rPr>
      <w:rFonts w:ascii="Lucida Grande" w:hAnsi="Lucida Grande"/>
      <w:sz w:val="18"/>
      <w:szCs w:val="18"/>
    </w:rPr>
  </w:style>
  <w:style w:type="character" w:customStyle="1" w:styleId="BalloonTextChar">
    <w:name w:val="Balloon Text Char"/>
    <w:link w:val="BalloonText"/>
    <w:uiPriority w:val="99"/>
    <w:semiHidden/>
    <w:rsid w:val="00D30A77"/>
    <w:rPr>
      <w:rFonts w:ascii="Lucida Grande" w:hAnsi="Lucida Grande"/>
      <w:sz w:val="18"/>
      <w:szCs w:val="18"/>
    </w:rPr>
  </w:style>
  <w:style w:type="paragraph" w:styleId="NormalWeb">
    <w:name w:val="Normal (Web)"/>
    <w:basedOn w:val="Normal"/>
    <w:uiPriority w:val="99"/>
    <w:unhideWhenUsed/>
    <w:rsid w:val="00D34202"/>
    <w:pPr>
      <w:spacing w:before="100" w:beforeAutospacing="1" w:after="100" w:afterAutospacing="1"/>
    </w:pPr>
    <w:rPr>
      <w:rFonts w:ascii="Times" w:hAnsi="Times"/>
      <w:sz w:val="20"/>
      <w:szCs w:val="20"/>
    </w:rPr>
  </w:style>
  <w:style w:type="character" w:styleId="CommentReference">
    <w:name w:val="annotation reference"/>
    <w:uiPriority w:val="99"/>
    <w:semiHidden/>
    <w:unhideWhenUsed/>
    <w:rsid w:val="00DD1235"/>
    <w:rPr>
      <w:sz w:val="18"/>
      <w:szCs w:val="18"/>
    </w:rPr>
  </w:style>
  <w:style w:type="paragraph" w:customStyle="1" w:styleId="SLCHeader">
    <w:name w:val="SLC Header"/>
    <w:basedOn w:val="Normal"/>
    <w:qFormat/>
    <w:rsid w:val="00294D7E"/>
    <w:rPr>
      <w:color w:val="00877C"/>
      <w:sz w:val="32"/>
    </w:rPr>
  </w:style>
  <w:style w:type="paragraph" w:styleId="CommentText">
    <w:name w:val="annotation text"/>
    <w:basedOn w:val="Normal"/>
    <w:link w:val="CommentTextChar"/>
    <w:uiPriority w:val="99"/>
    <w:semiHidden/>
    <w:unhideWhenUsed/>
    <w:rsid w:val="00DD1235"/>
  </w:style>
  <w:style w:type="character" w:customStyle="1" w:styleId="CommentTextChar">
    <w:name w:val="Comment Text Char"/>
    <w:link w:val="CommentText"/>
    <w:uiPriority w:val="99"/>
    <w:semiHidden/>
    <w:rsid w:val="00DD1235"/>
    <w:rPr>
      <w:rFonts w:ascii="Arial" w:hAnsi="Arial"/>
      <w:color w:val="000000"/>
    </w:rPr>
  </w:style>
  <w:style w:type="paragraph" w:styleId="CommentSubject">
    <w:name w:val="annotation subject"/>
    <w:basedOn w:val="CommentText"/>
    <w:next w:val="CommentText"/>
    <w:link w:val="CommentSubjectChar"/>
    <w:uiPriority w:val="99"/>
    <w:semiHidden/>
    <w:unhideWhenUsed/>
    <w:rsid w:val="00DD1235"/>
    <w:rPr>
      <w:b/>
      <w:bCs/>
      <w:sz w:val="20"/>
      <w:szCs w:val="20"/>
    </w:rPr>
  </w:style>
  <w:style w:type="character" w:customStyle="1" w:styleId="CommentSubjectChar">
    <w:name w:val="Comment Subject Char"/>
    <w:link w:val="CommentSubject"/>
    <w:uiPriority w:val="99"/>
    <w:semiHidden/>
    <w:rsid w:val="00DD1235"/>
    <w:rPr>
      <w:rFonts w:ascii="Arial" w:hAnsi="Arial"/>
      <w:b/>
      <w:bCs/>
      <w:color w:val="000000" w:themeColor="text1"/>
      <w:sz w:val="20"/>
      <w:szCs w:val="20"/>
    </w:rPr>
  </w:style>
  <w:style w:type="paragraph" w:styleId="DocumentMap">
    <w:name w:val="Document Map"/>
    <w:basedOn w:val="Normal"/>
    <w:link w:val="DocumentMapChar"/>
    <w:uiPriority w:val="99"/>
    <w:semiHidden/>
    <w:unhideWhenUsed/>
    <w:rsid w:val="00DD1235"/>
    <w:rPr>
      <w:rFonts w:ascii="Lucida Grande" w:hAnsi="Lucida Grande" w:cs="Lucida Grande"/>
    </w:rPr>
  </w:style>
  <w:style w:type="character" w:customStyle="1" w:styleId="DocumentMapChar">
    <w:name w:val="Document Map Char"/>
    <w:link w:val="DocumentMap"/>
    <w:uiPriority w:val="99"/>
    <w:semiHidden/>
    <w:rsid w:val="00DD1235"/>
    <w:rPr>
      <w:rFonts w:ascii="Lucida Grande" w:hAnsi="Lucida Grande" w:cs="Lucida Grande"/>
      <w:color w:val="000000"/>
    </w:rPr>
  </w:style>
  <w:style w:type="paragraph" w:customStyle="1" w:styleId="Default">
    <w:name w:val="Default"/>
    <w:rsid w:val="004357B7"/>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4D7B4E"/>
    <w:rPr>
      <w:color w:val="0000FF" w:themeColor="hyperlink"/>
      <w:u w:val="single"/>
    </w:rPr>
  </w:style>
  <w:style w:type="paragraph" w:customStyle="1" w:styleId="TableText">
    <w:name w:val="Table Text"/>
    <w:rsid w:val="00331CFA"/>
    <w:pPr>
      <w:spacing w:before="60" w:after="120"/>
    </w:pPr>
    <w:rPr>
      <w:rFonts w:ascii="Arial" w:eastAsia="Times New Roman" w:hAnsi="Arial"/>
      <w:noProof/>
      <w:sz w:val="18"/>
      <w:lang w:eastAsia="en-GB"/>
    </w:rPr>
  </w:style>
  <w:style w:type="paragraph" w:customStyle="1" w:styleId="TableHeadCentre">
    <w:name w:val="Table Head Centre"/>
    <w:basedOn w:val="Normal"/>
    <w:rsid w:val="00331CFA"/>
    <w:pPr>
      <w:spacing w:before="60" w:after="60"/>
      <w:jc w:val="center"/>
    </w:pPr>
    <w:rPr>
      <w:rFonts w:eastAsia="Times New Roman"/>
      <w:b/>
      <w:noProof/>
      <w:color w:val="auto"/>
      <w:sz w:val="18"/>
      <w:szCs w:val="20"/>
      <w:lang w:eastAsia="en-GB"/>
    </w:rPr>
  </w:style>
  <w:style w:type="paragraph" w:customStyle="1" w:styleId="Style">
    <w:name w:val="Style"/>
    <w:basedOn w:val="Normal"/>
    <w:autoRedefine/>
    <w:rsid w:val="00331CFA"/>
    <w:pPr>
      <w:spacing w:before="600"/>
      <w:ind w:left="284"/>
      <w:outlineLvl w:val="0"/>
    </w:pPr>
    <w:rPr>
      <w:rFonts w:asciiTheme="minorHAnsi" w:eastAsia="Times New Roman" w:hAnsiTheme="minorHAnsi" w:cstheme="minorHAnsi"/>
      <w:b/>
      <w:bCs/>
      <w:i/>
      <w:noProof/>
      <w:snapToGrid w:val="0"/>
      <w:color w:val="000000" w:themeColor="text1"/>
      <w:kern w:val="28"/>
      <w:szCs w:val="20"/>
    </w:rPr>
  </w:style>
  <w:style w:type="paragraph" w:styleId="TOC2">
    <w:name w:val="toc 2"/>
    <w:basedOn w:val="Normal"/>
    <w:next w:val="Normal"/>
    <w:autoRedefine/>
    <w:uiPriority w:val="39"/>
    <w:rsid w:val="00081212"/>
    <w:pPr>
      <w:ind w:left="160"/>
    </w:pPr>
    <w:rPr>
      <w:rFonts w:asciiTheme="minorHAnsi" w:hAnsiTheme="minorHAnsi"/>
      <w:smallCaps/>
      <w:sz w:val="20"/>
      <w:szCs w:val="20"/>
    </w:rPr>
  </w:style>
  <w:style w:type="paragraph" w:customStyle="1" w:styleId="Contents">
    <w:name w:val="Contents"/>
    <w:basedOn w:val="TOAHeading"/>
    <w:autoRedefine/>
    <w:rsid w:val="00D434AD"/>
    <w:pPr>
      <w:ind w:left="284"/>
    </w:pPr>
    <w:rPr>
      <w:rFonts w:ascii="Helvetica" w:eastAsia="Times New Roman" w:hAnsi="Helvetica" w:cstheme="majorHAnsi"/>
      <w:iCs/>
      <w:color w:val="0082BB"/>
      <w:sz w:val="28"/>
      <w:szCs w:val="22"/>
      <w:lang w:eastAsia="en-GB"/>
    </w:rPr>
  </w:style>
  <w:style w:type="paragraph" w:styleId="TOAHeading">
    <w:name w:val="toa heading"/>
    <w:basedOn w:val="Normal"/>
    <w:next w:val="Normal"/>
    <w:uiPriority w:val="99"/>
    <w:semiHidden/>
    <w:unhideWhenUsed/>
    <w:rsid w:val="00331CFA"/>
    <w:pPr>
      <w:spacing w:before="120"/>
    </w:pPr>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5B7EBF"/>
    <w:rPr>
      <w:rFonts w:ascii="Arial" w:eastAsiaTheme="majorEastAsia" w:hAnsi="Arial" w:cstheme="majorBidi"/>
      <w:b/>
      <w:bCs/>
      <w:color w:val="00877C"/>
      <w:sz w:val="28"/>
      <w:szCs w:val="28"/>
    </w:rPr>
  </w:style>
  <w:style w:type="paragraph" w:styleId="TOCHeading">
    <w:name w:val="TOC Heading"/>
    <w:basedOn w:val="Heading1"/>
    <w:next w:val="Normal"/>
    <w:uiPriority w:val="39"/>
    <w:unhideWhenUsed/>
    <w:qFormat/>
    <w:rsid w:val="005B7EBF"/>
    <w:pPr>
      <w:spacing w:line="276" w:lineRule="auto"/>
      <w:outlineLvl w:val="9"/>
    </w:pPr>
    <w:rPr>
      <w:lang w:val="en-US"/>
    </w:rPr>
  </w:style>
  <w:style w:type="paragraph" w:styleId="TOC1">
    <w:name w:val="toc 1"/>
    <w:basedOn w:val="Normal"/>
    <w:next w:val="Normal"/>
    <w:autoRedefine/>
    <w:uiPriority w:val="39"/>
    <w:unhideWhenUsed/>
    <w:rsid w:val="00081212"/>
    <w:pPr>
      <w:spacing w:before="120" w:after="120"/>
    </w:pPr>
    <w:rPr>
      <w:rFonts w:asciiTheme="minorHAnsi" w:hAnsiTheme="minorHAnsi"/>
      <w:b/>
      <w:bCs/>
      <w:caps/>
      <w:sz w:val="20"/>
      <w:szCs w:val="20"/>
    </w:rPr>
  </w:style>
  <w:style w:type="character" w:customStyle="1" w:styleId="Heading2Char">
    <w:name w:val="Heading 2 Char"/>
    <w:basedOn w:val="DefaultParagraphFont"/>
    <w:link w:val="Heading2"/>
    <w:uiPriority w:val="9"/>
    <w:rsid w:val="005B7EBF"/>
    <w:rPr>
      <w:rFonts w:ascii="Arial" w:eastAsiaTheme="majorEastAsia" w:hAnsi="Arial" w:cstheme="majorBidi"/>
      <w:b/>
      <w:bCs/>
      <w:color w:val="00877C"/>
      <w:sz w:val="26"/>
      <w:szCs w:val="26"/>
    </w:rPr>
  </w:style>
  <w:style w:type="character" w:styleId="Strong">
    <w:name w:val="Strong"/>
    <w:basedOn w:val="DefaultParagraphFont"/>
    <w:uiPriority w:val="22"/>
    <w:qFormat/>
    <w:rsid w:val="005B7EBF"/>
    <w:rPr>
      <w:b/>
      <w:bCs/>
    </w:rPr>
  </w:style>
  <w:style w:type="character" w:customStyle="1" w:styleId="Heading3Char">
    <w:name w:val="Heading 3 Char"/>
    <w:basedOn w:val="DefaultParagraphFont"/>
    <w:link w:val="Heading3"/>
    <w:uiPriority w:val="9"/>
    <w:rsid w:val="005B7EBF"/>
    <w:rPr>
      <w:rFonts w:asciiTheme="majorHAnsi" w:eastAsiaTheme="majorEastAsia" w:hAnsiTheme="majorHAnsi" w:cstheme="majorBidi"/>
      <w:b/>
      <w:bCs/>
      <w:color w:val="00877C"/>
      <w:sz w:val="16"/>
      <w:szCs w:val="24"/>
    </w:rPr>
  </w:style>
  <w:style w:type="character" w:styleId="SubtleEmphasis">
    <w:name w:val="Subtle Emphasis"/>
    <w:basedOn w:val="DefaultParagraphFont"/>
    <w:uiPriority w:val="19"/>
    <w:qFormat/>
    <w:rsid w:val="009C27DB"/>
    <w:rPr>
      <w:i/>
      <w:iCs/>
      <w:color w:val="808080" w:themeColor="text1" w:themeTint="7F"/>
    </w:rPr>
  </w:style>
  <w:style w:type="paragraph" w:styleId="TOC3">
    <w:name w:val="toc 3"/>
    <w:basedOn w:val="Normal"/>
    <w:next w:val="Normal"/>
    <w:autoRedefine/>
    <w:uiPriority w:val="39"/>
    <w:unhideWhenUsed/>
    <w:rsid w:val="00081212"/>
    <w:pPr>
      <w:ind w:left="320"/>
    </w:pPr>
    <w:rPr>
      <w:rFonts w:asciiTheme="minorHAnsi" w:hAnsiTheme="minorHAnsi"/>
      <w:i/>
      <w:iCs/>
      <w:sz w:val="20"/>
      <w:szCs w:val="20"/>
    </w:rPr>
  </w:style>
  <w:style w:type="character" w:customStyle="1" w:styleId="Heading4Char">
    <w:name w:val="Heading 4 Char"/>
    <w:basedOn w:val="DefaultParagraphFont"/>
    <w:link w:val="Heading4"/>
    <w:uiPriority w:val="9"/>
    <w:rsid w:val="00081212"/>
    <w:rPr>
      <w:rFonts w:asciiTheme="majorHAnsi" w:eastAsiaTheme="majorEastAsia" w:hAnsiTheme="majorHAnsi" w:cstheme="majorBidi"/>
      <w:b/>
      <w:bCs/>
      <w:i/>
      <w:iCs/>
      <w:color w:val="4F81BD" w:themeColor="accent1"/>
      <w:sz w:val="16"/>
      <w:szCs w:val="24"/>
    </w:rPr>
  </w:style>
  <w:style w:type="character" w:customStyle="1" w:styleId="Heading5Char">
    <w:name w:val="Heading 5 Char"/>
    <w:basedOn w:val="DefaultParagraphFont"/>
    <w:link w:val="Heading5"/>
    <w:uiPriority w:val="9"/>
    <w:semiHidden/>
    <w:rsid w:val="00081212"/>
    <w:rPr>
      <w:rFonts w:asciiTheme="majorHAnsi" w:eastAsiaTheme="majorEastAsia" w:hAnsiTheme="majorHAnsi" w:cstheme="majorBidi"/>
      <w:color w:val="243F60" w:themeColor="accent1" w:themeShade="7F"/>
      <w:sz w:val="16"/>
      <w:szCs w:val="24"/>
    </w:rPr>
  </w:style>
  <w:style w:type="character" w:customStyle="1" w:styleId="Heading6Char">
    <w:name w:val="Heading 6 Char"/>
    <w:basedOn w:val="DefaultParagraphFont"/>
    <w:link w:val="Heading6"/>
    <w:uiPriority w:val="9"/>
    <w:semiHidden/>
    <w:rsid w:val="00081212"/>
    <w:rPr>
      <w:rFonts w:asciiTheme="majorHAnsi" w:eastAsiaTheme="majorEastAsia" w:hAnsiTheme="majorHAnsi" w:cstheme="majorBidi"/>
      <w:i/>
      <w:iCs/>
      <w:color w:val="243F60" w:themeColor="accent1" w:themeShade="7F"/>
      <w:sz w:val="16"/>
      <w:szCs w:val="24"/>
    </w:rPr>
  </w:style>
  <w:style w:type="character" w:customStyle="1" w:styleId="Heading7Char">
    <w:name w:val="Heading 7 Char"/>
    <w:basedOn w:val="DefaultParagraphFont"/>
    <w:link w:val="Heading7"/>
    <w:uiPriority w:val="9"/>
    <w:semiHidden/>
    <w:rsid w:val="00081212"/>
    <w:rPr>
      <w:rFonts w:asciiTheme="majorHAnsi" w:eastAsiaTheme="majorEastAsia" w:hAnsiTheme="majorHAnsi" w:cstheme="majorBidi"/>
      <w:i/>
      <w:iCs/>
      <w:color w:val="404040" w:themeColor="text1" w:themeTint="BF"/>
      <w:sz w:val="16"/>
      <w:szCs w:val="24"/>
    </w:rPr>
  </w:style>
  <w:style w:type="character" w:customStyle="1" w:styleId="Heading8Char">
    <w:name w:val="Heading 8 Char"/>
    <w:basedOn w:val="DefaultParagraphFont"/>
    <w:link w:val="Heading8"/>
    <w:uiPriority w:val="9"/>
    <w:semiHidden/>
    <w:rsid w:val="0008121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081212"/>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247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670FF"/>
    <w:rPr>
      <w:color w:val="808080"/>
    </w:rPr>
  </w:style>
  <w:style w:type="paragraph" w:styleId="NoSpacing">
    <w:name w:val="No Spacing"/>
    <w:uiPriority w:val="1"/>
    <w:qFormat/>
    <w:rsid w:val="003670FF"/>
    <w:rPr>
      <w:rFonts w:ascii="Arial" w:hAnsi="Arial"/>
      <w:color w:val="000000"/>
      <w:sz w:val="24"/>
      <w:szCs w:val="24"/>
    </w:rPr>
  </w:style>
  <w:style w:type="paragraph" w:customStyle="1" w:styleId="InstructionalText">
    <w:name w:val="Instructional Text"/>
    <w:basedOn w:val="BodyText"/>
    <w:next w:val="BodyText"/>
    <w:link w:val="InstructionalTextChar"/>
    <w:qFormat/>
    <w:rsid w:val="006E6A90"/>
    <w:rPr>
      <w:i/>
    </w:rPr>
  </w:style>
  <w:style w:type="character" w:customStyle="1" w:styleId="InstructionalTextChar">
    <w:name w:val="Instructional Text Char"/>
    <w:basedOn w:val="BodyTextChar"/>
    <w:link w:val="InstructionalText"/>
    <w:rsid w:val="006E6A90"/>
    <w:rPr>
      <w:rFonts w:ascii="Arial" w:hAnsi="Arial"/>
      <w:i/>
      <w:color w:val="000000"/>
      <w:sz w:val="16"/>
      <w:szCs w:val="24"/>
    </w:rPr>
  </w:style>
  <w:style w:type="paragraph" w:customStyle="1" w:styleId="InstructionalTextBullet">
    <w:name w:val="Instructional Text Bullet"/>
    <w:basedOn w:val="Normal"/>
    <w:qFormat/>
    <w:rsid w:val="0054058B"/>
    <w:pPr>
      <w:numPr>
        <w:numId w:val="2"/>
      </w:numPr>
      <w:spacing w:after="60"/>
    </w:pPr>
    <w:rPr>
      <w:rFonts w:eastAsia="Times New Roman"/>
      <w:i/>
      <w:color w:val="808080" w:themeColor="background1" w:themeShade="80"/>
      <w:lang w:val="en-US"/>
    </w:rPr>
  </w:style>
  <w:style w:type="paragraph" w:styleId="BodyText">
    <w:name w:val="Body Text"/>
    <w:basedOn w:val="Normal"/>
    <w:link w:val="BodyTextChar"/>
    <w:uiPriority w:val="99"/>
    <w:unhideWhenUsed/>
    <w:rsid w:val="0054058B"/>
    <w:pPr>
      <w:spacing w:after="120"/>
    </w:pPr>
  </w:style>
  <w:style w:type="character" w:customStyle="1" w:styleId="BodyTextChar">
    <w:name w:val="Body Text Char"/>
    <w:basedOn w:val="DefaultParagraphFont"/>
    <w:link w:val="BodyText"/>
    <w:uiPriority w:val="99"/>
    <w:rsid w:val="0054058B"/>
    <w:rPr>
      <w:rFonts w:ascii="Arial" w:hAnsi="Arial"/>
      <w:color w:val="000000"/>
      <w:sz w:val="24"/>
      <w:szCs w:val="24"/>
    </w:rPr>
  </w:style>
  <w:style w:type="paragraph" w:customStyle="1" w:styleId="InstructionalTextBulletLevel2">
    <w:name w:val="Instructional Text Bullet Level 2"/>
    <w:basedOn w:val="InstructionalTextBullet"/>
    <w:qFormat/>
    <w:rsid w:val="0054058B"/>
    <w:pPr>
      <w:numPr>
        <w:numId w:val="3"/>
      </w:numPr>
      <w:ind w:left="1080"/>
    </w:pPr>
  </w:style>
  <w:style w:type="paragraph" w:customStyle="1" w:styleId="HUDTableText">
    <w:name w:val="HUD Table Text"/>
    <w:basedOn w:val="Normal"/>
    <w:qFormat/>
    <w:rsid w:val="005140E4"/>
    <w:pPr>
      <w:overflowPunct w:val="0"/>
      <w:autoSpaceDE w:val="0"/>
      <w:autoSpaceDN w:val="0"/>
      <w:adjustRightInd w:val="0"/>
      <w:spacing w:before="60" w:after="60"/>
      <w:textAlignment w:val="baseline"/>
    </w:pPr>
    <w:rPr>
      <w:rFonts w:ascii="Calibri" w:eastAsia="Times New Roman" w:hAnsi="Calibri"/>
      <w:color w:val="auto"/>
      <w:sz w:val="20"/>
      <w:szCs w:val="20"/>
      <w:lang w:val="en-US"/>
    </w:rPr>
  </w:style>
  <w:style w:type="paragraph" w:customStyle="1" w:styleId="HUDTableHeading">
    <w:name w:val="HUD Table Heading"/>
    <w:basedOn w:val="Normal"/>
    <w:qFormat/>
    <w:rsid w:val="005140E4"/>
    <w:pPr>
      <w:overflowPunct w:val="0"/>
      <w:autoSpaceDE w:val="0"/>
      <w:autoSpaceDN w:val="0"/>
      <w:adjustRightInd w:val="0"/>
      <w:jc w:val="center"/>
      <w:textAlignment w:val="baseline"/>
    </w:pPr>
    <w:rPr>
      <w:rFonts w:ascii="Calibri" w:eastAsia="Times New Roman" w:hAnsi="Calibri"/>
      <w:color w:val="FFFFFF"/>
      <w:sz w:val="22"/>
      <w:lang w:val="en-US"/>
    </w:rPr>
  </w:style>
  <w:style w:type="paragraph" w:customStyle="1" w:styleId="HUDBText">
    <w:name w:val="HUD BText"/>
    <w:basedOn w:val="Normal"/>
    <w:qFormat/>
    <w:rsid w:val="005140E4"/>
    <w:pPr>
      <w:overflowPunct w:val="0"/>
      <w:autoSpaceDE w:val="0"/>
      <w:autoSpaceDN w:val="0"/>
      <w:adjustRightInd w:val="0"/>
      <w:spacing w:after="120"/>
      <w:textAlignment w:val="baseline"/>
    </w:pPr>
    <w:rPr>
      <w:rFonts w:ascii="Calibri" w:eastAsia="Times New Roman" w:hAnsi="Calibri"/>
      <w:i/>
      <w:color w:val="3333FF"/>
      <w:sz w:val="22"/>
      <w:szCs w:val="22"/>
      <w:lang w:val="en-US"/>
    </w:rPr>
  </w:style>
  <w:style w:type="table" w:customStyle="1" w:styleId="LightList1">
    <w:name w:val="Light List1"/>
    <w:basedOn w:val="TableNormal"/>
    <w:uiPriority w:val="61"/>
    <w:rsid w:val="005140E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6C7348"/>
    <w:pPr>
      <w:ind w:left="720"/>
      <w:contextualSpacing/>
    </w:pPr>
  </w:style>
  <w:style w:type="paragraph" w:styleId="Caption">
    <w:name w:val="caption"/>
    <w:basedOn w:val="Normal"/>
    <w:next w:val="Normal"/>
    <w:uiPriority w:val="35"/>
    <w:unhideWhenUsed/>
    <w:qFormat/>
    <w:rsid w:val="007E300B"/>
    <w:pPr>
      <w:spacing w:after="200"/>
    </w:pPr>
    <w:rPr>
      <w:b/>
      <w:bCs/>
      <w:color w:val="4F81BD" w:themeColor="accent1"/>
      <w:sz w:val="18"/>
      <w:szCs w:val="18"/>
    </w:rPr>
  </w:style>
  <w:style w:type="paragraph" w:styleId="Revision">
    <w:name w:val="Revision"/>
    <w:hidden/>
    <w:uiPriority w:val="99"/>
    <w:semiHidden/>
    <w:rsid w:val="009909DC"/>
    <w:rPr>
      <w:rFonts w:ascii="Arial" w:hAnsi="Arial"/>
      <w:color w:val="000000"/>
      <w:sz w:val="24"/>
      <w:szCs w:val="24"/>
    </w:rPr>
  </w:style>
  <w:style w:type="table" w:customStyle="1" w:styleId="LightShading-Accent11">
    <w:name w:val="Light Shading - Accent 11"/>
    <w:basedOn w:val="TableNormal"/>
    <w:uiPriority w:val="60"/>
    <w:rsid w:val="001A27F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120ECA"/>
    <w:pPr>
      <w:ind w:left="480"/>
    </w:pPr>
    <w:rPr>
      <w:rFonts w:asciiTheme="minorHAnsi" w:hAnsiTheme="minorHAnsi"/>
      <w:sz w:val="18"/>
      <w:szCs w:val="18"/>
    </w:rPr>
  </w:style>
  <w:style w:type="paragraph" w:styleId="TOC5">
    <w:name w:val="toc 5"/>
    <w:basedOn w:val="Normal"/>
    <w:next w:val="Normal"/>
    <w:autoRedefine/>
    <w:uiPriority w:val="39"/>
    <w:unhideWhenUsed/>
    <w:rsid w:val="00FA16AC"/>
    <w:pPr>
      <w:ind w:left="640"/>
    </w:pPr>
    <w:rPr>
      <w:rFonts w:asciiTheme="minorHAnsi" w:hAnsiTheme="minorHAnsi"/>
      <w:sz w:val="18"/>
      <w:szCs w:val="18"/>
    </w:rPr>
  </w:style>
  <w:style w:type="paragraph" w:styleId="TOC6">
    <w:name w:val="toc 6"/>
    <w:basedOn w:val="Normal"/>
    <w:next w:val="Normal"/>
    <w:autoRedefine/>
    <w:uiPriority w:val="39"/>
    <w:unhideWhenUsed/>
    <w:rsid w:val="00FA16AC"/>
    <w:pPr>
      <w:ind w:left="800"/>
    </w:pPr>
    <w:rPr>
      <w:rFonts w:asciiTheme="minorHAnsi" w:hAnsiTheme="minorHAnsi"/>
      <w:sz w:val="18"/>
      <w:szCs w:val="18"/>
    </w:rPr>
  </w:style>
  <w:style w:type="paragraph" w:styleId="TOC7">
    <w:name w:val="toc 7"/>
    <w:basedOn w:val="Normal"/>
    <w:next w:val="Normal"/>
    <w:autoRedefine/>
    <w:uiPriority w:val="39"/>
    <w:unhideWhenUsed/>
    <w:rsid w:val="00FA16AC"/>
    <w:pPr>
      <w:ind w:left="960"/>
    </w:pPr>
    <w:rPr>
      <w:rFonts w:asciiTheme="minorHAnsi" w:hAnsiTheme="minorHAnsi"/>
      <w:sz w:val="18"/>
      <w:szCs w:val="18"/>
    </w:rPr>
  </w:style>
  <w:style w:type="paragraph" w:styleId="TOC8">
    <w:name w:val="toc 8"/>
    <w:basedOn w:val="Normal"/>
    <w:next w:val="Normal"/>
    <w:autoRedefine/>
    <w:uiPriority w:val="39"/>
    <w:unhideWhenUsed/>
    <w:rsid w:val="00FA16AC"/>
    <w:pPr>
      <w:ind w:left="1120"/>
    </w:pPr>
    <w:rPr>
      <w:rFonts w:asciiTheme="minorHAnsi" w:hAnsiTheme="minorHAnsi"/>
      <w:sz w:val="18"/>
      <w:szCs w:val="18"/>
    </w:rPr>
  </w:style>
  <w:style w:type="paragraph" w:styleId="TOC9">
    <w:name w:val="toc 9"/>
    <w:basedOn w:val="Normal"/>
    <w:next w:val="Normal"/>
    <w:autoRedefine/>
    <w:uiPriority w:val="39"/>
    <w:unhideWhenUsed/>
    <w:rsid w:val="00FA16AC"/>
    <w:pPr>
      <w:ind w:left="1280"/>
    </w:pPr>
    <w:rPr>
      <w:rFonts w:asciiTheme="minorHAnsi" w:hAnsiTheme="minorHAnsi"/>
      <w:sz w:val="18"/>
      <w:szCs w:val="18"/>
    </w:rPr>
  </w:style>
  <w:style w:type="character" w:styleId="FollowedHyperlink">
    <w:name w:val="FollowedHyperlink"/>
    <w:basedOn w:val="DefaultParagraphFont"/>
    <w:uiPriority w:val="99"/>
    <w:semiHidden/>
    <w:unhideWhenUsed/>
    <w:rsid w:val="008B1904"/>
    <w:rPr>
      <w:color w:val="800080" w:themeColor="followedHyperlink"/>
      <w:u w:val="single"/>
    </w:rPr>
  </w:style>
  <w:style w:type="table" w:customStyle="1" w:styleId="GridTable1Light-Accent11">
    <w:name w:val="Grid Table 1 Light - Accent 11"/>
    <w:basedOn w:val="TableNormal"/>
    <w:uiPriority w:val="46"/>
    <w:rsid w:val="00F517B6"/>
    <w:tblPr>
      <w:tblStyleRowBandSize w:val="1"/>
      <w:tblStyleColBandSize w:val="1"/>
      <w:tblInd w:w="0" w:type="nil"/>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2C5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13">
      <w:bodyDiv w:val="1"/>
      <w:marLeft w:val="0"/>
      <w:marRight w:val="0"/>
      <w:marTop w:val="0"/>
      <w:marBottom w:val="0"/>
      <w:divBdr>
        <w:top w:val="none" w:sz="0" w:space="0" w:color="auto"/>
        <w:left w:val="none" w:sz="0" w:space="0" w:color="auto"/>
        <w:bottom w:val="none" w:sz="0" w:space="0" w:color="auto"/>
        <w:right w:val="none" w:sz="0" w:space="0" w:color="auto"/>
      </w:divBdr>
    </w:div>
    <w:div w:id="23990438">
      <w:bodyDiv w:val="1"/>
      <w:marLeft w:val="0"/>
      <w:marRight w:val="0"/>
      <w:marTop w:val="0"/>
      <w:marBottom w:val="0"/>
      <w:divBdr>
        <w:top w:val="none" w:sz="0" w:space="0" w:color="auto"/>
        <w:left w:val="none" w:sz="0" w:space="0" w:color="auto"/>
        <w:bottom w:val="none" w:sz="0" w:space="0" w:color="auto"/>
        <w:right w:val="none" w:sz="0" w:space="0" w:color="auto"/>
      </w:divBdr>
    </w:div>
    <w:div w:id="141893815">
      <w:bodyDiv w:val="1"/>
      <w:marLeft w:val="0"/>
      <w:marRight w:val="0"/>
      <w:marTop w:val="0"/>
      <w:marBottom w:val="0"/>
      <w:divBdr>
        <w:top w:val="none" w:sz="0" w:space="0" w:color="auto"/>
        <w:left w:val="none" w:sz="0" w:space="0" w:color="auto"/>
        <w:bottom w:val="none" w:sz="0" w:space="0" w:color="auto"/>
        <w:right w:val="none" w:sz="0" w:space="0" w:color="auto"/>
      </w:divBdr>
    </w:div>
    <w:div w:id="222907795">
      <w:bodyDiv w:val="1"/>
      <w:marLeft w:val="0"/>
      <w:marRight w:val="0"/>
      <w:marTop w:val="0"/>
      <w:marBottom w:val="0"/>
      <w:divBdr>
        <w:top w:val="none" w:sz="0" w:space="0" w:color="auto"/>
        <w:left w:val="none" w:sz="0" w:space="0" w:color="auto"/>
        <w:bottom w:val="none" w:sz="0" w:space="0" w:color="auto"/>
        <w:right w:val="none" w:sz="0" w:space="0" w:color="auto"/>
      </w:divBdr>
    </w:div>
    <w:div w:id="254172240">
      <w:bodyDiv w:val="1"/>
      <w:marLeft w:val="0"/>
      <w:marRight w:val="0"/>
      <w:marTop w:val="0"/>
      <w:marBottom w:val="0"/>
      <w:divBdr>
        <w:top w:val="none" w:sz="0" w:space="0" w:color="auto"/>
        <w:left w:val="none" w:sz="0" w:space="0" w:color="auto"/>
        <w:bottom w:val="none" w:sz="0" w:space="0" w:color="auto"/>
        <w:right w:val="none" w:sz="0" w:space="0" w:color="auto"/>
      </w:divBdr>
    </w:div>
    <w:div w:id="389112762">
      <w:bodyDiv w:val="1"/>
      <w:marLeft w:val="0"/>
      <w:marRight w:val="0"/>
      <w:marTop w:val="0"/>
      <w:marBottom w:val="0"/>
      <w:divBdr>
        <w:top w:val="none" w:sz="0" w:space="0" w:color="auto"/>
        <w:left w:val="none" w:sz="0" w:space="0" w:color="auto"/>
        <w:bottom w:val="none" w:sz="0" w:space="0" w:color="auto"/>
        <w:right w:val="none" w:sz="0" w:space="0" w:color="auto"/>
      </w:divBdr>
    </w:div>
    <w:div w:id="437872882">
      <w:bodyDiv w:val="1"/>
      <w:marLeft w:val="0"/>
      <w:marRight w:val="0"/>
      <w:marTop w:val="0"/>
      <w:marBottom w:val="0"/>
      <w:divBdr>
        <w:top w:val="none" w:sz="0" w:space="0" w:color="auto"/>
        <w:left w:val="none" w:sz="0" w:space="0" w:color="auto"/>
        <w:bottom w:val="none" w:sz="0" w:space="0" w:color="auto"/>
        <w:right w:val="none" w:sz="0" w:space="0" w:color="auto"/>
      </w:divBdr>
    </w:div>
    <w:div w:id="522090522">
      <w:bodyDiv w:val="1"/>
      <w:marLeft w:val="0"/>
      <w:marRight w:val="0"/>
      <w:marTop w:val="0"/>
      <w:marBottom w:val="0"/>
      <w:divBdr>
        <w:top w:val="none" w:sz="0" w:space="0" w:color="auto"/>
        <w:left w:val="none" w:sz="0" w:space="0" w:color="auto"/>
        <w:bottom w:val="none" w:sz="0" w:space="0" w:color="auto"/>
        <w:right w:val="none" w:sz="0" w:space="0" w:color="auto"/>
      </w:divBdr>
    </w:div>
    <w:div w:id="541331153">
      <w:bodyDiv w:val="1"/>
      <w:marLeft w:val="0"/>
      <w:marRight w:val="0"/>
      <w:marTop w:val="0"/>
      <w:marBottom w:val="0"/>
      <w:divBdr>
        <w:top w:val="none" w:sz="0" w:space="0" w:color="auto"/>
        <w:left w:val="none" w:sz="0" w:space="0" w:color="auto"/>
        <w:bottom w:val="none" w:sz="0" w:space="0" w:color="auto"/>
        <w:right w:val="none" w:sz="0" w:space="0" w:color="auto"/>
      </w:divBdr>
    </w:div>
    <w:div w:id="587349171">
      <w:bodyDiv w:val="1"/>
      <w:marLeft w:val="0"/>
      <w:marRight w:val="0"/>
      <w:marTop w:val="0"/>
      <w:marBottom w:val="0"/>
      <w:divBdr>
        <w:top w:val="none" w:sz="0" w:space="0" w:color="auto"/>
        <w:left w:val="none" w:sz="0" w:space="0" w:color="auto"/>
        <w:bottom w:val="none" w:sz="0" w:space="0" w:color="auto"/>
        <w:right w:val="none" w:sz="0" w:space="0" w:color="auto"/>
      </w:divBdr>
    </w:div>
    <w:div w:id="644696734">
      <w:bodyDiv w:val="1"/>
      <w:marLeft w:val="0"/>
      <w:marRight w:val="0"/>
      <w:marTop w:val="0"/>
      <w:marBottom w:val="0"/>
      <w:divBdr>
        <w:top w:val="none" w:sz="0" w:space="0" w:color="auto"/>
        <w:left w:val="none" w:sz="0" w:space="0" w:color="auto"/>
        <w:bottom w:val="none" w:sz="0" w:space="0" w:color="auto"/>
        <w:right w:val="none" w:sz="0" w:space="0" w:color="auto"/>
      </w:divBdr>
    </w:div>
    <w:div w:id="651182496">
      <w:bodyDiv w:val="1"/>
      <w:marLeft w:val="0"/>
      <w:marRight w:val="0"/>
      <w:marTop w:val="0"/>
      <w:marBottom w:val="0"/>
      <w:divBdr>
        <w:top w:val="none" w:sz="0" w:space="0" w:color="auto"/>
        <w:left w:val="none" w:sz="0" w:space="0" w:color="auto"/>
        <w:bottom w:val="none" w:sz="0" w:space="0" w:color="auto"/>
        <w:right w:val="none" w:sz="0" w:space="0" w:color="auto"/>
      </w:divBdr>
    </w:div>
    <w:div w:id="684214645">
      <w:bodyDiv w:val="1"/>
      <w:marLeft w:val="0"/>
      <w:marRight w:val="0"/>
      <w:marTop w:val="0"/>
      <w:marBottom w:val="0"/>
      <w:divBdr>
        <w:top w:val="none" w:sz="0" w:space="0" w:color="auto"/>
        <w:left w:val="none" w:sz="0" w:space="0" w:color="auto"/>
        <w:bottom w:val="none" w:sz="0" w:space="0" w:color="auto"/>
        <w:right w:val="none" w:sz="0" w:space="0" w:color="auto"/>
      </w:divBdr>
    </w:div>
    <w:div w:id="707871856">
      <w:bodyDiv w:val="1"/>
      <w:marLeft w:val="0"/>
      <w:marRight w:val="0"/>
      <w:marTop w:val="0"/>
      <w:marBottom w:val="0"/>
      <w:divBdr>
        <w:top w:val="none" w:sz="0" w:space="0" w:color="auto"/>
        <w:left w:val="none" w:sz="0" w:space="0" w:color="auto"/>
        <w:bottom w:val="none" w:sz="0" w:space="0" w:color="auto"/>
        <w:right w:val="none" w:sz="0" w:space="0" w:color="auto"/>
      </w:divBdr>
    </w:div>
    <w:div w:id="718012514">
      <w:bodyDiv w:val="1"/>
      <w:marLeft w:val="0"/>
      <w:marRight w:val="0"/>
      <w:marTop w:val="0"/>
      <w:marBottom w:val="0"/>
      <w:divBdr>
        <w:top w:val="none" w:sz="0" w:space="0" w:color="auto"/>
        <w:left w:val="none" w:sz="0" w:space="0" w:color="auto"/>
        <w:bottom w:val="none" w:sz="0" w:space="0" w:color="auto"/>
        <w:right w:val="none" w:sz="0" w:space="0" w:color="auto"/>
      </w:divBdr>
    </w:div>
    <w:div w:id="734357258">
      <w:bodyDiv w:val="1"/>
      <w:marLeft w:val="0"/>
      <w:marRight w:val="0"/>
      <w:marTop w:val="0"/>
      <w:marBottom w:val="0"/>
      <w:divBdr>
        <w:top w:val="none" w:sz="0" w:space="0" w:color="auto"/>
        <w:left w:val="none" w:sz="0" w:space="0" w:color="auto"/>
        <w:bottom w:val="none" w:sz="0" w:space="0" w:color="auto"/>
        <w:right w:val="none" w:sz="0" w:space="0" w:color="auto"/>
      </w:divBdr>
    </w:div>
    <w:div w:id="753473487">
      <w:bodyDiv w:val="1"/>
      <w:marLeft w:val="0"/>
      <w:marRight w:val="0"/>
      <w:marTop w:val="0"/>
      <w:marBottom w:val="0"/>
      <w:divBdr>
        <w:top w:val="none" w:sz="0" w:space="0" w:color="auto"/>
        <w:left w:val="none" w:sz="0" w:space="0" w:color="auto"/>
        <w:bottom w:val="none" w:sz="0" w:space="0" w:color="auto"/>
        <w:right w:val="none" w:sz="0" w:space="0" w:color="auto"/>
      </w:divBdr>
    </w:div>
    <w:div w:id="1025207051">
      <w:bodyDiv w:val="1"/>
      <w:marLeft w:val="0"/>
      <w:marRight w:val="0"/>
      <w:marTop w:val="0"/>
      <w:marBottom w:val="0"/>
      <w:divBdr>
        <w:top w:val="none" w:sz="0" w:space="0" w:color="auto"/>
        <w:left w:val="none" w:sz="0" w:space="0" w:color="auto"/>
        <w:bottom w:val="none" w:sz="0" w:space="0" w:color="auto"/>
        <w:right w:val="none" w:sz="0" w:space="0" w:color="auto"/>
      </w:divBdr>
    </w:div>
    <w:div w:id="1076905097">
      <w:bodyDiv w:val="1"/>
      <w:marLeft w:val="0"/>
      <w:marRight w:val="0"/>
      <w:marTop w:val="0"/>
      <w:marBottom w:val="0"/>
      <w:divBdr>
        <w:top w:val="none" w:sz="0" w:space="0" w:color="auto"/>
        <w:left w:val="none" w:sz="0" w:space="0" w:color="auto"/>
        <w:bottom w:val="none" w:sz="0" w:space="0" w:color="auto"/>
        <w:right w:val="none" w:sz="0" w:space="0" w:color="auto"/>
      </w:divBdr>
    </w:div>
    <w:div w:id="1153452818">
      <w:bodyDiv w:val="1"/>
      <w:marLeft w:val="0"/>
      <w:marRight w:val="0"/>
      <w:marTop w:val="0"/>
      <w:marBottom w:val="0"/>
      <w:divBdr>
        <w:top w:val="none" w:sz="0" w:space="0" w:color="auto"/>
        <w:left w:val="none" w:sz="0" w:space="0" w:color="auto"/>
        <w:bottom w:val="none" w:sz="0" w:space="0" w:color="auto"/>
        <w:right w:val="none" w:sz="0" w:space="0" w:color="auto"/>
      </w:divBdr>
    </w:div>
    <w:div w:id="1186477152">
      <w:bodyDiv w:val="1"/>
      <w:marLeft w:val="0"/>
      <w:marRight w:val="0"/>
      <w:marTop w:val="0"/>
      <w:marBottom w:val="0"/>
      <w:divBdr>
        <w:top w:val="none" w:sz="0" w:space="0" w:color="auto"/>
        <w:left w:val="none" w:sz="0" w:space="0" w:color="auto"/>
        <w:bottom w:val="none" w:sz="0" w:space="0" w:color="auto"/>
        <w:right w:val="none" w:sz="0" w:space="0" w:color="auto"/>
      </w:divBdr>
    </w:div>
    <w:div w:id="1314456414">
      <w:bodyDiv w:val="1"/>
      <w:marLeft w:val="0"/>
      <w:marRight w:val="0"/>
      <w:marTop w:val="0"/>
      <w:marBottom w:val="0"/>
      <w:divBdr>
        <w:top w:val="none" w:sz="0" w:space="0" w:color="auto"/>
        <w:left w:val="none" w:sz="0" w:space="0" w:color="auto"/>
        <w:bottom w:val="none" w:sz="0" w:space="0" w:color="auto"/>
        <w:right w:val="none" w:sz="0" w:space="0" w:color="auto"/>
      </w:divBdr>
    </w:div>
    <w:div w:id="1325546153">
      <w:bodyDiv w:val="1"/>
      <w:marLeft w:val="0"/>
      <w:marRight w:val="0"/>
      <w:marTop w:val="0"/>
      <w:marBottom w:val="0"/>
      <w:divBdr>
        <w:top w:val="none" w:sz="0" w:space="0" w:color="auto"/>
        <w:left w:val="none" w:sz="0" w:space="0" w:color="auto"/>
        <w:bottom w:val="none" w:sz="0" w:space="0" w:color="auto"/>
        <w:right w:val="none" w:sz="0" w:space="0" w:color="auto"/>
      </w:divBdr>
    </w:div>
    <w:div w:id="1419600210">
      <w:bodyDiv w:val="1"/>
      <w:marLeft w:val="0"/>
      <w:marRight w:val="0"/>
      <w:marTop w:val="0"/>
      <w:marBottom w:val="0"/>
      <w:divBdr>
        <w:top w:val="none" w:sz="0" w:space="0" w:color="auto"/>
        <w:left w:val="none" w:sz="0" w:space="0" w:color="auto"/>
        <w:bottom w:val="none" w:sz="0" w:space="0" w:color="auto"/>
        <w:right w:val="none" w:sz="0" w:space="0" w:color="auto"/>
      </w:divBdr>
    </w:div>
    <w:div w:id="1440754140">
      <w:bodyDiv w:val="1"/>
      <w:marLeft w:val="0"/>
      <w:marRight w:val="0"/>
      <w:marTop w:val="0"/>
      <w:marBottom w:val="0"/>
      <w:divBdr>
        <w:top w:val="none" w:sz="0" w:space="0" w:color="auto"/>
        <w:left w:val="none" w:sz="0" w:space="0" w:color="auto"/>
        <w:bottom w:val="none" w:sz="0" w:space="0" w:color="auto"/>
        <w:right w:val="none" w:sz="0" w:space="0" w:color="auto"/>
      </w:divBdr>
    </w:div>
    <w:div w:id="1541287405">
      <w:bodyDiv w:val="1"/>
      <w:marLeft w:val="0"/>
      <w:marRight w:val="0"/>
      <w:marTop w:val="0"/>
      <w:marBottom w:val="0"/>
      <w:divBdr>
        <w:top w:val="none" w:sz="0" w:space="0" w:color="auto"/>
        <w:left w:val="none" w:sz="0" w:space="0" w:color="auto"/>
        <w:bottom w:val="none" w:sz="0" w:space="0" w:color="auto"/>
        <w:right w:val="none" w:sz="0" w:space="0" w:color="auto"/>
      </w:divBdr>
    </w:div>
    <w:div w:id="1584947365">
      <w:bodyDiv w:val="1"/>
      <w:marLeft w:val="0"/>
      <w:marRight w:val="0"/>
      <w:marTop w:val="0"/>
      <w:marBottom w:val="0"/>
      <w:divBdr>
        <w:top w:val="none" w:sz="0" w:space="0" w:color="auto"/>
        <w:left w:val="none" w:sz="0" w:space="0" w:color="auto"/>
        <w:bottom w:val="none" w:sz="0" w:space="0" w:color="auto"/>
        <w:right w:val="none" w:sz="0" w:space="0" w:color="auto"/>
      </w:divBdr>
    </w:div>
    <w:div w:id="1817723090">
      <w:bodyDiv w:val="1"/>
      <w:marLeft w:val="0"/>
      <w:marRight w:val="0"/>
      <w:marTop w:val="0"/>
      <w:marBottom w:val="0"/>
      <w:divBdr>
        <w:top w:val="none" w:sz="0" w:space="0" w:color="auto"/>
        <w:left w:val="none" w:sz="0" w:space="0" w:color="auto"/>
        <w:bottom w:val="none" w:sz="0" w:space="0" w:color="auto"/>
        <w:right w:val="none" w:sz="0" w:space="0" w:color="auto"/>
      </w:divBdr>
    </w:div>
    <w:div w:id="1845625843">
      <w:bodyDiv w:val="1"/>
      <w:marLeft w:val="0"/>
      <w:marRight w:val="0"/>
      <w:marTop w:val="0"/>
      <w:marBottom w:val="0"/>
      <w:divBdr>
        <w:top w:val="none" w:sz="0" w:space="0" w:color="auto"/>
        <w:left w:val="none" w:sz="0" w:space="0" w:color="auto"/>
        <w:bottom w:val="none" w:sz="0" w:space="0" w:color="auto"/>
        <w:right w:val="none" w:sz="0" w:space="0" w:color="auto"/>
      </w:divBdr>
    </w:div>
    <w:div w:id="1970360914">
      <w:bodyDiv w:val="1"/>
      <w:marLeft w:val="0"/>
      <w:marRight w:val="0"/>
      <w:marTop w:val="0"/>
      <w:marBottom w:val="0"/>
      <w:divBdr>
        <w:top w:val="none" w:sz="0" w:space="0" w:color="auto"/>
        <w:left w:val="none" w:sz="0" w:space="0" w:color="auto"/>
        <w:bottom w:val="none" w:sz="0" w:space="0" w:color="auto"/>
        <w:right w:val="none" w:sz="0" w:space="0" w:color="auto"/>
      </w:divBdr>
    </w:div>
    <w:div w:id="1982726535">
      <w:bodyDiv w:val="1"/>
      <w:marLeft w:val="0"/>
      <w:marRight w:val="0"/>
      <w:marTop w:val="0"/>
      <w:marBottom w:val="0"/>
      <w:divBdr>
        <w:top w:val="none" w:sz="0" w:space="0" w:color="auto"/>
        <w:left w:val="none" w:sz="0" w:space="0" w:color="auto"/>
        <w:bottom w:val="none" w:sz="0" w:space="0" w:color="auto"/>
        <w:right w:val="none" w:sz="0" w:space="0" w:color="auto"/>
      </w:divBdr>
    </w:div>
    <w:div w:id="1993631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monitoring.prod.tsci.slc.co.uk/" TargetMode="Externa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2.png"/><Relationship Id="rId25" Type="http://schemas.openxmlformats.org/officeDocument/2006/relationships/hyperlink" Target="http://gitlab.slc.co.uk/ddts/dci-sf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svg"/><Relationship Id="rId29" Type="http://schemas.openxmlformats.org/officeDocument/2006/relationships/hyperlink" Target="https://metrics.prod.tsci.slc.co.u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sv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hyperlink" Target="https://monitoring.prod.tsci.slc.co.uk/"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package" Target="embeddings/Microsoft_Visio_Drawing.vsdx"/><Relationship Id="rId27" Type="http://schemas.openxmlformats.org/officeDocument/2006/relationships/hyperlink" Target="https://metrics.prod.tsci.slc.co.uk/" TargetMode="External"/><Relationship Id="rId30" Type="http://schemas.openxmlformats.org/officeDocument/2006/relationships/hyperlink" Target="https://gitlab.slc.co.uk/ddts/dsa-core/dsa-core" TargetMode="Externa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http://www.slc.co.uk"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lc.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gfdgdfdfgd</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dd9d3e57-0c89-45c0-ac99-4837bfcda4d3">
      <UserInfo>
        <DisplayName>Simon Bainbridge</DisplayName>
        <AccountId>16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FC091F8DBFA342A5A0654B9DCA7BE9" ma:contentTypeVersion="10" ma:contentTypeDescription="Create a new document." ma:contentTypeScope="" ma:versionID="20dfef6d9903aa3fe0f0101e67ffcf98">
  <xsd:schema xmlns:xsd="http://www.w3.org/2001/XMLSchema" xmlns:xs="http://www.w3.org/2001/XMLSchema" xmlns:p="http://schemas.microsoft.com/office/2006/metadata/properties" xmlns:ns2="3abdfadd-efb9-474e-9a1a-5d540449997d" xmlns:ns3="dd9d3e57-0c89-45c0-ac99-4837bfcda4d3" targetNamespace="http://schemas.microsoft.com/office/2006/metadata/properties" ma:root="true" ma:fieldsID="d5a594aae6d44191e7cce062148b10f6" ns2:_="" ns3:_="">
    <xsd:import namespace="3abdfadd-efb9-474e-9a1a-5d540449997d"/>
    <xsd:import namespace="dd9d3e57-0c89-45c0-ac99-4837bfcda4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dfadd-efb9-474e-9a1a-5d54044999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9d3e57-0c89-45c0-ac99-4837bfcda4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084CAB-072A-443F-8A43-97BCDCB5CF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FB0FAF-9DA4-43BC-B937-6C1D7B0AA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dfadd-efb9-474e-9a1a-5d540449997d"/>
    <ds:schemaRef ds:uri="dd9d3e57-0c89-45c0-ac99-4837bfcda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A10F28-A505-4A80-98CB-0702E66F7D55}">
  <ds:schemaRefs>
    <ds:schemaRef ds:uri="http://schemas.openxmlformats.org/officeDocument/2006/bibliography"/>
  </ds:schemaRefs>
</ds:datastoreItem>
</file>

<file path=customXml/itemProps5.xml><?xml version="1.0" encoding="utf-8"?>
<ds:datastoreItem xmlns:ds="http://schemas.openxmlformats.org/officeDocument/2006/customXml" ds:itemID="{B84BA74D-0D2C-4FC0-BD2F-5105E9712D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22</Pages>
  <Words>4974</Words>
  <Characters>28354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33262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Meehan</dc:creator>
  <cp:lastModifiedBy>Rahul Joshi</cp:lastModifiedBy>
  <cp:revision>327</cp:revision>
  <cp:lastPrinted>2018-12-07T15:05:00Z</cp:lastPrinted>
  <dcterms:created xsi:type="dcterms:W3CDTF">2021-10-05T08:40:00Z</dcterms:created>
  <dcterms:modified xsi:type="dcterms:W3CDTF">2021-11-17T14:20:00Z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bd37d9-d9ac-4b79-83be-bb7da6ab464c_Enabled">
    <vt:lpwstr>true</vt:lpwstr>
  </property>
  <property fmtid="{D5CDD505-2E9C-101B-9397-08002B2CF9AE}" pid="3" name="MSIP_Label_7bbd37d9-d9ac-4b79-83be-bb7da6ab464c_SetDate">
    <vt:lpwstr>2020-01-29T14:21:12Z</vt:lpwstr>
  </property>
  <property fmtid="{D5CDD505-2E9C-101B-9397-08002B2CF9AE}" pid="4" name="MSIP_Label_7bbd37d9-d9ac-4b79-83be-bb7da6ab464c_Method">
    <vt:lpwstr>Privileged</vt:lpwstr>
  </property>
  <property fmtid="{D5CDD505-2E9C-101B-9397-08002B2CF9AE}" pid="5" name="MSIP_Label_7bbd37d9-d9ac-4b79-83be-bb7da6ab464c_Name">
    <vt:lpwstr>OFFICIAL</vt:lpwstr>
  </property>
  <property fmtid="{D5CDD505-2E9C-101B-9397-08002B2CF9AE}" pid="6" name="MSIP_Label_7bbd37d9-d9ac-4b79-83be-bb7da6ab464c_SiteId">
    <vt:lpwstr>4c6898a9-8fca-42f9-aa92-82cb3e252bc6</vt:lpwstr>
  </property>
  <property fmtid="{D5CDD505-2E9C-101B-9397-08002B2CF9AE}" pid="7" name="MSIP_Label_7bbd37d9-d9ac-4b79-83be-bb7da6ab464c_ActionId">
    <vt:lpwstr>6ab9f713-630b-4548-8ad6-0000cd1c8a50</vt:lpwstr>
  </property>
  <property fmtid="{D5CDD505-2E9C-101B-9397-08002B2CF9AE}" pid="8" name="MSIP_Label_7bbd37d9-d9ac-4b79-83be-bb7da6ab464c_ContentBits">
    <vt:lpwstr>3</vt:lpwstr>
  </property>
  <property fmtid="{D5CDD505-2E9C-101B-9397-08002B2CF9AE}" pid="9" name="ContentTypeId">
    <vt:lpwstr>0x010100FBFC091F8DBFA342A5A0654B9DCA7BE9</vt:lpwstr>
  </property>
</Properties>
</file>