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838BE8">
      <w:pPr>
        <w:spacing w:after="200"/>
      </w:pPr>
      <w:bookmarkStart w:id="83" w:name="_GoBack"/>
      <w:bookmarkEnd w:id="83"/>
    </w:p>
    <w:p w14:paraId="0FA9532C">
      <w:pPr>
        <w:spacing w:after="200"/>
      </w:pPr>
    </w:p>
    <w:p w14:paraId="09699FC3">
      <w:pPr>
        <w:spacing w:after="200"/>
      </w:pPr>
    </w:p>
    <w:p w14:paraId="08C1F84D">
      <w:pPr>
        <w:spacing w:after="200"/>
      </w:pPr>
    </w:p>
    <w:p w14:paraId="677B6295">
      <w:pPr>
        <w:spacing w:after="40"/>
        <w:jc w:val="left"/>
      </w:pPr>
      <w:r>
        <w:rPr>
          <w:b/>
          <w:i w:val="0"/>
          <w:color w:val="9E1B46"/>
          <w:sz w:val="108"/>
        </w:rPr>
        <w:t>femora</w:t>
      </w:r>
    </w:p>
    <w:p w14:paraId="1F28A688">
      <w:pPr>
        <w:spacing w:after="520"/>
      </w:pPr>
      <w:r>
        <w:rPr>
          <w:b w:val="0"/>
          <w:i w:val="0"/>
          <w:color w:val="5A0F2A"/>
          <w:sz w:val="34"/>
        </w:rPr>
        <w:t>AI-Powered Women's Health &amp; Wellness Application</w:t>
      </w:r>
    </w:p>
    <w:p w14:paraId="75374944">
      <w:pPr>
        <w:spacing w:after="80"/>
      </w:pPr>
      <w:r>
        <w:rPr>
          <w:b/>
          <w:i w:val="0"/>
          <w:sz w:val="48"/>
        </w:rPr>
        <w:t>Project Progress and Technical Report</w:t>
      </w:r>
    </w:p>
    <w:p w14:paraId="70BF7B00">
      <w:pPr>
        <w:spacing w:after="800"/>
      </w:pPr>
      <w:r>
        <w:rPr>
          <w:b w:val="0"/>
          <w:i w:val="0"/>
          <w:color w:val="555555"/>
          <w:sz w:val="28"/>
        </w:rPr>
        <w:t>Models, App, Backend and Demo Build: full technical detail</w:t>
      </w:r>
    </w:p>
    <w:tbl>
      <w:tblPr>
        <w:tblStyle w:val="12"/>
        <w:tblW w:w="0" w:type="auto"/>
        <w:tblInd w:w="0" w:type="dxa"/>
        <w:tblLayout w:type="fixed"/>
        <w:tblCellMar>
          <w:top w:w="0" w:type="dxa"/>
          <w:left w:w="108" w:type="dxa"/>
          <w:bottom w:w="0" w:type="dxa"/>
          <w:right w:w="108" w:type="dxa"/>
        </w:tblCellMar>
      </w:tblPr>
      <w:tblGrid>
        <w:gridCol w:w="2041"/>
        <w:gridCol w:w="7143"/>
      </w:tblGrid>
      <w:tr w14:paraId="67D273E5">
        <w:tblPrEx>
          <w:tblCellMar>
            <w:top w:w="0" w:type="dxa"/>
            <w:left w:w="108" w:type="dxa"/>
            <w:bottom w:w="0" w:type="dxa"/>
            <w:right w:w="108" w:type="dxa"/>
          </w:tblCellMar>
        </w:tblPrEx>
        <w:tc>
          <w:tcPr>
            <w:tcW w:w="2041" w:type="dxa"/>
          </w:tcPr>
          <w:p w14:paraId="2156C2C1">
            <w:pPr>
              <w:spacing w:after="40"/>
            </w:pPr>
            <w:r>
              <w:rPr>
                <w:b/>
                <w:i w:val="0"/>
                <w:color w:val="9E1B46"/>
              </w:rPr>
              <w:t>Team</w:t>
            </w:r>
          </w:p>
        </w:tc>
        <w:tc>
          <w:tcPr>
            <w:tcW w:w="7143" w:type="dxa"/>
          </w:tcPr>
          <w:p w14:paraId="2C890B1A">
            <w:pPr>
              <w:spacing w:after="40"/>
            </w:pPr>
            <w:r>
              <w:rPr>
                <w:b w:val="0"/>
                <w:i w:val="0"/>
              </w:rPr>
              <w:t>Arshia Naseer (232428)</w:t>
            </w:r>
          </w:p>
          <w:p w14:paraId="4020AA39">
            <w:pPr>
              <w:spacing w:after="40"/>
            </w:pPr>
            <w:r>
              <w:rPr>
                <w:b w:val="0"/>
                <w:i w:val="0"/>
              </w:rPr>
              <w:t>Ali Haider Bilal (232398)</w:t>
            </w:r>
          </w:p>
          <w:p w14:paraId="32A17106">
            <w:pPr>
              <w:spacing w:after="40"/>
            </w:pPr>
            <w:r>
              <w:rPr>
                <w:b w:val="0"/>
                <w:i w:val="0"/>
              </w:rPr>
              <w:t>Ammad Sajjad (232497)</w:t>
            </w:r>
          </w:p>
        </w:tc>
      </w:tr>
      <w:tr w14:paraId="498FE0A3">
        <w:tblPrEx>
          <w:tblCellMar>
            <w:top w:w="0" w:type="dxa"/>
            <w:left w:w="108" w:type="dxa"/>
            <w:bottom w:w="0" w:type="dxa"/>
            <w:right w:w="108" w:type="dxa"/>
          </w:tblCellMar>
        </w:tblPrEx>
        <w:tc>
          <w:tcPr>
            <w:tcW w:w="2041" w:type="dxa"/>
          </w:tcPr>
          <w:p w14:paraId="22A515E5">
            <w:pPr>
              <w:spacing w:after="40"/>
            </w:pPr>
            <w:r>
              <w:rPr>
                <w:b/>
                <w:i w:val="0"/>
                <w:color w:val="9E1B46"/>
              </w:rPr>
              <w:t>Supervisor</w:t>
            </w:r>
          </w:p>
        </w:tc>
        <w:tc>
          <w:tcPr>
            <w:tcW w:w="7143" w:type="dxa"/>
          </w:tcPr>
          <w:p w14:paraId="3E1B8AB9">
            <w:pPr>
              <w:spacing w:after="40"/>
            </w:pPr>
            <w:r>
              <w:rPr>
                <w:b w:val="0"/>
                <w:i w:val="0"/>
              </w:rPr>
              <w:t>Mustabshera Fatima</w:t>
            </w:r>
          </w:p>
        </w:tc>
      </w:tr>
      <w:tr w14:paraId="30E9C9E4">
        <w:tblPrEx>
          <w:tblCellMar>
            <w:top w:w="0" w:type="dxa"/>
            <w:left w:w="108" w:type="dxa"/>
            <w:bottom w:w="0" w:type="dxa"/>
            <w:right w:w="108" w:type="dxa"/>
          </w:tblCellMar>
        </w:tblPrEx>
        <w:tc>
          <w:tcPr>
            <w:tcW w:w="2041" w:type="dxa"/>
          </w:tcPr>
          <w:p w14:paraId="4ABC6046">
            <w:pPr>
              <w:spacing w:after="40"/>
            </w:pPr>
            <w:r>
              <w:rPr>
                <w:b/>
                <w:i w:val="0"/>
                <w:color w:val="9E1B46"/>
              </w:rPr>
              <w:t>Department</w:t>
            </w:r>
          </w:p>
        </w:tc>
        <w:tc>
          <w:tcPr>
            <w:tcW w:w="7143" w:type="dxa"/>
          </w:tcPr>
          <w:p w14:paraId="4F10AB0A">
            <w:pPr>
              <w:spacing w:after="40"/>
            </w:pPr>
            <w:r>
              <w:rPr>
                <w:b w:val="0"/>
                <w:i w:val="0"/>
              </w:rPr>
              <w:t>Computer Science, Air University Islamabad</w:t>
            </w:r>
          </w:p>
        </w:tc>
      </w:tr>
      <w:tr w14:paraId="61B57320">
        <w:tblPrEx>
          <w:tblCellMar>
            <w:top w:w="0" w:type="dxa"/>
            <w:left w:w="108" w:type="dxa"/>
            <w:bottom w:w="0" w:type="dxa"/>
            <w:right w:w="108" w:type="dxa"/>
          </w:tblCellMar>
        </w:tblPrEx>
        <w:tc>
          <w:tcPr>
            <w:tcW w:w="2041" w:type="dxa"/>
          </w:tcPr>
          <w:p w14:paraId="44C29C1F">
            <w:pPr>
              <w:spacing w:after="40"/>
            </w:pPr>
            <w:r>
              <w:rPr>
                <w:b/>
                <w:i w:val="0"/>
                <w:color w:val="9E1B46"/>
              </w:rPr>
              <w:t>Report date</w:t>
            </w:r>
          </w:p>
        </w:tc>
        <w:tc>
          <w:tcPr>
            <w:tcW w:w="7143" w:type="dxa"/>
          </w:tcPr>
          <w:p w14:paraId="7AE0BF79">
            <w:pPr>
              <w:spacing w:after="40"/>
            </w:pPr>
            <w:r>
              <w:rPr>
                <w:b w:val="0"/>
                <w:i w:val="0"/>
              </w:rPr>
              <w:t>20 September 2026</w:t>
            </w:r>
          </w:p>
        </w:tc>
      </w:tr>
      <w:tr w14:paraId="35E6D4AE">
        <w:tblPrEx>
          <w:tblCellMar>
            <w:top w:w="0" w:type="dxa"/>
            <w:left w:w="108" w:type="dxa"/>
            <w:bottom w:w="0" w:type="dxa"/>
            <w:right w:w="108" w:type="dxa"/>
          </w:tblCellMar>
        </w:tblPrEx>
        <w:tc>
          <w:tcPr>
            <w:tcW w:w="2041" w:type="dxa"/>
          </w:tcPr>
          <w:p w14:paraId="028D9E08">
            <w:pPr>
              <w:spacing w:after="40"/>
            </w:pPr>
            <w:r>
              <w:rPr>
                <w:b/>
                <w:i w:val="0"/>
                <w:color w:val="9E1B46"/>
              </w:rPr>
              <w:t>Source code</w:t>
            </w:r>
          </w:p>
        </w:tc>
        <w:tc>
          <w:tcPr>
            <w:tcW w:w="7143" w:type="dxa"/>
          </w:tcPr>
          <w:p w14:paraId="694B8E60">
            <w:pPr>
              <w:spacing w:after="40"/>
            </w:pPr>
            <w:r>
              <w:rPr>
                <w:b w:val="0"/>
                <w:i w:val="0"/>
              </w:rPr>
              <w:t>github.com/ammad-sajjad/Femora (branch main, state as of the AI companion commit 8c5eb71)</w:t>
            </w:r>
          </w:p>
        </w:tc>
      </w:tr>
    </w:tbl>
    <w:p w14:paraId="6AAFC6E9">
      <w:pPr>
        <w:spacing w:after="600"/>
      </w:pPr>
    </w:p>
    <w:p w14:paraId="02EA93FD">
      <w:r>
        <w:rPr>
          <w:b w:val="0"/>
          <w:i/>
          <w:color w:val="555555"/>
          <w:sz w:val="19"/>
        </w:rPr>
        <w:t>Femora provides health awareness and risk information only. It is not a medical diagnosis and does not replace a doctor.</w:t>
      </w:r>
    </w:p>
    <w:p w14:paraId="44D417BF">
      <w:r>
        <w:br w:type="page"/>
      </w:r>
    </w:p>
    <w:p w14:paraId="4E4CE586">
      <w:pPr>
        <w:spacing w:after="160"/>
      </w:pPr>
      <w:r>
        <w:rPr>
          <w:b/>
          <w:i w:val="0"/>
          <w:color w:val="9E1B46"/>
          <w:sz w:val="34"/>
        </w:rPr>
        <w:t>Contents</w:t>
      </w:r>
    </w:p>
    <w:p w14:paraId="0E048CCF">
      <w:pPr>
        <w:pStyle w:val="37"/>
        <w:tabs>
          <w:tab w:val="right" w:leader="dot" w:pos="9412"/>
        </w:tabs>
      </w:pPr>
      <w:r>
        <w:fldChar w:fldCharType="begin"/>
      </w:r>
      <w:r>
        <w:instrText xml:space="preserve"> TOC \o "1-2" \h \z \u </w:instrText>
      </w:r>
      <w:r>
        <w:fldChar w:fldCharType="separate"/>
      </w:r>
      <w:r>
        <w:fldChar w:fldCharType="begin"/>
      </w:r>
      <w:r>
        <w:instrText xml:space="preserve"> HYPERLINK \l _Toc1161 </w:instrText>
      </w:r>
      <w:r>
        <w:fldChar w:fldCharType="separate"/>
      </w:r>
      <w:r>
        <w:t>1. Executive summary</w:t>
      </w:r>
      <w:r>
        <w:tab/>
      </w:r>
      <w:r>
        <w:fldChar w:fldCharType="begin"/>
      </w:r>
      <w:r>
        <w:instrText xml:space="preserve"> PAGEREF _Toc1161 \h </w:instrText>
      </w:r>
      <w:r>
        <w:fldChar w:fldCharType="separate"/>
      </w:r>
      <w:r>
        <w:t>5</w:t>
      </w:r>
      <w:r>
        <w:fldChar w:fldCharType="end"/>
      </w:r>
      <w:r>
        <w:fldChar w:fldCharType="end"/>
      </w:r>
    </w:p>
    <w:p w14:paraId="1D25D78C">
      <w:pPr>
        <w:pStyle w:val="37"/>
        <w:tabs>
          <w:tab w:val="right" w:leader="dot" w:pos="9412"/>
        </w:tabs>
      </w:pPr>
      <w:r>
        <w:fldChar w:fldCharType="begin"/>
      </w:r>
      <w:r>
        <w:instrText xml:space="preserve"> HYPERLINK \l _Toc18752 </w:instrText>
      </w:r>
      <w:r>
        <w:fldChar w:fldCharType="separate"/>
      </w:r>
      <w:r>
        <w:t>2. Project background and scope</w:t>
      </w:r>
      <w:r>
        <w:tab/>
      </w:r>
      <w:r>
        <w:fldChar w:fldCharType="begin"/>
      </w:r>
      <w:r>
        <w:instrText xml:space="preserve"> PAGEREF _Toc18752 \h </w:instrText>
      </w:r>
      <w:r>
        <w:fldChar w:fldCharType="separate"/>
      </w:r>
      <w:r>
        <w:t>6</w:t>
      </w:r>
      <w:r>
        <w:fldChar w:fldCharType="end"/>
      </w:r>
      <w:r>
        <w:fldChar w:fldCharType="end"/>
      </w:r>
    </w:p>
    <w:p w14:paraId="092CF7B9">
      <w:pPr>
        <w:pStyle w:val="37"/>
        <w:tabs>
          <w:tab w:val="right" w:leader="dot" w:pos="9412"/>
        </w:tabs>
      </w:pPr>
      <w:r>
        <w:fldChar w:fldCharType="begin"/>
      </w:r>
      <w:r>
        <w:instrText xml:space="preserve"> HYPERLINK \l _Toc18548 </w:instrText>
      </w:r>
      <w:r>
        <w:fldChar w:fldCharType="separate"/>
      </w:r>
      <w:r>
        <w:t>3. System architecture</w:t>
      </w:r>
      <w:r>
        <w:tab/>
      </w:r>
      <w:r>
        <w:fldChar w:fldCharType="begin"/>
      </w:r>
      <w:r>
        <w:instrText xml:space="preserve"> PAGEREF _Toc18548 \h </w:instrText>
      </w:r>
      <w:r>
        <w:fldChar w:fldCharType="separate"/>
      </w:r>
      <w:r>
        <w:t>6</w:t>
      </w:r>
      <w:r>
        <w:fldChar w:fldCharType="end"/>
      </w:r>
      <w:r>
        <w:fldChar w:fldCharType="end"/>
      </w:r>
    </w:p>
    <w:p w14:paraId="16A4DC0C">
      <w:pPr>
        <w:pStyle w:val="38"/>
        <w:tabs>
          <w:tab w:val="right" w:leader="dot" w:pos="9412"/>
        </w:tabs>
      </w:pPr>
      <w:r>
        <w:fldChar w:fldCharType="begin"/>
      </w:r>
      <w:r>
        <w:instrText xml:space="preserve"> HYPERLINK \l _Toc9731 </w:instrText>
      </w:r>
      <w:r>
        <w:fldChar w:fldCharType="separate"/>
      </w:r>
      <w:r>
        <w:t>3.1 Overview</w:t>
      </w:r>
      <w:r>
        <w:tab/>
      </w:r>
      <w:r>
        <w:fldChar w:fldCharType="begin"/>
      </w:r>
      <w:r>
        <w:instrText xml:space="preserve"> PAGEREF _Toc9731 \h </w:instrText>
      </w:r>
      <w:r>
        <w:fldChar w:fldCharType="separate"/>
      </w:r>
      <w:r>
        <w:t>6</w:t>
      </w:r>
      <w:r>
        <w:fldChar w:fldCharType="end"/>
      </w:r>
      <w:r>
        <w:fldChar w:fldCharType="end"/>
      </w:r>
    </w:p>
    <w:p w14:paraId="75F4EA88">
      <w:pPr>
        <w:pStyle w:val="38"/>
        <w:tabs>
          <w:tab w:val="right" w:leader="dot" w:pos="9412"/>
        </w:tabs>
      </w:pPr>
      <w:r>
        <w:fldChar w:fldCharType="begin"/>
      </w:r>
      <w:r>
        <w:instrText xml:space="preserve"> HYPERLINK \l _Toc29252 </w:instrText>
      </w:r>
      <w:r>
        <w:fldChar w:fldCharType="separate"/>
      </w:r>
      <w:r>
        <w:t>3.2 What happens when a user taps a button</w:t>
      </w:r>
      <w:r>
        <w:tab/>
      </w:r>
      <w:r>
        <w:fldChar w:fldCharType="begin"/>
      </w:r>
      <w:r>
        <w:instrText xml:space="preserve"> PAGEREF _Toc29252 \h </w:instrText>
      </w:r>
      <w:r>
        <w:fldChar w:fldCharType="separate"/>
      </w:r>
      <w:r>
        <w:t>7</w:t>
      </w:r>
      <w:r>
        <w:fldChar w:fldCharType="end"/>
      </w:r>
      <w:r>
        <w:fldChar w:fldCharType="end"/>
      </w:r>
    </w:p>
    <w:p w14:paraId="33AF77FA">
      <w:pPr>
        <w:pStyle w:val="38"/>
        <w:tabs>
          <w:tab w:val="right" w:leader="dot" w:pos="9412"/>
        </w:tabs>
      </w:pPr>
      <w:r>
        <w:fldChar w:fldCharType="begin"/>
      </w:r>
      <w:r>
        <w:instrText xml:space="preserve"> HYPERLINK \l _Toc15205 </w:instrText>
      </w:r>
      <w:r>
        <w:fldChar w:fldCharType="separate"/>
      </w:r>
      <w:r>
        <w:t>3.3 API reference</w:t>
      </w:r>
      <w:r>
        <w:tab/>
      </w:r>
      <w:r>
        <w:fldChar w:fldCharType="begin"/>
      </w:r>
      <w:r>
        <w:instrText xml:space="preserve"> PAGEREF _Toc15205 \h </w:instrText>
      </w:r>
      <w:r>
        <w:fldChar w:fldCharType="separate"/>
      </w:r>
      <w:r>
        <w:t>7</w:t>
      </w:r>
      <w:r>
        <w:fldChar w:fldCharType="end"/>
      </w:r>
      <w:r>
        <w:fldChar w:fldCharType="end"/>
      </w:r>
    </w:p>
    <w:p w14:paraId="1A94C0FE">
      <w:pPr>
        <w:pStyle w:val="38"/>
        <w:tabs>
          <w:tab w:val="right" w:leader="dot" w:pos="9412"/>
        </w:tabs>
      </w:pPr>
      <w:r>
        <w:fldChar w:fldCharType="begin"/>
      </w:r>
      <w:r>
        <w:instrText xml:space="preserve"> HYPERLINK \l _Toc76 </w:instrText>
      </w:r>
      <w:r>
        <w:fldChar w:fldCharType="separate"/>
      </w:r>
      <w:r>
        <w:t>3.4 Privacy, safety and security design</w:t>
      </w:r>
      <w:r>
        <w:tab/>
      </w:r>
      <w:r>
        <w:fldChar w:fldCharType="begin"/>
      </w:r>
      <w:r>
        <w:instrText xml:space="preserve"> PAGEREF _Toc76 \h </w:instrText>
      </w:r>
      <w:r>
        <w:fldChar w:fldCharType="separate"/>
      </w:r>
      <w:r>
        <w:t>10</w:t>
      </w:r>
      <w:r>
        <w:fldChar w:fldCharType="end"/>
      </w:r>
      <w:r>
        <w:fldChar w:fldCharType="end"/>
      </w:r>
    </w:p>
    <w:p w14:paraId="6352AB88">
      <w:pPr>
        <w:pStyle w:val="38"/>
        <w:tabs>
          <w:tab w:val="right" w:leader="dot" w:pos="9412"/>
        </w:tabs>
      </w:pPr>
      <w:r>
        <w:fldChar w:fldCharType="begin"/>
      </w:r>
      <w:r>
        <w:instrText xml:space="preserve"> HYPERLINK \l _Toc4837 </w:instrText>
      </w:r>
      <w:r>
        <w:fldChar w:fldCharType="separate"/>
      </w:r>
      <w:r>
        <w:t>3.5 Repository layout</w:t>
      </w:r>
      <w:r>
        <w:tab/>
      </w:r>
      <w:r>
        <w:fldChar w:fldCharType="begin"/>
      </w:r>
      <w:r>
        <w:instrText xml:space="preserve"> PAGEREF _Toc4837 \h </w:instrText>
      </w:r>
      <w:r>
        <w:fldChar w:fldCharType="separate"/>
      </w:r>
      <w:r>
        <w:t>10</w:t>
      </w:r>
      <w:r>
        <w:fldChar w:fldCharType="end"/>
      </w:r>
      <w:r>
        <w:fldChar w:fldCharType="end"/>
      </w:r>
    </w:p>
    <w:p w14:paraId="48225555">
      <w:pPr>
        <w:pStyle w:val="37"/>
        <w:tabs>
          <w:tab w:val="right" w:leader="dot" w:pos="9412"/>
        </w:tabs>
      </w:pPr>
      <w:r>
        <w:fldChar w:fldCharType="begin"/>
      </w:r>
      <w:r>
        <w:instrText xml:space="preserve"> HYPERLINK \l _Toc12443 </w:instrText>
      </w:r>
      <w:r>
        <w:fldChar w:fldCharType="separate"/>
      </w:r>
      <w:r>
        <w:t>4. Mobile application in detail</w:t>
      </w:r>
      <w:r>
        <w:tab/>
      </w:r>
      <w:r>
        <w:fldChar w:fldCharType="begin"/>
      </w:r>
      <w:r>
        <w:instrText xml:space="preserve"> PAGEREF _Toc12443 \h </w:instrText>
      </w:r>
      <w:r>
        <w:fldChar w:fldCharType="separate"/>
      </w:r>
      <w:r>
        <w:t>10</w:t>
      </w:r>
      <w:r>
        <w:fldChar w:fldCharType="end"/>
      </w:r>
      <w:r>
        <w:fldChar w:fldCharType="end"/>
      </w:r>
    </w:p>
    <w:p w14:paraId="2249D7AF">
      <w:pPr>
        <w:pStyle w:val="38"/>
        <w:tabs>
          <w:tab w:val="right" w:leader="dot" w:pos="9412"/>
        </w:tabs>
      </w:pPr>
      <w:r>
        <w:fldChar w:fldCharType="begin"/>
      </w:r>
      <w:r>
        <w:instrText xml:space="preserve"> HYPERLINK \l _Toc10919 </w:instrText>
      </w:r>
      <w:r>
        <w:fldChar w:fldCharType="separate"/>
      </w:r>
      <w:r>
        <w:t>4.1 Technology</w:t>
      </w:r>
      <w:r>
        <w:tab/>
      </w:r>
      <w:r>
        <w:fldChar w:fldCharType="begin"/>
      </w:r>
      <w:r>
        <w:instrText xml:space="preserve"> PAGEREF _Toc10919 \h </w:instrText>
      </w:r>
      <w:r>
        <w:fldChar w:fldCharType="separate"/>
      </w:r>
      <w:r>
        <w:t>10</w:t>
      </w:r>
      <w:r>
        <w:fldChar w:fldCharType="end"/>
      </w:r>
      <w:r>
        <w:fldChar w:fldCharType="end"/>
      </w:r>
    </w:p>
    <w:p w14:paraId="2324BEF1">
      <w:pPr>
        <w:pStyle w:val="38"/>
        <w:tabs>
          <w:tab w:val="right" w:leader="dot" w:pos="9412"/>
        </w:tabs>
      </w:pPr>
      <w:r>
        <w:fldChar w:fldCharType="begin"/>
      </w:r>
      <w:r>
        <w:instrText xml:space="preserve"> HYPERLINK \l _Toc2030 </w:instrText>
      </w:r>
      <w:r>
        <w:fldChar w:fldCharType="separate"/>
      </w:r>
      <w:r>
        <w:t>4.2 Screens</w:t>
      </w:r>
      <w:r>
        <w:tab/>
      </w:r>
      <w:r>
        <w:fldChar w:fldCharType="begin"/>
      </w:r>
      <w:r>
        <w:instrText xml:space="preserve"> PAGEREF _Toc2030 \h </w:instrText>
      </w:r>
      <w:r>
        <w:fldChar w:fldCharType="separate"/>
      </w:r>
      <w:r>
        <w:t>11</w:t>
      </w:r>
      <w:r>
        <w:fldChar w:fldCharType="end"/>
      </w:r>
      <w:r>
        <w:fldChar w:fldCharType="end"/>
      </w:r>
    </w:p>
    <w:p w14:paraId="1BBD7D10">
      <w:pPr>
        <w:pStyle w:val="38"/>
        <w:tabs>
          <w:tab w:val="right" w:leader="dot" w:pos="9412"/>
        </w:tabs>
      </w:pPr>
      <w:r>
        <w:fldChar w:fldCharType="begin"/>
      </w:r>
      <w:r>
        <w:instrText xml:space="preserve"> HYPERLINK \l _Toc32521 </w:instrText>
      </w:r>
      <w:r>
        <w:fldChar w:fldCharType="separate"/>
      </w:r>
      <w:r>
        <w:t>4.3 State and data flow</w:t>
      </w:r>
      <w:r>
        <w:tab/>
      </w:r>
      <w:r>
        <w:fldChar w:fldCharType="begin"/>
      </w:r>
      <w:r>
        <w:instrText xml:space="preserve"> PAGEREF _Toc32521 \h </w:instrText>
      </w:r>
      <w:r>
        <w:fldChar w:fldCharType="separate"/>
      </w:r>
      <w:r>
        <w:t>11</w:t>
      </w:r>
      <w:r>
        <w:fldChar w:fldCharType="end"/>
      </w:r>
      <w:r>
        <w:fldChar w:fldCharType="end"/>
      </w:r>
    </w:p>
    <w:p w14:paraId="3139EE46">
      <w:pPr>
        <w:pStyle w:val="38"/>
        <w:tabs>
          <w:tab w:val="right" w:leader="dot" w:pos="9412"/>
        </w:tabs>
      </w:pPr>
      <w:r>
        <w:fldChar w:fldCharType="begin"/>
      </w:r>
      <w:r>
        <w:instrText xml:space="preserve"> HYPERLINK \l _Toc22869 </w:instrText>
      </w:r>
      <w:r>
        <w:fldChar w:fldCharType="separate"/>
      </w:r>
      <w:r>
        <w:t>4.4 PCOS assessment flow</w:t>
      </w:r>
      <w:r>
        <w:tab/>
      </w:r>
      <w:r>
        <w:fldChar w:fldCharType="begin"/>
      </w:r>
      <w:r>
        <w:instrText xml:space="preserve"> PAGEREF _Toc22869 \h </w:instrText>
      </w:r>
      <w:r>
        <w:fldChar w:fldCharType="separate"/>
      </w:r>
      <w:r>
        <w:t>11</w:t>
      </w:r>
      <w:r>
        <w:fldChar w:fldCharType="end"/>
      </w:r>
      <w:r>
        <w:fldChar w:fldCharType="end"/>
      </w:r>
    </w:p>
    <w:p w14:paraId="7F19B67E">
      <w:pPr>
        <w:pStyle w:val="38"/>
        <w:tabs>
          <w:tab w:val="right" w:leader="dot" w:pos="9412"/>
        </w:tabs>
      </w:pPr>
      <w:r>
        <w:fldChar w:fldCharType="begin"/>
      </w:r>
      <w:r>
        <w:instrText xml:space="preserve"> HYPERLINK \l _Toc1604 </w:instrText>
      </w:r>
      <w:r>
        <w:fldChar w:fldCharType="separate"/>
      </w:r>
      <w:r>
        <w:t>4.5 Breast health flow</w:t>
      </w:r>
      <w:r>
        <w:tab/>
      </w:r>
      <w:r>
        <w:fldChar w:fldCharType="begin"/>
      </w:r>
      <w:r>
        <w:instrText xml:space="preserve"> PAGEREF _Toc1604 \h </w:instrText>
      </w:r>
      <w:r>
        <w:fldChar w:fldCharType="separate"/>
      </w:r>
      <w:r>
        <w:t>12</w:t>
      </w:r>
      <w:r>
        <w:fldChar w:fldCharType="end"/>
      </w:r>
      <w:r>
        <w:fldChar w:fldCharType="end"/>
      </w:r>
    </w:p>
    <w:p w14:paraId="564ECEA8">
      <w:pPr>
        <w:pStyle w:val="38"/>
        <w:tabs>
          <w:tab w:val="right" w:leader="dot" w:pos="9412"/>
        </w:tabs>
      </w:pPr>
      <w:r>
        <w:fldChar w:fldCharType="begin"/>
      </w:r>
      <w:r>
        <w:instrText xml:space="preserve"> HYPERLINK \l _Toc7149 </w:instrText>
      </w:r>
      <w:r>
        <w:fldChar w:fldCharType="separate"/>
      </w:r>
      <w:r>
        <w:t>4.6 Breast self-exam and the monthly reminder</w:t>
      </w:r>
      <w:r>
        <w:tab/>
      </w:r>
      <w:r>
        <w:fldChar w:fldCharType="begin"/>
      </w:r>
      <w:r>
        <w:instrText xml:space="preserve"> PAGEREF _Toc7149 \h </w:instrText>
      </w:r>
      <w:r>
        <w:fldChar w:fldCharType="separate"/>
      </w:r>
      <w:r>
        <w:t>12</w:t>
      </w:r>
      <w:r>
        <w:fldChar w:fldCharType="end"/>
      </w:r>
      <w:r>
        <w:fldChar w:fldCharType="end"/>
      </w:r>
    </w:p>
    <w:p w14:paraId="0CC1E1FD">
      <w:pPr>
        <w:pStyle w:val="38"/>
        <w:tabs>
          <w:tab w:val="right" w:leader="dot" w:pos="9412"/>
        </w:tabs>
      </w:pPr>
      <w:r>
        <w:fldChar w:fldCharType="begin"/>
      </w:r>
      <w:r>
        <w:instrText xml:space="preserve"> HYPERLINK \l _Toc21952 </w:instrText>
      </w:r>
      <w:r>
        <w:fldChar w:fldCharType="separate"/>
      </w:r>
      <w:r>
        <w:t>4.7 Server address setting</w:t>
      </w:r>
      <w:r>
        <w:tab/>
      </w:r>
      <w:r>
        <w:fldChar w:fldCharType="begin"/>
      </w:r>
      <w:r>
        <w:instrText xml:space="preserve"> PAGEREF _Toc21952 \h </w:instrText>
      </w:r>
      <w:r>
        <w:fldChar w:fldCharType="separate"/>
      </w:r>
      <w:r>
        <w:t>12</w:t>
      </w:r>
      <w:r>
        <w:fldChar w:fldCharType="end"/>
      </w:r>
      <w:r>
        <w:fldChar w:fldCharType="end"/>
      </w:r>
    </w:p>
    <w:p w14:paraId="4B663117">
      <w:pPr>
        <w:pStyle w:val="38"/>
        <w:tabs>
          <w:tab w:val="right" w:leader="dot" w:pos="9412"/>
        </w:tabs>
      </w:pPr>
      <w:r>
        <w:fldChar w:fldCharType="begin"/>
      </w:r>
      <w:r>
        <w:instrText xml:space="preserve"> HYPERLINK \l _Toc1872 </w:instrText>
      </w:r>
      <w:r>
        <w:fldChar w:fldCharType="separate"/>
      </w:r>
      <w:r>
        <w:t>4.8 Android configuration</w:t>
      </w:r>
      <w:r>
        <w:tab/>
      </w:r>
      <w:r>
        <w:fldChar w:fldCharType="begin"/>
      </w:r>
      <w:r>
        <w:instrText xml:space="preserve"> PAGEREF _Toc1872 \h </w:instrText>
      </w:r>
      <w:r>
        <w:fldChar w:fldCharType="separate"/>
      </w:r>
      <w:r>
        <w:t>12</w:t>
      </w:r>
      <w:r>
        <w:fldChar w:fldCharType="end"/>
      </w:r>
      <w:r>
        <w:fldChar w:fldCharType="end"/>
      </w:r>
    </w:p>
    <w:p w14:paraId="581D1204">
      <w:pPr>
        <w:pStyle w:val="38"/>
        <w:tabs>
          <w:tab w:val="right" w:leader="dot" w:pos="9412"/>
        </w:tabs>
      </w:pPr>
      <w:r>
        <w:fldChar w:fldCharType="begin"/>
      </w:r>
      <w:r>
        <w:instrText xml:space="preserve"> HYPERLINK \l _Toc10038 </w:instrText>
      </w:r>
      <w:r>
        <w:fldChar w:fldCharType="separate"/>
      </w:r>
      <w:r>
        <w:t>4.9 Automated tests</w:t>
      </w:r>
      <w:r>
        <w:tab/>
      </w:r>
      <w:r>
        <w:fldChar w:fldCharType="begin"/>
      </w:r>
      <w:r>
        <w:instrText xml:space="preserve"> PAGEREF _Toc10038 \h </w:instrText>
      </w:r>
      <w:r>
        <w:fldChar w:fldCharType="separate"/>
      </w:r>
      <w:r>
        <w:t>12</w:t>
      </w:r>
      <w:r>
        <w:fldChar w:fldCharType="end"/>
      </w:r>
      <w:r>
        <w:fldChar w:fldCharType="end"/>
      </w:r>
    </w:p>
    <w:p w14:paraId="56E50A9E">
      <w:pPr>
        <w:pStyle w:val="37"/>
        <w:tabs>
          <w:tab w:val="right" w:leader="dot" w:pos="9412"/>
        </w:tabs>
      </w:pPr>
      <w:r>
        <w:fldChar w:fldCharType="begin"/>
      </w:r>
      <w:r>
        <w:instrText xml:space="preserve"> HYPERLINK \l _Toc29873 </w:instrText>
      </w:r>
      <w:r>
        <w:fldChar w:fldCharType="separate"/>
      </w:r>
      <w:r>
        <w:t>5. PCOS risk model</w:t>
      </w:r>
      <w:r>
        <w:tab/>
      </w:r>
      <w:r>
        <w:fldChar w:fldCharType="begin"/>
      </w:r>
      <w:r>
        <w:instrText xml:space="preserve"> PAGEREF _Toc29873 \h </w:instrText>
      </w:r>
      <w:r>
        <w:fldChar w:fldCharType="separate"/>
      </w:r>
      <w:r>
        <w:t>13</w:t>
      </w:r>
      <w:r>
        <w:fldChar w:fldCharType="end"/>
      </w:r>
      <w:r>
        <w:fldChar w:fldCharType="end"/>
      </w:r>
    </w:p>
    <w:p w14:paraId="147B5930">
      <w:pPr>
        <w:pStyle w:val="38"/>
        <w:tabs>
          <w:tab w:val="right" w:leader="dot" w:pos="9412"/>
        </w:tabs>
      </w:pPr>
      <w:r>
        <w:fldChar w:fldCharType="begin"/>
      </w:r>
      <w:r>
        <w:instrText xml:space="preserve"> HYPERLINK \l _Toc25575 </w:instrText>
      </w:r>
      <w:r>
        <w:fldChar w:fldCharType="separate"/>
      </w:r>
      <w:r>
        <w:t>5.1 Data and preparation</w:t>
      </w:r>
      <w:r>
        <w:tab/>
      </w:r>
      <w:r>
        <w:fldChar w:fldCharType="begin"/>
      </w:r>
      <w:r>
        <w:instrText xml:space="preserve"> PAGEREF _Toc25575 \h </w:instrText>
      </w:r>
      <w:r>
        <w:fldChar w:fldCharType="separate"/>
      </w:r>
      <w:r>
        <w:t>13</w:t>
      </w:r>
      <w:r>
        <w:fldChar w:fldCharType="end"/>
      </w:r>
      <w:r>
        <w:fldChar w:fldCharType="end"/>
      </w:r>
    </w:p>
    <w:p w14:paraId="136F8F4F">
      <w:pPr>
        <w:pStyle w:val="38"/>
        <w:tabs>
          <w:tab w:val="right" w:leader="dot" w:pos="9412"/>
        </w:tabs>
      </w:pPr>
      <w:r>
        <w:fldChar w:fldCharType="begin"/>
      </w:r>
      <w:r>
        <w:instrText xml:space="preserve"> HYPERLINK \l _Toc12739 </w:instrText>
      </w:r>
      <w:r>
        <w:fldChar w:fldCharType="separate"/>
      </w:r>
      <w:r>
        <w:t>5.2 Features and constraints</w:t>
      </w:r>
      <w:r>
        <w:tab/>
      </w:r>
      <w:r>
        <w:fldChar w:fldCharType="begin"/>
      </w:r>
      <w:r>
        <w:instrText xml:space="preserve"> PAGEREF _Toc12739 \h </w:instrText>
      </w:r>
      <w:r>
        <w:fldChar w:fldCharType="separate"/>
      </w:r>
      <w:r>
        <w:t>13</w:t>
      </w:r>
      <w:r>
        <w:fldChar w:fldCharType="end"/>
      </w:r>
      <w:r>
        <w:fldChar w:fldCharType="end"/>
      </w:r>
    </w:p>
    <w:p w14:paraId="3662D175">
      <w:pPr>
        <w:pStyle w:val="38"/>
        <w:tabs>
          <w:tab w:val="right" w:leader="dot" w:pos="9412"/>
        </w:tabs>
      </w:pPr>
      <w:r>
        <w:fldChar w:fldCharType="begin"/>
      </w:r>
      <w:r>
        <w:instrText xml:space="preserve"> HYPERLINK \l _Toc20067 </w:instrText>
      </w:r>
      <w:r>
        <w:fldChar w:fldCharType="separate"/>
      </w:r>
      <w:r>
        <w:t>5.3 Model and training</w:t>
      </w:r>
      <w:r>
        <w:tab/>
      </w:r>
      <w:r>
        <w:fldChar w:fldCharType="begin"/>
      </w:r>
      <w:r>
        <w:instrText xml:space="preserve"> PAGEREF _Toc20067 \h </w:instrText>
      </w:r>
      <w:r>
        <w:fldChar w:fldCharType="separate"/>
      </w:r>
      <w:r>
        <w:t>14</w:t>
      </w:r>
      <w:r>
        <w:fldChar w:fldCharType="end"/>
      </w:r>
      <w:r>
        <w:fldChar w:fldCharType="end"/>
      </w:r>
    </w:p>
    <w:p w14:paraId="773E32FD">
      <w:pPr>
        <w:pStyle w:val="38"/>
        <w:tabs>
          <w:tab w:val="right" w:leader="dot" w:pos="9412"/>
        </w:tabs>
      </w:pPr>
      <w:r>
        <w:fldChar w:fldCharType="begin"/>
      </w:r>
      <w:r>
        <w:instrText xml:space="preserve"> HYPERLINK \l _Toc7125 </w:instrText>
      </w:r>
      <w:r>
        <w:fldChar w:fldCharType="separate"/>
      </w:r>
      <w:r>
        <w:t>5.4 Results</w:t>
      </w:r>
      <w:r>
        <w:tab/>
      </w:r>
      <w:r>
        <w:fldChar w:fldCharType="begin"/>
      </w:r>
      <w:r>
        <w:instrText xml:space="preserve"> PAGEREF _Toc7125 \h </w:instrText>
      </w:r>
      <w:r>
        <w:fldChar w:fldCharType="separate"/>
      </w:r>
      <w:r>
        <w:t>14</w:t>
      </w:r>
      <w:r>
        <w:fldChar w:fldCharType="end"/>
      </w:r>
      <w:r>
        <w:fldChar w:fldCharType="end"/>
      </w:r>
    </w:p>
    <w:p w14:paraId="2B82E7AC">
      <w:pPr>
        <w:pStyle w:val="38"/>
        <w:tabs>
          <w:tab w:val="right" w:leader="dot" w:pos="9412"/>
        </w:tabs>
      </w:pPr>
      <w:r>
        <w:fldChar w:fldCharType="begin"/>
      </w:r>
      <w:r>
        <w:instrText xml:space="preserve"> HYPERLINK \l _Toc26556 </w:instrText>
      </w:r>
      <w:r>
        <w:fldChar w:fldCharType="separate"/>
      </w:r>
      <w:r>
        <w:t>5.5 How the app uses it</w:t>
      </w:r>
      <w:r>
        <w:tab/>
      </w:r>
      <w:r>
        <w:fldChar w:fldCharType="begin"/>
      </w:r>
      <w:r>
        <w:instrText xml:space="preserve"> PAGEREF _Toc26556 \h </w:instrText>
      </w:r>
      <w:r>
        <w:fldChar w:fldCharType="separate"/>
      </w:r>
      <w:r>
        <w:t>15</w:t>
      </w:r>
      <w:r>
        <w:fldChar w:fldCharType="end"/>
      </w:r>
      <w:r>
        <w:fldChar w:fldCharType="end"/>
      </w:r>
    </w:p>
    <w:p w14:paraId="4C834838">
      <w:pPr>
        <w:pStyle w:val="38"/>
        <w:tabs>
          <w:tab w:val="right" w:leader="dot" w:pos="9412"/>
        </w:tabs>
      </w:pPr>
      <w:r>
        <w:fldChar w:fldCharType="begin"/>
      </w:r>
      <w:r>
        <w:instrText xml:space="preserve"> HYPERLINK \l _Toc19655 </w:instrText>
      </w:r>
      <w:r>
        <w:fldChar w:fldCharType="separate"/>
      </w:r>
      <w:r>
        <w:t>5.6 Limitations</w:t>
      </w:r>
      <w:r>
        <w:tab/>
      </w:r>
      <w:r>
        <w:fldChar w:fldCharType="begin"/>
      </w:r>
      <w:r>
        <w:instrText xml:space="preserve"> PAGEREF _Toc19655 \h </w:instrText>
      </w:r>
      <w:r>
        <w:fldChar w:fldCharType="separate"/>
      </w:r>
      <w:r>
        <w:t>15</w:t>
      </w:r>
      <w:r>
        <w:fldChar w:fldCharType="end"/>
      </w:r>
      <w:r>
        <w:fldChar w:fldCharType="end"/>
      </w:r>
    </w:p>
    <w:p w14:paraId="37A2D4A3">
      <w:pPr>
        <w:pStyle w:val="37"/>
        <w:tabs>
          <w:tab w:val="right" w:leader="dot" w:pos="9412"/>
        </w:tabs>
      </w:pPr>
      <w:r>
        <w:fldChar w:fldCharType="begin"/>
      </w:r>
      <w:r>
        <w:instrText xml:space="preserve"> HYPERLINK \l _Toc21269 </w:instrText>
      </w:r>
      <w:r>
        <w:fldChar w:fldCharType="separate"/>
      </w:r>
      <w:r>
        <w:t>6. Breast ultrasound classifier (component A)</w:t>
      </w:r>
      <w:r>
        <w:tab/>
      </w:r>
      <w:r>
        <w:fldChar w:fldCharType="begin"/>
      </w:r>
      <w:r>
        <w:instrText xml:space="preserve"> PAGEREF _Toc21269 \h </w:instrText>
      </w:r>
      <w:r>
        <w:fldChar w:fldCharType="separate"/>
      </w:r>
      <w:r>
        <w:t>15</w:t>
      </w:r>
      <w:r>
        <w:fldChar w:fldCharType="end"/>
      </w:r>
      <w:r>
        <w:fldChar w:fldCharType="end"/>
      </w:r>
    </w:p>
    <w:p w14:paraId="03C1DF54">
      <w:pPr>
        <w:pStyle w:val="38"/>
        <w:tabs>
          <w:tab w:val="right" w:leader="dot" w:pos="9412"/>
        </w:tabs>
      </w:pPr>
      <w:r>
        <w:fldChar w:fldCharType="begin"/>
      </w:r>
      <w:r>
        <w:instrText xml:space="preserve"> HYPERLINK \l _Toc12493 </w:instrText>
      </w:r>
      <w:r>
        <w:fldChar w:fldCharType="separate"/>
      </w:r>
      <w:r>
        <w:t>6.1 What it does</w:t>
      </w:r>
      <w:r>
        <w:tab/>
      </w:r>
      <w:r>
        <w:fldChar w:fldCharType="begin"/>
      </w:r>
      <w:r>
        <w:instrText xml:space="preserve"> PAGEREF _Toc12493 \h </w:instrText>
      </w:r>
      <w:r>
        <w:fldChar w:fldCharType="separate"/>
      </w:r>
      <w:r>
        <w:t>15</w:t>
      </w:r>
      <w:r>
        <w:fldChar w:fldCharType="end"/>
      </w:r>
      <w:r>
        <w:fldChar w:fldCharType="end"/>
      </w:r>
    </w:p>
    <w:p w14:paraId="110CEC4A">
      <w:pPr>
        <w:pStyle w:val="38"/>
        <w:tabs>
          <w:tab w:val="right" w:leader="dot" w:pos="9412"/>
        </w:tabs>
      </w:pPr>
      <w:r>
        <w:fldChar w:fldCharType="begin"/>
      </w:r>
      <w:r>
        <w:instrText xml:space="preserve"> HYPERLINK \l _Toc21232 </w:instrText>
      </w:r>
      <w:r>
        <w:fldChar w:fldCharType="separate"/>
      </w:r>
      <w:r>
        <w:t>6.2 Datasets</w:t>
      </w:r>
      <w:r>
        <w:tab/>
      </w:r>
      <w:r>
        <w:fldChar w:fldCharType="begin"/>
      </w:r>
      <w:r>
        <w:instrText xml:space="preserve"> PAGEREF _Toc21232 \h </w:instrText>
      </w:r>
      <w:r>
        <w:fldChar w:fldCharType="separate"/>
      </w:r>
      <w:r>
        <w:t>16</w:t>
      </w:r>
      <w:r>
        <w:fldChar w:fldCharType="end"/>
      </w:r>
      <w:r>
        <w:fldChar w:fldCharType="end"/>
      </w:r>
    </w:p>
    <w:p w14:paraId="0466492C">
      <w:pPr>
        <w:pStyle w:val="38"/>
        <w:tabs>
          <w:tab w:val="right" w:leader="dot" w:pos="9412"/>
        </w:tabs>
      </w:pPr>
      <w:r>
        <w:fldChar w:fldCharType="begin"/>
      </w:r>
      <w:r>
        <w:instrText xml:space="preserve"> HYPERLINK \l _Toc21270 </w:instrText>
      </w:r>
      <w:r>
        <w:fldChar w:fldCharType="separate"/>
      </w:r>
      <w:r>
        <w:t>6.3 Data-quality decisions</w:t>
      </w:r>
      <w:r>
        <w:tab/>
      </w:r>
      <w:r>
        <w:fldChar w:fldCharType="begin"/>
      </w:r>
      <w:r>
        <w:instrText xml:space="preserve"> PAGEREF _Toc21270 \h </w:instrText>
      </w:r>
      <w:r>
        <w:fldChar w:fldCharType="separate"/>
      </w:r>
      <w:r>
        <w:t>16</w:t>
      </w:r>
      <w:r>
        <w:fldChar w:fldCharType="end"/>
      </w:r>
      <w:r>
        <w:fldChar w:fldCharType="end"/>
      </w:r>
    </w:p>
    <w:p w14:paraId="232FD21D">
      <w:pPr>
        <w:pStyle w:val="38"/>
        <w:tabs>
          <w:tab w:val="right" w:leader="dot" w:pos="9412"/>
        </w:tabs>
      </w:pPr>
      <w:r>
        <w:fldChar w:fldCharType="begin"/>
      </w:r>
      <w:r>
        <w:instrText xml:space="preserve"> HYPERLINK \l _Toc5545 </w:instrText>
      </w:r>
      <w:r>
        <w:fldChar w:fldCharType="separate"/>
      </w:r>
      <w:r>
        <w:t>6.4 Method and settings</w:t>
      </w:r>
      <w:r>
        <w:tab/>
      </w:r>
      <w:r>
        <w:fldChar w:fldCharType="begin"/>
      </w:r>
      <w:r>
        <w:instrText xml:space="preserve"> PAGEREF _Toc5545 \h </w:instrText>
      </w:r>
      <w:r>
        <w:fldChar w:fldCharType="separate"/>
      </w:r>
      <w:r>
        <w:t>17</w:t>
      </w:r>
      <w:r>
        <w:fldChar w:fldCharType="end"/>
      </w:r>
      <w:r>
        <w:fldChar w:fldCharType="end"/>
      </w:r>
    </w:p>
    <w:p w14:paraId="6AB3ED29">
      <w:pPr>
        <w:pStyle w:val="38"/>
        <w:tabs>
          <w:tab w:val="right" w:leader="dot" w:pos="9412"/>
        </w:tabs>
      </w:pPr>
      <w:r>
        <w:fldChar w:fldCharType="begin"/>
      </w:r>
      <w:r>
        <w:instrText xml:space="preserve"> HYPERLINK \l _Toc24780 </w:instrText>
      </w:r>
      <w:r>
        <w:fldChar w:fldCharType="separate"/>
      </w:r>
      <w:r>
        <w:t>6.5 Selecting the recipe by cross-validation</w:t>
      </w:r>
      <w:r>
        <w:tab/>
      </w:r>
      <w:r>
        <w:fldChar w:fldCharType="begin"/>
      </w:r>
      <w:r>
        <w:instrText xml:space="preserve"> PAGEREF _Toc24780 \h </w:instrText>
      </w:r>
      <w:r>
        <w:fldChar w:fldCharType="separate"/>
      </w:r>
      <w:r>
        <w:t>17</w:t>
      </w:r>
      <w:r>
        <w:fldChar w:fldCharType="end"/>
      </w:r>
      <w:r>
        <w:fldChar w:fldCharType="end"/>
      </w:r>
    </w:p>
    <w:p w14:paraId="473EA180">
      <w:pPr>
        <w:pStyle w:val="38"/>
        <w:tabs>
          <w:tab w:val="right" w:leader="dot" w:pos="9412"/>
        </w:tabs>
      </w:pPr>
      <w:r>
        <w:fldChar w:fldCharType="begin"/>
      </w:r>
      <w:r>
        <w:instrText xml:space="preserve"> HYPERLINK \l _Toc29437 </w:instrText>
      </w:r>
      <w:r>
        <w:fldChar w:fldCharType="separate"/>
      </w:r>
      <w:r>
        <w:t>6.6 Calibration, threshold and export</w:t>
      </w:r>
      <w:r>
        <w:tab/>
      </w:r>
      <w:r>
        <w:fldChar w:fldCharType="begin"/>
      </w:r>
      <w:r>
        <w:instrText xml:space="preserve"> PAGEREF _Toc29437 \h </w:instrText>
      </w:r>
      <w:r>
        <w:fldChar w:fldCharType="separate"/>
      </w:r>
      <w:r>
        <w:t>18</w:t>
      </w:r>
      <w:r>
        <w:fldChar w:fldCharType="end"/>
      </w:r>
      <w:r>
        <w:fldChar w:fldCharType="end"/>
      </w:r>
    </w:p>
    <w:p w14:paraId="6A89F280">
      <w:pPr>
        <w:pStyle w:val="38"/>
        <w:tabs>
          <w:tab w:val="right" w:leader="dot" w:pos="9412"/>
        </w:tabs>
      </w:pPr>
      <w:r>
        <w:fldChar w:fldCharType="begin"/>
      </w:r>
      <w:r>
        <w:instrText xml:space="preserve"> HYPERLINK \l _Toc7442 </w:instrText>
      </w:r>
      <w:r>
        <w:fldChar w:fldCharType="separate"/>
      </w:r>
      <w:r>
        <w:t>6.7 Model versions</w:t>
      </w:r>
      <w:r>
        <w:tab/>
      </w:r>
      <w:r>
        <w:fldChar w:fldCharType="begin"/>
      </w:r>
      <w:r>
        <w:instrText xml:space="preserve"> PAGEREF _Toc7442 \h </w:instrText>
      </w:r>
      <w:r>
        <w:fldChar w:fldCharType="separate"/>
      </w:r>
      <w:r>
        <w:t>18</w:t>
      </w:r>
      <w:r>
        <w:fldChar w:fldCharType="end"/>
      </w:r>
      <w:r>
        <w:fldChar w:fldCharType="end"/>
      </w:r>
    </w:p>
    <w:p w14:paraId="01316275">
      <w:pPr>
        <w:pStyle w:val="38"/>
        <w:tabs>
          <w:tab w:val="right" w:leader="dot" w:pos="9412"/>
        </w:tabs>
      </w:pPr>
      <w:r>
        <w:fldChar w:fldCharType="begin"/>
      </w:r>
      <w:r>
        <w:instrText xml:space="preserve"> HYPERLINK \l _Toc2699 </w:instrText>
      </w:r>
      <w:r>
        <w:fldChar w:fldCharType="separate"/>
      </w:r>
      <w:r>
        <w:t>6.8 Results</w:t>
      </w:r>
      <w:r>
        <w:tab/>
      </w:r>
      <w:r>
        <w:fldChar w:fldCharType="begin"/>
      </w:r>
      <w:r>
        <w:instrText xml:space="preserve"> PAGEREF _Toc2699 \h </w:instrText>
      </w:r>
      <w:r>
        <w:fldChar w:fldCharType="separate"/>
      </w:r>
      <w:r>
        <w:t>19</w:t>
      </w:r>
      <w:r>
        <w:fldChar w:fldCharType="end"/>
      </w:r>
      <w:r>
        <w:fldChar w:fldCharType="end"/>
      </w:r>
    </w:p>
    <w:p w14:paraId="2CD40F6E">
      <w:pPr>
        <w:pStyle w:val="38"/>
        <w:tabs>
          <w:tab w:val="right" w:leader="dot" w:pos="9412"/>
        </w:tabs>
      </w:pPr>
      <w:r>
        <w:fldChar w:fldCharType="begin"/>
      </w:r>
      <w:r>
        <w:instrText xml:space="preserve"> HYPERLINK \l _Toc5604 </w:instrText>
      </w:r>
      <w:r>
        <w:fldChar w:fldCharType="separate"/>
      </w:r>
      <w:r>
        <w:t>6.9 Rejecting uploads that are not breast ultrasounds</w:t>
      </w:r>
      <w:r>
        <w:tab/>
      </w:r>
      <w:r>
        <w:fldChar w:fldCharType="begin"/>
      </w:r>
      <w:r>
        <w:instrText xml:space="preserve"> PAGEREF _Toc5604 \h </w:instrText>
      </w:r>
      <w:r>
        <w:fldChar w:fldCharType="separate"/>
      </w:r>
      <w:r>
        <w:t>21</w:t>
      </w:r>
      <w:r>
        <w:fldChar w:fldCharType="end"/>
      </w:r>
      <w:r>
        <w:fldChar w:fldCharType="end"/>
      </w:r>
    </w:p>
    <w:p w14:paraId="34CDB2B8">
      <w:pPr>
        <w:pStyle w:val="38"/>
        <w:tabs>
          <w:tab w:val="right" w:leader="dot" w:pos="9412"/>
        </w:tabs>
      </w:pPr>
      <w:r>
        <w:fldChar w:fldCharType="begin"/>
      </w:r>
      <w:r>
        <w:instrText xml:space="preserve"> HYPERLINK \l _Toc29625 </w:instrText>
      </w:r>
      <w:r>
        <w:fldChar w:fldCharType="separate"/>
      </w:r>
      <w:r>
        <w:t>6.10 The screening threshold decision</w:t>
      </w:r>
      <w:r>
        <w:tab/>
      </w:r>
      <w:r>
        <w:fldChar w:fldCharType="begin"/>
      </w:r>
      <w:r>
        <w:instrText xml:space="preserve"> PAGEREF _Toc29625 \h </w:instrText>
      </w:r>
      <w:r>
        <w:fldChar w:fldCharType="separate"/>
      </w:r>
      <w:r>
        <w:t>23</w:t>
      </w:r>
      <w:r>
        <w:fldChar w:fldCharType="end"/>
      </w:r>
      <w:r>
        <w:fldChar w:fldCharType="end"/>
      </w:r>
    </w:p>
    <w:p w14:paraId="60A2EE33">
      <w:pPr>
        <w:pStyle w:val="38"/>
        <w:tabs>
          <w:tab w:val="right" w:leader="dot" w:pos="9412"/>
        </w:tabs>
      </w:pPr>
      <w:r>
        <w:fldChar w:fldCharType="begin"/>
      </w:r>
      <w:r>
        <w:instrText xml:space="preserve"> HYPERLINK \l _Toc10505 </w:instrText>
      </w:r>
      <w:r>
        <w:fldChar w:fldCharType="separate"/>
      </w:r>
      <w:r>
        <w:t>6.11 Explainability</w:t>
      </w:r>
      <w:r>
        <w:tab/>
      </w:r>
      <w:r>
        <w:fldChar w:fldCharType="begin"/>
      </w:r>
      <w:r>
        <w:instrText xml:space="preserve"> PAGEREF _Toc10505 \h </w:instrText>
      </w:r>
      <w:r>
        <w:fldChar w:fldCharType="separate"/>
      </w:r>
      <w:r>
        <w:t>24</w:t>
      </w:r>
      <w:r>
        <w:fldChar w:fldCharType="end"/>
      </w:r>
      <w:r>
        <w:fldChar w:fldCharType="end"/>
      </w:r>
    </w:p>
    <w:p w14:paraId="1665CB8F">
      <w:pPr>
        <w:pStyle w:val="38"/>
        <w:tabs>
          <w:tab w:val="right" w:leader="dot" w:pos="9412"/>
        </w:tabs>
      </w:pPr>
      <w:r>
        <w:fldChar w:fldCharType="begin"/>
      </w:r>
      <w:r>
        <w:instrText xml:space="preserve"> HYPERLINK \l _Toc29026 </w:instrText>
      </w:r>
      <w:r>
        <w:fldChar w:fldCharType="separate"/>
      </w:r>
      <w:r>
        <w:t>6.12 Limitations</w:t>
      </w:r>
      <w:r>
        <w:tab/>
      </w:r>
      <w:r>
        <w:fldChar w:fldCharType="begin"/>
      </w:r>
      <w:r>
        <w:instrText xml:space="preserve"> PAGEREF _Toc29026 \h </w:instrText>
      </w:r>
      <w:r>
        <w:fldChar w:fldCharType="separate"/>
      </w:r>
      <w:r>
        <w:t>24</w:t>
      </w:r>
      <w:r>
        <w:fldChar w:fldCharType="end"/>
      </w:r>
      <w:r>
        <w:fldChar w:fldCharType="end"/>
      </w:r>
    </w:p>
    <w:p w14:paraId="14A038E8">
      <w:pPr>
        <w:pStyle w:val="38"/>
        <w:tabs>
          <w:tab w:val="right" w:leader="dot" w:pos="9412"/>
        </w:tabs>
      </w:pPr>
      <w:r>
        <w:fldChar w:fldCharType="begin"/>
      </w:r>
      <w:r>
        <w:instrText xml:space="preserve"> HYPERLINK \l _Toc8560 </w:instrText>
      </w:r>
      <w:r>
        <w:fldChar w:fldCharType="separate"/>
      </w:r>
      <w:r>
        <w:t>6.13 Informal check with images from the web</w:t>
      </w:r>
      <w:r>
        <w:tab/>
      </w:r>
      <w:r>
        <w:fldChar w:fldCharType="begin"/>
      </w:r>
      <w:r>
        <w:instrText xml:space="preserve"> PAGEREF _Toc8560 \h </w:instrText>
      </w:r>
      <w:r>
        <w:fldChar w:fldCharType="separate"/>
      </w:r>
      <w:r>
        <w:t>24</w:t>
      </w:r>
      <w:r>
        <w:fldChar w:fldCharType="end"/>
      </w:r>
      <w:r>
        <w:fldChar w:fldCharType="end"/>
      </w:r>
    </w:p>
    <w:p w14:paraId="557557DA">
      <w:pPr>
        <w:pStyle w:val="37"/>
        <w:tabs>
          <w:tab w:val="right" w:leader="dot" w:pos="9412"/>
        </w:tabs>
      </w:pPr>
      <w:r>
        <w:fldChar w:fldCharType="begin"/>
      </w:r>
      <w:r>
        <w:instrText xml:space="preserve"> HYPERLINK \l _Toc28715 </w:instrText>
      </w:r>
      <w:r>
        <w:fldChar w:fldCharType="separate"/>
      </w:r>
      <w:r>
        <w:t>7. Breast cancer risk questionnaire (component B)</w:t>
      </w:r>
      <w:r>
        <w:tab/>
      </w:r>
      <w:r>
        <w:fldChar w:fldCharType="begin"/>
      </w:r>
      <w:r>
        <w:instrText xml:space="preserve"> PAGEREF _Toc28715 \h </w:instrText>
      </w:r>
      <w:r>
        <w:fldChar w:fldCharType="separate"/>
      </w:r>
      <w:r>
        <w:t>25</w:t>
      </w:r>
      <w:r>
        <w:fldChar w:fldCharType="end"/>
      </w:r>
      <w:r>
        <w:fldChar w:fldCharType="end"/>
      </w:r>
    </w:p>
    <w:p w14:paraId="7D79CCAF">
      <w:pPr>
        <w:pStyle w:val="38"/>
        <w:tabs>
          <w:tab w:val="right" w:leader="dot" w:pos="9412"/>
        </w:tabs>
      </w:pPr>
      <w:r>
        <w:fldChar w:fldCharType="begin"/>
      </w:r>
      <w:r>
        <w:instrText xml:space="preserve"> HYPERLINK \l _Toc14519 </w:instrText>
      </w:r>
      <w:r>
        <w:fldChar w:fldCharType="separate"/>
      </w:r>
      <w:r>
        <w:t>7.1 Data and design</w:t>
      </w:r>
      <w:r>
        <w:tab/>
      </w:r>
      <w:r>
        <w:fldChar w:fldCharType="begin"/>
      </w:r>
      <w:r>
        <w:instrText xml:space="preserve"> PAGEREF _Toc14519 \h </w:instrText>
      </w:r>
      <w:r>
        <w:fldChar w:fldCharType="separate"/>
      </w:r>
      <w:r>
        <w:t>25</w:t>
      </w:r>
      <w:r>
        <w:fldChar w:fldCharType="end"/>
      </w:r>
      <w:r>
        <w:fldChar w:fldCharType="end"/>
      </w:r>
    </w:p>
    <w:p w14:paraId="7E462057">
      <w:pPr>
        <w:pStyle w:val="38"/>
        <w:tabs>
          <w:tab w:val="right" w:leader="dot" w:pos="9412"/>
        </w:tabs>
      </w:pPr>
      <w:r>
        <w:fldChar w:fldCharType="begin"/>
      </w:r>
      <w:r>
        <w:instrText xml:space="preserve"> HYPERLINK \l _Toc3207 </w:instrText>
      </w:r>
      <w:r>
        <w:fldChar w:fldCharType="separate"/>
      </w:r>
      <w:r>
        <w:t>7.2 How answers become model inputs</w:t>
      </w:r>
      <w:r>
        <w:tab/>
      </w:r>
      <w:r>
        <w:fldChar w:fldCharType="begin"/>
      </w:r>
      <w:r>
        <w:instrText xml:space="preserve"> PAGEREF _Toc3207 \h </w:instrText>
      </w:r>
      <w:r>
        <w:fldChar w:fldCharType="separate"/>
      </w:r>
      <w:r>
        <w:t>26</w:t>
      </w:r>
      <w:r>
        <w:fldChar w:fldCharType="end"/>
      </w:r>
      <w:r>
        <w:fldChar w:fldCharType="end"/>
      </w:r>
    </w:p>
    <w:p w14:paraId="4672FF8E">
      <w:pPr>
        <w:pStyle w:val="38"/>
        <w:tabs>
          <w:tab w:val="right" w:leader="dot" w:pos="9412"/>
        </w:tabs>
      </w:pPr>
      <w:r>
        <w:fldChar w:fldCharType="begin"/>
      </w:r>
      <w:r>
        <w:instrText xml:space="preserve"> HYPERLINK \l _Toc26031 </w:instrText>
      </w:r>
      <w:r>
        <w:fldChar w:fldCharType="separate"/>
      </w:r>
      <w:r>
        <w:t>7.3 Model settings</w:t>
      </w:r>
      <w:r>
        <w:tab/>
      </w:r>
      <w:r>
        <w:fldChar w:fldCharType="begin"/>
      </w:r>
      <w:r>
        <w:instrText xml:space="preserve"> PAGEREF _Toc26031 \h </w:instrText>
      </w:r>
      <w:r>
        <w:fldChar w:fldCharType="separate"/>
      </w:r>
      <w:r>
        <w:t>26</w:t>
      </w:r>
      <w:r>
        <w:fldChar w:fldCharType="end"/>
      </w:r>
      <w:r>
        <w:fldChar w:fldCharType="end"/>
      </w:r>
    </w:p>
    <w:p w14:paraId="7C82C2CB">
      <w:pPr>
        <w:pStyle w:val="38"/>
        <w:tabs>
          <w:tab w:val="right" w:leader="dot" w:pos="9412"/>
        </w:tabs>
      </w:pPr>
      <w:r>
        <w:fldChar w:fldCharType="begin"/>
      </w:r>
      <w:r>
        <w:instrText xml:space="preserve"> HYPERLINK \l _Toc1438 </w:instrText>
      </w:r>
      <w:r>
        <w:fldChar w:fldCharType="separate"/>
      </w:r>
      <w:r>
        <w:t>7.4 Results</w:t>
      </w:r>
      <w:r>
        <w:tab/>
      </w:r>
      <w:r>
        <w:fldChar w:fldCharType="begin"/>
      </w:r>
      <w:r>
        <w:instrText xml:space="preserve"> PAGEREF _Toc1438 \h </w:instrText>
      </w:r>
      <w:r>
        <w:fldChar w:fldCharType="separate"/>
      </w:r>
      <w:r>
        <w:t>26</w:t>
      </w:r>
      <w:r>
        <w:fldChar w:fldCharType="end"/>
      </w:r>
      <w:r>
        <w:fldChar w:fldCharType="end"/>
      </w:r>
    </w:p>
    <w:p w14:paraId="7F447C7C">
      <w:pPr>
        <w:pStyle w:val="38"/>
        <w:tabs>
          <w:tab w:val="right" w:leader="dot" w:pos="9412"/>
        </w:tabs>
      </w:pPr>
      <w:r>
        <w:fldChar w:fldCharType="begin"/>
      </w:r>
      <w:r>
        <w:instrText xml:space="preserve"> HYPERLINK \l _Toc26636 </w:instrText>
      </w:r>
      <w:r>
        <w:fldChar w:fldCharType="separate"/>
      </w:r>
      <w:r>
        <w:t>7.5 What the user sees and why</w:t>
      </w:r>
      <w:r>
        <w:tab/>
      </w:r>
      <w:r>
        <w:fldChar w:fldCharType="begin"/>
      </w:r>
      <w:r>
        <w:instrText xml:space="preserve"> PAGEREF _Toc26636 \h </w:instrText>
      </w:r>
      <w:r>
        <w:fldChar w:fldCharType="separate"/>
      </w:r>
      <w:r>
        <w:t>28</w:t>
      </w:r>
      <w:r>
        <w:fldChar w:fldCharType="end"/>
      </w:r>
      <w:r>
        <w:fldChar w:fldCharType="end"/>
      </w:r>
    </w:p>
    <w:p w14:paraId="2274DA82">
      <w:pPr>
        <w:pStyle w:val="38"/>
        <w:tabs>
          <w:tab w:val="right" w:leader="dot" w:pos="9412"/>
        </w:tabs>
      </w:pPr>
      <w:r>
        <w:fldChar w:fldCharType="begin"/>
      </w:r>
      <w:r>
        <w:instrText xml:space="preserve"> HYPERLINK \l _Toc27836 </w:instrText>
      </w:r>
      <w:r>
        <w:fldChar w:fldCharType="separate"/>
      </w:r>
      <w:r>
        <w:t>7.6 Behaviour check through the API</w:t>
      </w:r>
      <w:r>
        <w:tab/>
      </w:r>
      <w:r>
        <w:fldChar w:fldCharType="begin"/>
      </w:r>
      <w:r>
        <w:instrText xml:space="preserve"> PAGEREF _Toc27836 \h </w:instrText>
      </w:r>
      <w:r>
        <w:fldChar w:fldCharType="separate"/>
      </w:r>
      <w:r>
        <w:t>28</w:t>
      </w:r>
      <w:r>
        <w:fldChar w:fldCharType="end"/>
      </w:r>
      <w:r>
        <w:fldChar w:fldCharType="end"/>
      </w:r>
    </w:p>
    <w:p w14:paraId="143ACBEE">
      <w:pPr>
        <w:pStyle w:val="38"/>
        <w:tabs>
          <w:tab w:val="right" w:leader="dot" w:pos="9412"/>
        </w:tabs>
      </w:pPr>
      <w:r>
        <w:fldChar w:fldCharType="begin"/>
      </w:r>
      <w:r>
        <w:instrText xml:space="preserve"> HYPERLINK \l _Toc17073 </w:instrText>
      </w:r>
      <w:r>
        <w:fldChar w:fldCharType="separate"/>
      </w:r>
      <w:r>
        <w:t>7.7 Deviation from the scope document</w:t>
      </w:r>
      <w:r>
        <w:tab/>
      </w:r>
      <w:r>
        <w:fldChar w:fldCharType="begin"/>
      </w:r>
      <w:r>
        <w:instrText xml:space="preserve"> PAGEREF _Toc17073 \h </w:instrText>
      </w:r>
      <w:r>
        <w:fldChar w:fldCharType="separate"/>
      </w:r>
      <w:r>
        <w:t>29</w:t>
      </w:r>
      <w:r>
        <w:fldChar w:fldCharType="end"/>
      </w:r>
      <w:r>
        <w:fldChar w:fldCharType="end"/>
      </w:r>
    </w:p>
    <w:p w14:paraId="756DDD7B">
      <w:pPr>
        <w:pStyle w:val="38"/>
        <w:tabs>
          <w:tab w:val="right" w:leader="dot" w:pos="9412"/>
        </w:tabs>
      </w:pPr>
      <w:r>
        <w:fldChar w:fldCharType="begin"/>
      </w:r>
      <w:r>
        <w:instrText xml:space="preserve"> HYPERLINK \l _Toc7413 </w:instrText>
      </w:r>
      <w:r>
        <w:fldChar w:fldCharType="separate"/>
      </w:r>
      <w:r>
        <w:t>7.8 Limitations</w:t>
      </w:r>
      <w:r>
        <w:tab/>
      </w:r>
      <w:r>
        <w:fldChar w:fldCharType="begin"/>
      </w:r>
      <w:r>
        <w:instrText xml:space="preserve"> PAGEREF _Toc7413 \h </w:instrText>
      </w:r>
      <w:r>
        <w:fldChar w:fldCharType="separate"/>
      </w:r>
      <w:r>
        <w:t>29</w:t>
      </w:r>
      <w:r>
        <w:fldChar w:fldCharType="end"/>
      </w:r>
      <w:r>
        <w:fldChar w:fldCharType="end"/>
      </w:r>
    </w:p>
    <w:p w14:paraId="66BB3A17">
      <w:pPr>
        <w:pStyle w:val="37"/>
        <w:tabs>
          <w:tab w:val="right" w:leader="dot" w:pos="9412"/>
        </w:tabs>
      </w:pPr>
      <w:r>
        <w:fldChar w:fldCharType="begin"/>
      </w:r>
      <w:r>
        <w:instrText xml:space="preserve"> HYPERLINK \l _Toc8496 </w:instrText>
      </w:r>
      <w:r>
        <w:fldChar w:fldCharType="separate"/>
      </w:r>
      <w:r>
        <w:t>8. Other parts of the breast module</w:t>
      </w:r>
      <w:r>
        <w:tab/>
      </w:r>
      <w:r>
        <w:fldChar w:fldCharType="begin"/>
      </w:r>
      <w:r>
        <w:instrText xml:space="preserve"> PAGEREF _Toc8496 \h </w:instrText>
      </w:r>
      <w:r>
        <w:fldChar w:fldCharType="separate"/>
      </w:r>
      <w:r>
        <w:t>29</w:t>
      </w:r>
      <w:r>
        <w:fldChar w:fldCharType="end"/>
      </w:r>
      <w:r>
        <w:fldChar w:fldCharType="end"/>
      </w:r>
    </w:p>
    <w:p w14:paraId="03A03703">
      <w:pPr>
        <w:pStyle w:val="37"/>
        <w:tabs>
          <w:tab w:val="right" w:leader="dot" w:pos="9412"/>
        </w:tabs>
      </w:pPr>
      <w:r>
        <w:fldChar w:fldCharType="begin"/>
      </w:r>
      <w:r>
        <w:instrText xml:space="preserve"> HYPERLINK \l _Toc9499 </w:instrText>
      </w:r>
      <w:r>
        <w:fldChar w:fldCharType="separate"/>
      </w:r>
      <w:r>
        <w:t>9. Deployment and demo build</w:t>
      </w:r>
      <w:r>
        <w:tab/>
      </w:r>
      <w:r>
        <w:fldChar w:fldCharType="begin"/>
      </w:r>
      <w:r>
        <w:instrText xml:space="preserve"> PAGEREF _Toc9499 \h </w:instrText>
      </w:r>
      <w:r>
        <w:fldChar w:fldCharType="separate"/>
      </w:r>
      <w:r>
        <w:t>29</w:t>
      </w:r>
      <w:r>
        <w:fldChar w:fldCharType="end"/>
      </w:r>
      <w:r>
        <w:fldChar w:fldCharType="end"/>
      </w:r>
    </w:p>
    <w:p w14:paraId="3E1E1954">
      <w:pPr>
        <w:pStyle w:val="38"/>
        <w:tabs>
          <w:tab w:val="right" w:leader="dot" w:pos="9412"/>
        </w:tabs>
      </w:pPr>
      <w:r>
        <w:fldChar w:fldCharType="begin"/>
      </w:r>
      <w:r>
        <w:instrText xml:space="preserve"> HYPERLINK \l _Toc19063 </w:instrText>
      </w:r>
      <w:r>
        <w:fldChar w:fldCharType="separate"/>
      </w:r>
      <w:r>
        <w:t>9.1 Hosting options considered</w:t>
      </w:r>
      <w:r>
        <w:tab/>
      </w:r>
      <w:r>
        <w:fldChar w:fldCharType="begin"/>
      </w:r>
      <w:r>
        <w:instrText xml:space="preserve"> PAGEREF _Toc19063 \h </w:instrText>
      </w:r>
      <w:r>
        <w:fldChar w:fldCharType="separate"/>
      </w:r>
      <w:r>
        <w:t>29</w:t>
      </w:r>
      <w:r>
        <w:fldChar w:fldCharType="end"/>
      </w:r>
      <w:r>
        <w:fldChar w:fldCharType="end"/>
      </w:r>
    </w:p>
    <w:p w14:paraId="24986FA5">
      <w:pPr>
        <w:pStyle w:val="38"/>
        <w:tabs>
          <w:tab w:val="right" w:leader="dot" w:pos="9412"/>
        </w:tabs>
      </w:pPr>
      <w:r>
        <w:fldChar w:fldCharType="begin"/>
      </w:r>
      <w:r>
        <w:instrText xml:space="preserve"> HYPERLINK \l _Toc24126 </w:instrText>
      </w:r>
      <w:r>
        <w:fldChar w:fldCharType="separate"/>
      </w:r>
      <w:r>
        <w:t>9.2 Demo procedure</w:t>
      </w:r>
      <w:r>
        <w:tab/>
      </w:r>
      <w:r>
        <w:fldChar w:fldCharType="begin"/>
      </w:r>
      <w:r>
        <w:instrText xml:space="preserve"> PAGEREF _Toc24126 \h </w:instrText>
      </w:r>
      <w:r>
        <w:fldChar w:fldCharType="separate"/>
      </w:r>
      <w:r>
        <w:t>30</w:t>
      </w:r>
      <w:r>
        <w:fldChar w:fldCharType="end"/>
      </w:r>
      <w:r>
        <w:fldChar w:fldCharType="end"/>
      </w:r>
    </w:p>
    <w:p w14:paraId="60B23DE3">
      <w:pPr>
        <w:pStyle w:val="38"/>
        <w:tabs>
          <w:tab w:val="right" w:leader="dot" w:pos="9412"/>
        </w:tabs>
      </w:pPr>
      <w:r>
        <w:fldChar w:fldCharType="begin"/>
      </w:r>
      <w:r>
        <w:instrText xml:space="preserve"> HYPERLINK \l _Toc4549 </w:instrText>
      </w:r>
      <w:r>
        <w:fldChar w:fldCharType="separate"/>
      </w:r>
      <w:r>
        <w:t>9.3 Build environment and workarounds</w:t>
      </w:r>
      <w:r>
        <w:tab/>
      </w:r>
      <w:r>
        <w:fldChar w:fldCharType="begin"/>
      </w:r>
      <w:r>
        <w:instrText xml:space="preserve"> PAGEREF _Toc4549 \h </w:instrText>
      </w:r>
      <w:r>
        <w:fldChar w:fldCharType="separate"/>
      </w:r>
      <w:r>
        <w:t>30</w:t>
      </w:r>
      <w:r>
        <w:fldChar w:fldCharType="end"/>
      </w:r>
      <w:r>
        <w:fldChar w:fldCharType="end"/>
      </w:r>
    </w:p>
    <w:p w14:paraId="448F37B4">
      <w:pPr>
        <w:pStyle w:val="38"/>
        <w:tabs>
          <w:tab w:val="right" w:leader="dot" w:pos="9412"/>
        </w:tabs>
      </w:pPr>
      <w:r>
        <w:fldChar w:fldCharType="begin"/>
      </w:r>
      <w:r>
        <w:instrText xml:space="preserve"> HYPERLINK \l _Toc31564 </w:instrText>
      </w:r>
      <w:r>
        <w:fldChar w:fldCharType="separate"/>
      </w:r>
      <w:r>
        <w:t>9.4 APK builds</w:t>
      </w:r>
      <w:r>
        <w:tab/>
      </w:r>
      <w:r>
        <w:fldChar w:fldCharType="begin"/>
      </w:r>
      <w:r>
        <w:instrText xml:space="preserve"> PAGEREF _Toc31564 \h </w:instrText>
      </w:r>
      <w:r>
        <w:fldChar w:fldCharType="separate"/>
      </w:r>
      <w:r>
        <w:t>31</w:t>
      </w:r>
      <w:r>
        <w:fldChar w:fldCharType="end"/>
      </w:r>
      <w:r>
        <w:fldChar w:fldCharType="end"/>
      </w:r>
    </w:p>
    <w:p w14:paraId="7AFE89B8">
      <w:pPr>
        <w:pStyle w:val="37"/>
        <w:tabs>
          <w:tab w:val="right" w:leader="dot" w:pos="9412"/>
        </w:tabs>
      </w:pPr>
      <w:r>
        <w:fldChar w:fldCharType="begin"/>
      </w:r>
      <w:r>
        <w:instrText xml:space="preserve"> HYPERLINK \l _Toc86 </w:instrText>
      </w:r>
      <w:r>
        <w:fldChar w:fldCharType="separate"/>
      </w:r>
      <w:r>
        <w:t>10. Verification and testing</w:t>
      </w:r>
      <w:r>
        <w:tab/>
      </w:r>
      <w:r>
        <w:fldChar w:fldCharType="begin"/>
      </w:r>
      <w:r>
        <w:instrText xml:space="preserve"> PAGEREF _Toc86 \h </w:instrText>
      </w:r>
      <w:r>
        <w:fldChar w:fldCharType="separate"/>
      </w:r>
      <w:r>
        <w:t>31</w:t>
      </w:r>
      <w:r>
        <w:fldChar w:fldCharType="end"/>
      </w:r>
      <w:r>
        <w:fldChar w:fldCharType="end"/>
      </w:r>
    </w:p>
    <w:p w14:paraId="1E5B6070">
      <w:pPr>
        <w:pStyle w:val="38"/>
        <w:tabs>
          <w:tab w:val="right" w:leader="dot" w:pos="9412"/>
        </w:tabs>
      </w:pPr>
      <w:r>
        <w:fldChar w:fldCharType="begin"/>
      </w:r>
      <w:r>
        <w:instrText xml:space="preserve"> HYPERLINK \l _Toc650 </w:instrText>
      </w:r>
      <w:r>
        <w:fldChar w:fldCharType="separate"/>
      </w:r>
      <w:r>
        <w:t>10.1 Checking the ultrasound module on a phone</w:t>
      </w:r>
      <w:r>
        <w:tab/>
      </w:r>
      <w:r>
        <w:fldChar w:fldCharType="begin"/>
      </w:r>
      <w:r>
        <w:instrText xml:space="preserve"> PAGEREF _Toc650 \h </w:instrText>
      </w:r>
      <w:r>
        <w:fldChar w:fldCharType="separate"/>
      </w:r>
      <w:r>
        <w:t>32</w:t>
      </w:r>
      <w:r>
        <w:fldChar w:fldCharType="end"/>
      </w:r>
      <w:r>
        <w:fldChar w:fldCharType="end"/>
      </w:r>
    </w:p>
    <w:p w14:paraId="64FCF5A6">
      <w:pPr>
        <w:pStyle w:val="38"/>
        <w:tabs>
          <w:tab w:val="right" w:leader="dot" w:pos="9412"/>
        </w:tabs>
      </w:pPr>
      <w:r>
        <w:fldChar w:fldCharType="begin"/>
      </w:r>
      <w:r>
        <w:instrText xml:space="preserve"> HYPERLINK \l _Toc1388 </w:instrText>
      </w:r>
      <w:r>
        <w:fldChar w:fldCharType="separate"/>
      </w:r>
      <w:r>
        <w:t>10.2 Checking the two questionnaires on a phone</w:t>
      </w:r>
      <w:r>
        <w:tab/>
      </w:r>
      <w:r>
        <w:fldChar w:fldCharType="begin"/>
      </w:r>
      <w:r>
        <w:instrText xml:space="preserve"> PAGEREF _Toc1388 \h </w:instrText>
      </w:r>
      <w:r>
        <w:fldChar w:fldCharType="separate"/>
      </w:r>
      <w:r>
        <w:t>33</w:t>
      </w:r>
      <w:r>
        <w:fldChar w:fldCharType="end"/>
      </w:r>
      <w:r>
        <w:fldChar w:fldCharType="end"/>
      </w:r>
    </w:p>
    <w:p w14:paraId="0781A0E2">
      <w:pPr>
        <w:pStyle w:val="37"/>
        <w:tabs>
          <w:tab w:val="right" w:leader="dot" w:pos="9412"/>
        </w:tabs>
      </w:pPr>
      <w:r>
        <w:fldChar w:fldCharType="begin"/>
      </w:r>
      <w:r>
        <w:instrText xml:space="preserve"> HYPERLINK \l _Toc26619 </w:instrText>
      </w:r>
      <w:r>
        <w:fldChar w:fldCharType="separate"/>
      </w:r>
      <w:r>
        <w:t>11. Limitations, ethics and risks</w:t>
      </w:r>
      <w:r>
        <w:tab/>
      </w:r>
      <w:r>
        <w:fldChar w:fldCharType="begin"/>
      </w:r>
      <w:r>
        <w:instrText xml:space="preserve"> PAGEREF _Toc26619 \h </w:instrText>
      </w:r>
      <w:r>
        <w:fldChar w:fldCharType="separate"/>
      </w:r>
      <w:r>
        <w:t>33</w:t>
      </w:r>
      <w:r>
        <w:fldChar w:fldCharType="end"/>
      </w:r>
      <w:r>
        <w:fldChar w:fldCharType="end"/>
      </w:r>
    </w:p>
    <w:p w14:paraId="43041756">
      <w:pPr>
        <w:pStyle w:val="38"/>
        <w:tabs>
          <w:tab w:val="right" w:leader="dot" w:pos="9412"/>
        </w:tabs>
      </w:pPr>
      <w:r>
        <w:fldChar w:fldCharType="begin"/>
      </w:r>
      <w:r>
        <w:instrText xml:space="preserve"> HYPERLINK \l _Toc10140 </w:instrText>
      </w:r>
      <w:r>
        <w:fldChar w:fldCharType="separate"/>
      </w:r>
      <w:r>
        <w:t>11.1 Failure modes and mitigations</w:t>
      </w:r>
      <w:r>
        <w:tab/>
      </w:r>
      <w:r>
        <w:fldChar w:fldCharType="begin"/>
      </w:r>
      <w:r>
        <w:instrText xml:space="preserve"> PAGEREF _Toc10140 \h </w:instrText>
      </w:r>
      <w:r>
        <w:fldChar w:fldCharType="separate"/>
      </w:r>
      <w:r>
        <w:t>33</w:t>
      </w:r>
      <w:r>
        <w:fldChar w:fldCharType="end"/>
      </w:r>
      <w:r>
        <w:fldChar w:fldCharType="end"/>
      </w:r>
    </w:p>
    <w:p w14:paraId="4BB1B13B">
      <w:pPr>
        <w:pStyle w:val="38"/>
        <w:tabs>
          <w:tab w:val="right" w:leader="dot" w:pos="9412"/>
        </w:tabs>
      </w:pPr>
      <w:r>
        <w:fldChar w:fldCharType="begin"/>
      </w:r>
      <w:r>
        <w:instrText xml:space="preserve"> HYPERLINK \l _Toc30715 </w:instrText>
      </w:r>
      <w:r>
        <w:fldChar w:fldCharType="separate"/>
      </w:r>
      <w:r>
        <w:t>11.2 Ethical and legal points</w:t>
      </w:r>
      <w:r>
        <w:tab/>
      </w:r>
      <w:r>
        <w:fldChar w:fldCharType="begin"/>
      </w:r>
      <w:r>
        <w:instrText xml:space="preserve"> PAGEREF _Toc30715 \h </w:instrText>
      </w:r>
      <w:r>
        <w:fldChar w:fldCharType="separate"/>
      </w:r>
      <w:r>
        <w:t>34</w:t>
      </w:r>
      <w:r>
        <w:fldChar w:fldCharType="end"/>
      </w:r>
      <w:r>
        <w:fldChar w:fldCharType="end"/>
      </w:r>
    </w:p>
    <w:p w14:paraId="582BCA8E">
      <w:pPr>
        <w:pStyle w:val="38"/>
        <w:tabs>
          <w:tab w:val="right" w:leader="dot" w:pos="9412"/>
        </w:tabs>
      </w:pPr>
      <w:r>
        <w:fldChar w:fldCharType="begin"/>
      </w:r>
      <w:r>
        <w:instrText xml:space="preserve"> HYPERLINK \l _Toc18826 </w:instrText>
      </w:r>
      <w:r>
        <w:fldChar w:fldCharType="separate"/>
      </w:r>
      <w:r>
        <w:t>11.3 Other limitations</w:t>
      </w:r>
      <w:r>
        <w:tab/>
      </w:r>
      <w:r>
        <w:fldChar w:fldCharType="begin"/>
      </w:r>
      <w:r>
        <w:instrText xml:space="preserve"> PAGEREF _Toc18826 \h </w:instrText>
      </w:r>
      <w:r>
        <w:fldChar w:fldCharType="separate"/>
      </w:r>
      <w:r>
        <w:t>34</w:t>
      </w:r>
      <w:r>
        <w:fldChar w:fldCharType="end"/>
      </w:r>
      <w:r>
        <w:fldChar w:fldCharType="end"/>
      </w:r>
    </w:p>
    <w:p w14:paraId="4D06E537">
      <w:pPr>
        <w:pStyle w:val="37"/>
        <w:tabs>
          <w:tab w:val="right" w:leader="dot" w:pos="9412"/>
        </w:tabs>
      </w:pPr>
      <w:r>
        <w:fldChar w:fldCharType="begin"/>
      </w:r>
      <w:r>
        <w:instrText xml:space="preserve"> HYPERLINK \l _Toc31625 </w:instrText>
      </w:r>
      <w:r>
        <w:fldChar w:fldCharType="separate"/>
      </w:r>
      <w:r>
        <w:t>12. Remaining work and recommended order</w:t>
      </w:r>
      <w:r>
        <w:tab/>
      </w:r>
      <w:r>
        <w:fldChar w:fldCharType="begin"/>
      </w:r>
      <w:r>
        <w:instrText xml:space="preserve"> PAGEREF _Toc31625 \h </w:instrText>
      </w:r>
      <w:r>
        <w:fldChar w:fldCharType="separate"/>
      </w:r>
      <w:r>
        <w:t>35</w:t>
      </w:r>
      <w:r>
        <w:fldChar w:fldCharType="end"/>
      </w:r>
      <w:r>
        <w:fldChar w:fldCharType="end"/>
      </w:r>
    </w:p>
    <w:p w14:paraId="3B61C105">
      <w:pPr>
        <w:pStyle w:val="37"/>
        <w:tabs>
          <w:tab w:val="right" w:leader="dot" w:pos="9412"/>
        </w:tabs>
      </w:pPr>
      <w:r>
        <w:fldChar w:fldCharType="begin"/>
      </w:r>
      <w:r>
        <w:instrText xml:space="preserve"> HYPERLINK \l _Toc25974 </w:instrText>
      </w:r>
      <w:r>
        <w:fldChar w:fldCharType="separate"/>
      </w:r>
      <w:r>
        <w:t>13. AI companion, personal health store and health report</w:t>
      </w:r>
      <w:r>
        <w:tab/>
      </w:r>
      <w:r>
        <w:fldChar w:fldCharType="begin"/>
      </w:r>
      <w:r>
        <w:instrText xml:space="preserve"> PAGEREF _Toc25974 \h </w:instrText>
      </w:r>
      <w:r>
        <w:fldChar w:fldCharType="separate"/>
      </w:r>
      <w:r>
        <w:t>35</w:t>
      </w:r>
      <w:r>
        <w:fldChar w:fldCharType="end"/>
      </w:r>
      <w:r>
        <w:fldChar w:fldCharType="end"/>
      </w:r>
    </w:p>
    <w:p w14:paraId="63B3E05E">
      <w:pPr>
        <w:pStyle w:val="38"/>
        <w:tabs>
          <w:tab w:val="right" w:leader="dot" w:pos="9412"/>
        </w:tabs>
      </w:pPr>
      <w:r>
        <w:fldChar w:fldCharType="begin"/>
      </w:r>
      <w:r>
        <w:instrText xml:space="preserve"> HYPERLINK \l _Toc3102 </w:instrText>
      </w:r>
      <w:r>
        <w:fldChar w:fldCharType="separate"/>
      </w:r>
      <w:r>
        <w:t>13.1 What the user gets</w:t>
      </w:r>
      <w:r>
        <w:tab/>
      </w:r>
      <w:r>
        <w:fldChar w:fldCharType="begin"/>
      </w:r>
      <w:r>
        <w:instrText xml:space="preserve"> PAGEREF _Toc3102 \h </w:instrText>
      </w:r>
      <w:r>
        <w:fldChar w:fldCharType="separate"/>
      </w:r>
      <w:r>
        <w:t>35</w:t>
      </w:r>
      <w:r>
        <w:fldChar w:fldCharType="end"/>
      </w:r>
      <w:r>
        <w:fldChar w:fldCharType="end"/>
      </w:r>
    </w:p>
    <w:p w14:paraId="4E964891">
      <w:pPr>
        <w:pStyle w:val="38"/>
        <w:tabs>
          <w:tab w:val="right" w:leader="dot" w:pos="9412"/>
        </w:tabs>
      </w:pPr>
      <w:r>
        <w:fldChar w:fldCharType="begin"/>
      </w:r>
      <w:r>
        <w:instrText xml:space="preserve"> HYPERLINK \l _Toc32332 </w:instrText>
      </w:r>
      <w:r>
        <w:fldChar w:fldCharType="separate"/>
      </w:r>
      <w:r>
        <w:t>13.2 Architecture</w:t>
      </w:r>
      <w:r>
        <w:tab/>
      </w:r>
      <w:r>
        <w:fldChar w:fldCharType="begin"/>
      </w:r>
      <w:r>
        <w:instrText xml:space="preserve"> PAGEREF _Toc32332 \h </w:instrText>
      </w:r>
      <w:r>
        <w:fldChar w:fldCharType="separate"/>
      </w:r>
      <w:r>
        <w:t>36</w:t>
      </w:r>
      <w:r>
        <w:fldChar w:fldCharType="end"/>
      </w:r>
      <w:r>
        <w:fldChar w:fldCharType="end"/>
      </w:r>
    </w:p>
    <w:p w14:paraId="6E94E00A">
      <w:pPr>
        <w:pStyle w:val="38"/>
        <w:tabs>
          <w:tab w:val="right" w:leader="dot" w:pos="9412"/>
        </w:tabs>
      </w:pPr>
      <w:r>
        <w:fldChar w:fldCharType="begin"/>
      </w:r>
      <w:r>
        <w:instrText xml:space="preserve"> HYPERLINK \l _Toc31490 </w:instrText>
      </w:r>
      <w:r>
        <w:fldChar w:fldCharType="separate"/>
      </w:r>
      <w:r>
        <w:t>13.3 What happens when the user sends a message</w:t>
      </w:r>
      <w:r>
        <w:tab/>
      </w:r>
      <w:r>
        <w:fldChar w:fldCharType="begin"/>
      </w:r>
      <w:r>
        <w:instrText xml:space="preserve"> PAGEREF _Toc31490 \h </w:instrText>
      </w:r>
      <w:r>
        <w:fldChar w:fldCharType="separate"/>
      </w:r>
      <w:r>
        <w:t>36</w:t>
      </w:r>
      <w:r>
        <w:fldChar w:fldCharType="end"/>
      </w:r>
      <w:r>
        <w:fldChar w:fldCharType="end"/>
      </w:r>
    </w:p>
    <w:p w14:paraId="1E96711A">
      <w:pPr>
        <w:pStyle w:val="38"/>
        <w:tabs>
          <w:tab w:val="right" w:leader="dot" w:pos="9412"/>
        </w:tabs>
      </w:pPr>
      <w:r>
        <w:fldChar w:fldCharType="begin"/>
      </w:r>
      <w:r>
        <w:instrText xml:space="preserve"> HYPERLINK \l _Toc14865 </w:instrText>
      </w:r>
      <w:r>
        <w:fldChar w:fldCharType="separate"/>
      </w:r>
      <w:r>
        <w:t>13.4 Safety rules</w:t>
      </w:r>
      <w:r>
        <w:tab/>
      </w:r>
      <w:r>
        <w:fldChar w:fldCharType="begin"/>
      </w:r>
      <w:r>
        <w:instrText xml:space="preserve"> PAGEREF _Toc14865 \h </w:instrText>
      </w:r>
      <w:r>
        <w:fldChar w:fldCharType="separate"/>
      </w:r>
      <w:r>
        <w:t>36</w:t>
      </w:r>
      <w:r>
        <w:fldChar w:fldCharType="end"/>
      </w:r>
      <w:r>
        <w:fldChar w:fldCharType="end"/>
      </w:r>
    </w:p>
    <w:p w14:paraId="00CD866A">
      <w:pPr>
        <w:pStyle w:val="38"/>
        <w:tabs>
          <w:tab w:val="right" w:leader="dot" w:pos="9412"/>
        </w:tabs>
      </w:pPr>
      <w:r>
        <w:fldChar w:fldCharType="begin"/>
      </w:r>
      <w:r>
        <w:instrText xml:space="preserve"> HYPERLINK \l _Toc4219 </w:instrText>
      </w:r>
      <w:r>
        <w:fldChar w:fldCharType="separate"/>
      </w:r>
      <w:r>
        <w:t>13.5 Voice: results from live tests</w:t>
      </w:r>
      <w:r>
        <w:tab/>
      </w:r>
      <w:r>
        <w:fldChar w:fldCharType="begin"/>
      </w:r>
      <w:r>
        <w:instrText xml:space="preserve"> PAGEREF _Toc4219 \h </w:instrText>
      </w:r>
      <w:r>
        <w:fldChar w:fldCharType="separate"/>
      </w:r>
      <w:r>
        <w:t>37</w:t>
      </w:r>
      <w:r>
        <w:fldChar w:fldCharType="end"/>
      </w:r>
      <w:r>
        <w:fldChar w:fldCharType="end"/>
      </w:r>
    </w:p>
    <w:p w14:paraId="7392E7D4">
      <w:pPr>
        <w:pStyle w:val="38"/>
        <w:tabs>
          <w:tab w:val="right" w:leader="dot" w:pos="9412"/>
        </w:tabs>
      </w:pPr>
      <w:r>
        <w:fldChar w:fldCharType="begin"/>
      </w:r>
      <w:r>
        <w:instrText xml:space="preserve"> HYPERLINK \l _Toc30952 </w:instrText>
      </w:r>
      <w:r>
        <w:fldChar w:fldCharType="separate"/>
      </w:r>
      <w:r>
        <w:t>13.5a Voice output stopped on the phone: cause and fix</w:t>
      </w:r>
      <w:r>
        <w:tab/>
      </w:r>
      <w:r>
        <w:fldChar w:fldCharType="begin"/>
      </w:r>
      <w:r>
        <w:instrText xml:space="preserve"> PAGEREF _Toc30952 \h </w:instrText>
      </w:r>
      <w:r>
        <w:fldChar w:fldCharType="separate"/>
      </w:r>
      <w:r>
        <w:t>37</w:t>
      </w:r>
      <w:r>
        <w:fldChar w:fldCharType="end"/>
      </w:r>
      <w:r>
        <w:fldChar w:fldCharType="end"/>
      </w:r>
    </w:p>
    <w:p w14:paraId="3A91228C">
      <w:pPr>
        <w:pStyle w:val="38"/>
        <w:tabs>
          <w:tab w:val="right" w:leader="dot" w:pos="9412"/>
        </w:tabs>
      </w:pPr>
      <w:r>
        <w:fldChar w:fldCharType="begin"/>
      </w:r>
      <w:r>
        <w:instrText xml:space="preserve"> HYPERLINK \l _Toc18768 </w:instrText>
      </w:r>
      <w:r>
        <w:fldChar w:fldCharType="separate"/>
      </w:r>
      <w:r>
        <w:t>13.6 The health report generator</w:t>
      </w:r>
      <w:r>
        <w:tab/>
      </w:r>
      <w:r>
        <w:fldChar w:fldCharType="begin"/>
      </w:r>
      <w:r>
        <w:instrText xml:space="preserve"> PAGEREF _Toc18768 \h </w:instrText>
      </w:r>
      <w:r>
        <w:fldChar w:fldCharType="separate"/>
      </w:r>
      <w:r>
        <w:t>38</w:t>
      </w:r>
      <w:r>
        <w:fldChar w:fldCharType="end"/>
      </w:r>
      <w:r>
        <w:fldChar w:fldCharType="end"/>
      </w:r>
    </w:p>
    <w:p w14:paraId="6005D68E">
      <w:pPr>
        <w:pStyle w:val="38"/>
        <w:tabs>
          <w:tab w:val="right" w:leader="dot" w:pos="9412"/>
        </w:tabs>
      </w:pPr>
      <w:r>
        <w:fldChar w:fldCharType="begin"/>
      </w:r>
      <w:r>
        <w:instrText xml:space="preserve"> HYPERLINK \l _Toc5376 </w:instrText>
      </w:r>
      <w:r>
        <w:fldChar w:fldCharType="separate"/>
      </w:r>
      <w:r>
        <w:t>13.7 Privacy design</w:t>
      </w:r>
      <w:r>
        <w:tab/>
      </w:r>
      <w:r>
        <w:fldChar w:fldCharType="begin"/>
      </w:r>
      <w:r>
        <w:instrText xml:space="preserve"> PAGEREF _Toc5376 \h </w:instrText>
      </w:r>
      <w:r>
        <w:fldChar w:fldCharType="separate"/>
      </w:r>
      <w:r>
        <w:t>38</w:t>
      </w:r>
      <w:r>
        <w:fldChar w:fldCharType="end"/>
      </w:r>
      <w:r>
        <w:fldChar w:fldCharType="end"/>
      </w:r>
    </w:p>
    <w:p w14:paraId="7926C06A">
      <w:pPr>
        <w:pStyle w:val="38"/>
        <w:tabs>
          <w:tab w:val="right" w:leader="dot" w:pos="9412"/>
        </w:tabs>
      </w:pPr>
      <w:r>
        <w:fldChar w:fldCharType="begin"/>
      </w:r>
      <w:r>
        <w:instrText xml:space="preserve"> HYPERLINK \l _Toc11627 </w:instrText>
      </w:r>
      <w:r>
        <w:fldChar w:fldCharType="separate"/>
      </w:r>
      <w:r>
        <w:t>13.8 Would pretrained question datasets help?</w:t>
      </w:r>
      <w:r>
        <w:tab/>
      </w:r>
      <w:r>
        <w:fldChar w:fldCharType="begin"/>
      </w:r>
      <w:r>
        <w:instrText xml:space="preserve"> PAGEREF _Toc11627 \h </w:instrText>
      </w:r>
      <w:r>
        <w:fldChar w:fldCharType="separate"/>
      </w:r>
      <w:r>
        <w:t>38</w:t>
      </w:r>
      <w:r>
        <w:fldChar w:fldCharType="end"/>
      </w:r>
      <w:r>
        <w:fldChar w:fldCharType="end"/>
      </w:r>
    </w:p>
    <w:p w14:paraId="135DB094">
      <w:pPr>
        <w:pStyle w:val="38"/>
        <w:tabs>
          <w:tab w:val="right" w:leader="dot" w:pos="9412"/>
        </w:tabs>
      </w:pPr>
      <w:r>
        <w:fldChar w:fldCharType="begin"/>
      </w:r>
      <w:r>
        <w:instrText xml:space="preserve"> HYPERLINK \l _Toc6950 </w:instrText>
      </w:r>
      <w:r>
        <w:fldChar w:fldCharType="separate"/>
      </w:r>
      <w:r>
        <w:t>13.9 Tests</w:t>
      </w:r>
      <w:r>
        <w:tab/>
      </w:r>
      <w:r>
        <w:fldChar w:fldCharType="begin"/>
      </w:r>
      <w:r>
        <w:instrText xml:space="preserve"> PAGEREF _Toc6950 \h </w:instrText>
      </w:r>
      <w:r>
        <w:fldChar w:fldCharType="separate"/>
      </w:r>
      <w:r>
        <w:t>39</w:t>
      </w:r>
      <w:r>
        <w:fldChar w:fldCharType="end"/>
      </w:r>
      <w:r>
        <w:fldChar w:fldCharType="end"/>
      </w:r>
    </w:p>
    <w:p w14:paraId="1C05BF2C">
      <w:pPr>
        <w:pStyle w:val="38"/>
        <w:tabs>
          <w:tab w:val="right" w:leader="dot" w:pos="9412"/>
        </w:tabs>
      </w:pPr>
      <w:r>
        <w:fldChar w:fldCharType="begin"/>
      </w:r>
      <w:r>
        <w:instrText xml:space="preserve"> HYPERLINK \l _Toc28846 </w:instrText>
      </w:r>
      <w:r>
        <w:fldChar w:fldCharType="separate"/>
      </w:r>
      <w:r>
        <w:t>13.10 Defects found while building, and their fixes</w:t>
      </w:r>
      <w:r>
        <w:tab/>
      </w:r>
      <w:r>
        <w:fldChar w:fldCharType="begin"/>
      </w:r>
      <w:r>
        <w:instrText xml:space="preserve"> PAGEREF _Toc28846 \h </w:instrText>
      </w:r>
      <w:r>
        <w:fldChar w:fldCharType="separate"/>
      </w:r>
      <w:r>
        <w:t>39</w:t>
      </w:r>
      <w:r>
        <w:fldChar w:fldCharType="end"/>
      </w:r>
      <w:r>
        <w:fldChar w:fldCharType="end"/>
      </w:r>
    </w:p>
    <w:p w14:paraId="61656E4B">
      <w:pPr>
        <w:pStyle w:val="38"/>
        <w:tabs>
          <w:tab w:val="right" w:leader="dot" w:pos="9412"/>
        </w:tabs>
      </w:pPr>
      <w:r>
        <w:fldChar w:fldCharType="begin"/>
      </w:r>
      <w:r>
        <w:instrText xml:space="preserve"> HYPERLINK \l _Toc2270 </w:instrText>
      </w:r>
      <w:r>
        <w:fldChar w:fldCharType="separate"/>
      </w:r>
      <w:r>
        <w:t>13.11 Companion refinements (21 September 2026)</w:t>
      </w:r>
      <w:r>
        <w:tab/>
      </w:r>
      <w:r>
        <w:fldChar w:fldCharType="begin"/>
      </w:r>
      <w:r>
        <w:instrText xml:space="preserve"> PAGEREF _Toc2270 \h </w:instrText>
      </w:r>
      <w:r>
        <w:fldChar w:fldCharType="separate"/>
      </w:r>
      <w:r>
        <w:t>40</w:t>
      </w:r>
      <w:r>
        <w:fldChar w:fldCharType="end"/>
      </w:r>
      <w:r>
        <w:fldChar w:fldCharType="end"/>
      </w:r>
    </w:p>
    <w:p w14:paraId="78317DF7">
      <w:pPr>
        <w:pStyle w:val="38"/>
        <w:tabs>
          <w:tab w:val="right" w:leader="dot" w:pos="9412"/>
        </w:tabs>
      </w:pPr>
      <w:r>
        <w:fldChar w:fldCharType="begin"/>
      </w:r>
      <w:r>
        <w:instrText xml:space="preserve"> HYPERLINK \l _Toc22314 </w:instrText>
      </w:r>
      <w:r>
        <w:fldChar w:fldCharType="separate"/>
      </w:r>
      <w:r>
        <w:t>13.12 Accounts (scope 6.1)</w:t>
      </w:r>
      <w:r>
        <w:tab/>
      </w:r>
      <w:r>
        <w:fldChar w:fldCharType="begin"/>
      </w:r>
      <w:r>
        <w:instrText xml:space="preserve"> PAGEREF _Toc22314 \h </w:instrText>
      </w:r>
      <w:r>
        <w:fldChar w:fldCharType="separate"/>
      </w:r>
      <w:r>
        <w:t>40</w:t>
      </w:r>
      <w:r>
        <w:fldChar w:fldCharType="end"/>
      </w:r>
      <w:r>
        <w:fldChar w:fldCharType="end"/>
      </w:r>
    </w:p>
    <w:p w14:paraId="09D9FC10">
      <w:pPr>
        <w:pStyle w:val="37"/>
        <w:tabs>
          <w:tab w:val="right" w:leader="dot" w:pos="9412"/>
        </w:tabs>
      </w:pPr>
      <w:r>
        <w:fldChar w:fldCharType="begin"/>
      </w:r>
      <w:r>
        <w:instrText xml:space="preserve"> HYPERLINK \l _Toc17440 </w:instrText>
      </w:r>
      <w:r>
        <w:fldChar w:fldCharType="separate"/>
      </w:r>
      <w:r>
        <w:t>14. Conclusion</w:t>
      </w:r>
      <w:r>
        <w:tab/>
      </w:r>
      <w:r>
        <w:fldChar w:fldCharType="begin"/>
      </w:r>
      <w:r>
        <w:instrText xml:space="preserve"> PAGEREF _Toc17440 \h </w:instrText>
      </w:r>
      <w:r>
        <w:fldChar w:fldCharType="separate"/>
      </w:r>
      <w:r>
        <w:t>41</w:t>
      </w:r>
      <w:r>
        <w:fldChar w:fldCharType="end"/>
      </w:r>
      <w:r>
        <w:fldChar w:fldCharType="end"/>
      </w:r>
    </w:p>
    <w:p w14:paraId="089D767F">
      <w:pPr>
        <w:pStyle w:val="37"/>
        <w:tabs>
          <w:tab w:val="right" w:leader="dot" w:pos="9412"/>
        </w:tabs>
      </w:pPr>
      <w:r>
        <w:fldChar w:fldCharType="begin"/>
      </w:r>
      <w:r>
        <w:instrText xml:space="preserve"> HYPERLINK \l _Toc24671 </w:instrText>
      </w:r>
      <w:r>
        <w:fldChar w:fldCharType="separate"/>
      </w:r>
      <w:r>
        <w:t>Appendix A. Metric glossary</w:t>
      </w:r>
      <w:r>
        <w:tab/>
      </w:r>
      <w:r>
        <w:fldChar w:fldCharType="begin"/>
      </w:r>
      <w:r>
        <w:instrText xml:space="preserve"> PAGEREF _Toc24671 \h </w:instrText>
      </w:r>
      <w:r>
        <w:fldChar w:fldCharType="separate"/>
      </w:r>
      <w:r>
        <w:t>42</w:t>
      </w:r>
      <w:r>
        <w:fldChar w:fldCharType="end"/>
      </w:r>
      <w:r>
        <w:fldChar w:fldCharType="end"/>
      </w:r>
    </w:p>
    <w:p w14:paraId="1A23EB3A">
      <w:pPr>
        <w:pStyle w:val="37"/>
        <w:tabs>
          <w:tab w:val="right" w:leader="dot" w:pos="9412"/>
        </w:tabs>
      </w:pPr>
      <w:r>
        <w:fldChar w:fldCharType="begin"/>
      </w:r>
      <w:r>
        <w:instrText xml:space="preserve"> HYPERLINK \l _Toc25140 </w:instrText>
      </w:r>
      <w:r>
        <w:fldChar w:fldCharType="separate"/>
      </w:r>
      <w:r>
        <w:t>Appendix B. Reproducibility</w:t>
      </w:r>
      <w:r>
        <w:tab/>
      </w:r>
      <w:r>
        <w:fldChar w:fldCharType="begin"/>
      </w:r>
      <w:r>
        <w:instrText xml:space="preserve"> PAGEREF _Toc25140 \h </w:instrText>
      </w:r>
      <w:r>
        <w:fldChar w:fldCharType="separate"/>
      </w:r>
      <w:r>
        <w:t>42</w:t>
      </w:r>
      <w:r>
        <w:fldChar w:fldCharType="end"/>
      </w:r>
      <w:r>
        <w:fldChar w:fldCharType="end"/>
      </w:r>
    </w:p>
    <w:p w14:paraId="52708BC9">
      <w:pPr>
        <w:pStyle w:val="37"/>
        <w:tabs>
          <w:tab w:val="right" w:leader="dot" w:pos="9412"/>
        </w:tabs>
      </w:pPr>
      <w:r>
        <w:fldChar w:fldCharType="begin"/>
      </w:r>
      <w:r>
        <w:instrText xml:space="preserve"> HYPERLINK \l _Toc6445 </w:instrText>
      </w:r>
      <w:r>
        <w:fldChar w:fldCharType="separate"/>
      </w:r>
      <w:r>
        <w:t>Appendix C. Data sources and citations</w:t>
      </w:r>
      <w:r>
        <w:tab/>
      </w:r>
      <w:r>
        <w:fldChar w:fldCharType="begin"/>
      </w:r>
      <w:r>
        <w:instrText xml:space="preserve"> PAGEREF _Toc6445 \h </w:instrText>
      </w:r>
      <w:r>
        <w:fldChar w:fldCharType="separate"/>
      </w:r>
      <w:r>
        <w:t>43</w:t>
      </w:r>
      <w:r>
        <w:fldChar w:fldCharType="end"/>
      </w:r>
      <w:r>
        <w:fldChar w:fldCharType="end"/>
      </w:r>
    </w:p>
    <w:p w14:paraId="530497C4">
      <w:pPr>
        <w:pStyle w:val="37"/>
        <w:tabs>
          <w:tab w:val="right" w:leader="dot" w:pos="9412"/>
        </w:tabs>
      </w:pPr>
      <w:r>
        <w:fldChar w:fldCharType="begin"/>
      </w:r>
      <w:r>
        <w:instrText xml:space="preserve"> HYPERLINK \l _Toc15941 </w:instrText>
      </w:r>
      <w:r>
        <w:fldChar w:fldCharType="separate"/>
      </w:r>
      <w:r>
        <w:t>Appendix D. Key decisions and why</w:t>
      </w:r>
      <w:r>
        <w:tab/>
      </w:r>
      <w:r>
        <w:fldChar w:fldCharType="begin"/>
      </w:r>
      <w:r>
        <w:instrText xml:space="preserve"> PAGEREF _Toc15941 \h </w:instrText>
      </w:r>
      <w:r>
        <w:fldChar w:fldCharType="separate"/>
      </w:r>
      <w:r>
        <w:t>43</w:t>
      </w:r>
      <w:r>
        <w:fldChar w:fldCharType="end"/>
      </w:r>
      <w:r>
        <w:fldChar w:fldCharType="end"/>
      </w:r>
    </w:p>
    <w:p w14:paraId="5FC0E7D8">
      <w:pPr>
        <w:pStyle w:val="37"/>
        <w:tabs>
          <w:tab w:val="right" w:leader="dot" w:pos="9412"/>
        </w:tabs>
      </w:pPr>
      <w:r>
        <w:fldChar w:fldCharType="begin"/>
      </w:r>
      <w:r>
        <w:instrText xml:space="preserve"> HYPERLINK \l _Toc12959 </w:instrText>
      </w:r>
      <w:r>
        <w:fldChar w:fldCharType="separate"/>
      </w:r>
      <w:r>
        <w:t>Appendix E. Commit history (main branch)</w:t>
      </w:r>
      <w:r>
        <w:tab/>
      </w:r>
      <w:r>
        <w:fldChar w:fldCharType="begin"/>
      </w:r>
      <w:r>
        <w:instrText xml:space="preserve"> PAGEREF _Toc12959 \h </w:instrText>
      </w:r>
      <w:r>
        <w:fldChar w:fldCharType="separate"/>
      </w:r>
      <w:r>
        <w:t>44</w:t>
      </w:r>
      <w:r>
        <w:fldChar w:fldCharType="end"/>
      </w:r>
      <w:r>
        <w:fldChar w:fldCharType="end"/>
      </w:r>
    </w:p>
    <w:p w14:paraId="3F02E3BE">
      <w:pPr>
        <w:pStyle w:val="37"/>
        <w:tabs>
          <w:tab w:val="right" w:leader="dot" w:pos="9412"/>
        </w:tabs>
      </w:pPr>
      <w:r>
        <w:fldChar w:fldCharType="begin"/>
      </w:r>
      <w:r>
        <w:instrText xml:space="preserve"> HYPERLINK \l _Toc9628 </w:instrText>
      </w:r>
      <w:r>
        <w:fldChar w:fldCharType="separate"/>
      </w:r>
      <w:r>
        <w:t>Appendix F. Questions a panel may ask</w:t>
      </w:r>
      <w:r>
        <w:tab/>
      </w:r>
      <w:r>
        <w:fldChar w:fldCharType="begin"/>
      </w:r>
      <w:r>
        <w:instrText xml:space="preserve"> PAGEREF _Toc9628 \h </w:instrText>
      </w:r>
      <w:r>
        <w:fldChar w:fldCharType="separate"/>
      </w:r>
      <w:r>
        <w:t>45</w:t>
      </w:r>
      <w:r>
        <w:fldChar w:fldCharType="end"/>
      </w:r>
      <w:r>
        <w:fldChar w:fldCharType="end"/>
      </w:r>
    </w:p>
    <w:p w14:paraId="21CE8C88">
      <w:r>
        <w:fldChar w:fldCharType="end"/>
      </w:r>
    </w:p>
    <w:p w14:paraId="5E114B69">
      <w:pPr>
        <w:pStyle w:val="2"/>
        <w:pageBreakBefore/>
      </w:pPr>
      <w:bookmarkStart w:id="0" w:name="_Toc1161"/>
      <w:r>
        <w:t>1. Executive summary</w:t>
      </w:r>
      <w:bookmarkEnd w:id="0"/>
    </w:p>
    <w:p w14:paraId="03944DA2">
      <w:r>
        <w:rPr>
          <w:b w:val="0"/>
          <w:i w:val="0"/>
        </w:rP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14:paraId="42458F98">
      <w:pPr>
        <w:pStyle w:val="16"/>
        <w:keepNext/>
        <w:spacing w:before="160" w:after="60"/>
      </w:pPr>
      <w:r>
        <w:rPr>
          <w:b w:val="0"/>
          <w:i w:val="0"/>
        </w:rPr>
        <w:t>Table 1. Status of the scope modules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361"/>
        <w:gridCol w:w="4876"/>
      </w:tblGrid>
      <w:tr w14:paraId="15AD61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5901C03F">
            <w:pPr>
              <w:spacing w:after="0" w:line="240" w:lineRule="auto"/>
            </w:pPr>
            <w:r>
              <w:rPr>
                <w:b/>
                <w:i w:val="0"/>
                <w:color w:val="FFFFFF"/>
                <w:sz w:val="18"/>
              </w:rPr>
              <w:t>Module (scope ref.)</w:t>
            </w:r>
          </w:p>
        </w:tc>
        <w:tc>
          <w:tcPr>
            <w:tcW w:w="1361" w:type="dxa"/>
            <w:shd w:val="clear" w:color="auto" w:fill="9E1B46"/>
          </w:tcPr>
          <w:p w14:paraId="0079D2D6">
            <w:pPr>
              <w:spacing w:after="0" w:line="240" w:lineRule="auto"/>
            </w:pPr>
            <w:r>
              <w:rPr>
                <w:b/>
                <w:i w:val="0"/>
                <w:color w:val="FFFFFF"/>
                <w:sz w:val="18"/>
              </w:rPr>
              <w:t>Status</w:t>
            </w:r>
          </w:p>
        </w:tc>
        <w:tc>
          <w:tcPr>
            <w:tcW w:w="4876" w:type="dxa"/>
            <w:shd w:val="clear" w:color="auto" w:fill="9E1B46"/>
          </w:tcPr>
          <w:p w14:paraId="0A4ACCD6">
            <w:pPr>
              <w:spacing w:after="0" w:line="240" w:lineRule="auto"/>
            </w:pPr>
            <w:r>
              <w:rPr>
                <w:b/>
                <w:i w:val="0"/>
                <w:color w:val="FFFFFF"/>
                <w:sz w:val="18"/>
              </w:rPr>
              <w:t>Evidence</w:t>
            </w:r>
          </w:p>
        </w:tc>
      </w:tr>
      <w:tr w14:paraId="0D539D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984616C">
            <w:pPr>
              <w:spacing w:after="0" w:line="240" w:lineRule="auto"/>
            </w:pPr>
            <w:r>
              <w:rPr>
                <w:b w:val="0"/>
                <w:i w:val="0"/>
                <w:sz w:val="18"/>
              </w:rPr>
              <w:t>PCOS risk (6.4)</w:t>
            </w:r>
          </w:p>
        </w:tc>
        <w:tc>
          <w:tcPr>
            <w:tcW w:w="1361" w:type="dxa"/>
          </w:tcPr>
          <w:p w14:paraId="1A824FFB">
            <w:pPr>
              <w:spacing w:after="0" w:line="240" w:lineRule="auto"/>
            </w:pPr>
            <w:r>
              <w:rPr>
                <w:b w:val="0"/>
                <w:i w:val="0"/>
                <w:sz w:val="18"/>
              </w:rPr>
              <w:t>Done</w:t>
            </w:r>
          </w:p>
        </w:tc>
        <w:tc>
          <w:tcPr>
            <w:tcW w:w="4876" w:type="dxa"/>
          </w:tcPr>
          <w:p w14:paraId="57D1E7C1">
            <w:pPr>
              <w:spacing w:after="0" w:line="240" w:lineRule="auto"/>
            </w:pPr>
            <w:r>
              <w:rPr>
                <w:b w:val="0"/>
                <w:i w:val="0"/>
                <w:sz w:val="18"/>
              </w:rPr>
              <w:t>XGBoost on 541 women; 84.4% accuracy, AUC 0.88 on a 109-woman test split (from the earlier training run)</w:t>
            </w:r>
          </w:p>
        </w:tc>
      </w:tr>
      <w:tr w14:paraId="29D3F9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212E32F">
            <w:pPr>
              <w:spacing w:after="0" w:line="240" w:lineRule="auto"/>
            </w:pPr>
            <w:r>
              <w:rPr>
                <w:b w:val="0"/>
                <w:i w:val="0"/>
                <w:sz w:val="18"/>
              </w:rPr>
              <w:t>Breast ultrasound classifier (6.3A)</w:t>
            </w:r>
          </w:p>
        </w:tc>
        <w:tc>
          <w:tcPr>
            <w:tcW w:w="1361" w:type="dxa"/>
            <w:shd w:val="clear" w:color="auto" w:fill="FBE9EF"/>
          </w:tcPr>
          <w:p w14:paraId="0B0A69A2">
            <w:pPr>
              <w:spacing w:after="0" w:line="240" w:lineRule="auto"/>
            </w:pPr>
            <w:r>
              <w:rPr>
                <w:b w:val="0"/>
                <w:i w:val="0"/>
                <w:sz w:val="18"/>
              </w:rPr>
              <w:t>Done</w:t>
            </w:r>
          </w:p>
        </w:tc>
        <w:tc>
          <w:tcPr>
            <w:tcW w:w="4876" w:type="dxa"/>
            <w:shd w:val="clear" w:color="auto" w:fill="FBE9EF"/>
          </w:tcPr>
          <w:p w14:paraId="3C9C5B37">
            <w:pPr>
              <w:spacing w:after="0" w:line="240" w:lineRule="auto"/>
            </w:pPr>
            <w:r>
              <w:rPr>
                <w:b w:val="0"/>
                <w:i w:val="0"/>
                <w:sz w:val="18"/>
              </w:rPr>
              <w:t>ResNet50 with an ultrasound gate. On 710 held-out scans: accuracy 71.8% at the screening threshold (80.4% at a neutral threshold), cancers caught 89.2%, AUC 0.87</w:t>
            </w:r>
          </w:p>
        </w:tc>
      </w:tr>
      <w:tr w14:paraId="78A0C5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8CD6B8C">
            <w:pPr>
              <w:spacing w:after="0" w:line="240" w:lineRule="auto"/>
            </w:pPr>
            <w:r>
              <w:rPr>
                <w:b w:val="0"/>
                <w:i w:val="0"/>
                <w:sz w:val="18"/>
              </w:rPr>
              <w:t>Breast risk questionnaire (6.3B)</w:t>
            </w:r>
          </w:p>
        </w:tc>
        <w:tc>
          <w:tcPr>
            <w:tcW w:w="1361" w:type="dxa"/>
          </w:tcPr>
          <w:p w14:paraId="28C95220">
            <w:pPr>
              <w:spacing w:after="0" w:line="240" w:lineRule="auto"/>
            </w:pPr>
            <w:r>
              <w:rPr>
                <w:b w:val="0"/>
                <w:i w:val="0"/>
                <w:sz w:val="18"/>
              </w:rPr>
              <w:t>Done</w:t>
            </w:r>
          </w:p>
        </w:tc>
        <w:tc>
          <w:tcPr>
            <w:tcW w:w="4876" w:type="dxa"/>
          </w:tcPr>
          <w:p w14:paraId="690CF6FD">
            <w:pPr>
              <w:spacing w:after="0" w:line="240" w:lineRule="auto"/>
            </w:pPr>
            <w:r>
              <w:rPr>
                <w:b w:val="0"/>
                <w:i w:val="0"/>
                <w:sz w:val="18"/>
              </w:rPr>
              <w:t>XGBoost trained on 2.39 million real mammograms (BCSC): AUC 0.64, calibration 1.01</w:t>
            </w:r>
          </w:p>
        </w:tc>
      </w:tr>
      <w:tr w14:paraId="39E1B8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9B97AE8">
            <w:pPr>
              <w:spacing w:after="0" w:line="240" w:lineRule="auto"/>
            </w:pPr>
            <w:r>
              <w:rPr>
                <w:b w:val="0"/>
                <w:i w:val="0"/>
                <w:sz w:val="18"/>
              </w:rPr>
              <w:t>Breast self-exam guide and reminder (6.3)</w:t>
            </w:r>
          </w:p>
        </w:tc>
        <w:tc>
          <w:tcPr>
            <w:tcW w:w="1361" w:type="dxa"/>
            <w:shd w:val="clear" w:color="auto" w:fill="FBE9EF"/>
          </w:tcPr>
          <w:p w14:paraId="0A9E6D51">
            <w:pPr>
              <w:spacing w:after="0" w:line="240" w:lineRule="auto"/>
            </w:pPr>
            <w:r>
              <w:rPr>
                <w:b w:val="0"/>
                <w:i w:val="0"/>
                <w:sz w:val="18"/>
              </w:rPr>
              <w:t>Done</w:t>
            </w:r>
          </w:p>
        </w:tc>
        <w:tc>
          <w:tcPr>
            <w:tcW w:w="4876" w:type="dxa"/>
            <w:shd w:val="clear" w:color="auto" w:fill="FBE9EF"/>
          </w:tcPr>
          <w:p w14:paraId="0C03122E">
            <w:pPr>
              <w:spacing w:after="0" w:line="240" w:lineRule="auto"/>
            </w:pPr>
            <w:r>
              <w:rPr>
                <w:b w:val="0"/>
                <w:i w:val="0"/>
                <w:sz w:val="18"/>
              </w:rPr>
              <w:t>Guide, logging and a monthly notification</w:t>
            </w:r>
          </w:p>
        </w:tc>
      </w:tr>
      <w:tr w14:paraId="67BAAB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C4E9DA7">
            <w:pPr>
              <w:spacing w:after="0" w:line="240" w:lineRule="auto"/>
            </w:pPr>
            <w:r>
              <w:rPr>
                <w:b w:val="0"/>
                <w:i w:val="0"/>
                <w:sz w:val="18"/>
              </w:rPr>
              <w:t>Breast AI chatbot (6.3C)</w:t>
            </w:r>
          </w:p>
        </w:tc>
        <w:tc>
          <w:tcPr>
            <w:tcW w:w="1361" w:type="dxa"/>
          </w:tcPr>
          <w:p w14:paraId="0DFD9FF4">
            <w:pPr>
              <w:spacing w:after="0" w:line="240" w:lineRule="auto"/>
            </w:pPr>
            <w:r>
              <w:rPr>
                <w:b w:val="0"/>
                <w:i w:val="0"/>
                <w:sz w:val="18"/>
              </w:rPr>
              <w:t>Done (prototype)</w:t>
            </w:r>
          </w:p>
        </w:tc>
        <w:tc>
          <w:tcPr>
            <w:tcW w:w="4876" w:type="dxa"/>
          </w:tcPr>
          <w:p w14:paraId="7274EFC2">
            <w:pPr>
              <w:spacing w:after="0" w:line="240" w:lineRule="auto"/>
            </w:pPr>
            <w:r>
              <w:rPr>
                <w:b w:val="0"/>
                <w:i w:val="0"/>
                <w:sz w:val="18"/>
              </w:rPr>
              <w:t>The AI companion answers about the user's own ultrasound and questionnaire results; the Breast tab has "Discuss with AI" buttons</w:t>
            </w:r>
          </w:p>
        </w:tc>
      </w:tr>
      <w:tr w14:paraId="53F696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B2EA18D">
            <w:pPr>
              <w:spacing w:after="0" w:line="240" w:lineRule="auto"/>
            </w:pPr>
            <w:r>
              <w:rPr>
                <w:b w:val="0"/>
                <w:i w:val="0"/>
                <w:sz w:val="18"/>
              </w:rPr>
              <w:t>Cycle tracking and prediction (6.2)</w:t>
            </w:r>
          </w:p>
        </w:tc>
        <w:tc>
          <w:tcPr>
            <w:tcW w:w="1361" w:type="dxa"/>
            <w:shd w:val="clear" w:color="auto" w:fill="FBE9EF"/>
          </w:tcPr>
          <w:p w14:paraId="0BE8C393">
            <w:pPr>
              <w:spacing w:after="0" w:line="240" w:lineRule="auto"/>
            </w:pPr>
            <w:r>
              <w:rPr>
                <w:b w:val="0"/>
                <w:i w:val="0"/>
                <w:sz w:val="18"/>
              </w:rPr>
              <w:t>Prototype UI</w:t>
            </w:r>
          </w:p>
        </w:tc>
        <w:tc>
          <w:tcPr>
            <w:tcW w:w="4876" w:type="dxa"/>
            <w:shd w:val="clear" w:color="auto" w:fill="FBE9EF"/>
          </w:tcPr>
          <w:p w14:paraId="7E53FF5D">
            <w:pPr>
              <w:spacing w:after="0" w:line="240" w:lineRule="auto"/>
            </w:pPr>
            <w:r>
              <w:rPr>
                <w:b w:val="0"/>
                <w:i w:val="0"/>
                <w:sz w:val="18"/>
              </w:rPr>
              <w:t>Static screens, hard-coded cycle day. No Random Forest or LSTM yet</w:t>
            </w:r>
          </w:p>
        </w:tc>
      </w:tr>
      <w:tr w14:paraId="17DF78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8009966">
            <w:pPr>
              <w:spacing w:after="0" w:line="240" w:lineRule="auto"/>
            </w:pPr>
            <w:r>
              <w:rPr>
                <w:b w:val="0"/>
                <w:i w:val="0"/>
                <w:sz w:val="18"/>
              </w:rPr>
              <w:t>Symptom and mood tracker (6.10)</w:t>
            </w:r>
          </w:p>
        </w:tc>
        <w:tc>
          <w:tcPr>
            <w:tcW w:w="1361" w:type="dxa"/>
          </w:tcPr>
          <w:p w14:paraId="269FB7D2">
            <w:pPr>
              <w:spacing w:after="0" w:line="240" w:lineRule="auto"/>
            </w:pPr>
            <w:r>
              <w:rPr>
                <w:b w:val="0"/>
                <w:i w:val="0"/>
                <w:sz w:val="18"/>
              </w:rPr>
              <w:t>Basic version</w:t>
            </w:r>
          </w:p>
        </w:tc>
        <w:tc>
          <w:tcPr>
            <w:tcW w:w="4876" w:type="dxa"/>
          </w:tcPr>
          <w:p w14:paraId="0AEB6AE3">
            <w:pPr>
              <w:spacing w:after="0" w:line="240" w:lineRule="auto"/>
            </w:pPr>
            <w:r>
              <w:rPr>
                <w:b w:val="0"/>
                <w:i w:val="0"/>
                <w:sz w:val="18"/>
              </w:rPr>
              <w:t>Symptoms, mood and notes are saved on the phone (one entry a day) and reach the report and the AI companion; no trend charts yet</w:t>
            </w:r>
          </w:p>
        </w:tc>
      </w:tr>
      <w:tr w14:paraId="0E3624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0B7CE94">
            <w:pPr>
              <w:spacing w:after="0" w:line="240" w:lineRule="auto"/>
            </w:pPr>
            <w:r>
              <w:rPr>
                <w:b w:val="0"/>
                <w:i w:val="0"/>
                <w:sz w:val="18"/>
              </w:rPr>
              <w:t>AI healthcare companion (6.7)</w:t>
            </w:r>
          </w:p>
        </w:tc>
        <w:tc>
          <w:tcPr>
            <w:tcW w:w="1361" w:type="dxa"/>
            <w:shd w:val="clear" w:color="auto" w:fill="FBE9EF"/>
          </w:tcPr>
          <w:p w14:paraId="02B5016F">
            <w:pPr>
              <w:spacing w:after="0" w:line="240" w:lineRule="auto"/>
            </w:pPr>
            <w:r>
              <w:rPr>
                <w:b w:val="0"/>
                <w:i w:val="0"/>
                <w:sz w:val="18"/>
              </w:rPr>
              <w:t>Done (prototype)</w:t>
            </w:r>
          </w:p>
        </w:tc>
        <w:tc>
          <w:tcPr>
            <w:tcW w:w="4876" w:type="dxa"/>
            <w:shd w:val="clear" w:color="auto" w:fill="FBE9EF"/>
          </w:tcPr>
          <w:p w14:paraId="1C404160">
            <w:pPr>
              <w:spacing w:after="0" w:line="240" w:lineRule="auto"/>
            </w:pPr>
            <w:r>
              <w:rPr>
                <w:b w:val="0"/>
                <w:i w:val="0"/>
                <w:sz w:val="18"/>
              </w:rPr>
              <w:t>Gemini chat with Urdu and English voice in and out, safety rules, personal context from the on-device health store (section 13)</w:t>
            </w:r>
          </w:p>
        </w:tc>
      </w:tr>
      <w:tr w14:paraId="79A834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85D521D">
            <w:pPr>
              <w:spacing w:after="0" w:line="240" w:lineRule="auto"/>
            </w:pPr>
            <w:r>
              <w:rPr>
                <w:b w:val="0"/>
                <w:i w:val="0"/>
                <w:sz w:val="18"/>
              </w:rPr>
              <w:t>Health report (6.9)</w:t>
            </w:r>
          </w:p>
        </w:tc>
        <w:tc>
          <w:tcPr>
            <w:tcW w:w="1361" w:type="dxa"/>
          </w:tcPr>
          <w:p w14:paraId="23B5A898">
            <w:pPr>
              <w:spacing w:after="0" w:line="240" w:lineRule="auto"/>
            </w:pPr>
            <w:r>
              <w:rPr>
                <w:b w:val="0"/>
                <w:i w:val="0"/>
                <w:sz w:val="18"/>
              </w:rPr>
              <w:t>Done (first version)</w:t>
            </w:r>
          </w:p>
        </w:tc>
        <w:tc>
          <w:tcPr>
            <w:tcW w:w="4876" w:type="dxa"/>
          </w:tcPr>
          <w:p w14:paraId="2675A903">
            <w:pPr>
              <w:spacing w:after="0" w:line="240" w:lineRule="auto"/>
            </w:pPr>
            <w:r>
              <w:rPr>
                <w:b w:val="0"/>
                <w:i w:val="0"/>
                <w:sz w:val="18"/>
              </w:rPr>
              <w:t>One tap makes a lab-style PDF with one panel per test (section 13.6)</w:t>
            </w:r>
          </w:p>
        </w:tc>
      </w:tr>
      <w:tr w14:paraId="73CA7D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68953E1">
            <w:pPr>
              <w:spacing w:after="0" w:line="240" w:lineRule="auto"/>
            </w:pPr>
            <w:r>
              <w:rPr>
                <w:b w:val="0"/>
                <w:i w:val="0"/>
                <w:sz w:val="18"/>
              </w:rPr>
              <w:t>Onboarding and accounts (6.1)</w:t>
            </w:r>
          </w:p>
        </w:tc>
        <w:tc>
          <w:tcPr>
            <w:tcW w:w="1361" w:type="dxa"/>
            <w:shd w:val="clear" w:color="auto" w:fill="FBE9EF"/>
          </w:tcPr>
          <w:p w14:paraId="191C220F">
            <w:pPr>
              <w:spacing w:after="0" w:line="240" w:lineRule="auto"/>
            </w:pPr>
            <w:r>
              <w:rPr>
                <w:b w:val="0"/>
                <w:i w:val="0"/>
                <w:sz w:val="18"/>
              </w:rPr>
              <w:t>Done (not tried on a phone)</w:t>
            </w:r>
          </w:p>
        </w:tc>
        <w:tc>
          <w:tcPr>
            <w:tcW w:w="4876" w:type="dxa"/>
            <w:shd w:val="clear" w:color="auto" w:fill="FBE9EF"/>
          </w:tcPr>
          <w:p w14:paraId="2D4DC513">
            <w:pPr>
              <w:spacing w:after="0" w:line="240" w:lineRule="auto"/>
            </w:pPr>
            <w:r>
              <w:rPr>
                <w:b w:val="0"/>
                <w:i w:val="0"/>
                <w:sz w:val="18"/>
              </w:rPr>
              <w:t>First-launch profile plus sign-in with email, Google, a phone code or as a guest (Firebase Authentication); results stay on the phone, kept per account (section 13.12)</w:t>
            </w:r>
          </w:p>
        </w:tc>
      </w:tr>
      <w:tr w14:paraId="080A0F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642E965">
            <w:pPr>
              <w:spacing w:after="0" w:line="240" w:lineRule="auto"/>
            </w:pPr>
            <w:r>
              <w:rPr>
                <w:b w:val="0"/>
                <w:i w:val="0"/>
                <w:sz w:val="18"/>
              </w:rPr>
              <w:t>Pregnancy care (6.5), hormonal insights (6.6), reminders (6.8, only self-exam exists)</w:t>
            </w:r>
          </w:p>
        </w:tc>
        <w:tc>
          <w:tcPr>
            <w:tcW w:w="1361" w:type="dxa"/>
          </w:tcPr>
          <w:p w14:paraId="5E17FC78">
            <w:pPr>
              <w:spacing w:after="0" w:line="240" w:lineRule="auto"/>
            </w:pPr>
            <w:r>
              <w:rPr>
                <w:b w:val="0"/>
                <w:i w:val="0"/>
                <w:sz w:val="18"/>
              </w:rPr>
              <w:t>Not started</w:t>
            </w:r>
          </w:p>
        </w:tc>
        <w:tc>
          <w:tcPr>
            <w:tcW w:w="4876" w:type="dxa"/>
          </w:tcPr>
          <w:p w14:paraId="43CC8783">
            <w:pPr>
              <w:spacing w:after="0" w:line="240" w:lineRule="auto"/>
            </w:pPr>
            <w:r>
              <w:rPr>
                <w:b w:val="0"/>
                <w:i w:val="0"/>
                <w:sz w:val="18"/>
              </w:rPr>
              <w:t>See section 12</w:t>
            </w:r>
          </w:p>
        </w:tc>
      </w:tr>
    </w:tbl>
    <w:p w14:paraId="6771131D">
      <w:pPr>
        <w:spacing w:after="80"/>
      </w:pPr>
    </w:p>
    <w:p w14:paraId="581D08A5">
      <w:pPr>
        <w:pStyle w:val="4"/>
      </w:pPr>
      <w:r>
        <w:t>Key findings</w:t>
      </w:r>
    </w:p>
    <w:p w14:paraId="51D289AC">
      <w:pPr>
        <w:pStyle w:val="23"/>
      </w:pPr>
      <w:r>
        <w:rPr>
          <w:b/>
          <w:i w:val="0"/>
        </w:rPr>
        <w:t>The first ultrasound model did not generalise.</w:t>
      </w:r>
      <w:r>
        <w:rPr>
          <w:b w:val="0"/>
          <w:i w:val="0"/>
        </w:rPr>
        <w:t xml:space="preserve"> Version 7 scored 79.7% accuracy on its own test set, but on scans from a hospital it had never seen it caught only 72% of cancers (AUC 0.69).</w:t>
      </w:r>
    </w:p>
    <w:p w14:paraId="7CA05616">
      <w:pPr>
        <w:pStyle w:val="23"/>
      </w:pPr>
      <w:r>
        <w:rPr>
          <w:b/>
          <w:i w:val="0"/>
        </w:rPr>
        <w:t>Adding a third hospital dataset fixed most of that.</w:t>
      </w:r>
      <w:r>
        <w:rPr>
          <w:b w:val="0"/>
          <w:i w:val="0"/>
        </w:rPr>
        <w:t xml:space="preserve"> Training also on BUS-BRA (1,875 scans, four scanners) with a patient-level split raised the AUC on unseen patients from 0.69 to 0.87, and cancers caught from 72% to 91% (at the notebook threshold).</w:t>
      </w:r>
    </w:p>
    <w:p w14:paraId="666C6790">
      <w:pPr>
        <w:pStyle w:val="23"/>
      </w:pPr>
      <w:r>
        <w:rPr>
          <w:b/>
          <w:i w:val="0"/>
        </w:rPr>
        <w:t>One model, two operating points.</w:t>
      </w:r>
      <w:r>
        <w:rPr>
          <w:b w:val="0"/>
          <w:i w:val="0"/>
        </w:rP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14:paraId="7B1F9637">
      <w:pPr>
        <w:pStyle w:val="23"/>
      </w:pPr>
      <w:r>
        <w:rPr>
          <w:b/>
          <w:i w:val="0"/>
        </w:rPr>
        <w:t>The risk questionnaire is now trained on real data.</w:t>
      </w:r>
      <w:r>
        <w:rPr>
          <w:b w:val="0"/>
          <w:i w:val="0"/>
        </w:rPr>
        <w:t xml:space="preserve"> AUC 0.64 is normal for risk-factor models; its strength is calibration (expected/observed cancers = 1.01).</w:t>
      </w:r>
    </w:p>
    <w:p w14:paraId="372BEFF1">
      <w:pPr>
        <w:pStyle w:val="23"/>
      </w:pPr>
      <w:r>
        <w:rPr>
          <w:b/>
          <w:i w:val="0"/>
        </w:rPr>
        <w:t>One planned improvement was tested and rejected.</w:t>
      </w:r>
      <w:r>
        <w:rPr>
          <w:b w:val="0"/>
          <w:i w:val="0"/>
        </w:rPr>
        <w:t xml:space="preserve"> Adding the BUS-UCLM dataset gave no measurable gain, so it is documented but not deployed.</w:t>
      </w:r>
    </w:p>
    <w:p w14:paraId="3F04C769">
      <w:pPr>
        <w:pStyle w:val="23"/>
      </w:pPr>
      <w:r>
        <w:rPr>
          <w:b/>
          <w:i w:val="0"/>
        </w:rPr>
        <w:t>The app now runs on a phone.</w:t>
      </w:r>
      <w:r>
        <w:rPr>
          <w:b w:val="0"/>
          <w:i w:val="0"/>
        </w:rPr>
        <w:t xml:space="preserve"> A release APK (19 MB) was built. Hugging Face Docker hosting turned out to need a paid plan, so the demo uses a free tunnel to the backend on the developer PC.</w:t>
      </w:r>
    </w:p>
    <w:p w14:paraId="059A4296">
      <w:pPr>
        <w:pStyle w:val="23"/>
      </w:pPr>
      <w:r>
        <w:rPr>
          <w:b/>
          <w:i w:val="0"/>
        </w:rPr>
        <w:t>The ultrasound gate was strengthened.</w:t>
      </w:r>
      <w:r>
        <w:rPr>
          <w:b w:val="0"/>
          <w:i w:val="0"/>
        </w:rPr>
        <w:t xml:space="preserve"> A real non-breast ultrasound had slipped through, so the gate was retrained with other-organ ultrasounds. It now refuses the organs it saw and about 43% to 60% of unseen ones, and wrongly refuses 0.3% of real breast scans; classifications did not change.</w:t>
      </w:r>
    </w:p>
    <w:p w14:paraId="4E43EF1F">
      <w:pPr>
        <w:pStyle w:val="23"/>
      </w:pPr>
      <w:r>
        <w:rPr>
          <w:b/>
          <w:i w:val="0"/>
        </w:rPr>
        <w:t>The app now has a personal AI companion.</w:t>
      </w:r>
      <w:r>
        <w:rPr>
          <w:b w:val="0"/>
          <w:i w:val="0"/>
        </w:rPr>
        <w:t xml:space="preserve"> It uses Google Gemini through the backend, understands and speaks Urdu and English, and knows the user's own results (without their name) because the whole app now saves to one on-device health store. Safety rules run on the server, not in the model (section 13).</w:t>
      </w:r>
    </w:p>
    <w:p w14:paraId="62B5C188">
      <w:pPr>
        <w:pStyle w:val="23"/>
      </w:pPr>
      <w:r>
        <w:rPr>
          <w:b/>
          <w:i w:val="0"/>
        </w:rPr>
        <w:t>A one-tap report.</w:t>
      </w:r>
      <w:r>
        <w:rPr>
          <w:b w:val="0"/>
          <w:i w:val="0"/>
        </w:rPr>
        <w:t xml:space="preserve"> The health report is a lab-style PDF (one panel per test, reference ranges, flags, QR code, report number) that can be shared or printed, with a sample-data mode for demonstrations.</w:t>
      </w:r>
    </w:p>
    <w:p w14:paraId="157EE090">
      <w:pPr>
        <w:pStyle w:val="23"/>
      </w:pPr>
      <w:r>
        <w:rPr>
          <w:b/>
          <w:i w:val="0"/>
        </w:rPr>
        <w:t>About 60% of the scope is working</w:t>
      </w:r>
      <w:r>
        <w:rPr>
          <w:b w:val="0"/>
          <w:i w:val="0"/>
        </w:rPr>
        <w:t xml:space="preserve"> (an estimate). The largest gaps are cycle prediction, trend charts, pregnancy mode, hormonal insights and most reminders.</w:t>
      </w:r>
    </w:p>
    <w:p w14:paraId="4BED121E">
      <w:pPr>
        <w:pStyle w:val="2"/>
        <w:pageBreakBefore w:val="0"/>
      </w:pPr>
      <w:bookmarkStart w:id="1" w:name="_Toc18752"/>
      <w:r>
        <w:t>2. Project background and scope</w:t>
      </w:r>
      <w:bookmarkEnd w:id="1"/>
    </w:p>
    <w:p w14:paraId="1236620A">
      <w:r>
        <w:rPr>
          <w:b w:val="0"/>
          <w:i w:val="0"/>
        </w:rPr>
        <w:t>Femora is a final-year project at Air University Islamabad: a mobile application that combines menstrual-cycle tracking, PCOS risk screening, breast-health awareness and an AI companion in one app. The streamlined scope agreed on 29 June 2026 is:</w:t>
      </w:r>
    </w:p>
    <w:p w14:paraId="750A928F">
      <w:pPr>
        <w:pStyle w:val="23"/>
      </w:pPr>
      <w:r>
        <w:rPr>
          <w:b/>
          <w:i w:val="0"/>
        </w:rPr>
        <w:t>Domain 1, menstrual cycle:</w:t>
      </w:r>
      <w:r>
        <w:rPr>
          <w:b w:val="0"/>
          <w:i w:val="0"/>
        </w:rPr>
        <w:t xml:space="preserve"> log cycle dates and symptoms; a Random Forest (about 70% accuracy on day one) and a personalised LSTM after three or more cycles (85 to 90%).</w:t>
      </w:r>
    </w:p>
    <w:p w14:paraId="6630FADB">
      <w:pPr>
        <w:pStyle w:val="23"/>
      </w:pPr>
      <w:r>
        <w:rPr>
          <w:b/>
          <w:i w:val="0"/>
        </w:rPr>
        <w:t>Domain 2, PCOS:</w:t>
      </w:r>
      <w:r>
        <w:rPr>
          <w:b w:val="0"/>
          <w:i w:val="0"/>
        </w:rPr>
        <w:t xml:space="preserve"> a risk questionnaire and an XGBoost classifier giving a Low, Medium or High risk score.</w:t>
      </w:r>
    </w:p>
    <w:p w14:paraId="6F92D810">
      <w:pPr>
        <w:pStyle w:val="23"/>
      </w:pPr>
      <w:r>
        <w:rPr>
          <w:b/>
          <w:i w:val="0"/>
        </w:rPr>
        <w:t>Domain 3, breast cancer:</w:t>
      </w:r>
      <w:r>
        <w:rPr>
          <w:b w:val="0"/>
          <w:i w:val="0"/>
        </w:rPr>
        <w:t xml:space="preserve"> (A) ultrasound upload classified by a ResNet50 CNN; (B) a symptom and risk questionnaire scored by XGBoost; (C) a chatbot that explains the results.</w:t>
      </w:r>
    </w:p>
    <w:p w14:paraId="730382FB">
      <w:r>
        <w:rPr>
          <w:b w:val="0"/>
          <w:i w:val="0"/>
        </w:rP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14:paraId="7CAAB47B">
      <w:pPr>
        <w:pStyle w:val="2"/>
        <w:pageBreakBefore w:val="0"/>
      </w:pPr>
      <w:bookmarkStart w:id="2" w:name="_Toc18548"/>
      <w:r>
        <w:t>3. System architecture</w:t>
      </w:r>
      <w:bookmarkEnd w:id="2"/>
    </w:p>
    <w:p w14:paraId="7BCC139B">
      <w:pPr>
        <w:pStyle w:val="3"/>
      </w:pPr>
      <w:bookmarkStart w:id="3" w:name="_Toc9731"/>
      <w:r>
        <w:t>3.1 Overview</w:t>
      </w:r>
      <w:bookmarkEnd w:id="3"/>
    </w:p>
    <w:p w14:paraId="174A1C1F">
      <w:r>
        <w:rPr>
          <w:b w:val="0"/>
          <w:i w:val="0"/>
        </w:rP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14:paraId="144B0928">
      <w:pPr>
        <w:pStyle w:val="16"/>
        <w:keepNext/>
        <w:spacing w:before="160" w:after="60"/>
      </w:pPr>
      <w:r>
        <w:rPr>
          <w:b w:val="0"/>
          <w:i w:val="0"/>
        </w:rPr>
        <w:t>Table 2. Architecture layers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3E6944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0DD3194B">
            <w:pPr>
              <w:keepNext/>
              <w:spacing w:after="0" w:line="240" w:lineRule="auto"/>
            </w:pPr>
            <w:r>
              <w:rPr>
                <w:b/>
                <w:i w:val="0"/>
                <w:color w:val="FFFFFF"/>
                <w:sz w:val="18"/>
              </w:rPr>
              <w:t>Layer</w:t>
            </w:r>
          </w:p>
        </w:tc>
        <w:tc>
          <w:tcPr>
            <w:tcW w:w="5443" w:type="dxa"/>
            <w:shd w:val="clear" w:color="auto" w:fill="9E1B46"/>
          </w:tcPr>
          <w:p w14:paraId="3ECE2F86">
            <w:pPr>
              <w:keepNext/>
              <w:spacing w:after="0" w:line="240" w:lineRule="auto"/>
            </w:pPr>
            <w:r>
              <w:rPr>
                <w:b/>
                <w:i w:val="0"/>
                <w:color w:val="FFFFFF"/>
                <w:sz w:val="18"/>
              </w:rPr>
              <w:t>Technology</w:t>
            </w:r>
          </w:p>
        </w:tc>
        <w:tc>
          <w:tcPr>
            <w:tcW w:w="2268" w:type="dxa"/>
            <w:shd w:val="clear" w:color="auto" w:fill="9E1B46"/>
          </w:tcPr>
          <w:p w14:paraId="79D0A23A">
            <w:pPr>
              <w:keepNext/>
              <w:spacing w:after="0" w:line="240" w:lineRule="auto"/>
            </w:pPr>
            <w:r>
              <w:rPr>
                <w:b/>
                <w:i w:val="0"/>
                <w:color w:val="FFFFFF"/>
                <w:sz w:val="18"/>
              </w:rPr>
              <w:t>Where</w:t>
            </w:r>
          </w:p>
        </w:tc>
      </w:tr>
      <w:tr w14:paraId="58594F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0C8156B">
            <w:pPr>
              <w:keepNext/>
              <w:spacing w:after="0" w:line="240" w:lineRule="auto"/>
            </w:pPr>
            <w:r>
              <w:rPr>
                <w:b w:val="0"/>
                <w:i w:val="0"/>
                <w:sz w:val="18"/>
              </w:rPr>
              <w:t>Mobile app</w:t>
            </w:r>
          </w:p>
        </w:tc>
        <w:tc>
          <w:tcPr>
            <w:tcW w:w="5443" w:type="dxa"/>
          </w:tcPr>
          <w:p w14:paraId="566AE0D7">
            <w:pPr>
              <w:keepNext/>
              <w:spacing w:after="0" w:line="240" w:lineRule="auto"/>
            </w:pPr>
            <w:r>
              <w:rPr>
                <w:b w:val="0"/>
                <w:i w:val="0"/>
                <w:sz w:val="18"/>
              </w:rPr>
              <w:t>Flutter / Dart (Android). provider, http, image_picker, shared_preferences, flutter_local_notifications</w:t>
            </w:r>
          </w:p>
        </w:tc>
        <w:tc>
          <w:tcPr>
            <w:tcW w:w="2268" w:type="dxa"/>
          </w:tcPr>
          <w:p w14:paraId="3030A938">
            <w:pPr>
              <w:keepNext/>
              <w:spacing w:after="0" w:line="240" w:lineRule="auto"/>
            </w:pPr>
            <w:r>
              <w:rPr>
                <w:b w:val="0"/>
                <w:i w:val="0"/>
                <w:sz w:val="18"/>
              </w:rPr>
              <w:t>lib/</w:t>
            </w:r>
          </w:p>
        </w:tc>
      </w:tr>
      <w:tr w14:paraId="4F5566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C287749">
            <w:pPr>
              <w:keepNext/>
              <w:spacing w:after="0" w:line="240" w:lineRule="auto"/>
            </w:pPr>
            <w:r>
              <w:rPr>
                <w:b w:val="0"/>
                <w:i w:val="0"/>
                <w:sz w:val="18"/>
              </w:rPr>
              <w:t>Backend API</w:t>
            </w:r>
          </w:p>
        </w:tc>
        <w:tc>
          <w:tcPr>
            <w:tcW w:w="5443" w:type="dxa"/>
            <w:shd w:val="clear" w:color="auto" w:fill="FBE9EF"/>
          </w:tcPr>
          <w:p w14:paraId="02BBFE01">
            <w:pPr>
              <w:keepNext/>
              <w:spacing w:after="0" w:line="240" w:lineRule="auto"/>
            </w:pPr>
            <w:r>
              <w:rPr>
                <w:b w:val="0"/>
                <w:i w:val="0"/>
                <w:sz w:val="18"/>
              </w:rPr>
              <w:t>FastAPI + uvicorn; ONNX Runtime (ultrasound), XGBoost (PCOS and risk), Pillow, pydantic validation</w:t>
            </w:r>
          </w:p>
        </w:tc>
        <w:tc>
          <w:tcPr>
            <w:tcW w:w="2268" w:type="dxa"/>
            <w:shd w:val="clear" w:color="auto" w:fill="FBE9EF"/>
          </w:tcPr>
          <w:p w14:paraId="139924F6">
            <w:pPr>
              <w:keepNext/>
              <w:spacing w:after="0" w:line="240" w:lineRule="auto"/>
            </w:pPr>
            <w:r>
              <w:rPr>
                <w:b w:val="0"/>
                <w:i w:val="0"/>
                <w:sz w:val="18"/>
              </w:rPr>
              <w:t>backend/app.py</w:t>
            </w:r>
          </w:p>
        </w:tc>
      </w:tr>
      <w:tr w14:paraId="251D1C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14868D0">
            <w:pPr>
              <w:keepNext/>
              <w:spacing w:after="0" w:line="240" w:lineRule="auto"/>
            </w:pPr>
            <w:r>
              <w:rPr>
                <w:b w:val="0"/>
                <w:i w:val="0"/>
                <w:sz w:val="18"/>
              </w:rPr>
              <w:t>Models</w:t>
            </w:r>
          </w:p>
        </w:tc>
        <w:tc>
          <w:tcPr>
            <w:tcW w:w="5443" w:type="dxa"/>
          </w:tcPr>
          <w:p w14:paraId="70EAEFC8">
            <w:pPr>
              <w:keepNext/>
              <w:spacing w:after="0" w:line="240" w:lineRule="auto"/>
            </w:pPr>
            <w:r>
              <w:rPr>
                <w:b w:val="0"/>
                <w:i w:val="0"/>
                <w:sz w:val="18"/>
              </w:rPr>
              <w:t>ONNX ResNet50 (47 MB, three outputs), two XGBoost boosters (335 KB and 248 KB), metadata JSON files</w:t>
            </w:r>
          </w:p>
        </w:tc>
        <w:tc>
          <w:tcPr>
            <w:tcW w:w="2268" w:type="dxa"/>
          </w:tcPr>
          <w:p w14:paraId="5597E7DE">
            <w:pPr>
              <w:keepNext/>
              <w:spacing w:after="0" w:line="240" w:lineRule="auto"/>
            </w:pPr>
            <w:r>
              <w:rPr>
                <w:b w:val="0"/>
                <w:i w:val="0"/>
                <w:sz w:val="18"/>
              </w:rPr>
              <w:t>backend/models/</w:t>
            </w:r>
          </w:p>
        </w:tc>
      </w:tr>
      <w:tr w14:paraId="1E34C1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A782027">
            <w:pPr>
              <w:keepNext/>
              <w:spacing w:after="0" w:line="240" w:lineRule="auto"/>
            </w:pPr>
            <w:r>
              <w:rPr>
                <w:b w:val="0"/>
                <w:i w:val="0"/>
                <w:sz w:val="18"/>
              </w:rPr>
              <w:t>Training</w:t>
            </w:r>
          </w:p>
        </w:tc>
        <w:tc>
          <w:tcPr>
            <w:tcW w:w="5443" w:type="dxa"/>
            <w:shd w:val="clear" w:color="auto" w:fill="FBE9EF"/>
          </w:tcPr>
          <w:p w14:paraId="3DBB527C">
            <w:pPr>
              <w:keepNext/>
              <w:spacing w:after="0" w:line="240" w:lineRule="auto"/>
            </w:pPr>
            <w:r>
              <w:rPr>
                <w:b w:val="0"/>
                <w:i w:val="0"/>
                <w:sz w:val="18"/>
              </w:rPr>
              <w:t>Kaggle notebooks (GPU T4 for ultrasound, CPU for XGBoost); PyTorch, scikit-learn, imbalanced-learn, ONNX</w:t>
            </w:r>
          </w:p>
        </w:tc>
        <w:tc>
          <w:tcPr>
            <w:tcW w:w="2268" w:type="dxa"/>
            <w:shd w:val="clear" w:color="auto" w:fill="FBE9EF"/>
          </w:tcPr>
          <w:p w14:paraId="5D9DBC55">
            <w:pPr>
              <w:keepNext/>
              <w:spacing w:after="0" w:line="240" w:lineRule="auto"/>
            </w:pPr>
            <w:r>
              <w:rPr>
                <w:b w:val="0"/>
                <w:i w:val="0"/>
                <w:sz w:val="18"/>
              </w:rPr>
              <w:t>ml/build_notebooks.py</w:t>
            </w:r>
          </w:p>
        </w:tc>
      </w:tr>
      <w:tr w14:paraId="5CA07F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988FA82">
            <w:pPr>
              <w:spacing w:after="0" w:line="240" w:lineRule="auto"/>
            </w:pPr>
            <w:r>
              <w:rPr>
                <w:b w:val="0"/>
                <w:i w:val="0"/>
                <w:sz w:val="18"/>
              </w:rPr>
              <w:t>Demo hosting</w:t>
            </w:r>
          </w:p>
        </w:tc>
        <w:tc>
          <w:tcPr>
            <w:tcW w:w="5443" w:type="dxa"/>
          </w:tcPr>
          <w:p w14:paraId="50B19623">
            <w:pPr>
              <w:spacing w:after="0" w:line="240" w:lineRule="auto"/>
            </w:pPr>
            <w:r>
              <w:rPr>
                <w:b w:val="0"/>
                <w:i w:val="0"/>
                <w:sz w:val="18"/>
              </w:rPr>
              <w:t>Cloudflare quick tunnel from the developer PC, started by one script</w:t>
            </w:r>
          </w:p>
        </w:tc>
        <w:tc>
          <w:tcPr>
            <w:tcW w:w="2268" w:type="dxa"/>
          </w:tcPr>
          <w:p w14:paraId="195791A1">
            <w:pPr>
              <w:spacing w:after="0" w:line="240" w:lineRule="auto"/>
            </w:pPr>
            <w:r>
              <w:rPr>
                <w:b w:val="0"/>
                <w:i w:val="0"/>
                <w:sz w:val="18"/>
              </w:rPr>
              <w:t>scripts/start_demo.ps1</w:t>
            </w:r>
          </w:p>
        </w:tc>
      </w:tr>
    </w:tbl>
    <w:p w14:paraId="40241384">
      <w:pPr>
        <w:spacing w:after="80"/>
      </w:pPr>
    </w:p>
    <w:p w14:paraId="137A362A">
      <w:pPr>
        <w:pStyle w:val="3"/>
      </w:pPr>
      <w:bookmarkStart w:id="4" w:name="_Toc29252"/>
      <w:r>
        <w:t>3.2 What happens when a user taps a button</w:t>
      </w:r>
      <w:bookmarkEnd w:id="4"/>
    </w:p>
    <w:p w14:paraId="2B716E91">
      <w:pPr>
        <w:pStyle w:val="23"/>
      </w:pPr>
      <w:r>
        <w:rPr>
          <w:b/>
          <w:i w:val="0"/>
        </w:rPr>
        <w:t>1. The app checks the input</w:t>
      </w:r>
      <w:r>
        <w:rPr>
          <w:b w:val="0"/>
          <w:i w:val="0"/>
        </w:rPr>
        <w:t xml:space="preserve"> against the same ranges the server uses (for example age 12 to 60 for PCOS) and blocks submission with a message if required choices are missing.</w:t>
      </w:r>
    </w:p>
    <w:p w14:paraId="731A8ACD">
      <w:pPr>
        <w:pStyle w:val="23"/>
      </w:pPr>
      <w:r>
        <w:rPr>
          <w:b/>
          <w:i w:val="0"/>
        </w:rPr>
        <w:t>2. The app sends an HTTP request</w:t>
      </w:r>
      <w:r>
        <w:rPr>
          <w:b w:val="0"/>
          <w:i w:val="0"/>
        </w:rPr>
        <w:t xml:space="preserve"> to the server address: JSON for the questionnaires, a multipart form with the image for scans. Timeouts: 15 seconds for JSON, 45 seconds for a scan upload.</w:t>
      </w:r>
    </w:p>
    <w:p w14:paraId="30659C4C">
      <w:pPr>
        <w:pStyle w:val="23"/>
      </w:pPr>
      <w:r>
        <w:rPr>
          <w:b/>
          <w:i w:val="0"/>
        </w:rPr>
        <w:t>3. The tunnel forwards the request</w:t>
      </w:r>
      <w:r>
        <w:rPr>
          <w:b w:val="0"/>
          <w:i w:val="0"/>
        </w:rPr>
        <w:t xml:space="preserve"> over HTTPS to the backend on the PC (port 8000).</w:t>
      </w:r>
    </w:p>
    <w:p w14:paraId="41E65BA7">
      <w:pPr>
        <w:pStyle w:val="23"/>
      </w:pPr>
      <w:r>
        <w:rPr>
          <w:b/>
          <w:i w:val="0"/>
        </w:rPr>
        <w:t>4. FastAPI validates the request</w:t>
      </w:r>
      <w:r>
        <w:rPr>
          <w:b w:val="0"/>
          <w:i w:val="0"/>
        </w:rPr>
        <w:t xml:space="preserve"> with pydantic. Out-of-range or missing fields return HTTP 422 with an explanation; images over 10 MB return 413.</w:t>
      </w:r>
    </w:p>
    <w:p w14:paraId="6DDFD61C">
      <w:pPr>
        <w:pStyle w:val="23"/>
      </w:pPr>
      <w:r>
        <w:rPr>
          <w:b/>
          <w:i w:val="0"/>
        </w:rPr>
        <w:t>5. The server prepares the input:</w:t>
      </w:r>
      <w:r>
        <w:rPr>
          <w:b w:val="0"/>
          <w:i w:val="0"/>
        </w:rPr>
        <w:t xml:space="preserve"> for a scan, EXIF rotation, grayscale, pad to square, resize to 224 × 224, normalise; for the questionnaires, convert answers to the model's feature coding.</w:t>
      </w:r>
    </w:p>
    <w:p w14:paraId="6B510609">
      <w:pPr>
        <w:pStyle w:val="23"/>
      </w:pPr>
      <w:r>
        <w:rPr>
          <w:b/>
          <w:i w:val="0"/>
        </w:rPr>
        <w:t>6. The model runs:</w:t>
      </w:r>
      <w:r>
        <w:rPr>
          <w:b w:val="0"/>
          <w:i w:val="0"/>
        </w:rPr>
        <w:t xml:space="preserve"> ONNX Runtime for the ResNet50 (about 95 ms on this PC's CPU); XGBoost for the two questionnaire models (a few milliseconds).</w:t>
      </w:r>
    </w:p>
    <w:p w14:paraId="0E5715AA">
      <w:pPr>
        <w:pStyle w:val="23"/>
      </w:pPr>
      <w:r>
        <w:rPr>
          <w:b/>
          <w:i w:val="0"/>
        </w:rPr>
        <w:t>7. The server post-processes:</w:t>
      </w:r>
      <w:r>
        <w:rPr>
          <w:b w:val="0"/>
          <w:i w:val="0"/>
        </w:rPr>
        <w:t xml:space="preserve"> temperature scaling and the screening threshold (scan); per-answer SHAP contributions to name the top risk factors (PCOS and risk); a heatmap from class activation maps (scan); guidance text chosen by rules.</w:t>
      </w:r>
    </w:p>
    <w:p w14:paraId="521B7E40">
      <w:pPr>
        <w:pStyle w:val="23"/>
      </w:pPr>
      <w:r>
        <w:rPr>
          <w:b/>
          <w:i w:val="0"/>
        </w:rPr>
        <w:t>8. The server returns JSON</w:t>
      </w:r>
      <w:r>
        <w:rPr>
          <w:b w:val="0"/>
          <w:i w:val="0"/>
        </w:rPr>
        <w:t xml:space="preserve"> and the app renders it (result card, probability bars, heatmap toggle, guidance cards, disclaimer).</w:t>
      </w:r>
    </w:p>
    <w:p w14:paraId="35F6F51E">
      <w:pPr>
        <w:pStyle w:val="3"/>
      </w:pPr>
      <w:bookmarkStart w:id="5" w:name="_Toc15205"/>
      <w:r>
        <w:t>3.3 API reference</w:t>
      </w:r>
      <w:bookmarkEnd w:id="5"/>
    </w:p>
    <w:p w14:paraId="6D01C00D">
      <w:r>
        <w:rPr>
          <w:b w:val="0"/>
          <w:i w:val="0"/>
        </w:rPr>
        <w:t>Interactive documentation is generated automatically at /docs on the running server. The tables below list every field.</w:t>
      </w:r>
    </w:p>
    <w:p w14:paraId="663F9F53">
      <w:pPr>
        <w:pStyle w:val="16"/>
        <w:keepNext/>
        <w:spacing w:before="160" w:after="60"/>
      </w:pPr>
      <w:r>
        <w:rPr>
          <w:b w:val="0"/>
          <w:i w:val="0"/>
        </w:rPr>
        <w:t>Table 3. PCOS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2494"/>
        <w:gridCol w:w="3742"/>
      </w:tblGrid>
      <w:tr w14:paraId="25DA5C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18CEF916">
            <w:pPr>
              <w:keepNext/>
              <w:spacing w:after="0" w:line="240" w:lineRule="auto"/>
            </w:pPr>
            <w:r>
              <w:rPr>
                <w:b/>
                <w:i w:val="0"/>
                <w:color w:val="FFFFFF"/>
                <w:sz w:val="18"/>
              </w:rPr>
              <w:t>Field (POST /predict/pcos)</w:t>
            </w:r>
          </w:p>
        </w:tc>
        <w:tc>
          <w:tcPr>
            <w:tcW w:w="2494" w:type="dxa"/>
            <w:shd w:val="clear" w:color="auto" w:fill="9E1B46"/>
          </w:tcPr>
          <w:p w14:paraId="17E45AF4">
            <w:pPr>
              <w:keepNext/>
              <w:spacing w:after="0" w:line="240" w:lineRule="auto"/>
            </w:pPr>
            <w:r>
              <w:rPr>
                <w:b/>
                <w:i w:val="0"/>
                <w:color w:val="FFFFFF"/>
                <w:sz w:val="18"/>
              </w:rPr>
              <w:t>Type and allowed range</w:t>
            </w:r>
          </w:p>
        </w:tc>
        <w:tc>
          <w:tcPr>
            <w:tcW w:w="3742" w:type="dxa"/>
            <w:shd w:val="clear" w:color="auto" w:fill="9E1B46"/>
          </w:tcPr>
          <w:p w14:paraId="7CC2DB99">
            <w:pPr>
              <w:keepNext/>
              <w:spacing w:after="0" w:line="240" w:lineRule="auto"/>
            </w:pPr>
            <w:r>
              <w:rPr>
                <w:b/>
                <w:i w:val="0"/>
                <w:color w:val="FFFFFF"/>
                <w:sz w:val="18"/>
              </w:rPr>
              <w:t>Meaning</w:t>
            </w:r>
          </w:p>
        </w:tc>
      </w:tr>
      <w:tr w14:paraId="594743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A7885E7">
            <w:pPr>
              <w:keepNext/>
              <w:spacing w:after="0" w:line="240" w:lineRule="auto"/>
            </w:pPr>
            <w:r>
              <w:rPr>
                <w:b w:val="0"/>
                <w:i w:val="0"/>
                <w:sz w:val="18"/>
              </w:rPr>
              <w:t>age</w:t>
            </w:r>
          </w:p>
        </w:tc>
        <w:tc>
          <w:tcPr>
            <w:tcW w:w="2494" w:type="dxa"/>
          </w:tcPr>
          <w:p w14:paraId="6F06FC6A">
            <w:pPr>
              <w:keepNext/>
              <w:spacing w:after="0" w:line="240" w:lineRule="auto"/>
            </w:pPr>
            <w:r>
              <w:rPr>
                <w:b w:val="0"/>
                <w:i w:val="0"/>
                <w:sz w:val="18"/>
              </w:rPr>
              <w:t>integer 12 to 60</w:t>
            </w:r>
          </w:p>
        </w:tc>
        <w:tc>
          <w:tcPr>
            <w:tcW w:w="3742" w:type="dxa"/>
          </w:tcPr>
          <w:p w14:paraId="0A2B7465">
            <w:pPr>
              <w:keepNext/>
              <w:spacing w:after="0" w:line="240" w:lineRule="auto"/>
            </w:pPr>
            <w:r>
              <w:rPr>
                <w:b w:val="0"/>
                <w:i w:val="0"/>
                <w:sz w:val="18"/>
              </w:rPr>
              <w:t>Years. Collected, but not used by the model (section 5.2)</w:t>
            </w:r>
          </w:p>
        </w:tc>
      </w:tr>
      <w:tr w14:paraId="4AE1FF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A201550">
            <w:pPr>
              <w:keepNext/>
              <w:spacing w:after="0" w:line="240" w:lineRule="auto"/>
            </w:pPr>
            <w:r>
              <w:rPr>
                <w:b w:val="0"/>
                <w:i w:val="0"/>
                <w:sz w:val="18"/>
              </w:rPr>
              <w:t>height_cm, weight_kg</w:t>
            </w:r>
          </w:p>
        </w:tc>
        <w:tc>
          <w:tcPr>
            <w:tcW w:w="2494" w:type="dxa"/>
            <w:shd w:val="clear" w:color="auto" w:fill="FBE9EF"/>
          </w:tcPr>
          <w:p w14:paraId="30E66241">
            <w:pPr>
              <w:keepNext/>
              <w:spacing w:after="0" w:line="240" w:lineRule="auto"/>
            </w:pPr>
            <w:r>
              <w:rPr>
                <w:b w:val="0"/>
                <w:i w:val="0"/>
                <w:sz w:val="18"/>
              </w:rPr>
              <w:t>number 120 to 210, 25 to 200</w:t>
            </w:r>
          </w:p>
        </w:tc>
        <w:tc>
          <w:tcPr>
            <w:tcW w:w="3742" w:type="dxa"/>
            <w:shd w:val="clear" w:color="auto" w:fill="FBE9EF"/>
          </w:tcPr>
          <w:p w14:paraId="0AA5BBF1">
            <w:pPr>
              <w:keepNext/>
              <w:spacing w:after="0" w:line="240" w:lineRule="auto"/>
            </w:pPr>
            <w:r>
              <w:rPr>
                <w:b w:val="0"/>
                <w:i w:val="0"/>
                <w:sz w:val="18"/>
              </w:rPr>
              <w:t>Used to compute BMI = kg / (m squared)</w:t>
            </w:r>
          </w:p>
        </w:tc>
      </w:tr>
      <w:tr w14:paraId="629BE2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EFC4491">
            <w:pPr>
              <w:keepNext/>
              <w:spacing w:after="0" w:line="240" w:lineRule="auto"/>
            </w:pPr>
            <w:r>
              <w:rPr>
                <w:b w:val="0"/>
                <w:i w:val="0"/>
                <w:sz w:val="18"/>
              </w:rPr>
              <w:t>waist_in, hip_in</w:t>
            </w:r>
          </w:p>
        </w:tc>
        <w:tc>
          <w:tcPr>
            <w:tcW w:w="2494" w:type="dxa"/>
          </w:tcPr>
          <w:p w14:paraId="30B62108">
            <w:pPr>
              <w:keepNext/>
              <w:spacing w:after="0" w:line="240" w:lineRule="auto"/>
            </w:pPr>
            <w:r>
              <w:rPr>
                <w:b w:val="0"/>
                <w:i w:val="0"/>
                <w:sz w:val="18"/>
              </w:rPr>
              <w:t>optional, 15 to 70 and 15 to 80</w:t>
            </w:r>
          </w:p>
        </w:tc>
        <w:tc>
          <w:tcPr>
            <w:tcW w:w="3742" w:type="dxa"/>
          </w:tcPr>
          <w:p w14:paraId="46E29830">
            <w:pPr>
              <w:keepNext/>
              <w:spacing w:after="0" w:line="240" w:lineRule="auto"/>
            </w:pPr>
            <w:r>
              <w:rPr>
                <w:b w:val="0"/>
                <w:i w:val="0"/>
                <w:sz w:val="18"/>
              </w:rPr>
              <w:t>Waist-to-hip ratio; if skipped, the median 0.89 is used</w:t>
            </w:r>
          </w:p>
        </w:tc>
      </w:tr>
      <w:tr w14:paraId="74914E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444DD3E">
            <w:pPr>
              <w:keepNext/>
              <w:spacing w:after="0" w:line="240" w:lineRule="auto"/>
            </w:pPr>
            <w:r>
              <w:rPr>
                <w:b w:val="0"/>
                <w:i w:val="0"/>
                <w:sz w:val="18"/>
              </w:rPr>
              <w:t>irregular_cycle</w:t>
            </w:r>
          </w:p>
        </w:tc>
        <w:tc>
          <w:tcPr>
            <w:tcW w:w="2494" w:type="dxa"/>
            <w:shd w:val="clear" w:color="auto" w:fill="FBE9EF"/>
          </w:tcPr>
          <w:p w14:paraId="2DAA3434">
            <w:pPr>
              <w:keepNext/>
              <w:spacing w:after="0" w:line="240" w:lineRule="auto"/>
            </w:pPr>
            <w:r>
              <w:rPr>
                <w:b w:val="0"/>
                <w:i w:val="0"/>
                <w:sz w:val="18"/>
              </w:rPr>
              <w:t>boolean</w:t>
            </w:r>
          </w:p>
        </w:tc>
        <w:tc>
          <w:tcPr>
            <w:tcW w:w="3742" w:type="dxa"/>
            <w:shd w:val="clear" w:color="auto" w:fill="FBE9EF"/>
          </w:tcPr>
          <w:p w14:paraId="4BB6BE04">
            <w:pPr>
              <w:keepNext/>
              <w:spacing w:after="0" w:line="240" w:lineRule="auto"/>
            </w:pPr>
            <w:r>
              <w:rPr>
                <w:b w:val="0"/>
                <w:i w:val="0"/>
                <w:sz w:val="18"/>
              </w:rPr>
              <w:t>Periods are irregular</w:t>
            </w:r>
          </w:p>
        </w:tc>
      </w:tr>
      <w:tr w14:paraId="02D686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3CB6337">
            <w:pPr>
              <w:keepNext/>
              <w:spacing w:after="0" w:line="240" w:lineRule="auto"/>
            </w:pPr>
            <w:r>
              <w:rPr>
                <w:b w:val="0"/>
                <w:i w:val="0"/>
                <w:sz w:val="18"/>
              </w:rPr>
              <w:t>period_days</w:t>
            </w:r>
          </w:p>
        </w:tc>
        <w:tc>
          <w:tcPr>
            <w:tcW w:w="2494" w:type="dxa"/>
          </w:tcPr>
          <w:p w14:paraId="07944AAB">
            <w:pPr>
              <w:keepNext/>
              <w:spacing w:after="0" w:line="240" w:lineRule="auto"/>
            </w:pPr>
            <w:r>
              <w:rPr>
                <w:b w:val="0"/>
                <w:i w:val="0"/>
                <w:sz w:val="18"/>
              </w:rPr>
              <w:t>integer 0 to 15</w:t>
            </w:r>
          </w:p>
        </w:tc>
        <w:tc>
          <w:tcPr>
            <w:tcW w:w="3742" w:type="dxa"/>
          </w:tcPr>
          <w:p w14:paraId="6F0A3B68">
            <w:pPr>
              <w:keepNext/>
              <w:spacing w:after="0" w:line="240" w:lineRule="auto"/>
            </w:pPr>
            <w:r>
              <w:rPr>
                <w:b w:val="0"/>
                <w:i w:val="0"/>
                <w:sz w:val="18"/>
              </w:rPr>
              <w:t>Days a period usually lasts</w:t>
            </w:r>
          </w:p>
        </w:tc>
      </w:tr>
      <w:tr w14:paraId="23F14F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2FB4B5A">
            <w:pPr>
              <w:keepNext/>
              <w:spacing w:after="0" w:line="240" w:lineRule="auto"/>
            </w:pPr>
            <w:r>
              <w:rPr>
                <w:b w:val="0"/>
                <w:i w:val="0"/>
                <w:sz w:val="18"/>
              </w:rPr>
              <w:t>weight_gain, hair_growth, skin_darkening, hair_loss, pimples</w:t>
            </w:r>
          </w:p>
        </w:tc>
        <w:tc>
          <w:tcPr>
            <w:tcW w:w="2494" w:type="dxa"/>
            <w:shd w:val="clear" w:color="auto" w:fill="FBE9EF"/>
          </w:tcPr>
          <w:p w14:paraId="7384189D">
            <w:pPr>
              <w:keepNext/>
              <w:spacing w:after="0" w:line="240" w:lineRule="auto"/>
            </w:pPr>
            <w:r>
              <w:rPr>
                <w:b w:val="0"/>
                <w:i w:val="0"/>
                <w:sz w:val="18"/>
              </w:rPr>
              <w:t>boolean</w:t>
            </w:r>
          </w:p>
        </w:tc>
        <w:tc>
          <w:tcPr>
            <w:tcW w:w="3742" w:type="dxa"/>
            <w:shd w:val="clear" w:color="auto" w:fill="FBE9EF"/>
          </w:tcPr>
          <w:p w14:paraId="1EA69EF3">
            <w:pPr>
              <w:keepNext/>
              <w:spacing w:after="0" w:line="240" w:lineRule="auto"/>
            </w:pPr>
            <w:r>
              <w:rPr>
                <w:b w:val="0"/>
                <w:i w:val="0"/>
                <w:sz w:val="18"/>
              </w:rPr>
              <w:t>Symptoms noticed in the past six months</w:t>
            </w:r>
          </w:p>
        </w:tc>
      </w:tr>
      <w:tr w14:paraId="26077F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2150A11">
            <w:pPr>
              <w:spacing w:after="0" w:line="240" w:lineRule="auto"/>
            </w:pPr>
            <w:r>
              <w:rPr>
                <w:b w:val="0"/>
                <w:i w:val="0"/>
                <w:sz w:val="18"/>
              </w:rPr>
              <w:t>fast_food, regular_exercise</w:t>
            </w:r>
          </w:p>
        </w:tc>
        <w:tc>
          <w:tcPr>
            <w:tcW w:w="2494" w:type="dxa"/>
          </w:tcPr>
          <w:p w14:paraId="4BD43377">
            <w:pPr>
              <w:spacing w:after="0" w:line="240" w:lineRule="auto"/>
            </w:pPr>
            <w:r>
              <w:rPr>
                <w:b w:val="0"/>
                <w:i w:val="0"/>
                <w:sz w:val="18"/>
              </w:rPr>
              <w:t>boolean</w:t>
            </w:r>
          </w:p>
        </w:tc>
        <w:tc>
          <w:tcPr>
            <w:tcW w:w="3742" w:type="dxa"/>
          </w:tcPr>
          <w:p w14:paraId="3331E4DD">
            <w:pPr>
              <w:spacing w:after="0" w:line="240" w:lineRule="auto"/>
            </w:pPr>
            <w:r>
              <w:rPr>
                <w:b w:val="0"/>
                <w:i w:val="0"/>
                <w:sz w:val="18"/>
              </w:rPr>
              <w:t>Lifestyle answers</w:t>
            </w:r>
          </w:p>
        </w:tc>
      </w:tr>
    </w:tbl>
    <w:p w14:paraId="65B882F5">
      <w:pPr>
        <w:spacing w:after="80"/>
      </w:pPr>
    </w:p>
    <w:p w14:paraId="62F5261C">
      <w:pPr>
        <w:pStyle w:val="16"/>
        <w:keepNext/>
        <w:spacing w:before="160" w:after="60"/>
      </w:pPr>
      <w:r>
        <w:rPr>
          <w:b w:val="0"/>
          <w:i w:val="0"/>
        </w:rPr>
        <w:t>Table 4. PCOS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36D4B2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795D2091">
            <w:pPr>
              <w:keepNext/>
              <w:spacing w:after="0" w:line="240" w:lineRule="auto"/>
            </w:pPr>
            <w:r>
              <w:rPr>
                <w:b/>
                <w:i w:val="0"/>
                <w:color w:val="FFFFFF"/>
                <w:sz w:val="18"/>
              </w:rPr>
              <w:t>Field (PCOS response)</w:t>
            </w:r>
          </w:p>
        </w:tc>
        <w:tc>
          <w:tcPr>
            <w:tcW w:w="6576" w:type="dxa"/>
            <w:shd w:val="clear" w:color="auto" w:fill="9E1B46"/>
          </w:tcPr>
          <w:p w14:paraId="1E4C1FD6">
            <w:pPr>
              <w:keepNext/>
              <w:spacing w:after="0" w:line="240" w:lineRule="auto"/>
            </w:pPr>
            <w:r>
              <w:rPr>
                <w:b/>
                <w:i w:val="0"/>
                <w:color w:val="FFFFFF"/>
                <w:sz w:val="18"/>
              </w:rPr>
              <w:t>Meaning</w:t>
            </w:r>
          </w:p>
        </w:tc>
      </w:tr>
      <w:tr w14:paraId="352708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9312BAB">
            <w:pPr>
              <w:keepNext/>
              <w:spacing w:after="0" w:line="240" w:lineRule="auto"/>
            </w:pPr>
            <w:r>
              <w:rPr>
                <w:b w:val="0"/>
                <w:i w:val="0"/>
                <w:sz w:val="18"/>
              </w:rPr>
              <w:t>probability, risk_level</w:t>
            </w:r>
          </w:p>
        </w:tc>
        <w:tc>
          <w:tcPr>
            <w:tcW w:w="6576" w:type="dxa"/>
          </w:tcPr>
          <w:p w14:paraId="34D2EF08">
            <w:pPr>
              <w:keepNext/>
              <w:spacing w:after="0" w:line="240" w:lineRule="auto"/>
            </w:pPr>
            <w:r>
              <w:rPr>
                <w:b w:val="0"/>
                <w:i w:val="0"/>
                <w:sz w:val="18"/>
              </w:rPr>
              <w:t>Model probability (0 to 1) and the band: low below 0.30, medium 0.30 to 0.60, high 0.60 and above</w:t>
            </w:r>
          </w:p>
        </w:tc>
      </w:tr>
      <w:tr w14:paraId="269728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FD30B58">
            <w:pPr>
              <w:keepNext/>
              <w:spacing w:after="0" w:line="240" w:lineRule="auto"/>
            </w:pPr>
            <w:r>
              <w:rPr>
                <w:b w:val="0"/>
                <w:i w:val="0"/>
                <w:sz w:val="18"/>
              </w:rPr>
              <w:t>bmi</w:t>
            </w:r>
          </w:p>
        </w:tc>
        <w:tc>
          <w:tcPr>
            <w:tcW w:w="6576" w:type="dxa"/>
            <w:shd w:val="clear" w:color="auto" w:fill="FBE9EF"/>
          </w:tcPr>
          <w:p w14:paraId="4EFBB8AE">
            <w:pPr>
              <w:keepNext/>
              <w:spacing w:after="0" w:line="240" w:lineRule="auto"/>
            </w:pPr>
            <w:r>
              <w:rPr>
                <w:b w:val="0"/>
                <w:i w:val="0"/>
                <w:sz w:val="18"/>
              </w:rPr>
              <w:t>Computed BMI, rounded to one decimal</w:t>
            </w:r>
          </w:p>
        </w:tc>
      </w:tr>
      <w:tr w14:paraId="286A54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81A9B75">
            <w:pPr>
              <w:keepNext/>
              <w:spacing w:after="0" w:line="240" w:lineRule="auto"/>
            </w:pPr>
            <w:r>
              <w:rPr>
                <w:b w:val="0"/>
                <w:i w:val="0"/>
                <w:sz w:val="18"/>
              </w:rPr>
              <w:t>factors</w:t>
            </w:r>
          </w:p>
        </w:tc>
        <w:tc>
          <w:tcPr>
            <w:tcW w:w="6576" w:type="dxa"/>
          </w:tcPr>
          <w:p w14:paraId="53247D6A">
            <w:pPr>
              <w:keepNext/>
              <w:spacing w:after="0" w:line="240" w:lineRule="auto"/>
            </w:pPr>
            <w:r>
              <w:rPr>
                <w:b w:val="0"/>
                <w:i w:val="0"/>
                <w:sz w:val="18"/>
              </w:rPr>
              <w:t>Up to three answers that raised the risk most (SHAP contribution above 0.05), for example "Excess Hair Growth"; BMI is added if 25 or more</w:t>
            </w:r>
          </w:p>
        </w:tc>
      </w:tr>
      <w:tr w14:paraId="33D745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3DA3E5E">
            <w:pPr>
              <w:spacing w:after="0" w:line="240" w:lineRule="auto"/>
            </w:pPr>
            <w:r>
              <w:rPr>
                <w:b w:val="0"/>
                <w:i w:val="0"/>
                <w:sz w:val="18"/>
              </w:rPr>
              <w:t>guidance, disclaimer</w:t>
            </w:r>
          </w:p>
        </w:tc>
        <w:tc>
          <w:tcPr>
            <w:tcW w:w="6576" w:type="dxa"/>
            <w:shd w:val="clear" w:color="auto" w:fill="FBE9EF"/>
          </w:tcPr>
          <w:p w14:paraId="26B3E75E">
            <w:pPr>
              <w:spacing w:after="0" w:line="240" w:lineRule="auto"/>
            </w:pPr>
            <w:r>
              <w:rPr>
                <w:b w:val="0"/>
                <w:i w:val="0"/>
                <w:sz w:val="18"/>
              </w:rPr>
              <w:t>Rule-based advice cards and the awareness-only disclaimer</w:t>
            </w:r>
          </w:p>
        </w:tc>
      </w:tr>
    </w:tbl>
    <w:p w14:paraId="49EA9DC7">
      <w:pPr>
        <w:spacing w:after="80"/>
      </w:pPr>
    </w:p>
    <w:p w14:paraId="6557F190">
      <w:pPr>
        <w:pStyle w:val="16"/>
        <w:keepNext/>
        <w:spacing w:before="160" w:after="60"/>
      </w:pPr>
      <w:r>
        <w:rPr>
          <w:b w:val="0"/>
          <w:i w:val="0"/>
        </w:rPr>
        <w:t>Table 5. Breast risk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2835"/>
        <w:gridCol w:w="3742"/>
      </w:tblGrid>
      <w:tr w14:paraId="32FABF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4EF01BE3">
            <w:pPr>
              <w:spacing w:after="0" w:line="240" w:lineRule="auto"/>
            </w:pPr>
            <w:r>
              <w:rPr>
                <w:b/>
                <w:i w:val="0"/>
                <w:color w:val="FFFFFF"/>
                <w:sz w:val="18"/>
              </w:rPr>
              <w:t>Field (POST /predict/breast/risk)</w:t>
            </w:r>
          </w:p>
        </w:tc>
        <w:tc>
          <w:tcPr>
            <w:tcW w:w="2835" w:type="dxa"/>
            <w:shd w:val="clear" w:color="auto" w:fill="9E1B46"/>
          </w:tcPr>
          <w:p w14:paraId="56A457FD">
            <w:pPr>
              <w:spacing w:after="0" w:line="240" w:lineRule="auto"/>
            </w:pPr>
            <w:r>
              <w:rPr>
                <w:b/>
                <w:i w:val="0"/>
                <w:color w:val="FFFFFF"/>
                <w:sz w:val="18"/>
              </w:rPr>
              <w:t>Type and allowed range</w:t>
            </w:r>
          </w:p>
        </w:tc>
        <w:tc>
          <w:tcPr>
            <w:tcW w:w="3742" w:type="dxa"/>
            <w:shd w:val="clear" w:color="auto" w:fill="9E1B46"/>
          </w:tcPr>
          <w:p w14:paraId="0E09CC22">
            <w:pPr>
              <w:spacing w:after="0" w:line="240" w:lineRule="auto"/>
            </w:pPr>
            <w:r>
              <w:rPr>
                <w:b/>
                <w:i w:val="0"/>
                <w:color w:val="FFFFFF"/>
                <w:sz w:val="18"/>
              </w:rPr>
              <w:t>Meaning</w:t>
            </w:r>
          </w:p>
        </w:tc>
      </w:tr>
      <w:tr w14:paraId="7BEF7B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A259C7F">
            <w:pPr>
              <w:spacing w:after="0" w:line="240" w:lineRule="auto"/>
            </w:pPr>
            <w:r>
              <w:rPr>
                <w:b w:val="0"/>
                <w:i w:val="0"/>
                <w:sz w:val="18"/>
              </w:rPr>
              <w:t>age</w:t>
            </w:r>
          </w:p>
        </w:tc>
        <w:tc>
          <w:tcPr>
            <w:tcW w:w="2835" w:type="dxa"/>
          </w:tcPr>
          <w:p w14:paraId="6860CA4F">
            <w:pPr>
              <w:spacing w:after="0" w:line="240" w:lineRule="auto"/>
            </w:pPr>
            <w:r>
              <w:rPr>
                <w:b w:val="0"/>
                <w:i w:val="0"/>
                <w:sz w:val="18"/>
              </w:rPr>
              <w:t>integer 18 to 100</w:t>
            </w:r>
          </w:p>
        </w:tc>
        <w:tc>
          <w:tcPr>
            <w:tcW w:w="3742" w:type="dxa"/>
          </w:tcPr>
          <w:p w14:paraId="06CF9634">
            <w:pPr>
              <w:spacing w:after="0" w:line="240" w:lineRule="auto"/>
            </w:pPr>
            <w:r>
              <w:rPr>
                <w:b w:val="0"/>
                <w:i w:val="0"/>
                <w:sz w:val="18"/>
              </w:rPr>
              <w:t>Mapped to a 5-year group from 35-39 to 80-84; outside that range the nearest group is used and a note is added</w:t>
            </w:r>
          </w:p>
        </w:tc>
      </w:tr>
      <w:tr w14:paraId="26F379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12F817A">
            <w:pPr>
              <w:spacing w:after="0" w:line="240" w:lineRule="auto"/>
            </w:pPr>
            <w:r>
              <w:rPr>
                <w:b w:val="0"/>
                <w:i w:val="0"/>
                <w:sz w:val="18"/>
              </w:rPr>
              <w:t>height_cm, weight_kg</w:t>
            </w:r>
          </w:p>
        </w:tc>
        <w:tc>
          <w:tcPr>
            <w:tcW w:w="2835" w:type="dxa"/>
            <w:shd w:val="clear" w:color="auto" w:fill="FBE9EF"/>
          </w:tcPr>
          <w:p w14:paraId="3C3DB081">
            <w:pPr>
              <w:spacing w:after="0" w:line="240" w:lineRule="auto"/>
            </w:pPr>
            <w:r>
              <w:rPr>
                <w:b w:val="0"/>
                <w:i w:val="0"/>
                <w:sz w:val="18"/>
              </w:rPr>
              <w:t>as above</w:t>
            </w:r>
          </w:p>
        </w:tc>
        <w:tc>
          <w:tcPr>
            <w:tcW w:w="3742" w:type="dxa"/>
            <w:shd w:val="clear" w:color="auto" w:fill="FBE9EF"/>
          </w:tcPr>
          <w:p w14:paraId="076452B6">
            <w:pPr>
              <w:spacing w:after="0" w:line="240" w:lineRule="auto"/>
            </w:pPr>
            <w:r>
              <w:rPr>
                <w:b w:val="0"/>
                <w:i w:val="0"/>
                <w:sz w:val="18"/>
              </w:rPr>
              <w:t>BMI group 1 to 4</w:t>
            </w:r>
          </w:p>
        </w:tc>
      </w:tr>
      <w:tr w14:paraId="148EFB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9155B87">
            <w:pPr>
              <w:spacing w:after="0" w:line="240" w:lineRule="auto"/>
            </w:pPr>
            <w:r>
              <w:rPr>
                <w:b w:val="0"/>
                <w:i w:val="0"/>
                <w:sz w:val="18"/>
              </w:rPr>
              <w:t>menopause</w:t>
            </w:r>
          </w:p>
        </w:tc>
        <w:tc>
          <w:tcPr>
            <w:tcW w:w="2835" w:type="dxa"/>
          </w:tcPr>
          <w:p w14:paraId="44E4CCEF">
            <w:pPr>
              <w:spacing w:after="0" w:line="240" w:lineRule="auto"/>
            </w:pPr>
            <w:r>
              <w:rPr>
                <w:b w:val="0"/>
                <w:i w:val="0"/>
                <w:sz w:val="18"/>
              </w:rPr>
              <w:t>pre | post | unknown</w:t>
            </w:r>
          </w:p>
        </w:tc>
        <w:tc>
          <w:tcPr>
            <w:tcW w:w="3742" w:type="dxa"/>
          </w:tcPr>
          <w:p w14:paraId="259D27BF">
            <w:pPr>
              <w:spacing w:after="0" w:line="240" w:lineRule="auto"/>
            </w:pPr>
            <w:r>
              <w:rPr>
                <w:b w:val="0"/>
                <w:i w:val="0"/>
                <w:sz w:val="18"/>
              </w:rPr>
              <w:t>Post-menopausal or age 55 and over is coded together, as BCSC does</w:t>
            </w:r>
          </w:p>
        </w:tc>
      </w:tr>
      <w:tr w14:paraId="51B3BE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74844DB">
            <w:pPr>
              <w:spacing w:after="0" w:line="240" w:lineRule="auto"/>
            </w:pPr>
            <w:r>
              <w:rPr>
                <w:b w:val="0"/>
                <w:i w:val="0"/>
                <w:sz w:val="18"/>
              </w:rPr>
              <w:t>hormone_therapy, surgical_menopause</w:t>
            </w:r>
          </w:p>
        </w:tc>
        <w:tc>
          <w:tcPr>
            <w:tcW w:w="2835" w:type="dxa"/>
            <w:shd w:val="clear" w:color="auto" w:fill="FBE9EF"/>
          </w:tcPr>
          <w:p w14:paraId="139F0383">
            <w:pPr>
              <w:spacing w:after="0" w:line="240" w:lineRule="auto"/>
            </w:pPr>
            <w:r>
              <w:rPr>
                <w:b w:val="0"/>
                <w:i w:val="0"/>
                <w:sz w:val="18"/>
              </w:rPr>
              <w:t>optional boolean</w:t>
            </w:r>
          </w:p>
        </w:tc>
        <w:tc>
          <w:tcPr>
            <w:tcW w:w="3742" w:type="dxa"/>
            <w:shd w:val="clear" w:color="auto" w:fill="FBE9EF"/>
          </w:tcPr>
          <w:p w14:paraId="6C464458">
            <w:pPr>
              <w:spacing w:after="0" w:line="240" w:lineRule="auto"/>
            </w:pPr>
            <w:r>
              <w:rPr>
                <w:b w:val="0"/>
                <w:i w:val="0"/>
                <w:sz w:val="18"/>
              </w:rPr>
              <w:t>Only used when post-menopausal</w:t>
            </w:r>
          </w:p>
        </w:tc>
      </w:tr>
      <w:tr w14:paraId="0FB3EE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F1A16A5">
            <w:pPr>
              <w:spacing w:after="0" w:line="240" w:lineRule="auto"/>
            </w:pPr>
            <w:r>
              <w:rPr>
                <w:b w:val="0"/>
                <w:i w:val="0"/>
                <w:sz w:val="18"/>
              </w:rPr>
              <w:t>first_birth</w:t>
            </w:r>
          </w:p>
        </w:tc>
        <w:tc>
          <w:tcPr>
            <w:tcW w:w="2835" w:type="dxa"/>
          </w:tcPr>
          <w:p w14:paraId="00833455">
            <w:pPr>
              <w:spacing w:after="0" w:line="240" w:lineRule="auto"/>
            </w:pPr>
            <w:r>
              <w:rPr>
                <w:b w:val="0"/>
                <w:i w:val="0"/>
                <w:sz w:val="18"/>
              </w:rPr>
              <w:t>under_30 | 30_or_older | never | unknown</w:t>
            </w:r>
          </w:p>
        </w:tc>
        <w:tc>
          <w:tcPr>
            <w:tcW w:w="3742" w:type="dxa"/>
          </w:tcPr>
          <w:p w14:paraId="68B46E3E">
            <w:pPr>
              <w:spacing w:after="0" w:line="240" w:lineRule="auto"/>
            </w:pPr>
            <w:r>
              <w:rPr>
                <w:b w:val="0"/>
                <w:i w:val="0"/>
                <w:sz w:val="18"/>
              </w:rPr>
              <w:t>Age at first birth</w:t>
            </w:r>
          </w:p>
        </w:tc>
      </w:tr>
      <w:tr w14:paraId="5803B3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7A1738C">
            <w:pPr>
              <w:spacing w:after="0" w:line="240" w:lineRule="auto"/>
            </w:pPr>
            <w:r>
              <w:rPr>
                <w:b w:val="0"/>
                <w:i w:val="0"/>
                <w:sz w:val="18"/>
              </w:rPr>
              <w:t>relatives_with_breast_cancer</w:t>
            </w:r>
          </w:p>
        </w:tc>
        <w:tc>
          <w:tcPr>
            <w:tcW w:w="2835" w:type="dxa"/>
            <w:shd w:val="clear" w:color="auto" w:fill="FBE9EF"/>
          </w:tcPr>
          <w:p w14:paraId="0B371BE2">
            <w:pPr>
              <w:spacing w:after="0" w:line="240" w:lineRule="auto"/>
            </w:pPr>
            <w:r>
              <w:rPr>
                <w:b w:val="0"/>
                <w:i w:val="0"/>
                <w:sz w:val="18"/>
              </w:rPr>
              <w:t>optional 0, 1 or 2</w:t>
            </w:r>
          </w:p>
        </w:tc>
        <w:tc>
          <w:tcPr>
            <w:tcW w:w="3742" w:type="dxa"/>
            <w:shd w:val="clear" w:color="auto" w:fill="FBE9EF"/>
          </w:tcPr>
          <w:p w14:paraId="21DAB79C">
            <w:pPr>
              <w:spacing w:after="0" w:line="240" w:lineRule="auto"/>
            </w:pPr>
            <w:r>
              <w:rPr>
                <w:b w:val="0"/>
                <w:i w:val="0"/>
                <w:sz w:val="18"/>
              </w:rPr>
              <w:t>Mother, sister or daughter; 2 means two or more</w:t>
            </w:r>
          </w:p>
        </w:tc>
      </w:tr>
      <w:tr w14:paraId="2F8DD7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FE77E4F">
            <w:pPr>
              <w:spacing w:after="0" w:line="240" w:lineRule="auto"/>
            </w:pPr>
            <w:r>
              <w:rPr>
                <w:b w:val="0"/>
                <w:i w:val="0"/>
                <w:sz w:val="18"/>
              </w:rPr>
              <w:t>breast_biopsy</w:t>
            </w:r>
          </w:p>
        </w:tc>
        <w:tc>
          <w:tcPr>
            <w:tcW w:w="2835" w:type="dxa"/>
          </w:tcPr>
          <w:p w14:paraId="17920518">
            <w:pPr>
              <w:spacing w:after="0" w:line="240" w:lineRule="auto"/>
            </w:pPr>
            <w:r>
              <w:rPr>
                <w:b w:val="0"/>
                <w:i w:val="0"/>
                <w:sz w:val="18"/>
              </w:rPr>
              <w:t>optional boolean</w:t>
            </w:r>
          </w:p>
        </w:tc>
        <w:tc>
          <w:tcPr>
            <w:tcW w:w="3742" w:type="dxa"/>
          </w:tcPr>
          <w:p w14:paraId="5CEF6ADB">
            <w:pPr>
              <w:spacing w:after="0" w:line="240" w:lineRule="auto"/>
            </w:pPr>
            <w:r>
              <w:rPr>
                <w:b w:val="0"/>
                <w:i w:val="0"/>
                <w:sz w:val="18"/>
              </w:rPr>
              <w:t>Previous breast biopsy</w:t>
            </w:r>
          </w:p>
        </w:tc>
      </w:tr>
      <w:tr w14:paraId="29ACB6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C4E311E">
            <w:pPr>
              <w:spacing w:after="0" w:line="240" w:lineRule="auto"/>
            </w:pPr>
            <w:r>
              <w:rPr>
                <w:b w:val="0"/>
                <w:i w:val="0"/>
                <w:sz w:val="18"/>
              </w:rPr>
              <w:t>breast_density</w:t>
            </w:r>
          </w:p>
        </w:tc>
        <w:tc>
          <w:tcPr>
            <w:tcW w:w="2835" w:type="dxa"/>
            <w:shd w:val="clear" w:color="auto" w:fill="FBE9EF"/>
          </w:tcPr>
          <w:p w14:paraId="7E2F9C4B">
            <w:pPr>
              <w:spacing w:after="0" w:line="240" w:lineRule="auto"/>
            </w:pPr>
            <w:r>
              <w:rPr>
                <w:b w:val="0"/>
                <w:i w:val="0"/>
                <w:sz w:val="18"/>
              </w:rPr>
              <w:t>optional a | b | c | d</w:t>
            </w:r>
          </w:p>
        </w:tc>
        <w:tc>
          <w:tcPr>
            <w:tcW w:w="3742" w:type="dxa"/>
            <w:shd w:val="clear" w:color="auto" w:fill="FBE9EF"/>
          </w:tcPr>
          <w:p w14:paraId="0A486E56">
            <w:pPr>
              <w:spacing w:after="0" w:line="240" w:lineRule="auto"/>
            </w:pPr>
            <w:r>
              <w:rPr>
                <w:b w:val="0"/>
                <w:i w:val="0"/>
                <w:sz w:val="18"/>
              </w:rPr>
              <w:t>BI-RADS density from a mammogram report</w:t>
            </w:r>
          </w:p>
        </w:tc>
      </w:tr>
      <w:tr w14:paraId="735B09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88D6165">
            <w:pPr>
              <w:spacing w:after="0" w:line="240" w:lineRule="auto"/>
            </w:pPr>
            <w:r>
              <w:rPr>
                <w:b w:val="0"/>
                <w:i w:val="0"/>
                <w:sz w:val="18"/>
              </w:rPr>
              <w:t>last_mammogram</w:t>
            </w:r>
          </w:p>
        </w:tc>
        <w:tc>
          <w:tcPr>
            <w:tcW w:w="2835" w:type="dxa"/>
          </w:tcPr>
          <w:p w14:paraId="597A3FF0">
            <w:pPr>
              <w:spacing w:after="0" w:line="240" w:lineRule="auto"/>
            </w:pPr>
            <w:r>
              <w:rPr>
                <w:b w:val="0"/>
                <w:i w:val="0"/>
                <w:sz w:val="18"/>
              </w:rPr>
              <w:t>optional normal | false_positive</w:t>
            </w:r>
          </w:p>
        </w:tc>
        <w:tc>
          <w:tcPr>
            <w:tcW w:w="3742" w:type="dxa"/>
          </w:tcPr>
          <w:p w14:paraId="5285236E">
            <w:pPr>
              <w:spacing w:after="0" w:line="240" w:lineRule="auto"/>
            </w:pPr>
            <w:r>
              <w:rPr>
                <w:b w:val="0"/>
                <w:i w:val="0"/>
                <w:sz w:val="18"/>
              </w:rPr>
              <w:t>Result of the last mammogram, if any</w:t>
            </w:r>
          </w:p>
        </w:tc>
      </w:tr>
      <w:tr w14:paraId="1A6852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87B984A">
            <w:pPr>
              <w:spacing w:after="0" w:line="240" w:lineRule="auto"/>
            </w:pPr>
            <w:r>
              <w:rPr>
                <w:b w:val="0"/>
                <w:i w:val="0"/>
                <w:sz w:val="18"/>
              </w:rPr>
              <w:t>symptoms</w:t>
            </w:r>
          </w:p>
        </w:tc>
        <w:tc>
          <w:tcPr>
            <w:tcW w:w="2835" w:type="dxa"/>
            <w:shd w:val="clear" w:color="auto" w:fill="FBE9EF"/>
          </w:tcPr>
          <w:p w14:paraId="3BD88AB9">
            <w:pPr>
              <w:spacing w:after="0" w:line="240" w:lineRule="auto"/>
            </w:pPr>
            <w:r>
              <w:rPr>
                <w:b w:val="0"/>
                <w:i w:val="0"/>
                <w:sz w:val="18"/>
              </w:rPr>
              <w:t>list of breast_lump, armpit_lump, nipple_discharge, nipple_change, skin_change, shape_change, breast_pain</w:t>
            </w:r>
          </w:p>
        </w:tc>
        <w:tc>
          <w:tcPr>
            <w:tcW w:w="3742" w:type="dxa"/>
            <w:shd w:val="clear" w:color="auto" w:fill="FBE9EF"/>
          </w:tcPr>
          <w:p w14:paraId="693A03F5">
            <w:pPr>
              <w:spacing w:after="0" w:line="240" w:lineRule="auto"/>
            </w:pPr>
            <w:r>
              <w:rPr>
                <w:b w:val="0"/>
                <w:i w:val="0"/>
                <w:sz w:val="18"/>
              </w:rPr>
              <w:t>Handled by referral rules, not by the model</w:t>
            </w:r>
          </w:p>
        </w:tc>
      </w:tr>
    </w:tbl>
    <w:p w14:paraId="4D78B382">
      <w:pPr>
        <w:spacing w:after="80"/>
      </w:pPr>
    </w:p>
    <w:p w14:paraId="72DB1E05">
      <w:pPr>
        <w:pStyle w:val="16"/>
        <w:keepNext/>
        <w:spacing w:before="160" w:after="60"/>
      </w:pPr>
      <w:r>
        <w:rPr>
          <w:b w:val="0"/>
          <w:i w:val="0"/>
        </w:rPr>
        <w:t>Table 6. Breast risk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27BBF4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5AE6A96D">
            <w:pPr>
              <w:keepNext/>
              <w:spacing w:after="0" w:line="240" w:lineRule="auto"/>
            </w:pPr>
            <w:r>
              <w:rPr>
                <w:b/>
                <w:i w:val="0"/>
                <w:color w:val="FFFFFF"/>
                <w:sz w:val="18"/>
              </w:rPr>
              <w:t>Field (risk response)</w:t>
            </w:r>
          </w:p>
        </w:tc>
        <w:tc>
          <w:tcPr>
            <w:tcW w:w="6236" w:type="dxa"/>
            <w:shd w:val="clear" w:color="auto" w:fill="9E1B46"/>
          </w:tcPr>
          <w:p w14:paraId="6B535726">
            <w:pPr>
              <w:keepNext/>
              <w:spacing w:after="0" w:line="240" w:lineRule="auto"/>
            </w:pPr>
            <w:r>
              <w:rPr>
                <w:b/>
                <w:i w:val="0"/>
                <w:color w:val="FFFFFF"/>
                <w:sz w:val="18"/>
              </w:rPr>
              <w:t>Meaning</w:t>
            </w:r>
          </w:p>
        </w:tc>
      </w:tr>
      <w:tr w14:paraId="3322AE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A267D96">
            <w:pPr>
              <w:keepNext/>
              <w:spacing w:after="0" w:line="240" w:lineRule="auto"/>
            </w:pPr>
            <w:r>
              <w:rPr>
                <w:b w:val="0"/>
                <w:i w:val="0"/>
                <w:sz w:val="18"/>
              </w:rPr>
              <w:t>probability, average_probability, relative_risk</w:t>
            </w:r>
          </w:p>
        </w:tc>
        <w:tc>
          <w:tcPr>
            <w:tcW w:w="6236" w:type="dxa"/>
          </w:tcPr>
          <w:p w14:paraId="675E81BD">
            <w:pPr>
              <w:keepNext/>
              <w:spacing w:after="0" w:line="240" w:lineRule="auto"/>
            </w:pPr>
            <w:r>
              <w:rPr>
                <w:b w:val="0"/>
                <w:i w:val="0"/>
                <w:sz w:val="18"/>
              </w:rPr>
              <w:t>Estimated one-year risk, the average for the same age group, and their ratio</w:t>
            </w:r>
          </w:p>
        </w:tc>
      </w:tr>
      <w:tr w14:paraId="2BCDB4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F9DD56D">
            <w:pPr>
              <w:keepNext/>
              <w:spacing w:after="0" w:line="240" w:lineRule="auto"/>
            </w:pPr>
            <w:r>
              <w:rPr>
                <w:b w:val="0"/>
                <w:i w:val="0"/>
                <w:sz w:val="18"/>
              </w:rPr>
              <w:t>risk_level, age_group</w:t>
            </w:r>
          </w:p>
        </w:tc>
        <w:tc>
          <w:tcPr>
            <w:tcW w:w="6236" w:type="dxa"/>
            <w:shd w:val="clear" w:color="auto" w:fill="FBE9EF"/>
          </w:tcPr>
          <w:p w14:paraId="410BFF6D">
            <w:pPr>
              <w:keepNext/>
              <w:spacing w:after="0" w:line="240" w:lineRule="auto"/>
            </w:pPr>
            <w:r>
              <w:rPr>
                <w:b w:val="0"/>
                <w:i w:val="0"/>
                <w:sz w:val="18"/>
              </w:rPr>
              <w:t>low (ratio below 1.35), medium (1.35 to 2.4) or high (2.4 and above); the age group used</w:t>
            </w:r>
          </w:p>
        </w:tc>
      </w:tr>
      <w:tr w14:paraId="07386A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9DFE77A">
            <w:pPr>
              <w:keepNext/>
              <w:spacing w:after="0" w:line="240" w:lineRule="auto"/>
            </w:pPr>
            <w:r>
              <w:rPr>
                <w:b w:val="0"/>
                <w:i w:val="0"/>
                <w:sz w:val="18"/>
              </w:rPr>
              <w:t>factors</w:t>
            </w:r>
          </w:p>
        </w:tc>
        <w:tc>
          <w:tcPr>
            <w:tcW w:w="6236" w:type="dxa"/>
          </w:tcPr>
          <w:p w14:paraId="37A712DC">
            <w:pPr>
              <w:keepNext/>
              <w:spacing w:after="0" w:line="240" w:lineRule="auto"/>
            </w:pPr>
            <w:r>
              <w:rPr>
                <w:b w:val="0"/>
                <w:i w:val="0"/>
                <w:sz w:val="18"/>
              </w:rPr>
              <w:t>Up to three answers that raised the estimate most (age is excluded)</w:t>
            </w:r>
          </w:p>
        </w:tc>
      </w:tr>
      <w:tr w14:paraId="416DB7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3BF9AA1">
            <w:pPr>
              <w:keepNext/>
              <w:spacing w:after="0" w:line="240" w:lineRule="auto"/>
            </w:pPr>
            <w:r>
              <w:rPr>
                <w:b w:val="0"/>
                <w:i w:val="0"/>
                <w:sz w:val="18"/>
              </w:rPr>
              <w:t>red_flags, urgency</w:t>
            </w:r>
          </w:p>
        </w:tc>
        <w:tc>
          <w:tcPr>
            <w:tcW w:w="6236" w:type="dxa"/>
            <w:shd w:val="clear" w:color="auto" w:fill="FBE9EF"/>
          </w:tcPr>
          <w:p w14:paraId="3862A8A6">
            <w:pPr>
              <w:keepNext/>
              <w:spacing w:after="0" w:line="240" w:lineRule="auto"/>
            </w:pPr>
            <w:r>
              <w:rPr>
                <w:b w:val="0"/>
                <w:i w:val="0"/>
                <w:sz w:val="18"/>
              </w:rPr>
              <w:t>Symptoms needing a doctor, each marked urgent or soon; urgency is the most severe (none, soon, urgent)</w:t>
            </w:r>
          </w:p>
        </w:tc>
      </w:tr>
      <w:tr w14:paraId="3BF033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B695514">
            <w:pPr>
              <w:spacing w:after="0" w:line="240" w:lineRule="auto"/>
            </w:pPr>
            <w:r>
              <w:rPr>
                <w:b w:val="0"/>
                <w:i w:val="0"/>
                <w:sz w:val="18"/>
              </w:rPr>
              <w:t>guidance, notes, summary, disclaimer</w:t>
            </w:r>
          </w:p>
        </w:tc>
        <w:tc>
          <w:tcPr>
            <w:tcW w:w="6236" w:type="dxa"/>
          </w:tcPr>
          <w:p w14:paraId="024CDDB4">
            <w:pPr>
              <w:spacing w:after="0" w:line="240" w:lineRule="auto"/>
            </w:pPr>
            <w:r>
              <w:rPr>
                <w:b w:val="0"/>
                <w:i w:val="0"/>
                <w:sz w:val="18"/>
              </w:rPr>
              <w:t>Advice cards, model-scope notes, a plain-language summary, the disclaimer</w:t>
            </w:r>
          </w:p>
        </w:tc>
      </w:tr>
    </w:tbl>
    <w:p w14:paraId="05E32FC1">
      <w:pPr>
        <w:spacing w:after="80"/>
      </w:pPr>
    </w:p>
    <w:p w14:paraId="3F49E3D2">
      <w:pPr>
        <w:pStyle w:val="16"/>
        <w:keepNext/>
        <w:spacing w:before="160" w:after="60"/>
      </w:pPr>
      <w:r>
        <w:rPr>
          <w:b w:val="0"/>
          <w:i w:val="0"/>
        </w:rPr>
        <w:t>Table 7. Scan request and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672FFD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4EF9CE4C">
            <w:pPr>
              <w:keepNext/>
              <w:spacing w:after="0" w:line="240" w:lineRule="auto"/>
            </w:pPr>
            <w:r>
              <w:rPr>
                <w:b/>
                <w:i w:val="0"/>
                <w:color w:val="FFFFFF"/>
                <w:sz w:val="18"/>
              </w:rPr>
              <w:t>Field (POST /predict/breast/scan)</w:t>
            </w:r>
          </w:p>
        </w:tc>
        <w:tc>
          <w:tcPr>
            <w:tcW w:w="6236" w:type="dxa"/>
            <w:shd w:val="clear" w:color="auto" w:fill="9E1B46"/>
          </w:tcPr>
          <w:p w14:paraId="6251FB18">
            <w:pPr>
              <w:keepNext/>
              <w:spacing w:after="0" w:line="240" w:lineRule="auto"/>
            </w:pPr>
            <w:r>
              <w:rPr>
                <w:b/>
                <w:i w:val="0"/>
                <w:color w:val="FFFFFF"/>
                <w:sz w:val="18"/>
              </w:rPr>
              <w:t>Meaning</w:t>
            </w:r>
          </w:p>
        </w:tc>
      </w:tr>
      <w:tr w14:paraId="2EBE5A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86A25E5">
            <w:pPr>
              <w:keepNext/>
              <w:spacing w:after="0" w:line="240" w:lineRule="auto"/>
            </w:pPr>
            <w:r>
              <w:rPr>
                <w:b w:val="0"/>
                <w:i w:val="0"/>
                <w:sz w:val="18"/>
              </w:rPr>
              <w:t>image (multipart file)</w:t>
            </w:r>
          </w:p>
        </w:tc>
        <w:tc>
          <w:tcPr>
            <w:tcW w:w="6236" w:type="dxa"/>
          </w:tcPr>
          <w:p w14:paraId="3A5A6257">
            <w:pPr>
              <w:keepNext/>
              <w:spacing w:after="0" w:line="240" w:lineRule="auto"/>
            </w:pPr>
            <w:r>
              <w:rPr>
                <w:b w:val="0"/>
                <w:i w:val="0"/>
                <w:sz w:val="18"/>
              </w:rPr>
              <w:t>PNG or JPG ultrasound, up to 10 MB. Anything the server cannot read as an image returns 422</w:t>
            </w:r>
          </w:p>
        </w:tc>
      </w:tr>
      <w:tr w14:paraId="46C11A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DA1FDFC">
            <w:pPr>
              <w:keepNext/>
              <w:spacing w:after="0" w:line="240" w:lineRule="auto"/>
            </w:pPr>
            <w:r>
              <w:rPr>
                <w:b w:val="0"/>
                <w:i w:val="0"/>
                <w:sz w:val="18"/>
              </w:rPr>
              <w:t>prediction, title, confidence</w:t>
            </w:r>
          </w:p>
        </w:tc>
        <w:tc>
          <w:tcPr>
            <w:tcW w:w="6236" w:type="dxa"/>
            <w:shd w:val="clear" w:color="auto" w:fill="FBE9EF"/>
          </w:tcPr>
          <w:p w14:paraId="11EDE0CB">
            <w:pPr>
              <w:keepNext/>
              <w:spacing w:after="0" w:line="240" w:lineRule="auto"/>
            </w:pPr>
            <w:r>
              <w:rPr>
                <w:b w:val="0"/>
                <w:i w:val="0"/>
                <w:sz w:val="18"/>
              </w:rPr>
              <w:t>normal, benign or malignant; a display title (Likely Normal, Likely Benign, Suspicious Finding); the calibrated probability of the predicted class</w:t>
            </w:r>
          </w:p>
        </w:tc>
      </w:tr>
      <w:tr w14:paraId="5AF33C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84164AE">
            <w:pPr>
              <w:keepNext/>
              <w:spacing w:after="0" w:line="240" w:lineRule="auto"/>
            </w:pPr>
            <w:r>
              <w:rPr>
                <w:b w:val="0"/>
                <w:i w:val="0"/>
                <w:sz w:val="18"/>
              </w:rPr>
              <w:t>probabilities</w:t>
            </w:r>
          </w:p>
        </w:tc>
        <w:tc>
          <w:tcPr>
            <w:tcW w:w="6236" w:type="dxa"/>
          </w:tcPr>
          <w:p w14:paraId="4CCFD1BF">
            <w:pPr>
              <w:keepNext/>
              <w:spacing w:after="0" w:line="240" w:lineRule="auto"/>
            </w:pPr>
            <w:r>
              <w:rPr>
                <w:b w:val="0"/>
                <w:i w:val="0"/>
                <w:sz w:val="18"/>
              </w:rPr>
              <w:t>Calibrated probability of each class</w:t>
            </w:r>
          </w:p>
        </w:tc>
      </w:tr>
      <w:tr w14:paraId="254302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C9B5D6B">
            <w:pPr>
              <w:keepNext/>
              <w:spacing w:after="0" w:line="240" w:lineRule="auto"/>
            </w:pPr>
            <w:r>
              <w:rPr>
                <w:b w:val="0"/>
                <w:i w:val="0"/>
                <w:sz w:val="18"/>
              </w:rPr>
              <w:t>heatmap_jpeg</w:t>
            </w:r>
          </w:p>
        </w:tc>
        <w:tc>
          <w:tcPr>
            <w:tcW w:w="6236" w:type="dxa"/>
            <w:shd w:val="clear" w:color="auto" w:fill="FBE9EF"/>
          </w:tcPr>
          <w:p w14:paraId="5B2CBF03">
            <w:pPr>
              <w:keepNext/>
              <w:spacing w:after="0" w:line="240" w:lineRule="auto"/>
            </w:pPr>
            <w:r>
              <w:rPr>
                <w:b w:val="0"/>
                <w:i w:val="0"/>
                <w:sz w:val="18"/>
              </w:rPr>
              <w:t>Base64 JPEG of the scan with the class activation map overlaid (only for benign and malignant)</w:t>
            </w:r>
          </w:p>
        </w:tc>
      </w:tr>
      <w:tr w14:paraId="46D6B8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53BC0E6">
            <w:pPr>
              <w:keepNext/>
              <w:spacing w:after="0" w:line="240" w:lineRule="auto"/>
            </w:pPr>
            <w:r>
              <w:rPr>
                <w:b w:val="0"/>
                <w:i w:val="0"/>
                <w:sz w:val="18"/>
              </w:rPr>
              <w:t>summary, guidance, disclaimer</w:t>
            </w:r>
          </w:p>
        </w:tc>
        <w:tc>
          <w:tcPr>
            <w:tcW w:w="6236" w:type="dxa"/>
          </w:tcPr>
          <w:p w14:paraId="49F567BC">
            <w:pPr>
              <w:keepNext/>
              <w:spacing w:after="0" w:line="240" w:lineRule="auto"/>
            </w:pPr>
            <w:r>
              <w:rPr>
                <w:b w:val="0"/>
                <w:i w:val="0"/>
                <w:sz w:val="18"/>
              </w:rPr>
              <w:t>Plain-language explanation (also passed to the AI companion), advice cards, disclaimer</w:t>
            </w:r>
          </w:p>
        </w:tc>
      </w:tr>
      <w:tr w14:paraId="130A9D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4AA5013">
            <w:pPr>
              <w:spacing w:after="0" w:line="240" w:lineRule="auto"/>
            </w:pPr>
            <w:r>
              <w:rPr>
                <w:b w:val="0"/>
                <w:i w:val="0"/>
                <w:sz w:val="18"/>
              </w:rPr>
              <w:t>model_accuracy</w:t>
            </w:r>
          </w:p>
        </w:tc>
        <w:tc>
          <w:tcPr>
            <w:tcW w:w="6236" w:type="dxa"/>
            <w:shd w:val="clear" w:color="auto" w:fill="FBE9EF"/>
          </w:tcPr>
          <w:p w14:paraId="478E34B1">
            <w:pPr>
              <w:spacing w:after="0" w:line="240" w:lineRule="auto"/>
            </w:pPr>
            <w:r>
              <w:rPr>
                <w:b w:val="0"/>
                <w:i w:val="0"/>
                <w:sz w:val="18"/>
              </w:rPr>
              <w:t>Accuracy shown to the user, read from the model's metadata (0.7183)</w:t>
            </w:r>
          </w:p>
        </w:tc>
      </w:tr>
    </w:tbl>
    <w:p w14:paraId="3FD49FF4">
      <w:pPr>
        <w:spacing w:after="80"/>
      </w:pPr>
    </w:p>
    <w:p w14:paraId="12B602B8">
      <w:pPr>
        <w:keepNext/>
      </w:pPr>
      <w:r>
        <w:rPr>
          <w:b w:val="0"/>
          <w:i w:val="0"/>
        </w:rPr>
        <w:t>A real PCOS request and the server's real answer (produced by the running backend):</w:t>
      </w:r>
    </w:p>
    <w:tbl>
      <w:tblPr>
        <w:tblStyle w:val="12"/>
        <w:tblW w:w="0" w:type="auto"/>
        <w:jc w:val="center"/>
        <w:tblLayout w:type="fixed"/>
        <w:tblCellMar>
          <w:top w:w="60" w:type="dxa"/>
          <w:left w:w="120" w:type="dxa"/>
          <w:bottom w:w="60" w:type="dxa"/>
          <w:right w:w="120" w:type="dxa"/>
        </w:tblCellMar>
      </w:tblPr>
      <w:tblGrid>
        <w:gridCol w:w="9411"/>
      </w:tblGrid>
      <w:tr w14:paraId="4C5EE2B1">
        <w:tblPrEx>
          <w:tblCellMar>
            <w:top w:w="60" w:type="dxa"/>
            <w:left w:w="120" w:type="dxa"/>
            <w:bottom w:w="60" w:type="dxa"/>
            <w:right w:w="120" w:type="dxa"/>
          </w:tblCellMar>
        </w:tblPrEx>
        <w:trPr>
          <w:jc w:val="center"/>
        </w:trPr>
        <w:tc>
          <w:tcPr>
            <w:tcW w:w="9411" w:type="dxa"/>
            <w:shd w:val="clear" w:color="auto" w:fill="F4F4F8"/>
          </w:tcPr>
          <w:p w14:paraId="733BF3B9">
            <w:pPr>
              <w:spacing w:after="0" w:line="240" w:lineRule="auto"/>
            </w:pPr>
            <w:r>
              <w:rPr>
                <w:rFonts w:ascii="Consolas" w:hAnsi="Consolas" w:eastAsia="Consolas"/>
                <w:sz w:val="16"/>
              </w:rPr>
              <w:t>REQUEST  POST /predict/pcos</w:t>
            </w:r>
          </w:p>
          <w:p w14:paraId="15B0006B">
            <w:pPr>
              <w:spacing w:after="0" w:line="240" w:lineRule="auto"/>
            </w:pPr>
            <w:r>
              <w:rPr>
                <w:rFonts w:ascii="Consolas" w:hAnsi="Consolas" w:eastAsia="Consolas"/>
                <w:sz w:val="16"/>
              </w:rPr>
              <w:t>{"age": 24, "height_cm": 160, "weight_kg": 68, "waist_in": 32, "hip_in": 38, "irregular_cycle": true, "period_days": 4, "weight_gain": true, "hair_growth": true, "skin_darkening": false, "hair_loss": false, "pimples": true, "fast_food": true, "regular_exercise": false}</w:t>
            </w:r>
          </w:p>
          <w:p w14:paraId="130C4B13">
            <w:pPr>
              <w:spacing w:after="0" w:line="240" w:lineRule="auto"/>
            </w:pPr>
            <w:r>
              <w:rPr>
                <w:rFonts w:ascii="Consolas" w:hAnsi="Consolas" w:eastAsia="Consolas"/>
                <w:sz w:val="16"/>
              </w:rPr>
              <w:t xml:space="preserve"> </w:t>
            </w:r>
          </w:p>
          <w:p w14:paraId="36D6251F">
            <w:pPr>
              <w:spacing w:after="0" w:line="240" w:lineRule="auto"/>
            </w:pPr>
            <w:r>
              <w:rPr>
                <w:rFonts w:ascii="Consolas" w:hAnsi="Consolas" w:eastAsia="Consolas"/>
                <w:sz w:val="16"/>
              </w:rPr>
              <w:t>RESPONSE (guidance shortened)</w:t>
            </w:r>
          </w:p>
          <w:p w14:paraId="28DC7338">
            <w:pPr>
              <w:spacing w:after="0" w:line="240" w:lineRule="auto"/>
            </w:pPr>
            <w:r>
              <w:rPr>
                <w:rFonts w:ascii="Consolas" w:hAnsi="Consolas" w:eastAsia="Consolas"/>
                <w:sz w:val="16"/>
              </w:rPr>
              <w:t>{</w:t>
            </w:r>
          </w:p>
          <w:p w14:paraId="67CBF84E">
            <w:pPr>
              <w:spacing w:after="0" w:line="240" w:lineRule="auto"/>
            </w:pPr>
            <w:r>
              <w:rPr>
                <w:rFonts w:ascii="Consolas" w:hAnsi="Consolas" w:eastAsia="Consolas"/>
                <w:sz w:val="16"/>
              </w:rPr>
              <w:t xml:space="preserve">  "probability": 0.9748,</w:t>
            </w:r>
          </w:p>
          <w:p w14:paraId="1BF758E0">
            <w:pPr>
              <w:spacing w:after="0" w:line="240" w:lineRule="auto"/>
            </w:pPr>
            <w:r>
              <w:rPr>
                <w:rFonts w:ascii="Consolas" w:hAnsi="Consolas" w:eastAsia="Consolas"/>
                <w:sz w:val="16"/>
              </w:rPr>
              <w:t xml:space="preserve">  "risk_level": "high",</w:t>
            </w:r>
          </w:p>
          <w:p w14:paraId="125160D0">
            <w:pPr>
              <w:spacing w:after="0" w:line="240" w:lineRule="auto"/>
            </w:pPr>
            <w:r>
              <w:rPr>
                <w:rFonts w:ascii="Consolas" w:hAnsi="Consolas" w:eastAsia="Consolas"/>
                <w:sz w:val="16"/>
              </w:rPr>
              <w:t xml:space="preserve">  "bmi": 26.6,</w:t>
            </w:r>
          </w:p>
          <w:p w14:paraId="207ECB8B">
            <w:pPr>
              <w:spacing w:after="0" w:line="240" w:lineRule="auto"/>
            </w:pPr>
            <w:r>
              <w:rPr>
                <w:rFonts w:ascii="Consolas" w:hAnsi="Consolas" w:eastAsia="Consolas"/>
                <w:sz w:val="16"/>
              </w:rPr>
              <w:t xml:space="preserve">  "factors": [{"key": "bmi", "label": "BMI 26.6"}, {"key": "hair_growth", "label": "Excess Hair Growth"}, {"key": "fast_food", "label": "Frequent Fast Food"}]</w:t>
            </w:r>
          </w:p>
          <w:p w14:paraId="514DEF21">
            <w:pPr>
              <w:spacing w:after="0" w:line="240" w:lineRule="auto"/>
            </w:pPr>
            <w:r>
              <w:rPr>
                <w:rFonts w:ascii="Consolas" w:hAnsi="Consolas" w:eastAsia="Consolas"/>
                <w:sz w:val="16"/>
              </w:rPr>
              <w:t>}</w:t>
            </w:r>
          </w:p>
        </w:tc>
      </w:tr>
    </w:tbl>
    <w:p w14:paraId="1B0867DE">
      <w:pPr>
        <w:spacing w:after="80"/>
      </w:pPr>
    </w:p>
    <w:p w14:paraId="52F0D02E">
      <w:pPr>
        <w:keepNext/>
      </w:pPr>
      <w:r>
        <w:rPr>
          <w:b w:val="0"/>
          <w:i w:val="0"/>
        </w:rPr>
        <w:t>A real breast risk request and answer (a 52-year-old with a reported lump; guidance text shortened):</w:t>
      </w:r>
    </w:p>
    <w:tbl>
      <w:tblPr>
        <w:tblStyle w:val="12"/>
        <w:tblW w:w="0" w:type="auto"/>
        <w:jc w:val="center"/>
        <w:tblLayout w:type="fixed"/>
        <w:tblCellMar>
          <w:top w:w="60" w:type="dxa"/>
          <w:left w:w="120" w:type="dxa"/>
          <w:bottom w:w="60" w:type="dxa"/>
          <w:right w:w="120" w:type="dxa"/>
        </w:tblCellMar>
      </w:tblPr>
      <w:tblGrid>
        <w:gridCol w:w="9411"/>
      </w:tblGrid>
      <w:tr w14:paraId="718BCC29">
        <w:tblPrEx>
          <w:tblCellMar>
            <w:top w:w="60" w:type="dxa"/>
            <w:left w:w="120" w:type="dxa"/>
            <w:bottom w:w="60" w:type="dxa"/>
            <w:right w:w="120" w:type="dxa"/>
          </w:tblCellMar>
        </w:tblPrEx>
        <w:trPr>
          <w:jc w:val="center"/>
        </w:trPr>
        <w:tc>
          <w:tcPr>
            <w:tcW w:w="9411" w:type="dxa"/>
            <w:shd w:val="clear" w:color="auto" w:fill="F4F4F8"/>
          </w:tcPr>
          <w:p w14:paraId="47F60214">
            <w:pPr>
              <w:spacing w:after="0" w:line="240" w:lineRule="auto"/>
            </w:pPr>
            <w:r>
              <w:rPr>
                <w:rFonts w:ascii="Consolas" w:hAnsi="Consolas" w:eastAsia="Consolas"/>
                <w:sz w:val="16"/>
              </w:rPr>
              <w:t>REQUEST  POST /predict/breast/risk</w:t>
            </w:r>
          </w:p>
          <w:p w14:paraId="1386AD8E">
            <w:pPr>
              <w:spacing w:after="0" w:line="240" w:lineRule="auto"/>
            </w:pPr>
            <w:r>
              <w:rPr>
                <w:rFonts w:ascii="Consolas" w:hAnsi="Consolas" w:eastAsia="Consolas"/>
                <w:sz w:val="16"/>
              </w:rPr>
              <w:t>{"age": 52, "height_cm": 160, "weight_kg": 72, "menopause": "post", "hormone_therapy": false, "surgical_menopause": false, "first_birth": "30_or_older", "relatives_with_breast_cancer": 1, "breast_biopsy": true, "breast_density": "c", "last_mammogram": "normal", "symptoms": ["breast_lump"]}</w:t>
            </w:r>
          </w:p>
          <w:p w14:paraId="41A58E61">
            <w:pPr>
              <w:spacing w:after="0" w:line="240" w:lineRule="auto"/>
            </w:pPr>
            <w:r>
              <w:rPr>
                <w:rFonts w:ascii="Consolas" w:hAnsi="Consolas" w:eastAsia="Consolas"/>
                <w:sz w:val="16"/>
              </w:rPr>
              <w:t xml:space="preserve"> </w:t>
            </w:r>
          </w:p>
          <w:p w14:paraId="06E8CE23">
            <w:pPr>
              <w:spacing w:after="0" w:line="240" w:lineRule="auto"/>
            </w:pPr>
            <w:r>
              <w:rPr>
                <w:rFonts w:ascii="Consolas" w:hAnsi="Consolas" w:eastAsia="Consolas"/>
                <w:sz w:val="16"/>
              </w:rPr>
              <w:t>RESPONSE (guidance, notes and summary omitted)</w:t>
            </w:r>
          </w:p>
          <w:p w14:paraId="65968AA8">
            <w:pPr>
              <w:spacing w:after="0" w:line="240" w:lineRule="auto"/>
            </w:pPr>
            <w:r>
              <w:rPr>
                <w:rFonts w:ascii="Consolas" w:hAnsi="Consolas" w:eastAsia="Consolas"/>
                <w:sz w:val="16"/>
              </w:rPr>
              <w:t>{</w:t>
            </w:r>
          </w:p>
          <w:p w14:paraId="1A718E97">
            <w:pPr>
              <w:spacing w:after="0" w:line="240" w:lineRule="auto"/>
            </w:pPr>
            <w:r>
              <w:rPr>
                <w:rFonts w:ascii="Consolas" w:hAnsi="Consolas" w:eastAsia="Consolas"/>
                <w:sz w:val="16"/>
              </w:rPr>
              <w:t xml:space="preserve">  "probability": 0.00698,</w:t>
            </w:r>
          </w:p>
          <w:p w14:paraId="000436F3">
            <w:pPr>
              <w:spacing w:after="0" w:line="240" w:lineRule="auto"/>
            </w:pPr>
            <w:r>
              <w:rPr>
                <w:rFonts w:ascii="Consolas" w:hAnsi="Consolas" w:eastAsia="Consolas"/>
                <w:sz w:val="16"/>
              </w:rPr>
              <w:t xml:space="preserve">  "average_probability": 0.00421,</w:t>
            </w:r>
          </w:p>
          <w:p w14:paraId="336682E4">
            <w:pPr>
              <w:spacing w:after="0" w:line="240" w:lineRule="auto"/>
            </w:pPr>
            <w:r>
              <w:rPr>
                <w:rFonts w:ascii="Consolas" w:hAnsi="Consolas" w:eastAsia="Consolas"/>
                <w:sz w:val="16"/>
              </w:rPr>
              <w:t xml:space="preserve">  "relative_risk": 1.66,</w:t>
            </w:r>
          </w:p>
          <w:p w14:paraId="1F7EA884">
            <w:pPr>
              <w:spacing w:after="0" w:line="240" w:lineRule="auto"/>
            </w:pPr>
            <w:r>
              <w:rPr>
                <w:rFonts w:ascii="Consolas" w:hAnsi="Consolas" w:eastAsia="Consolas"/>
                <w:sz w:val="16"/>
              </w:rPr>
              <w:t xml:space="preserve">  "risk_level": "medium",</w:t>
            </w:r>
          </w:p>
          <w:p w14:paraId="140786D0">
            <w:pPr>
              <w:spacing w:after="0" w:line="240" w:lineRule="auto"/>
            </w:pPr>
            <w:r>
              <w:rPr>
                <w:rFonts w:ascii="Consolas" w:hAnsi="Consolas" w:eastAsia="Consolas"/>
                <w:sz w:val="16"/>
              </w:rPr>
              <w:t xml:space="preserve">  "age_group": "50-54",</w:t>
            </w:r>
          </w:p>
          <w:p w14:paraId="20DA9ADE">
            <w:pPr>
              <w:spacing w:after="0" w:line="240" w:lineRule="auto"/>
            </w:pPr>
            <w:r>
              <w:rPr>
                <w:rFonts w:ascii="Consolas" w:hAnsi="Consolas" w:eastAsia="Consolas"/>
                <w:sz w:val="16"/>
              </w:rPr>
              <w:t xml:space="preserve">  "factors": [{"key": "nrelbc", "label": "Family History"}, {"key": "brstproc", "label": "Previous Biopsy"}, {"key": "density", "label": "Dense Breasts"}],</w:t>
            </w:r>
          </w:p>
          <w:p w14:paraId="0635F2CE">
            <w:pPr>
              <w:spacing w:after="0" w:line="240" w:lineRule="auto"/>
            </w:pPr>
            <w:r>
              <w:rPr>
                <w:rFonts w:ascii="Consolas" w:hAnsi="Consolas" w:eastAsia="Consolas"/>
                <w:sz w:val="16"/>
              </w:rPr>
              <w:t xml:space="preserve">  "red_flags": [{"key": "breast_lump", "label": "Breast Lump", "urgency": "urgent"}],</w:t>
            </w:r>
          </w:p>
          <w:p w14:paraId="35745A46">
            <w:pPr>
              <w:spacing w:after="0" w:line="240" w:lineRule="auto"/>
            </w:pPr>
            <w:r>
              <w:rPr>
                <w:rFonts w:ascii="Consolas" w:hAnsi="Consolas" w:eastAsia="Consolas"/>
                <w:sz w:val="16"/>
              </w:rPr>
              <w:t xml:space="preserve">  "urgency": "urgent"</w:t>
            </w:r>
          </w:p>
          <w:p w14:paraId="2A84E5B1">
            <w:pPr>
              <w:spacing w:after="0" w:line="240" w:lineRule="auto"/>
            </w:pPr>
            <w:r>
              <w:rPr>
                <w:rFonts w:ascii="Consolas" w:hAnsi="Consolas" w:eastAsia="Consolas"/>
                <w:sz w:val="16"/>
              </w:rPr>
              <w:t>}</w:t>
            </w:r>
          </w:p>
        </w:tc>
      </w:tr>
    </w:tbl>
    <w:p w14:paraId="5151AC41">
      <w:pPr>
        <w:spacing w:after="80"/>
      </w:pPr>
    </w:p>
    <w:p w14:paraId="7A0FD27B">
      <w:pPr>
        <w:pStyle w:val="16"/>
        <w:keepNext/>
        <w:spacing w:before="160" w:after="60"/>
      </w:pPr>
      <w:r>
        <w:rPr>
          <w:b w:val="0"/>
          <w:i w:val="0"/>
        </w:rPr>
        <w:t>Table 8. Errors and how the app reports them</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082"/>
        <w:gridCol w:w="3855"/>
      </w:tblGrid>
      <w:tr w14:paraId="40FF22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5606D349">
            <w:pPr>
              <w:keepNext/>
              <w:spacing w:after="0" w:line="240" w:lineRule="auto"/>
            </w:pPr>
            <w:r>
              <w:rPr>
                <w:b/>
                <w:i w:val="0"/>
                <w:color w:val="FFFFFF"/>
                <w:sz w:val="18"/>
              </w:rPr>
              <w:t>HTTP status</w:t>
            </w:r>
          </w:p>
        </w:tc>
        <w:tc>
          <w:tcPr>
            <w:tcW w:w="4082" w:type="dxa"/>
            <w:shd w:val="clear" w:color="auto" w:fill="9E1B46"/>
          </w:tcPr>
          <w:p w14:paraId="0DFF40C7">
            <w:pPr>
              <w:keepNext/>
              <w:spacing w:after="0" w:line="240" w:lineRule="auto"/>
            </w:pPr>
            <w:r>
              <w:rPr>
                <w:b/>
                <w:i w:val="0"/>
                <w:color w:val="FFFFFF"/>
                <w:sz w:val="18"/>
              </w:rPr>
              <w:t>When</w:t>
            </w:r>
          </w:p>
        </w:tc>
        <w:tc>
          <w:tcPr>
            <w:tcW w:w="3855" w:type="dxa"/>
            <w:shd w:val="clear" w:color="auto" w:fill="9E1B46"/>
          </w:tcPr>
          <w:p w14:paraId="0633D602">
            <w:pPr>
              <w:keepNext/>
              <w:spacing w:after="0" w:line="240" w:lineRule="auto"/>
            </w:pPr>
            <w:r>
              <w:rPr>
                <w:b/>
                <w:i w:val="0"/>
                <w:color w:val="FFFFFF"/>
                <w:sz w:val="18"/>
              </w:rPr>
              <w:t>What the app tells the user</w:t>
            </w:r>
          </w:p>
        </w:tc>
      </w:tr>
      <w:tr w14:paraId="288EA3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09EC223">
            <w:pPr>
              <w:keepNext/>
              <w:spacing w:after="0" w:line="240" w:lineRule="auto"/>
            </w:pPr>
            <w:r>
              <w:rPr>
                <w:b w:val="0"/>
                <w:i w:val="0"/>
                <w:sz w:val="18"/>
              </w:rPr>
              <w:t>200</w:t>
            </w:r>
          </w:p>
        </w:tc>
        <w:tc>
          <w:tcPr>
            <w:tcW w:w="4082" w:type="dxa"/>
          </w:tcPr>
          <w:p w14:paraId="647BD74C">
            <w:pPr>
              <w:keepNext/>
              <w:spacing w:after="0" w:line="240" w:lineRule="auto"/>
            </w:pPr>
            <w:r>
              <w:rPr>
                <w:b w:val="0"/>
                <w:i w:val="0"/>
                <w:sz w:val="18"/>
              </w:rPr>
              <w:t>Success</w:t>
            </w:r>
          </w:p>
        </w:tc>
        <w:tc>
          <w:tcPr>
            <w:tcW w:w="3855" w:type="dxa"/>
          </w:tcPr>
          <w:p w14:paraId="6FDE21E2">
            <w:pPr>
              <w:keepNext/>
              <w:spacing w:after="0" w:line="240" w:lineRule="auto"/>
            </w:pPr>
            <w:r>
              <w:rPr>
                <w:b w:val="0"/>
                <w:i w:val="0"/>
                <w:sz w:val="18"/>
              </w:rPr>
              <w:t>The result screen</w:t>
            </w:r>
          </w:p>
        </w:tc>
      </w:tr>
      <w:tr w14:paraId="13500F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17659D6">
            <w:pPr>
              <w:keepNext/>
              <w:spacing w:after="0" w:line="240" w:lineRule="auto"/>
            </w:pPr>
            <w:r>
              <w:rPr>
                <w:b w:val="0"/>
                <w:i w:val="0"/>
                <w:sz w:val="18"/>
              </w:rPr>
              <w:t>413</w:t>
            </w:r>
          </w:p>
        </w:tc>
        <w:tc>
          <w:tcPr>
            <w:tcW w:w="4082" w:type="dxa"/>
            <w:shd w:val="clear" w:color="auto" w:fill="FBE9EF"/>
          </w:tcPr>
          <w:p w14:paraId="19DA81C7">
            <w:pPr>
              <w:keepNext/>
              <w:spacing w:after="0" w:line="240" w:lineRule="auto"/>
            </w:pPr>
            <w:r>
              <w:rPr>
                <w:b w:val="0"/>
                <w:i w:val="0"/>
                <w:sz w:val="18"/>
              </w:rPr>
              <w:t>Image larger than 10 MB</w:t>
            </w:r>
          </w:p>
        </w:tc>
        <w:tc>
          <w:tcPr>
            <w:tcW w:w="3855" w:type="dxa"/>
            <w:shd w:val="clear" w:color="auto" w:fill="FBE9EF"/>
          </w:tcPr>
          <w:p w14:paraId="45C8B8F5">
            <w:pPr>
              <w:keepNext/>
              <w:spacing w:after="0" w:line="240" w:lineRule="auto"/>
            </w:pPr>
            <w:r>
              <w:rPr>
                <w:b w:val="0"/>
                <w:i w:val="0"/>
                <w:sz w:val="18"/>
              </w:rPr>
              <w:t>The server's explanation (please upload a smaller file)</w:t>
            </w:r>
          </w:p>
        </w:tc>
      </w:tr>
      <w:tr w14:paraId="60F423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FC8B50A">
            <w:pPr>
              <w:keepNext/>
              <w:spacing w:after="0" w:line="240" w:lineRule="auto"/>
            </w:pPr>
            <w:r>
              <w:rPr>
                <w:b w:val="0"/>
                <w:i w:val="0"/>
                <w:sz w:val="18"/>
              </w:rPr>
              <w:t>422</w:t>
            </w:r>
          </w:p>
        </w:tc>
        <w:tc>
          <w:tcPr>
            <w:tcW w:w="4082" w:type="dxa"/>
          </w:tcPr>
          <w:p w14:paraId="7A0A1747">
            <w:pPr>
              <w:keepNext/>
              <w:spacing w:after="0" w:line="240" w:lineRule="auto"/>
            </w:pPr>
            <w:r>
              <w:rPr>
                <w:b w:val="0"/>
                <w:i w:val="0"/>
                <w:sz w:val="18"/>
              </w:rPr>
              <w:t>Invalid answers, unreadable file, colour photo or Doppler scan, not an ultrasound</w:t>
            </w:r>
          </w:p>
        </w:tc>
        <w:tc>
          <w:tcPr>
            <w:tcW w:w="3855" w:type="dxa"/>
          </w:tcPr>
          <w:p w14:paraId="076D72F4">
            <w:pPr>
              <w:keepNext/>
              <w:spacing w:after="0" w:line="240" w:lineRule="auto"/>
            </w:pPr>
            <w:r>
              <w:rPr>
                <w:b w:val="0"/>
                <w:i w:val="0"/>
                <w:sz w:val="18"/>
              </w:rPr>
              <w:t>The server's explanation of what to change</w:t>
            </w:r>
          </w:p>
        </w:tc>
      </w:tr>
      <w:tr w14:paraId="6009C5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23B64D0">
            <w:pPr>
              <w:spacing w:after="0" w:line="240" w:lineRule="auto"/>
            </w:pPr>
            <w:r>
              <w:rPr>
                <w:b w:val="0"/>
                <w:i w:val="0"/>
                <w:sz w:val="18"/>
              </w:rPr>
              <w:t>other / no answer</w:t>
            </w:r>
          </w:p>
        </w:tc>
        <w:tc>
          <w:tcPr>
            <w:tcW w:w="4082" w:type="dxa"/>
            <w:shd w:val="clear" w:color="auto" w:fill="FBE9EF"/>
          </w:tcPr>
          <w:p w14:paraId="36108384">
            <w:pPr>
              <w:spacing w:after="0" w:line="240" w:lineRule="auto"/>
            </w:pPr>
            <w:r>
              <w:rPr>
                <w:b w:val="0"/>
                <w:i w:val="0"/>
                <w:sz w:val="18"/>
              </w:rPr>
              <w:t>Server error, timeout, no connection</w:t>
            </w:r>
          </w:p>
        </w:tc>
        <w:tc>
          <w:tcPr>
            <w:tcW w:w="3855" w:type="dxa"/>
            <w:shd w:val="clear" w:color="auto" w:fill="FBE9EF"/>
          </w:tcPr>
          <w:p w14:paraId="6E76B765">
            <w:pPr>
              <w:spacing w:after="0" w:line="240" w:lineRule="auto"/>
            </w:pPr>
            <w:r>
              <w:rPr>
                <w:b w:val="0"/>
                <w:i w:val="0"/>
                <w:sz w:val="18"/>
              </w:rPr>
              <w:t>"Server error", "The server took too long" or "Could not reach the Femora server"</w:t>
            </w:r>
          </w:p>
        </w:tc>
      </w:tr>
    </w:tbl>
    <w:p w14:paraId="0F00FDC6">
      <w:pPr>
        <w:spacing w:after="80"/>
      </w:pPr>
    </w:p>
    <w:p w14:paraId="28EFCFB4">
      <w:pPr>
        <w:pStyle w:val="3"/>
      </w:pPr>
      <w:bookmarkStart w:id="6" w:name="_Toc76"/>
      <w:r>
        <w:t>3.4 Privacy, safety and security design</w:t>
      </w:r>
      <w:bookmarkEnd w:id="6"/>
    </w:p>
    <w:p w14:paraId="58176585">
      <w:pPr>
        <w:pStyle w:val="23"/>
      </w:pPr>
      <w:r>
        <w:rPr>
          <w:b w:val="0"/>
          <w:i w:val="0"/>
        </w:rPr>
        <w:t>Uploaded scans are read into memory, classified and discarded; the server code never writes them to disk. The server stores no personal data and it has no accounts: when the user signs in, the account is held by Firebase Authentication (Google), not by the Femora server.</w:t>
      </w:r>
    </w:p>
    <w:p w14:paraId="2AC43587">
      <w:pPr>
        <w:pStyle w:val="23"/>
      </w:pPr>
      <w:r>
        <w:rPr>
          <w:b w:val="0"/>
          <w:i w:val="0"/>
        </w:rPr>
        <w:t>Uploads are limited to 10 MB, and images that are not grayscale ultrasounds are refused before any prediction is made (section 6.9).</w:t>
      </w:r>
    </w:p>
    <w:p w14:paraId="4BBF77DC">
      <w:pPr>
        <w:pStyle w:val="23"/>
      </w:pPr>
      <w:r>
        <w:rPr>
          <w:b w:val="0"/>
          <w:i w:val="0"/>
        </w:rPr>
        <w:t>Every result carries a disclaimer and advises seeing a doctor. Result wording says "suspicious" or "likely", never "you have".</w:t>
      </w:r>
    </w:p>
    <w:p w14:paraId="03FB873F">
      <w:pPr>
        <w:pStyle w:val="23"/>
      </w:pPr>
      <w:r>
        <w:rPr>
          <w:b/>
          <w:i w:val="0"/>
        </w:rPr>
        <w:t>Known gaps for a real launch:</w:t>
      </w:r>
      <w:r>
        <w:rPr>
          <w:b w:val="0"/>
          <w:i w:val="0"/>
        </w:rP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14:paraId="602FEC71">
      <w:pPr>
        <w:pStyle w:val="3"/>
      </w:pPr>
      <w:bookmarkStart w:id="7" w:name="_Toc4837"/>
      <w:r>
        <w:t>3.5 Repository layout</w:t>
      </w:r>
      <w:bookmarkEnd w:id="7"/>
    </w:p>
    <w:p w14:paraId="79408BEF">
      <w:pPr>
        <w:pStyle w:val="16"/>
        <w:keepNext/>
        <w:spacing w:before="160" w:after="60"/>
      </w:pPr>
      <w:r>
        <w:rPr>
          <w:b w:val="0"/>
          <w:i w:val="0"/>
        </w:rPr>
        <w:t>Table 9.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744BFE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38773370">
            <w:pPr>
              <w:keepNext/>
              <w:spacing w:after="0" w:line="240" w:lineRule="auto"/>
            </w:pPr>
            <w:r>
              <w:rPr>
                <w:b/>
                <w:i w:val="0"/>
                <w:color w:val="FFFFFF"/>
                <w:sz w:val="18"/>
              </w:rPr>
              <w:t>Path</w:t>
            </w:r>
          </w:p>
        </w:tc>
        <w:tc>
          <w:tcPr>
            <w:tcW w:w="7370" w:type="dxa"/>
            <w:shd w:val="clear" w:color="auto" w:fill="9E1B46"/>
          </w:tcPr>
          <w:p w14:paraId="11A13C25">
            <w:pPr>
              <w:keepNext/>
              <w:spacing w:after="0" w:line="240" w:lineRule="auto"/>
            </w:pPr>
            <w:r>
              <w:rPr>
                <w:b/>
                <w:i w:val="0"/>
                <w:color w:val="FFFFFF"/>
                <w:sz w:val="18"/>
              </w:rPr>
              <w:t>Contents</w:t>
            </w:r>
          </w:p>
        </w:tc>
      </w:tr>
      <w:tr w14:paraId="05D6BF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3B1DF09">
            <w:pPr>
              <w:keepNext/>
              <w:spacing w:after="0" w:line="240" w:lineRule="auto"/>
            </w:pPr>
            <w:r>
              <w:rPr>
                <w:b w:val="0"/>
                <w:i w:val="0"/>
                <w:sz w:val="18"/>
              </w:rPr>
              <w:t>lib/</w:t>
            </w:r>
          </w:p>
        </w:tc>
        <w:tc>
          <w:tcPr>
            <w:tcW w:w="7370" w:type="dxa"/>
          </w:tcPr>
          <w:p w14:paraId="07FB2B39">
            <w:pPr>
              <w:keepNext/>
              <w:spacing w:after="0" w:line="240" w:lineRule="auto"/>
            </w:pPr>
            <w:r>
              <w:rPr>
                <w:b w:val="0"/>
                <w:i w:val="0"/>
                <w:sz w:val="18"/>
              </w:rPr>
              <w:t>Flutter app: main.dart, screens/ (12, incl. sign-in, onboarding and report), models/ (state, health store, chat), services/ (API, reminders, voice, report), widgets/ (12), theme/</w:t>
            </w:r>
          </w:p>
        </w:tc>
      </w:tr>
      <w:tr w14:paraId="0CF3AD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FBDA11F">
            <w:pPr>
              <w:keepNext/>
              <w:spacing w:after="0" w:line="240" w:lineRule="auto"/>
            </w:pPr>
            <w:r>
              <w:rPr>
                <w:b w:val="0"/>
                <w:i w:val="0"/>
                <w:sz w:val="18"/>
              </w:rPr>
              <w:t>backend/</w:t>
            </w:r>
          </w:p>
        </w:tc>
        <w:tc>
          <w:tcPr>
            <w:tcW w:w="7370" w:type="dxa"/>
            <w:shd w:val="clear" w:color="auto" w:fill="FBE9EF"/>
          </w:tcPr>
          <w:p w14:paraId="5580EABB">
            <w:pPr>
              <w:keepNext/>
              <w:spacing w:after="0" w:line="240" w:lineRule="auto"/>
            </w:pPr>
            <w:r>
              <w:rPr>
                <w:b w:val="0"/>
                <w:i w:val="0"/>
                <w:sz w:val="18"/>
              </w:rPr>
              <w:t>app.py (API), companion.py (Gemini chat, voice, safety), .env (API key, not committed), models/ (ONNX, XGBoost, metadata, gate), Dockerfile, requirements files</w:t>
            </w:r>
          </w:p>
        </w:tc>
      </w:tr>
      <w:tr w14:paraId="2F5C09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05AEA86">
            <w:pPr>
              <w:keepNext/>
              <w:spacing w:after="0" w:line="240" w:lineRule="auto"/>
            </w:pPr>
            <w:r>
              <w:rPr>
                <w:b w:val="0"/>
                <w:i w:val="0"/>
                <w:sz w:val="18"/>
              </w:rPr>
              <w:t>ml/</w:t>
            </w:r>
          </w:p>
        </w:tc>
        <w:tc>
          <w:tcPr>
            <w:tcW w:w="7370" w:type="dxa"/>
          </w:tcPr>
          <w:p w14:paraId="1CD167B2">
            <w:pPr>
              <w:keepNext/>
              <w:spacing w:after="0" w:line="240" w:lineRule="auto"/>
            </w:pPr>
            <w:r>
              <w:rPr>
                <w:b w:val="0"/>
                <w:i w:val="0"/>
                <w:sz w:val="18"/>
              </w:rPr>
              <w:t>build_notebooks.py (writes the Kaggle notebooks), notebooks/, v7_split.csv and busbra_split.csv (pinned splits)</w:t>
            </w:r>
          </w:p>
        </w:tc>
      </w:tr>
      <w:tr w14:paraId="60CC42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04099F6">
            <w:pPr>
              <w:keepNext/>
              <w:spacing w:after="0" w:line="240" w:lineRule="auto"/>
            </w:pPr>
            <w:r>
              <w:rPr>
                <w:b w:val="0"/>
                <w:i w:val="0"/>
                <w:sz w:val="18"/>
              </w:rPr>
              <w:t>test/</w:t>
            </w:r>
          </w:p>
        </w:tc>
        <w:tc>
          <w:tcPr>
            <w:tcW w:w="7370" w:type="dxa"/>
            <w:shd w:val="clear" w:color="auto" w:fill="FBE9EF"/>
          </w:tcPr>
          <w:p w14:paraId="63DAABC0">
            <w:pPr>
              <w:keepNext/>
              <w:spacing w:after="0" w:line="240" w:lineRule="auto"/>
            </w:pPr>
            <w:r>
              <w:rPr>
                <w:b w:val="0"/>
                <w:i w:val="0"/>
                <w:sz w:val="18"/>
              </w:rPr>
              <w:t>Flutter tests (breast flow, PCOS flow, server address, health store, chat, companion, onboarding, report)</w:t>
            </w:r>
          </w:p>
        </w:tc>
      </w:tr>
      <w:tr w14:paraId="52C604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ECDDC12">
            <w:pPr>
              <w:keepNext/>
              <w:spacing w:after="0" w:line="240" w:lineRule="auto"/>
            </w:pPr>
            <w:r>
              <w:rPr>
                <w:b w:val="0"/>
                <w:i w:val="0"/>
                <w:sz w:val="18"/>
              </w:rPr>
              <w:t>scripts/</w:t>
            </w:r>
          </w:p>
        </w:tc>
        <w:tc>
          <w:tcPr>
            <w:tcW w:w="7370" w:type="dxa"/>
          </w:tcPr>
          <w:p w14:paraId="5D7F92F0">
            <w:pPr>
              <w:keepNext/>
              <w:spacing w:after="0" w:line="240" w:lineRule="auto"/>
            </w:pPr>
            <w:r>
              <w:rPr>
                <w:b w:val="0"/>
                <w:i w:val="0"/>
                <w:sz w:val="18"/>
              </w:rPr>
              <w:t>start_demo.ps1 (server and tunnel), build_report.py (this report)</w:t>
            </w:r>
          </w:p>
        </w:tc>
      </w:tr>
      <w:tr w14:paraId="48A7C4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2D5C185">
            <w:pPr>
              <w:keepNext/>
              <w:spacing w:after="0" w:line="240" w:lineRule="auto"/>
            </w:pPr>
            <w:r>
              <w:rPr>
                <w:b w:val="0"/>
                <w:i w:val="0"/>
                <w:sz w:val="18"/>
              </w:rPr>
              <w:t>assets/images/</w:t>
            </w:r>
          </w:p>
        </w:tc>
        <w:tc>
          <w:tcPr>
            <w:tcW w:w="7370" w:type="dxa"/>
            <w:shd w:val="clear" w:color="auto" w:fill="FBE9EF"/>
          </w:tcPr>
          <w:p w14:paraId="5643A42D">
            <w:pPr>
              <w:keepNext/>
              <w:spacing w:after="0" w:line="240" w:lineRule="auto"/>
            </w:pPr>
            <w:r>
              <w:rPr>
                <w:b w:val="0"/>
                <w:i w:val="0"/>
                <w:sz w:val="18"/>
              </w:rPr>
              <w:t>The two demo scans used inside the app</w:t>
            </w:r>
          </w:p>
        </w:tc>
      </w:tr>
      <w:tr w14:paraId="219D56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A00C13F">
            <w:pPr>
              <w:spacing w:after="0" w:line="240" w:lineRule="auto"/>
            </w:pPr>
            <w:r>
              <w:rPr>
                <w:b w:val="0"/>
                <w:i w:val="0"/>
                <w:sz w:val="18"/>
              </w:rPr>
              <w:t>scope doument/</w:t>
            </w:r>
          </w:p>
        </w:tc>
        <w:tc>
          <w:tcPr>
            <w:tcW w:w="7370" w:type="dxa"/>
          </w:tcPr>
          <w:p w14:paraId="4416B0A4">
            <w:pPr>
              <w:spacing w:after="0" w:line="240" w:lineRule="auto"/>
            </w:pPr>
            <w:r>
              <w:rPr>
                <w:b w:val="0"/>
                <w:i w:val="0"/>
                <w:sz w:val="18"/>
              </w:rPr>
              <w:t>The scope document (PDF) and this report</w:t>
            </w:r>
          </w:p>
        </w:tc>
      </w:tr>
    </w:tbl>
    <w:p w14:paraId="692CE6DC">
      <w:pPr>
        <w:spacing w:after="80"/>
      </w:pPr>
    </w:p>
    <w:p w14:paraId="2A02EC66">
      <w:pPr>
        <w:pStyle w:val="2"/>
        <w:pageBreakBefore w:val="0"/>
      </w:pPr>
      <w:bookmarkStart w:id="8" w:name="_Toc12443"/>
      <w:r>
        <w:t>4. Mobile application in detail</w:t>
      </w:r>
      <w:bookmarkEnd w:id="8"/>
    </w:p>
    <w:p w14:paraId="03ABA621">
      <w:pPr>
        <w:pStyle w:val="3"/>
      </w:pPr>
      <w:bookmarkStart w:id="9" w:name="_Toc10919"/>
      <w:r>
        <w:t>4.1 Technology</w:t>
      </w:r>
      <w:bookmarkEnd w:id="9"/>
    </w:p>
    <w:p w14:paraId="3403947C">
      <w:pPr>
        <w:pStyle w:val="16"/>
        <w:keepNext/>
        <w:spacing w:before="160" w:after="60"/>
      </w:pPr>
      <w:r>
        <w:rPr>
          <w:b w:val="0"/>
          <w:i w:val="0"/>
        </w:rPr>
        <w:t>Table 10. App technology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3A0868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487BCCFC">
            <w:pPr>
              <w:spacing w:after="0" w:line="240" w:lineRule="auto"/>
            </w:pPr>
            <w:r>
              <w:rPr>
                <w:b/>
                <w:i w:val="0"/>
                <w:color w:val="FFFFFF"/>
                <w:sz w:val="18"/>
              </w:rPr>
              <w:t>Item</w:t>
            </w:r>
          </w:p>
        </w:tc>
        <w:tc>
          <w:tcPr>
            <w:tcW w:w="7370" w:type="dxa"/>
            <w:shd w:val="clear" w:color="auto" w:fill="9E1B46"/>
          </w:tcPr>
          <w:p w14:paraId="40D16080">
            <w:pPr>
              <w:spacing w:after="0" w:line="240" w:lineRule="auto"/>
            </w:pPr>
            <w:r>
              <w:rPr>
                <w:b/>
                <w:i w:val="0"/>
                <w:color w:val="FFFFFF"/>
                <w:sz w:val="18"/>
              </w:rPr>
              <w:t>Detail</w:t>
            </w:r>
          </w:p>
        </w:tc>
      </w:tr>
      <w:tr w14:paraId="5003BB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F955D4D">
            <w:pPr>
              <w:spacing w:after="0" w:line="240" w:lineRule="auto"/>
            </w:pPr>
            <w:r>
              <w:rPr>
                <w:b w:val="0"/>
                <w:i w:val="0"/>
                <w:sz w:val="18"/>
              </w:rPr>
              <w:t>Framework</w:t>
            </w:r>
          </w:p>
        </w:tc>
        <w:tc>
          <w:tcPr>
            <w:tcW w:w="7370" w:type="dxa"/>
          </w:tcPr>
          <w:p w14:paraId="5B3126D5">
            <w:pPr>
              <w:spacing w:after="0" w:line="240" w:lineRule="auto"/>
            </w:pPr>
            <w:r>
              <w:rPr>
                <w:b w:val="0"/>
                <w:i w:val="0"/>
                <w:sz w:val="18"/>
              </w:rPr>
              <w:t>Flutter 3.47.5 (stable), Dart; Material design; single codebase (built for Android)</w:t>
            </w:r>
          </w:p>
        </w:tc>
      </w:tr>
      <w:tr w14:paraId="6125F9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9F88AD5">
            <w:pPr>
              <w:spacing w:after="0" w:line="240" w:lineRule="auto"/>
            </w:pPr>
            <w:r>
              <w:rPr>
                <w:b w:val="0"/>
                <w:i w:val="0"/>
                <w:sz w:val="18"/>
              </w:rPr>
              <w:t>State management</w:t>
            </w:r>
          </w:p>
        </w:tc>
        <w:tc>
          <w:tcPr>
            <w:tcW w:w="7370" w:type="dxa"/>
            <w:shd w:val="clear" w:color="auto" w:fill="FBE9EF"/>
          </w:tcPr>
          <w:p w14:paraId="6054FFED">
            <w:pPr>
              <w:spacing w:after="0" w:line="240" w:lineRule="auto"/>
            </w:pPr>
            <w:r>
              <w:rPr>
                <w:b w:val="0"/>
                <w:i w:val="0"/>
                <w:sz w:val="18"/>
              </w:rPr>
              <w:t>provider (ChangeNotifier classes)</w:t>
            </w:r>
          </w:p>
        </w:tc>
      </w:tr>
      <w:tr w14:paraId="00CEFA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F8E8198">
            <w:pPr>
              <w:spacing w:after="0" w:line="240" w:lineRule="auto"/>
            </w:pPr>
            <w:r>
              <w:rPr>
                <w:b w:val="0"/>
                <w:i w:val="0"/>
                <w:sz w:val="18"/>
              </w:rPr>
              <w:t>Networking</w:t>
            </w:r>
          </w:p>
        </w:tc>
        <w:tc>
          <w:tcPr>
            <w:tcW w:w="7370" w:type="dxa"/>
          </w:tcPr>
          <w:p w14:paraId="36BA23D6">
            <w:pPr>
              <w:spacing w:after="0" w:line="240" w:lineRule="auto"/>
            </w:pPr>
            <w:r>
              <w:rPr>
                <w:b w:val="0"/>
                <w:i w:val="0"/>
                <w:sz w:val="18"/>
              </w:rPr>
              <w:t>http package; JSON and multipart requests; static server address with an in-app override</w:t>
            </w:r>
          </w:p>
        </w:tc>
      </w:tr>
      <w:tr w14:paraId="43DB54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39B8DDF">
            <w:pPr>
              <w:spacing w:after="0" w:line="240" w:lineRule="auto"/>
            </w:pPr>
            <w:r>
              <w:rPr>
                <w:b w:val="0"/>
                <w:i w:val="0"/>
                <w:sz w:val="18"/>
              </w:rPr>
              <w:t>Local storage</w:t>
            </w:r>
          </w:p>
        </w:tc>
        <w:tc>
          <w:tcPr>
            <w:tcW w:w="7370" w:type="dxa"/>
            <w:shd w:val="clear" w:color="auto" w:fill="FBE9EF"/>
          </w:tcPr>
          <w:p w14:paraId="103ADC84">
            <w:pPr>
              <w:spacing w:after="0" w:line="240" w:lineRule="auto"/>
            </w:pPr>
            <w:r>
              <w:rPr>
                <w:b w:val="0"/>
                <w:i w:val="0"/>
                <w:sz w:val="18"/>
              </w:rPr>
              <w:t>shared_preferences (keys: health_store_v1, health_scan_heatmap_v1, companion_chat_v1, self_exam_last, self_exam_reminder, api_base_url)</w:t>
            </w:r>
          </w:p>
        </w:tc>
      </w:tr>
      <w:tr w14:paraId="4A925F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CA3FAD5">
            <w:pPr>
              <w:spacing w:after="0" w:line="240" w:lineRule="auto"/>
            </w:pPr>
            <w:r>
              <w:rPr>
                <w:b w:val="0"/>
                <w:i w:val="0"/>
                <w:sz w:val="18"/>
              </w:rPr>
              <w:t>Voice and report</w:t>
            </w:r>
          </w:p>
        </w:tc>
        <w:tc>
          <w:tcPr>
            <w:tcW w:w="7370" w:type="dxa"/>
          </w:tcPr>
          <w:p w14:paraId="0B2A5958">
            <w:pPr>
              <w:spacing w:after="0" w:line="240" w:lineRule="auto"/>
            </w:pPr>
            <w:r>
              <w:rPr>
                <w:b w:val="0"/>
                <w:i w:val="0"/>
                <w:sz w:val="18"/>
              </w:rPr>
              <w:t>record (WAV microphone capture), audioplayers (playback), pdf and printing (report PDF, preview, share)</w:t>
            </w:r>
          </w:p>
        </w:tc>
      </w:tr>
      <w:tr w14:paraId="492A92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B555C51">
            <w:pPr>
              <w:spacing w:after="0" w:line="240" w:lineRule="auto"/>
            </w:pPr>
            <w:r>
              <w:rPr>
                <w:b w:val="0"/>
                <w:i w:val="0"/>
                <w:sz w:val="18"/>
              </w:rPr>
              <w:t>Media</w:t>
            </w:r>
          </w:p>
        </w:tc>
        <w:tc>
          <w:tcPr>
            <w:tcW w:w="7370" w:type="dxa"/>
            <w:shd w:val="clear" w:color="auto" w:fill="FBE9EF"/>
          </w:tcPr>
          <w:p w14:paraId="2C328859">
            <w:pPr>
              <w:spacing w:after="0" w:line="240" w:lineRule="auto"/>
            </w:pPr>
            <w:r>
              <w:rPr>
                <w:b w:val="0"/>
                <w:i w:val="0"/>
                <w:sz w:val="18"/>
              </w:rPr>
              <w:t>image_picker (gallery and camera; images capped at 2048 px wide and JPEG quality 95)</w:t>
            </w:r>
          </w:p>
        </w:tc>
      </w:tr>
      <w:tr w14:paraId="48F870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0EB5BD3">
            <w:pPr>
              <w:spacing w:after="0" w:line="240" w:lineRule="auto"/>
            </w:pPr>
            <w:r>
              <w:rPr>
                <w:b w:val="0"/>
                <w:i w:val="0"/>
                <w:sz w:val="18"/>
              </w:rPr>
              <w:t>Notifications</w:t>
            </w:r>
          </w:p>
        </w:tc>
        <w:tc>
          <w:tcPr>
            <w:tcW w:w="7370" w:type="dxa"/>
          </w:tcPr>
          <w:p w14:paraId="7C8E0A4C">
            <w:pPr>
              <w:spacing w:after="0" w:line="240" w:lineRule="auto"/>
            </w:pPr>
            <w:r>
              <w:rPr>
                <w:b w:val="0"/>
                <w:i w:val="0"/>
                <w:sz w:val="18"/>
              </w:rPr>
              <w:t>flutter_local_notifications, timezone, flutter_timezone</w:t>
            </w:r>
          </w:p>
        </w:tc>
      </w:tr>
      <w:tr w14:paraId="322BC4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2F1CFEA">
            <w:pPr>
              <w:spacing w:after="0" w:line="240" w:lineRule="auto"/>
            </w:pPr>
            <w:r>
              <w:rPr>
                <w:b w:val="0"/>
                <w:i w:val="0"/>
                <w:sz w:val="18"/>
              </w:rPr>
              <w:t>Design</w:t>
            </w:r>
          </w:p>
        </w:tc>
        <w:tc>
          <w:tcPr>
            <w:tcW w:w="7370" w:type="dxa"/>
            <w:shd w:val="clear" w:color="auto" w:fill="FBE9EF"/>
          </w:tcPr>
          <w:p w14:paraId="399B782A">
            <w:pPr>
              <w:spacing w:after="0" w:line="240" w:lineRule="auto"/>
            </w:pPr>
            <w:r>
              <w:rPr>
                <w:b w:val="0"/>
                <w:i w:val="0"/>
                <w:sz w:val="18"/>
              </w:rPr>
              <w:t>Inter font; colours berry #9E1B46, deep berry #831438, rose #FF4D79, pink #F03D68, background #F9F9FC</w:t>
            </w:r>
          </w:p>
        </w:tc>
      </w:tr>
      <w:tr w14:paraId="369669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80DCA43">
            <w:pPr>
              <w:spacing w:after="0" w:line="240" w:lineRule="auto"/>
            </w:pPr>
            <w:r>
              <w:rPr>
                <w:b w:val="0"/>
                <w:i w:val="0"/>
                <w:sz w:val="18"/>
              </w:rPr>
              <w:t>Package</w:t>
            </w:r>
          </w:p>
        </w:tc>
        <w:tc>
          <w:tcPr>
            <w:tcW w:w="7370" w:type="dxa"/>
          </w:tcPr>
          <w:p w14:paraId="3CB1BD63">
            <w:pPr>
              <w:spacing w:after="0" w:line="240" w:lineRule="auto"/>
            </w:pPr>
            <w:r>
              <w:rPr>
                <w:b w:val="0"/>
                <w:i w:val="0"/>
                <w:sz w:val="18"/>
              </w:rPr>
              <w:t>com.example.femora, version 1.0.0 (build 1)</w:t>
            </w:r>
          </w:p>
        </w:tc>
      </w:tr>
    </w:tbl>
    <w:p w14:paraId="7A275DAD">
      <w:pPr>
        <w:spacing w:after="80"/>
      </w:pPr>
    </w:p>
    <w:p w14:paraId="145C6050">
      <w:pPr>
        <w:pStyle w:val="3"/>
      </w:pPr>
      <w:bookmarkStart w:id="10" w:name="_Toc2030"/>
      <w:r>
        <w:t>4.2 Screens</w:t>
      </w:r>
      <w:bookmarkEnd w:id="10"/>
    </w:p>
    <w:p w14:paraId="5510A19F">
      <w:pPr>
        <w:pStyle w:val="16"/>
        <w:keepNext/>
        <w:spacing w:before="160" w:after="60"/>
      </w:pPr>
      <w:r>
        <w:rPr>
          <w:b w:val="0"/>
          <w:i w:val="0"/>
        </w:rPr>
        <w:t>Table 11. The five tabs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4535"/>
        <w:gridCol w:w="2721"/>
      </w:tblGrid>
      <w:tr w14:paraId="1A08FD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6A36E50D">
            <w:pPr>
              <w:keepNext/>
              <w:spacing w:after="0" w:line="240" w:lineRule="auto"/>
            </w:pPr>
            <w:r>
              <w:rPr>
                <w:b/>
                <w:i w:val="0"/>
                <w:color w:val="FFFFFF"/>
                <w:sz w:val="18"/>
              </w:rPr>
              <w:t>Screen (bottom tab)</w:t>
            </w:r>
          </w:p>
        </w:tc>
        <w:tc>
          <w:tcPr>
            <w:tcW w:w="4535" w:type="dxa"/>
            <w:shd w:val="clear" w:color="auto" w:fill="9E1B46"/>
          </w:tcPr>
          <w:p w14:paraId="25EB73EA">
            <w:pPr>
              <w:keepNext/>
              <w:spacing w:after="0" w:line="240" w:lineRule="auto"/>
            </w:pPr>
            <w:r>
              <w:rPr>
                <w:b/>
                <w:i w:val="0"/>
                <w:color w:val="FFFFFF"/>
                <w:sz w:val="18"/>
              </w:rPr>
              <w:t>What it does</w:t>
            </w:r>
          </w:p>
        </w:tc>
        <w:tc>
          <w:tcPr>
            <w:tcW w:w="2721" w:type="dxa"/>
            <w:shd w:val="clear" w:color="auto" w:fill="9E1B46"/>
          </w:tcPr>
          <w:p w14:paraId="5AF661CD">
            <w:pPr>
              <w:keepNext/>
              <w:spacing w:after="0" w:line="240" w:lineRule="auto"/>
            </w:pPr>
            <w:r>
              <w:rPr>
                <w:b/>
                <w:i w:val="0"/>
                <w:color w:val="FFFFFF"/>
                <w:sz w:val="18"/>
              </w:rPr>
              <w:t>State</w:t>
            </w:r>
          </w:p>
        </w:tc>
      </w:tr>
      <w:tr w14:paraId="03D5D8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14089DF7">
            <w:pPr>
              <w:keepNext/>
              <w:spacing w:after="0" w:line="240" w:lineRule="auto"/>
            </w:pPr>
            <w:r>
              <w:rPr>
                <w:b w:val="0"/>
                <w:i w:val="0"/>
                <w:sz w:val="18"/>
              </w:rPr>
              <w:t>Home dashboard</w:t>
            </w:r>
          </w:p>
        </w:tc>
        <w:tc>
          <w:tcPr>
            <w:tcW w:w="4535" w:type="dxa"/>
          </w:tcPr>
          <w:p w14:paraId="3792A865">
            <w:pPr>
              <w:keepNext/>
              <w:spacing w:after="0" w:line="240" w:lineRule="auto"/>
            </w:pPr>
            <w:r>
              <w:rPr>
                <w:b w:val="0"/>
                <w:i w:val="0"/>
                <w:sz w:val="18"/>
              </w:rPr>
              <w:t>Health snapshot (PCOS, ultrasound, breast risk, self-exam), quick log, next-step card</w:t>
            </w:r>
          </w:p>
        </w:tc>
        <w:tc>
          <w:tcPr>
            <w:tcW w:w="2721" w:type="dxa"/>
          </w:tcPr>
          <w:p w14:paraId="026C139B">
            <w:pPr>
              <w:keepNext/>
              <w:spacing w:after="0" w:line="240" w:lineRule="auto"/>
            </w:pPr>
            <w:r>
              <w:rPr>
                <w:b w:val="0"/>
                <w:i w:val="0"/>
                <w:sz w:val="18"/>
              </w:rPr>
              <w:t>Working: reads the health store; the old fake cycle day, hormone cards and insight text were removed because there is no cycle prediction yet</w:t>
            </w:r>
          </w:p>
        </w:tc>
      </w:tr>
      <w:tr w14:paraId="77D9AE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4E4A0767">
            <w:pPr>
              <w:keepNext/>
              <w:spacing w:after="0" w:line="240" w:lineRule="auto"/>
            </w:pPr>
            <w:r>
              <w:rPr>
                <w:b w:val="0"/>
                <w:i w:val="0"/>
                <w:sz w:val="18"/>
              </w:rPr>
              <w:t>Cycle calendar</w:t>
            </w:r>
          </w:p>
        </w:tc>
        <w:tc>
          <w:tcPr>
            <w:tcW w:w="4535" w:type="dxa"/>
            <w:shd w:val="clear" w:color="auto" w:fill="FBE9EF"/>
          </w:tcPr>
          <w:p w14:paraId="3FB71C5A">
            <w:pPr>
              <w:keepNext/>
              <w:spacing w:after="0" w:line="240" w:lineRule="auto"/>
            </w:pPr>
            <w:r>
              <w:rPr>
                <w:b w:val="0"/>
                <w:i w:val="0"/>
                <w:sz w:val="18"/>
              </w:rPr>
              <w:t>Calendar, phase display, daily symptom, mood and notes log</w:t>
            </w:r>
          </w:p>
        </w:tc>
        <w:tc>
          <w:tcPr>
            <w:tcW w:w="2721" w:type="dxa"/>
            <w:shd w:val="clear" w:color="auto" w:fill="FBE9EF"/>
          </w:tcPr>
          <w:p w14:paraId="3B21568A">
            <w:pPr>
              <w:keepNext/>
              <w:spacing w:after="0" w:line="240" w:lineRule="auto"/>
            </w:pPr>
            <w:r>
              <w:rPr>
                <w:b w:val="0"/>
                <w:i w:val="0"/>
                <w:sz w:val="18"/>
              </w:rPr>
              <w:t>Log saved on the phone (one entry a day); no prediction yet</w:t>
            </w:r>
          </w:p>
        </w:tc>
      </w:tr>
      <w:tr w14:paraId="048CE0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027A2156">
            <w:pPr>
              <w:keepNext/>
              <w:spacing w:after="0" w:line="240" w:lineRule="auto"/>
            </w:pPr>
            <w:r>
              <w:rPr>
                <w:b w:val="0"/>
                <w:i w:val="0"/>
                <w:sz w:val="18"/>
              </w:rPr>
              <w:t>PCOS assessment</w:t>
            </w:r>
          </w:p>
        </w:tc>
        <w:tc>
          <w:tcPr>
            <w:tcW w:w="4535" w:type="dxa"/>
          </w:tcPr>
          <w:p w14:paraId="229635B4">
            <w:pPr>
              <w:keepNext/>
              <w:spacing w:after="0" w:line="240" w:lineRule="auto"/>
            </w:pPr>
            <w:r>
              <w:rPr>
                <w:b w:val="0"/>
                <w:i w:val="0"/>
                <w:sz w:val="18"/>
              </w:rPr>
              <w:t>Questionnaire (four sections), risk gauge, factor tags, guidance cards</w:t>
            </w:r>
          </w:p>
        </w:tc>
        <w:tc>
          <w:tcPr>
            <w:tcW w:w="2721" w:type="dxa"/>
          </w:tcPr>
          <w:p w14:paraId="1CC97852">
            <w:pPr>
              <w:keepNext/>
              <w:spacing w:after="0" w:line="240" w:lineRule="auto"/>
            </w:pPr>
            <w:r>
              <w:rPr>
                <w:b w:val="0"/>
                <w:i w:val="0"/>
                <w:sz w:val="18"/>
              </w:rPr>
              <w:t>Working: calls /predict/pcos</w:t>
            </w:r>
          </w:p>
        </w:tc>
      </w:tr>
      <w:tr w14:paraId="3F2C7F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292142BF">
            <w:pPr>
              <w:keepNext/>
              <w:spacing w:after="0" w:line="240" w:lineRule="auto"/>
            </w:pPr>
            <w:r>
              <w:rPr>
                <w:b w:val="0"/>
                <w:i w:val="0"/>
                <w:sz w:val="18"/>
              </w:rPr>
              <w:t>Breast health</w:t>
            </w:r>
          </w:p>
        </w:tc>
        <w:tc>
          <w:tcPr>
            <w:tcW w:w="4535" w:type="dxa"/>
            <w:shd w:val="clear" w:color="auto" w:fill="FBE9EF"/>
          </w:tcPr>
          <w:p w14:paraId="4D5CA901">
            <w:pPr>
              <w:keepNext/>
              <w:spacing w:after="0" w:line="240" w:lineRule="auto"/>
            </w:pPr>
            <w:r>
              <w:rPr>
                <w:b w:val="0"/>
                <w:i w:val="0"/>
                <w:sz w:val="18"/>
              </w:rPr>
              <w:t>Ultrasound upload and result with heatmap; risk questionnaire and result; self-exam guide and reminder</w:t>
            </w:r>
          </w:p>
        </w:tc>
        <w:tc>
          <w:tcPr>
            <w:tcW w:w="2721" w:type="dxa"/>
            <w:shd w:val="clear" w:color="auto" w:fill="FBE9EF"/>
          </w:tcPr>
          <w:p w14:paraId="109CF83F">
            <w:pPr>
              <w:keepNext/>
              <w:spacing w:after="0" w:line="240" w:lineRule="auto"/>
            </w:pPr>
            <w:r>
              <w:rPr>
                <w:b w:val="0"/>
                <w:i w:val="0"/>
                <w:sz w:val="18"/>
              </w:rPr>
              <w:t>Working: calls both breast endpoints</w:t>
            </w:r>
          </w:p>
        </w:tc>
      </w:tr>
      <w:tr w14:paraId="10FA06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661D1ECE">
            <w:pPr>
              <w:spacing w:after="0" w:line="240" w:lineRule="auto"/>
            </w:pPr>
            <w:r>
              <w:rPr>
                <w:b w:val="0"/>
                <w:i w:val="0"/>
                <w:sz w:val="18"/>
              </w:rPr>
              <w:t>AI companion</w:t>
            </w:r>
          </w:p>
        </w:tc>
        <w:tc>
          <w:tcPr>
            <w:tcW w:w="4535" w:type="dxa"/>
          </w:tcPr>
          <w:p w14:paraId="697F2792">
            <w:pPr>
              <w:spacing w:after="0" w:line="240" w:lineRule="auto"/>
            </w:pPr>
            <w:r>
              <w:rPr>
                <w:b w:val="0"/>
                <w:i w:val="0"/>
                <w:sz w:val="18"/>
              </w:rPr>
              <w:t>Personal chat with Gemini, voice in and out (Urdu and English), settings, health report</w:t>
            </w:r>
          </w:p>
        </w:tc>
        <w:tc>
          <w:tcPr>
            <w:tcW w:w="2721" w:type="dxa"/>
          </w:tcPr>
          <w:p w14:paraId="3A949586">
            <w:pPr>
              <w:spacing w:after="0" w:line="240" w:lineRule="auto"/>
            </w:pPr>
            <w:r>
              <w:rPr>
                <w:b w:val="0"/>
                <w:i w:val="0"/>
                <w:sz w:val="18"/>
              </w:rPr>
              <w:t>Working: calls /chat and /voice endpoints (section 13)</w:t>
            </w:r>
          </w:p>
        </w:tc>
      </w:tr>
    </w:tbl>
    <w:p w14:paraId="6F86A6A8">
      <w:pPr>
        <w:spacing w:after="80"/>
      </w:pPr>
    </w:p>
    <w:p w14:paraId="491FDE45">
      <w:pPr>
        <w:pStyle w:val="3"/>
      </w:pPr>
      <w:bookmarkStart w:id="11" w:name="_Toc32521"/>
      <w:r>
        <w:t>4.3 State and data flow</w:t>
      </w:r>
      <w:bookmarkEnd w:id="11"/>
    </w:p>
    <w:p w14:paraId="3F58603E">
      <w:pPr>
        <w:pStyle w:val="16"/>
        <w:keepNext/>
        <w:spacing w:before="160" w:after="60"/>
      </w:pPr>
      <w:r>
        <w:rPr>
          <w:b w:val="0"/>
          <w:i w:val="0"/>
        </w:rPr>
        <w:t>Table 12. State classes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7483"/>
      </w:tblGrid>
      <w:tr w14:paraId="19BFD2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25F5AD5F">
            <w:pPr>
              <w:keepNext/>
              <w:spacing w:after="0" w:line="240" w:lineRule="auto"/>
            </w:pPr>
            <w:r>
              <w:rPr>
                <w:b/>
                <w:i w:val="0"/>
                <w:color w:val="FFFFFF"/>
                <w:sz w:val="18"/>
              </w:rPr>
              <w:t>Class</w:t>
            </w:r>
          </w:p>
        </w:tc>
        <w:tc>
          <w:tcPr>
            <w:tcW w:w="7483" w:type="dxa"/>
            <w:shd w:val="clear" w:color="auto" w:fill="9E1B46"/>
          </w:tcPr>
          <w:p w14:paraId="6E153F7C">
            <w:pPr>
              <w:keepNext/>
              <w:spacing w:after="0" w:line="240" w:lineRule="auto"/>
            </w:pPr>
            <w:r>
              <w:rPr>
                <w:b/>
                <w:i w:val="0"/>
                <w:color w:val="FFFFFF"/>
                <w:sz w:val="18"/>
              </w:rPr>
              <w:t>Responsibility</w:t>
            </w:r>
          </w:p>
        </w:tc>
      </w:tr>
      <w:tr w14:paraId="679C42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F8A846C">
            <w:pPr>
              <w:keepNext/>
              <w:spacing w:after="0" w:line="240" w:lineRule="auto"/>
            </w:pPr>
            <w:r>
              <w:rPr>
                <w:b w:val="0"/>
                <w:i w:val="0"/>
                <w:sz w:val="18"/>
              </w:rPr>
              <w:t>AppState</w:t>
            </w:r>
          </w:p>
        </w:tc>
        <w:tc>
          <w:tcPr>
            <w:tcW w:w="7483" w:type="dxa"/>
          </w:tcPr>
          <w:p w14:paraId="06DDED74">
            <w:pPr>
              <w:keepNext/>
              <w:spacing w:after="0" w:line="240" w:lineRule="auto"/>
            </w:pPr>
            <w:r>
              <w:rPr>
                <w:b w:val="0"/>
                <w:i w:val="0"/>
                <w:sz w:val="18"/>
              </w:rPr>
              <w:t>Selected tab, calendar day, symptom chips and mood; saves the daily log to the health store</w:t>
            </w:r>
          </w:p>
        </w:tc>
      </w:tr>
      <w:tr w14:paraId="7BDCA3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629CC91">
            <w:pPr>
              <w:keepNext/>
              <w:spacing w:after="0" w:line="240" w:lineRule="auto"/>
            </w:pPr>
            <w:r>
              <w:rPr>
                <w:b w:val="0"/>
                <w:i w:val="0"/>
                <w:sz w:val="18"/>
              </w:rPr>
              <w:t>HealthStore</w:t>
            </w:r>
          </w:p>
        </w:tc>
        <w:tc>
          <w:tcPr>
            <w:tcW w:w="7483" w:type="dxa"/>
            <w:shd w:val="clear" w:color="auto" w:fill="FBE9EF"/>
          </w:tcPr>
          <w:p w14:paraId="2249A0BE">
            <w:pPr>
              <w:keepNext/>
              <w:spacing w:after="0" w:line="240" w:lineRule="auto"/>
            </w:pPr>
            <w:r>
              <w:rPr>
                <w:b w:val="0"/>
                <w:i w:val="0"/>
                <w:sz w:val="18"/>
              </w:rPr>
              <w:t>Profile, latest PCOS, scan, risk, heatmap and daily log on the phone; builds the name-free context for the companion (section 13)</w:t>
            </w:r>
          </w:p>
        </w:tc>
      </w:tr>
      <w:tr w14:paraId="627505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07176B8">
            <w:pPr>
              <w:keepNext/>
              <w:spacing w:after="0" w:line="240" w:lineRule="auto"/>
            </w:pPr>
            <w:r>
              <w:rPr>
                <w:b w:val="0"/>
                <w:i w:val="0"/>
                <w:sz w:val="18"/>
              </w:rPr>
              <w:t>ChatState, VoiceController</w:t>
            </w:r>
          </w:p>
        </w:tc>
        <w:tc>
          <w:tcPr>
            <w:tcW w:w="7483" w:type="dxa"/>
          </w:tcPr>
          <w:p w14:paraId="51A6DFD0">
            <w:pPr>
              <w:keepNext/>
              <w:spacing w:after="0" w:line="240" w:lineRule="auto"/>
            </w:pPr>
            <w:r>
              <w:rPr>
                <w:b w:val="0"/>
                <w:i w:val="0"/>
                <w:sz w:val="18"/>
              </w:rPr>
              <w:t>Conversation and sending; microphone recording, transcription and read-aloud</w:t>
            </w:r>
          </w:p>
        </w:tc>
      </w:tr>
      <w:tr w14:paraId="4C3886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B8685C5">
            <w:pPr>
              <w:keepNext/>
              <w:spacing w:after="0" w:line="240" w:lineRule="auto"/>
            </w:pPr>
            <w:r>
              <w:rPr>
                <w:b w:val="0"/>
                <w:i w:val="0"/>
                <w:sz w:val="18"/>
              </w:rPr>
              <w:t>PcosState</w:t>
            </w:r>
          </w:p>
        </w:tc>
        <w:tc>
          <w:tcPr>
            <w:tcW w:w="7483" w:type="dxa"/>
            <w:shd w:val="clear" w:color="auto" w:fill="FBE9EF"/>
          </w:tcPr>
          <w:p w14:paraId="6DE95E4D">
            <w:pPr>
              <w:keepNext/>
              <w:spacing w:after="0" w:line="240" w:lineRule="auto"/>
            </w:pPr>
            <w:r>
              <w:rPr>
                <w:b w:val="0"/>
                <w:i w:val="0"/>
                <w:sz w:val="18"/>
              </w:rPr>
              <w:t>Submits the PCOS answers, holds loading, result and error</w:t>
            </w:r>
          </w:p>
        </w:tc>
      </w:tr>
      <w:tr w14:paraId="798DC7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7693D4C">
            <w:pPr>
              <w:keepNext/>
              <w:spacing w:after="0" w:line="240" w:lineRule="auto"/>
            </w:pPr>
            <w:r>
              <w:rPr>
                <w:b w:val="0"/>
                <w:i w:val="0"/>
                <w:sz w:val="18"/>
              </w:rPr>
              <w:t>BreastState</w:t>
            </w:r>
          </w:p>
        </w:tc>
        <w:tc>
          <w:tcPr>
            <w:tcW w:w="7483" w:type="dxa"/>
          </w:tcPr>
          <w:p w14:paraId="6C13037F">
            <w:pPr>
              <w:keepNext/>
              <w:spacing w:after="0" w:line="240" w:lineRule="auto"/>
            </w:pPr>
            <w:r>
              <w:rPr>
                <w:b w:val="0"/>
                <w:i w:val="0"/>
                <w:sz w:val="18"/>
              </w:rPr>
              <w:t>Submits a scan or the risk answers; holds the scan result and the risk result; returns an error message or null</w:t>
            </w:r>
          </w:p>
        </w:tc>
      </w:tr>
      <w:tr w14:paraId="16743D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C90E761">
            <w:pPr>
              <w:keepNext/>
              <w:spacing w:after="0" w:line="240" w:lineRule="auto"/>
            </w:pPr>
            <w:r>
              <w:rPr>
                <w:b w:val="0"/>
                <w:i w:val="0"/>
                <w:sz w:val="18"/>
              </w:rPr>
              <w:t>SelfExamState</w:t>
            </w:r>
          </w:p>
        </w:tc>
        <w:tc>
          <w:tcPr>
            <w:tcW w:w="7483" w:type="dxa"/>
            <w:shd w:val="clear" w:color="auto" w:fill="FBE9EF"/>
          </w:tcPr>
          <w:p w14:paraId="3D5C2146">
            <w:pPr>
              <w:keepNext/>
              <w:spacing w:after="0" w:line="240" w:lineRule="auto"/>
            </w:pPr>
            <w:r>
              <w:rPr>
                <w:b w:val="0"/>
                <w:i w:val="0"/>
                <w:sz w:val="18"/>
              </w:rPr>
              <w:t>Date of the last self-exam and the reminder switch, stored on the device; schedules or cancels the notification</w:t>
            </w:r>
          </w:p>
        </w:tc>
      </w:tr>
      <w:tr w14:paraId="4DC33C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DB55C7A">
            <w:pPr>
              <w:spacing w:after="0" w:line="240" w:lineRule="auto"/>
            </w:pPr>
            <w:r>
              <w:rPr>
                <w:b w:val="0"/>
                <w:i w:val="0"/>
                <w:sz w:val="18"/>
              </w:rPr>
              <w:t>ApiService</w:t>
            </w:r>
          </w:p>
        </w:tc>
        <w:tc>
          <w:tcPr>
            <w:tcW w:w="7483" w:type="dxa"/>
          </w:tcPr>
          <w:p w14:paraId="39D812CE">
            <w:pPr>
              <w:spacing w:after="0" w:line="240" w:lineRule="auto"/>
            </w:pPr>
            <w:r>
              <w:rPr>
                <w:b w:val="0"/>
                <w:i w:val="0"/>
                <w:sz w:val="18"/>
              </w:rPr>
              <w:t>All HTTP calls, timeouts and error messages; server address (built-in default, build option, or in-app setting)</w:t>
            </w:r>
          </w:p>
        </w:tc>
      </w:tr>
    </w:tbl>
    <w:p w14:paraId="55AFFC9B">
      <w:pPr>
        <w:spacing w:after="80"/>
      </w:pPr>
    </w:p>
    <w:p w14:paraId="0610AE9D">
      <w:pPr>
        <w:pStyle w:val="3"/>
      </w:pPr>
      <w:bookmarkStart w:id="12" w:name="_Toc22869"/>
      <w:r>
        <w:t>4.4 PCOS assessment flow</w:t>
      </w:r>
      <w:bookmarkEnd w:id="12"/>
    </w:p>
    <w:p w14:paraId="062C673C">
      <w:pPr>
        <w:pStyle w:val="23"/>
      </w:pPr>
      <w:r>
        <w:rPr>
          <w:b/>
          <w:i w:val="0"/>
        </w:rPr>
        <w:t>Sections:</w:t>
      </w:r>
      <w:r>
        <w:rPr>
          <w:b w:val="0"/>
          <w:i w:val="0"/>
        </w:rPr>
        <w:t xml:space="preserve"> About You (age, height, weight, optional waist and hip), Your Cycle (regular or irregular; days a period lasts), Symptoms (weight gain, excess hair growth, skin darkening, hair loss, acne, from the past six months), Lifestyle (fast food often; exercise regularly).</w:t>
      </w:r>
    </w:p>
    <w:p w14:paraId="06751222">
      <w:pPr>
        <w:pStyle w:val="23"/>
      </w:pPr>
      <w:r>
        <w:rPr>
          <w:b w:val="0"/>
          <w:i w:val="0"/>
        </w:rPr>
        <w:t>The button "Calculate My Risk" shows a spinner while the request runs. Required yes/no questions that are unanswered are highlighted and block submission; numeric fields show their allowed range.</w:t>
      </w:r>
    </w:p>
    <w:p w14:paraId="12711B70">
      <w:pPr>
        <w:pStyle w:val="23"/>
      </w:pPr>
      <w:r>
        <w:rPr>
          <w:b w:val="0"/>
          <w:i w:val="0"/>
        </w:rPr>
        <w:t>The result screen shows the risk gauge and band, the top contributing answers as tags, guidance cards and the disclaimer. If the server cannot be reached the form stays open with an error message.</w:t>
      </w:r>
    </w:p>
    <w:p w14:paraId="2ED2943E">
      <w:pPr>
        <w:pStyle w:val="3"/>
      </w:pPr>
      <w:bookmarkStart w:id="13" w:name="_Toc1604"/>
      <w:r>
        <w:t>4.5 Breast health flow</w:t>
      </w:r>
      <w:bookmarkEnd w:id="13"/>
    </w:p>
    <w:p w14:paraId="1EA0BDBB">
      <w:pPr>
        <w:pStyle w:val="23"/>
      </w:pPr>
      <w:r>
        <w:rPr>
          <w:b/>
          <w:i w:val="0"/>
        </w:rPr>
        <w:t>Ultrasound upload.</w:t>
      </w:r>
      <w:r>
        <w:rPr>
          <w:b w:val="0"/>
          <w:i w:val="0"/>
        </w:rPr>
        <w:t xml:space="preserve"> A bottom sheet offers: choose from gallery, take a photo of the scan (not on web), or two built-in sample scans (benign and malignant) for demonstrations.</w:t>
      </w:r>
    </w:p>
    <w:p w14:paraId="490A75C0">
      <w:pPr>
        <w:pStyle w:val="23"/>
      </w:pPr>
      <w:r>
        <w:rPr>
          <w:b/>
          <w:i w:val="0"/>
        </w:rPr>
        <w:t>Result.</w:t>
      </w:r>
      <w:r>
        <w:rPr>
          <w:b w:val="0"/>
          <w:i w:val="0"/>
        </w:rP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14:paraId="030294D6">
      <w:pPr>
        <w:pStyle w:val="23"/>
      </w:pPr>
      <w:r>
        <w:rPr>
          <w:b/>
          <w:i w:val="0"/>
        </w:rPr>
        <w:t>Rejected uploads.</w:t>
      </w:r>
      <w:r>
        <w:rPr>
          <w:b w:val="0"/>
          <w:i w:val="0"/>
        </w:rPr>
        <w:t xml:space="preserve"> If the server refuses an image (colour photo, not an ultrasound, too large), the app shows the server's explanation in place of a result.</w:t>
      </w:r>
    </w:p>
    <w:p w14:paraId="371D6865">
      <w:pPr>
        <w:pStyle w:val="23"/>
      </w:pPr>
      <w:r>
        <w:rPr>
          <w:b/>
          <w:i w:val="0"/>
        </w:rPr>
        <w:t>Risk questionnaire.</w:t>
      </w:r>
      <w:r>
        <w:rPr>
          <w:b w:val="0"/>
          <w:i w:val="0"/>
        </w:rP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14:paraId="79F0B0A4">
      <w:pPr>
        <w:pStyle w:val="23"/>
      </w:pPr>
      <w:r>
        <w:rPr>
          <w:b/>
          <w:i w:val="0"/>
        </w:rPr>
        <w:t>Risk result.</w:t>
      </w:r>
      <w:r>
        <w:rPr>
          <w:b w:val="0"/>
          <w:i w:val="0"/>
        </w:rPr>
        <w:t xml:space="preserve"> Shows the one-year risk against the age average, the band, the answers that raised it, any red-flag symptoms with urgency, guidance, notes and the disclaimer. An info button explains what the numbers mean.</w:t>
      </w:r>
    </w:p>
    <w:p w14:paraId="00C8C1A4">
      <w:pPr>
        <w:pStyle w:val="3"/>
      </w:pPr>
      <w:bookmarkStart w:id="14" w:name="_Toc7149"/>
      <w:r>
        <w:t>4.6 Breast self-exam and the monthly reminder</w:t>
      </w:r>
      <w:bookmarkEnd w:id="14"/>
    </w:p>
    <w:p w14:paraId="5B4DFEDE">
      <w:pPr>
        <w:pStyle w:val="23"/>
      </w:pPr>
      <w:r>
        <w:rPr>
          <w:b w:val="0"/>
          <w:i w:val="0"/>
        </w:rPr>
        <w:t xml:space="preserve">The </w:t>
      </w:r>
      <w:r>
        <w:rPr>
          <w:b/>
          <w:i w:val="0"/>
        </w:rPr>
        <w:t>self-exam guide</w:t>
      </w:r>
      <w:r>
        <w:rPr>
          <w:b w:val="0"/>
          <w:i w:val="0"/>
        </w:rPr>
        <w:t xml:space="preserve"> is a step-by-step screen. The user can log that they did an exam; the app stores the date and shows days until the next one is due (30-day interval; negative means overdue).</w:t>
      </w:r>
    </w:p>
    <w:p w14:paraId="7FF7DE82">
      <w:pPr>
        <w:pStyle w:val="23"/>
      </w:pPr>
      <w:r>
        <w:rPr>
          <w:b w:val="0"/>
          <w:i w:val="0"/>
        </w:rPr>
        <w:t xml:space="preserve">The </w:t>
      </w:r>
      <w:r>
        <w:rPr>
          <w:b/>
          <w:i w:val="0"/>
        </w:rPr>
        <w:t>reminder</w:t>
      </w:r>
      <w:r>
        <w:rPr>
          <w:b w:val="0"/>
          <w:i w:val="0"/>
        </w:rPr>
        <w:t xml:space="preserve"> is a local notification, scheduled on the phone (no server involved). It repeats every month on the day of the last exam (capped at day 28 so short months are not skipped) at 10:00, in the phone's time zone. Title: "Time for your monthly self-exam".</w:t>
      </w:r>
    </w:p>
    <w:p w14:paraId="161B8611">
      <w:pPr>
        <w:pStyle w:val="23"/>
      </w:pPr>
      <w:r>
        <w:rPr>
          <w:b w:val="0"/>
          <w:i w:val="0"/>
        </w:rP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14:paraId="641F8FA4">
      <w:pPr>
        <w:pStyle w:val="3"/>
      </w:pPr>
      <w:bookmarkStart w:id="15" w:name="_Toc21952"/>
      <w:r>
        <w:t>4.7 Server address setting</w:t>
      </w:r>
      <w:bookmarkEnd w:id="15"/>
    </w:p>
    <w:p w14:paraId="67E2C37F">
      <w:r>
        <w:rPr>
          <w:b w:val="0"/>
          <w:i w:val="0"/>
        </w:rP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14:paraId="7273FA1D">
      <w:pPr>
        <w:pStyle w:val="3"/>
      </w:pPr>
      <w:bookmarkStart w:id="16" w:name="_Toc1872"/>
      <w:r>
        <w:t>4.8 Android configuration</w:t>
      </w:r>
      <w:bookmarkEnd w:id="16"/>
    </w:p>
    <w:p w14:paraId="4DFDE555">
      <w:pPr>
        <w:pStyle w:val="23"/>
      </w:pPr>
      <w:r>
        <w:rPr>
          <w:b w:val="0"/>
          <w:i w:val="0"/>
        </w:rPr>
        <w:t>Permissions: INTERNET, POST_NOTIFICATIONS, RECEIVE_BOOT_COMPLETED (plus vibrate, added by the notification library). Plain-http traffic is allowed (usesCleartextTraffic).</w:t>
      </w:r>
    </w:p>
    <w:p w14:paraId="59A95EB0">
      <w:pPr>
        <w:pStyle w:val="23"/>
      </w:pPr>
      <w:r>
        <w:rPr>
          <w:b w:val="0"/>
          <w:i w:val="0"/>
        </w:rPr>
        <w:t>The release APK is for 64-bit ARM (arm64-v8a), 19 MB, signed with a debug key (APK signature scheme v2): suitable for installing directly, not for the Play Store.</w:t>
      </w:r>
    </w:p>
    <w:p w14:paraId="1C8D86A7">
      <w:pPr>
        <w:pStyle w:val="23"/>
      </w:pPr>
      <w:r>
        <w:rPr>
          <w:b w:val="0"/>
          <w:i w:val="0"/>
        </w:rPr>
        <w:t>Build tools: JDK 17, Android SDK platform 36 (plus 35, 34 and 33 required by plugins), build-tools 36.0.0, NDK 28.2.</w:t>
      </w:r>
    </w:p>
    <w:p w14:paraId="1F98DAAB">
      <w:pPr>
        <w:pStyle w:val="3"/>
      </w:pPr>
      <w:bookmarkStart w:id="17" w:name="_Toc10038"/>
      <w:r>
        <w:t>4.9 Automated tests</w:t>
      </w:r>
      <w:bookmarkEnd w:id="17"/>
    </w:p>
    <w:p w14:paraId="67E64443">
      <w:pPr>
        <w:pStyle w:val="16"/>
        <w:keepNext/>
        <w:spacing w:before="160" w:after="60"/>
      </w:pPr>
      <w:r>
        <w:rPr>
          <w:b w:val="0"/>
          <w:i w:val="0"/>
        </w:rPr>
        <w:t>Table 13. Flutter tests (10 pass; the stale template test fails)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4649"/>
        <w:gridCol w:w="2835"/>
      </w:tblGrid>
      <w:tr w14:paraId="6EC116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763F9FF5">
            <w:pPr>
              <w:spacing w:after="0" w:line="240" w:lineRule="auto"/>
            </w:pPr>
            <w:r>
              <w:rPr>
                <w:b/>
                <w:i w:val="0"/>
                <w:color w:val="FFFFFF"/>
                <w:sz w:val="17"/>
              </w:rPr>
              <w:t>Test file</w:t>
            </w:r>
          </w:p>
        </w:tc>
        <w:tc>
          <w:tcPr>
            <w:tcW w:w="4649" w:type="dxa"/>
            <w:shd w:val="clear" w:color="auto" w:fill="9E1B46"/>
          </w:tcPr>
          <w:p w14:paraId="6940297F">
            <w:pPr>
              <w:spacing w:after="0" w:line="240" w:lineRule="auto"/>
            </w:pPr>
            <w:r>
              <w:rPr>
                <w:b/>
                <w:i w:val="0"/>
                <w:color w:val="FFFFFF"/>
                <w:sz w:val="17"/>
              </w:rPr>
              <w:t>Test</w:t>
            </w:r>
          </w:p>
        </w:tc>
        <w:tc>
          <w:tcPr>
            <w:tcW w:w="2835" w:type="dxa"/>
            <w:shd w:val="clear" w:color="auto" w:fill="9E1B46"/>
          </w:tcPr>
          <w:p w14:paraId="7CB5720A">
            <w:pPr>
              <w:spacing w:after="0" w:line="240" w:lineRule="auto"/>
            </w:pPr>
            <w:r>
              <w:rPr>
                <w:b/>
                <w:i w:val="0"/>
                <w:color w:val="FFFFFF"/>
                <w:sz w:val="17"/>
              </w:rPr>
              <w:t>Checks</w:t>
            </w:r>
          </w:p>
        </w:tc>
      </w:tr>
      <w:tr w14:paraId="2EC86C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E2BB120">
            <w:pPr>
              <w:spacing w:after="0" w:line="240" w:lineRule="auto"/>
            </w:pPr>
            <w:r>
              <w:rPr>
                <w:b w:val="0"/>
                <w:i w:val="0"/>
                <w:sz w:val="17"/>
              </w:rPr>
              <w:t>breast_flow_test</w:t>
            </w:r>
          </w:p>
        </w:tc>
        <w:tc>
          <w:tcPr>
            <w:tcW w:w="4649" w:type="dxa"/>
          </w:tcPr>
          <w:p w14:paraId="361B7258">
            <w:pPr>
              <w:spacing w:after="0" w:line="240" w:lineRule="auto"/>
            </w:pPr>
            <w:r>
              <w:rPr>
                <w:b w:val="0"/>
                <w:i w:val="0"/>
                <w:sz w:val="17"/>
              </w:rPr>
              <w:t>risk questionnaire sends answers and shows the risk profile</w:t>
            </w:r>
          </w:p>
        </w:tc>
        <w:tc>
          <w:tcPr>
            <w:tcW w:w="2835" w:type="dxa"/>
          </w:tcPr>
          <w:p w14:paraId="61D17A80">
            <w:pPr>
              <w:spacing w:after="0" w:line="240" w:lineRule="auto"/>
            </w:pPr>
            <w:r>
              <w:rPr>
                <w:b w:val="0"/>
                <w:i w:val="0"/>
                <w:sz w:val="17"/>
              </w:rPr>
              <w:t>Answers reach the API in the right format; result displayed</w:t>
            </w:r>
          </w:p>
        </w:tc>
      </w:tr>
      <w:tr w14:paraId="5C0B55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1ED4582">
            <w:pPr>
              <w:spacing w:after="0" w:line="240" w:lineRule="auto"/>
            </w:pPr>
            <w:r>
              <w:rPr>
                <w:b w:val="0"/>
                <w:i w:val="0"/>
                <w:sz w:val="17"/>
              </w:rPr>
              <w:t>breast_flow_test</w:t>
            </w:r>
          </w:p>
        </w:tc>
        <w:tc>
          <w:tcPr>
            <w:tcW w:w="4649" w:type="dxa"/>
            <w:shd w:val="clear" w:color="auto" w:fill="FBE9EF"/>
          </w:tcPr>
          <w:p w14:paraId="1BA77DB4">
            <w:pPr>
              <w:spacing w:after="0" w:line="240" w:lineRule="auto"/>
            </w:pPr>
            <w:r>
              <w:rPr>
                <w:b w:val="0"/>
                <w:i w:val="0"/>
                <w:sz w:val="17"/>
              </w:rPr>
              <w:t>questionnaire blocks submission until required choices are answered</w:t>
            </w:r>
          </w:p>
        </w:tc>
        <w:tc>
          <w:tcPr>
            <w:tcW w:w="2835" w:type="dxa"/>
            <w:shd w:val="clear" w:color="auto" w:fill="FBE9EF"/>
          </w:tcPr>
          <w:p w14:paraId="587D1E05">
            <w:pPr>
              <w:spacing w:after="0" w:line="240" w:lineRule="auto"/>
            </w:pPr>
            <w:r>
              <w:rPr>
                <w:b w:val="0"/>
                <w:i w:val="0"/>
                <w:sz w:val="17"/>
              </w:rPr>
              <w:t>Validation</w:t>
            </w:r>
          </w:p>
        </w:tc>
      </w:tr>
      <w:tr w14:paraId="025EC4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1759E4B">
            <w:pPr>
              <w:spacing w:after="0" w:line="240" w:lineRule="auto"/>
            </w:pPr>
            <w:r>
              <w:rPr>
                <w:b w:val="0"/>
                <w:i w:val="0"/>
                <w:sz w:val="17"/>
              </w:rPr>
              <w:t>breast_flow_test</w:t>
            </w:r>
          </w:p>
        </w:tc>
        <w:tc>
          <w:tcPr>
            <w:tcW w:w="4649" w:type="dxa"/>
          </w:tcPr>
          <w:p w14:paraId="338CD037">
            <w:pPr>
              <w:spacing w:after="0" w:line="240" w:lineRule="auto"/>
            </w:pPr>
            <w:r>
              <w:rPr>
                <w:b w:val="0"/>
                <w:i w:val="0"/>
                <w:sz w:val="17"/>
              </w:rPr>
              <w:t>sample scan is analysed and the result can be discussed with the AI companion</w:t>
            </w:r>
          </w:p>
        </w:tc>
        <w:tc>
          <w:tcPr>
            <w:tcW w:w="2835" w:type="dxa"/>
          </w:tcPr>
          <w:p w14:paraId="02A7E19A">
            <w:pPr>
              <w:spacing w:after="0" w:line="240" w:lineRule="auto"/>
            </w:pPr>
            <w:r>
              <w:rPr>
                <w:b w:val="0"/>
                <w:i w:val="0"/>
                <w:sz w:val="17"/>
              </w:rPr>
              <w:t>Upload path, result, hand-off to the chat</w:t>
            </w:r>
          </w:p>
        </w:tc>
      </w:tr>
      <w:tr w14:paraId="5562B2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5007828">
            <w:pPr>
              <w:spacing w:after="0" w:line="240" w:lineRule="auto"/>
            </w:pPr>
            <w:r>
              <w:rPr>
                <w:b w:val="0"/>
                <w:i w:val="0"/>
                <w:sz w:val="17"/>
              </w:rPr>
              <w:t>breast_flow_test</w:t>
            </w:r>
          </w:p>
        </w:tc>
        <w:tc>
          <w:tcPr>
            <w:tcW w:w="4649" w:type="dxa"/>
            <w:shd w:val="clear" w:color="auto" w:fill="FBE9EF"/>
          </w:tcPr>
          <w:p w14:paraId="43D3D51A">
            <w:pPr>
              <w:spacing w:after="0" w:line="240" w:lineRule="auto"/>
            </w:pPr>
            <w:r>
              <w:rPr>
                <w:b w:val="0"/>
                <w:i w:val="0"/>
                <w:sz w:val="17"/>
              </w:rPr>
              <w:t>shows the server explanation when an upload is rejected</w:t>
            </w:r>
          </w:p>
        </w:tc>
        <w:tc>
          <w:tcPr>
            <w:tcW w:w="2835" w:type="dxa"/>
            <w:shd w:val="clear" w:color="auto" w:fill="FBE9EF"/>
          </w:tcPr>
          <w:p w14:paraId="1F85E8E3">
            <w:pPr>
              <w:spacing w:after="0" w:line="240" w:lineRule="auto"/>
            </w:pPr>
            <w:r>
              <w:rPr>
                <w:b w:val="0"/>
                <w:i w:val="0"/>
                <w:sz w:val="17"/>
              </w:rPr>
              <w:t>Error path (422)</w:t>
            </w:r>
          </w:p>
        </w:tc>
      </w:tr>
      <w:tr w14:paraId="1E7464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D279BCD">
            <w:pPr>
              <w:spacing w:after="0" w:line="240" w:lineRule="auto"/>
            </w:pPr>
            <w:r>
              <w:rPr>
                <w:b w:val="0"/>
                <w:i w:val="0"/>
                <w:sz w:val="17"/>
              </w:rPr>
              <w:t>breast_flow_test</w:t>
            </w:r>
          </w:p>
        </w:tc>
        <w:tc>
          <w:tcPr>
            <w:tcW w:w="4649" w:type="dxa"/>
          </w:tcPr>
          <w:p w14:paraId="166D6A31">
            <w:pPr>
              <w:spacing w:after="0" w:line="240" w:lineRule="auto"/>
            </w:pPr>
            <w:r>
              <w:rPr>
                <w:b w:val="0"/>
                <w:i w:val="0"/>
                <w:sz w:val="17"/>
              </w:rPr>
              <w:t>self-exam can be logged and the monthly reminder toggled</w:t>
            </w:r>
          </w:p>
        </w:tc>
        <w:tc>
          <w:tcPr>
            <w:tcW w:w="2835" w:type="dxa"/>
          </w:tcPr>
          <w:p w14:paraId="5DDC8C24">
            <w:pPr>
              <w:spacing w:after="0" w:line="240" w:lineRule="auto"/>
            </w:pPr>
            <w:r>
              <w:rPr>
                <w:b w:val="0"/>
                <w:i w:val="0"/>
                <w:sz w:val="17"/>
              </w:rPr>
              <w:t>Local storage and reminder switch</w:t>
            </w:r>
          </w:p>
        </w:tc>
      </w:tr>
      <w:tr w14:paraId="7302DD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2928A47">
            <w:pPr>
              <w:spacing w:after="0" w:line="240" w:lineRule="auto"/>
            </w:pPr>
            <w:r>
              <w:rPr>
                <w:b w:val="0"/>
                <w:i w:val="0"/>
                <w:sz w:val="17"/>
              </w:rPr>
              <w:t>pcos_flow_test</w:t>
            </w:r>
          </w:p>
        </w:tc>
        <w:tc>
          <w:tcPr>
            <w:tcW w:w="4649" w:type="dxa"/>
            <w:shd w:val="clear" w:color="auto" w:fill="FBE9EF"/>
          </w:tcPr>
          <w:p w14:paraId="5CD31745">
            <w:pPr>
              <w:spacing w:after="0" w:line="240" w:lineRule="auto"/>
            </w:pPr>
            <w:r>
              <w:rPr>
                <w:b w:val="0"/>
                <w:i w:val="0"/>
                <w:sz w:val="17"/>
              </w:rPr>
              <w:t>questionnaire sends answers and shows the model result</w:t>
            </w:r>
          </w:p>
        </w:tc>
        <w:tc>
          <w:tcPr>
            <w:tcW w:w="2835" w:type="dxa"/>
            <w:shd w:val="clear" w:color="auto" w:fill="FBE9EF"/>
          </w:tcPr>
          <w:p w14:paraId="54B1D230">
            <w:pPr>
              <w:spacing w:after="0" w:line="240" w:lineRule="auto"/>
            </w:pPr>
            <w:r>
              <w:rPr>
                <w:b w:val="0"/>
                <w:i w:val="0"/>
                <w:sz w:val="17"/>
              </w:rPr>
              <w:t>PCOS happy path</w:t>
            </w:r>
          </w:p>
        </w:tc>
      </w:tr>
      <w:tr w14:paraId="67D8C9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A620B47">
            <w:pPr>
              <w:spacing w:after="0" w:line="240" w:lineRule="auto"/>
            </w:pPr>
            <w:r>
              <w:rPr>
                <w:b w:val="0"/>
                <w:i w:val="0"/>
                <w:sz w:val="17"/>
              </w:rPr>
              <w:t>pcos_flow_test</w:t>
            </w:r>
          </w:p>
        </w:tc>
        <w:tc>
          <w:tcPr>
            <w:tcW w:w="4649" w:type="dxa"/>
          </w:tcPr>
          <w:p w14:paraId="1D93B84C">
            <w:pPr>
              <w:spacing w:after="0" w:line="240" w:lineRule="auto"/>
            </w:pPr>
            <w:r>
              <w:rPr>
                <w:b w:val="0"/>
                <w:i w:val="0"/>
                <w:sz w:val="17"/>
              </w:rPr>
              <w:t>shows an error and stays on the form when the server is unreachable</w:t>
            </w:r>
          </w:p>
        </w:tc>
        <w:tc>
          <w:tcPr>
            <w:tcW w:w="2835" w:type="dxa"/>
          </w:tcPr>
          <w:p w14:paraId="538C0461">
            <w:pPr>
              <w:spacing w:after="0" w:line="240" w:lineRule="auto"/>
            </w:pPr>
            <w:r>
              <w:rPr>
                <w:b w:val="0"/>
                <w:i w:val="0"/>
                <w:sz w:val="17"/>
              </w:rPr>
              <w:t>PCOS failure path</w:t>
            </w:r>
          </w:p>
        </w:tc>
      </w:tr>
      <w:tr w14:paraId="0B2A11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65868E2">
            <w:pPr>
              <w:spacing w:after="0" w:line="240" w:lineRule="auto"/>
            </w:pPr>
            <w:r>
              <w:rPr>
                <w:b w:val="0"/>
                <w:i w:val="0"/>
                <w:sz w:val="17"/>
              </w:rPr>
              <w:t>server_address_test</w:t>
            </w:r>
          </w:p>
        </w:tc>
        <w:tc>
          <w:tcPr>
            <w:tcW w:w="4649" w:type="dxa"/>
            <w:shd w:val="clear" w:color="auto" w:fill="FBE9EF"/>
          </w:tcPr>
          <w:p w14:paraId="27155A00">
            <w:pPr>
              <w:spacing w:after="0" w:line="240" w:lineRule="auto"/>
            </w:pPr>
            <w:r>
              <w:rPr>
                <w:b w:val="0"/>
                <w:i w:val="0"/>
                <w:sz w:val="17"/>
              </w:rPr>
              <w:t>a saved address overrides the default, and reset restores it</w:t>
            </w:r>
          </w:p>
        </w:tc>
        <w:tc>
          <w:tcPr>
            <w:tcW w:w="2835" w:type="dxa"/>
            <w:shd w:val="clear" w:color="auto" w:fill="FBE9EF"/>
          </w:tcPr>
          <w:p w14:paraId="621E76B3">
            <w:pPr>
              <w:spacing w:after="0" w:line="240" w:lineRule="auto"/>
            </w:pPr>
            <w:r>
              <w:rPr>
                <w:b w:val="0"/>
                <w:i w:val="0"/>
                <w:sz w:val="17"/>
              </w:rPr>
              <w:t>Server setting logic</w:t>
            </w:r>
          </w:p>
        </w:tc>
      </w:tr>
      <w:tr w14:paraId="42D2C5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EBBBFB6">
            <w:pPr>
              <w:spacing w:after="0" w:line="240" w:lineRule="auto"/>
            </w:pPr>
            <w:r>
              <w:rPr>
                <w:b w:val="0"/>
                <w:i w:val="0"/>
                <w:sz w:val="17"/>
              </w:rPr>
              <w:t>server_address_test</w:t>
            </w:r>
          </w:p>
        </w:tc>
        <w:tc>
          <w:tcPr>
            <w:tcW w:w="4649" w:type="dxa"/>
          </w:tcPr>
          <w:p w14:paraId="04F1FA78">
            <w:pPr>
              <w:spacing w:after="0" w:line="240" w:lineRule="auto"/>
            </w:pPr>
            <w:r>
              <w:rPr>
                <w:b w:val="0"/>
                <w:i w:val="0"/>
                <w:sz w:val="17"/>
              </w:rPr>
              <w:t>addresses that are not http(s) are rejected and change nothing</w:t>
            </w:r>
          </w:p>
        </w:tc>
        <w:tc>
          <w:tcPr>
            <w:tcW w:w="2835" w:type="dxa"/>
          </w:tcPr>
          <w:p w14:paraId="5CEE8219">
            <w:pPr>
              <w:spacing w:after="0" w:line="240" w:lineRule="auto"/>
            </w:pPr>
            <w:r>
              <w:rPr>
                <w:b w:val="0"/>
                <w:i w:val="0"/>
                <w:sz w:val="17"/>
              </w:rPr>
              <w:t>Input validation</w:t>
            </w:r>
          </w:p>
        </w:tc>
      </w:tr>
      <w:tr w14:paraId="7AA38F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72CA71B">
            <w:pPr>
              <w:spacing w:after="0" w:line="240" w:lineRule="auto"/>
            </w:pPr>
            <w:r>
              <w:rPr>
                <w:b w:val="0"/>
                <w:i w:val="0"/>
                <w:sz w:val="17"/>
              </w:rPr>
              <w:t>server_address_test</w:t>
            </w:r>
          </w:p>
        </w:tc>
        <w:tc>
          <w:tcPr>
            <w:tcW w:w="4649" w:type="dxa"/>
            <w:shd w:val="clear" w:color="auto" w:fill="FBE9EF"/>
          </w:tcPr>
          <w:p w14:paraId="619B0B02">
            <w:pPr>
              <w:spacing w:after="0" w:line="240" w:lineRule="auto"/>
            </w:pPr>
            <w:r>
              <w:rPr>
                <w:b w:val="0"/>
                <w:i w:val="0"/>
                <w:sz w:val="17"/>
              </w:rPr>
              <w:t>the saved address is loaded at startup</w:t>
            </w:r>
          </w:p>
        </w:tc>
        <w:tc>
          <w:tcPr>
            <w:tcW w:w="2835" w:type="dxa"/>
            <w:shd w:val="clear" w:color="auto" w:fill="FBE9EF"/>
          </w:tcPr>
          <w:p w14:paraId="0934FD8C">
            <w:pPr>
              <w:spacing w:after="0" w:line="240" w:lineRule="auto"/>
            </w:pPr>
            <w:r>
              <w:rPr>
                <w:b w:val="0"/>
                <w:i w:val="0"/>
                <w:sz w:val="17"/>
              </w:rPr>
              <w:t>Persistence</w:t>
            </w:r>
          </w:p>
        </w:tc>
      </w:tr>
      <w:tr w14:paraId="6DD5F2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F492B28">
            <w:pPr>
              <w:spacing w:after="0" w:line="240" w:lineRule="auto"/>
            </w:pPr>
            <w:r>
              <w:rPr>
                <w:b w:val="0"/>
                <w:i w:val="0"/>
                <w:sz w:val="17"/>
              </w:rPr>
              <w:t>widget_test</w:t>
            </w:r>
          </w:p>
        </w:tc>
        <w:tc>
          <w:tcPr>
            <w:tcW w:w="4649" w:type="dxa"/>
          </w:tcPr>
          <w:p w14:paraId="1BCCEB48">
            <w:pPr>
              <w:spacing w:after="0" w:line="240" w:lineRule="auto"/>
            </w:pPr>
            <w:r>
              <w:rPr>
                <w:b w:val="0"/>
                <w:i w:val="0"/>
                <w:sz w:val="17"/>
              </w:rPr>
              <w:t>Counter increments smoke test</w:t>
            </w:r>
          </w:p>
        </w:tc>
        <w:tc>
          <w:tcPr>
            <w:tcW w:w="2835" w:type="dxa"/>
          </w:tcPr>
          <w:p w14:paraId="14E9CC59">
            <w:pPr>
              <w:spacing w:after="0" w:line="240" w:lineRule="auto"/>
            </w:pPr>
            <w:r>
              <w:rPr>
                <w:b w:val="0"/>
                <w:i w:val="0"/>
                <w:sz w:val="17"/>
              </w:rPr>
              <w:t>Stale template test: fails, also on the previous main branch</w:t>
            </w:r>
          </w:p>
        </w:tc>
      </w:tr>
    </w:tbl>
    <w:p w14:paraId="76C3348C">
      <w:pPr>
        <w:spacing w:after="80"/>
      </w:pPr>
    </w:p>
    <w:p w14:paraId="6D2F5545">
      <w:pPr>
        <w:pStyle w:val="2"/>
        <w:pageBreakBefore w:val="0"/>
      </w:pPr>
      <w:bookmarkStart w:id="18" w:name="_Toc29873"/>
      <w:r>
        <w:t>5. PCOS risk model</w:t>
      </w:r>
      <w:bookmarkEnd w:id="18"/>
    </w:p>
    <w:p w14:paraId="346449EA">
      <w:r>
        <w:rPr>
          <w:b w:val="0"/>
          <w:i w:val="0"/>
        </w:rPr>
        <w:t>This module was completed before this reporting period and was not retrained here; the details below come from its notebook and metadata. It shows how a questionnaire model was built for the same app, and the same honesty standard is applied.</w:t>
      </w:r>
    </w:p>
    <w:p w14:paraId="66FDF066">
      <w:pPr>
        <w:pStyle w:val="3"/>
      </w:pPr>
      <w:bookmarkStart w:id="19" w:name="_Toc25575"/>
      <w:r>
        <w:t>5.1 Data and preparation</w:t>
      </w:r>
      <w:bookmarkEnd w:id="19"/>
    </w:p>
    <w:p w14:paraId="395973C2">
      <w:pPr>
        <w:pStyle w:val="23"/>
      </w:pPr>
      <w:r>
        <w:rPr>
          <w:b/>
          <w:i w:val="0"/>
        </w:rPr>
        <w:t>Dataset:</w:t>
      </w:r>
      <w:r>
        <w:rPr>
          <w:b w:val="0"/>
          <w:i w:val="0"/>
        </w:rPr>
        <w:t xml:space="preserve"> Polycystic ovary syndrome (PCOS), Kottarathil, Kaggle: 541 women from ten hospitals in Kerala, India, with clinical and lab columns and a PCOS yes/no label. Sheet "Full_new" of PCOS_data_without_infertility.xlsx.</w:t>
      </w:r>
    </w:p>
    <w:p w14:paraId="04E7403F">
      <w:pPr>
        <w:pStyle w:val="23"/>
      </w:pPr>
      <w:r>
        <w:rPr>
          <w:b/>
          <w:i w:val="0"/>
        </w:rPr>
        <w:t>Cleaning:</w:t>
      </w:r>
      <w:r>
        <w:rPr>
          <w:b w:val="0"/>
          <w:i w:val="0"/>
        </w:rPr>
        <w:t xml:space="preserve"> identifier columns dropped; every column forced to numeric (a few lab values had typos such as "1.99."); missing values filled with the column median.</w:t>
      </w:r>
    </w:p>
    <w:p w14:paraId="785D2E6C">
      <w:pPr>
        <w:pStyle w:val="23"/>
      </w:pPr>
      <w:r>
        <w:rPr>
          <w:b/>
          <w:i w:val="0"/>
        </w:rPr>
        <w:t>Derived columns:</w:t>
      </w:r>
      <w:r>
        <w:rPr>
          <w:b w:val="0"/>
          <w:i w:val="0"/>
        </w:rPr>
        <w:t xml:space="preserve"> irregular_cycle = cycle type is not "regular" (code 2); waist_hip_ratio = waist / hip.</w:t>
      </w:r>
    </w:p>
    <w:p w14:paraId="40F4D623">
      <w:pPr>
        <w:pStyle w:val="3"/>
      </w:pPr>
      <w:bookmarkStart w:id="20" w:name="_Toc12739"/>
      <w:r>
        <w:t>5.2 Features and constraints</w:t>
      </w:r>
      <w:bookmarkEnd w:id="20"/>
    </w:p>
    <w:p w14:paraId="7C5CAF9A">
      <w:r>
        <w:rPr>
          <w:b w:val="0"/>
          <w:i w:val="0"/>
        </w:rPr>
        <w:t>The app can only ask what a woman can answer herself, so the deployed model uses 11 self-reportable features and no blood tests or ultrasound counts. A model on the full clinical columns was trained alongside as a reference upper bound.</w:t>
      </w:r>
    </w:p>
    <w:p w14:paraId="29E7C8A3">
      <w:pPr>
        <w:pStyle w:val="16"/>
        <w:keepNext/>
        <w:spacing w:before="160" w:after="60"/>
      </w:pPr>
      <w:r>
        <w:rPr>
          <w:b w:val="0"/>
          <w:i w:val="0"/>
        </w:rPr>
        <w:t>Table 14. PCOS features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2608"/>
        <w:gridCol w:w="2608"/>
        <w:gridCol w:w="2154"/>
      </w:tblGrid>
      <w:tr w14:paraId="6E4DA1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47AF7631">
            <w:pPr>
              <w:spacing w:after="0" w:line="240" w:lineRule="auto"/>
            </w:pPr>
            <w:r>
              <w:rPr>
                <w:b/>
                <w:i w:val="0"/>
                <w:color w:val="FFFFFF"/>
                <w:sz w:val="18"/>
              </w:rPr>
              <w:t>Feature</w:t>
            </w:r>
          </w:p>
        </w:tc>
        <w:tc>
          <w:tcPr>
            <w:tcW w:w="2608" w:type="dxa"/>
            <w:shd w:val="clear" w:color="auto" w:fill="9E1B46"/>
          </w:tcPr>
          <w:p w14:paraId="070D2D9E">
            <w:pPr>
              <w:spacing w:after="0" w:line="240" w:lineRule="auto"/>
            </w:pPr>
            <w:r>
              <w:rPr>
                <w:b/>
                <w:i w:val="0"/>
                <w:color w:val="FFFFFF"/>
                <w:sz w:val="18"/>
              </w:rPr>
              <w:t>Source column</w:t>
            </w:r>
          </w:p>
        </w:tc>
        <w:tc>
          <w:tcPr>
            <w:tcW w:w="2608" w:type="dxa"/>
            <w:shd w:val="clear" w:color="auto" w:fill="9E1B46"/>
          </w:tcPr>
          <w:p w14:paraId="26C256DF">
            <w:pPr>
              <w:spacing w:after="0" w:line="240" w:lineRule="auto"/>
            </w:pPr>
            <w:r>
              <w:rPr>
                <w:b/>
                <w:i w:val="0"/>
                <w:color w:val="FFFFFF"/>
                <w:sz w:val="18"/>
              </w:rPr>
              <w:t>Monotone constraint</w:t>
            </w:r>
          </w:p>
        </w:tc>
        <w:tc>
          <w:tcPr>
            <w:tcW w:w="2154" w:type="dxa"/>
            <w:shd w:val="clear" w:color="auto" w:fill="9E1B46"/>
          </w:tcPr>
          <w:p w14:paraId="20E60004">
            <w:pPr>
              <w:spacing w:after="0" w:line="240" w:lineRule="auto"/>
              <w:jc w:val="right"/>
            </w:pPr>
            <w:r>
              <w:rPr>
                <w:b/>
                <w:i w:val="0"/>
                <w:color w:val="FFFFFF"/>
                <w:sz w:val="18"/>
              </w:rPr>
              <w:t>Importance</w:t>
            </w:r>
          </w:p>
        </w:tc>
      </w:tr>
      <w:tr w14:paraId="61F799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8C7270A">
            <w:pPr>
              <w:spacing w:after="0" w:line="240" w:lineRule="auto"/>
            </w:pPr>
            <w:r>
              <w:rPr>
                <w:b w:val="0"/>
                <w:i w:val="0"/>
                <w:sz w:val="18"/>
              </w:rPr>
              <w:t>bmi</w:t>
            </w:r>
          </w:p>
        </w:tc>
        <w:tc>
          <w:tcPr>
            <w:tcW w:w="2608" w:type="dxa"/>
          </w:tcPr>
          <w:p w14:paraId="17555B78">
            <w:pPr>
              <w:spacing w:after="0" w:line="240" w:lineRule="auto"/>
            </w:pPr>
            <w:r>
              <w:rPr>
                <w:b w:val="0"/>
                <w:i w:val="0"/>
                <w:sz w:val="18"/>
              </w:rPr>
              <w:t>BMI</w:t>
            </w:r>
          </w:p>
        </w:tc>
        <w:tc>
          <w:tcPr>
            <w:tcW w:w="2608" w:type="dxa"/>
          </w:tcPr>
          <w:p w14:paraId="6D560F1D">
            <w:pPr>
              <w:spacing w:after="0" w:line="240" w:lineRule="auto"/>
            </w:pPr>
            <w:r>
              <w:rPr>
                <w:b w:val="0"/>
                <w:i w:val="0"/>
                <w:sz w:val="18"/>
              </w:rPr>
              <w:t>can only raise risk</w:t>
            </w:r>
          </w:p>
        </w:tc>
        <w:tc>
          <w:tcPr>
            <w:tcW w:w="2154" w:type="dxa"/>
          </w:tcPr>
          <w:p w14:paraId="747CCFCD">
            <w:pPr>
              <w:spacing w:after="0" w:line="240" w:lineRule="auto"/>
              <w:jc w:val="right"/>
            </w:pPr>
            <w:r>
              <w:rPr>
                <w:b w:val="0"/>
                <w:i w:val="0"/>
                <w:sz w:val="18"/>
              </w:rPr>
              <w:t>0.034</w:t>
            </w:r>
          </w:p>
        </w:tc>
      </w:tr>
      <w:tr w14:paraId="57149D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01CC869">
            <w:pPr>
              <w:spacing w:after="0" w:line="240" w:lineRule="auto"/>
            </w:pPr>
            <w:r>
              <w:rPr>
                <w:b w:val="0"/>
                <w:i w:val="0"/>
                <w:sz w:val="18"/>
              </w:rPr>
              <w:t>irregular_cycle</w:t>
            </w:r>
          </w:p>
        </w:tc>
        <w:tc>
          <w:tcPr>
            <w:tcW w:w="2608" w:type="dxa"/>
            <w:shd w:val="clear" w:color="auto" w:fill="FBE9EF"/>
          </w:tcPr>
          <w:p w14:paraId="621322BF">
            <w:pPr>
              <w:spacing w:after="0" w:line="240" w:lineRule="auto"/>
            </w:pPr>
            <w:r>
              <w:rPr>
                <w:b w:val="0"/>
                <w:i w:val="0"/>
                <w:sz w:val="18"/>
              </w:rPr>
              <w:t>derived</w:t>
            </w:r>
          </w:p>
        </w:tc>
        <w:tc>
          <w:tcPr>
            <w:tcW w:w="2608" w:type="dxa"/>
            <w:shd w:val="clear" w:color="auto" w:fill="FBE9EF"/>
          </w:tcPr>
          <w:p w14:paraId="75980BB0">
            <w:pPr>
              <w:spacing w:after="0" w:line="240" w:lineRule="auto"/>
            </w:pPr>
            <w:r>
              <w:rPr>
                <w:b w:val="0"/>
                <w:i w:val="0"/>
                <w:sz w:val="18"/>
              </w:rPr>
              <w:t>can only raise risk</w:t>
            </w:r>
          </w:p>
        </w:tc>
        <w:tc>
          <w:tcPr>
            <w:tcW w:w="2154" w:type="dxa"/>
            <w:shd w:val="clear" w:color="auto" w:fill="FBE9EF"/>
          </w:tcPr>
          <w:p w14:paraId="244C1552">
            <w:pPr>
              <w:spacing w:after="0" w:line="240" w:lineRule="auto"/>
              <w:jc w:val="right"/>
            </w:pPr>
            <w:r>
              <w:rPr>
                <w:b w:val="0"/>
                <w:i w:val="0"/>
                <w:sz w:val="18"/>
              </w:rPr>
              <w:t>0.082</w:t>
            </w:r>
          </w:p>
        </w:tc>
      </w:tr>
      <w:tr w14:paraId="00EB46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325952A">
            <w:pPr>
              <w:spacing w:after="0" w:line="240" w:lineRule="auto"/>
            </w:pPr>
            <w:r>
              <w:rPr>
                <w:b w:val="0"/>
                <w:i w:val="0"/>
                <w:sz w:val="18"/>
              </w:rPr>
              <w:t>period_days</w:t>
            </w:r>
          </w:p>
        </w:tc>
        <w:tc>
          <w:tcPr>
            <w:tcW w:w="2608" w:type="dxa"/>
          </w:tcPr>
          <w:p w14:paraId="3D795F78">
            <w:pPr>
              <w:spacing w:after="0" w:line="240" w:lineRule="auto"/>
            </w:pPr>
            <w:r>
              <w:rPr>
                <w:b w:val="0"/>
                <w:i w:val="0"/>
                <w:sz w:val="18"/>
              </w:rPr>
              <w:t>Cycle length (days)</w:t>
            </w:r>
          </w:p>
        </w:tc>
        <w:tc>
          <w:tcPr>
            <w:tcW w:w="2608" w:type="dxa"/>
          </w:tcPr>
          <w:p w14:paraId="7D983469">
            <w:pPr>
              <w:spacing w:after="0" w:line="240" w:lineRule="auto"/>
            </w:pPr>
            <w:r>
              <w:rPr>
                <w:b w:val="0"/>
                <w:i w:val="0"/>
                <w:sz w:val="18"/>
              </w:rPr>
              <w:t>free</w:t>
            </w:r>
          </w:p>
        </w:tc>
        <w:tc>
          <w:tcPr>
            <w:tcW w:w="2154" w:type="dxa"/>
          </w:tcPr>
          <w:p w14:paraId="4C698936">
            <w:pPr>
              <w:spacing w:after="0" w:line="240" w:lineRule="auto"/>
              <w:jc w:val="right"/>
            </w:pPr>
            <w:r>
              <w:rPr>
                <w:b w:val="0"/>
                <w:i w:val="0"/>
                <w:sz w:val="18"/>
              </w:rPr>
              <w:t>0.071</w:t>
            </w:r>
          </w:p>
        </w:tc>
      </w:tr>
      <w:tr w14:paraId="0804B5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24D474C">
            <w:pPr>
              <w:spacing w:after="0" w:line="240" w:lineRule="auto"/>
            </w:pPr>
            <w:r>
              <w:rPr>
                <w:b w:val="0"/>
                <w:i w:val="0"/>
                <w:sz w:val="18"/>
              </w:rPr>
              <w:t>waist_hip_ratio</w:t>
            </w:r>
          </w:p>
        </w:tc>
        <w:tc>
          <w:tcPr>
            <w:tcW w:w="2608" w:type="dxa"/>
            <w:shd w:val="clear" w:color="auto" w:fill="FBE9EF"/>
          </w:tcPr>
          <w:p w14:paraId="1A97E0CA">
            <w:pPr>
              <w:spacing w:after="0" w:line="240" w:lineRule="auto"/>
            </w:pPr>
            <w:r>
              <w:rPr>
                <w:b w:val="0"/>
                <w:i w:val="0"/>
                <w:sz w:val="18"/>
              </w:rPr>
              <w:t>derived</w:t>
            </w:r>
          </w:p>
        </w:tc>
        <w:tc>
          <w:tcPr>
            <w:tcW w:w="2608" w:type="dxa"/>
            <w:shd w:val="clear" w:color="auto" w:fill="FBE9EF"/>
          </w:tcPr>
          <w:p w14:paraId="39611F25">
            <w:pPr>
              <w:spacing w:after="0" w:line="240" w:lineRule="auto"/>
            </w:pPr>
            <w:r>
              <w:rPr>
                <w:b w:val="0"/>
                <w:i w:val="0"/>
                <w:sz w:val="18"/>
              </w:rPr>
              <w:t>free</w:t>
            </w:r>
          </w:p>
        </w:tc>
        <w:tc>
          <w:tcPr>
            <w:tcW w:w="2154" w:type="dxa"/>
            <w:shd w:val="clear" w:color="auto" w:fill="FBE9EF"/>
          </w:tcPr>
          <w:p w14:paraId="62A1E8A3">
            <w:pPr>
              <w:spacing w:after="0" w:line="240" w:lineRule="auto"/>
              <w:jc w:val="right"/>
            </w:pPr>
            <w:r>
              <w:rPr>
                <w:b w:val="0"/>
                <w:i w:val="0"/>
                <w:sz w:val="18"/>
              </w:rPr>
              <w:t>0.036</w:t>
            </w:r>
          </w:p>
        </w:tc>
      </w:tr>
      <w:tr w14:paraId="1BBA8B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D52D1ED">
            <w:pPr>
              <w:spacing w:after="0" w:line="240" w:lineRule="auto"/>
            </w:pPr>
            <w:r>
              <w:rPr>
                <w:b w:val="0"/>
                <w:i w:val="0"/>
                <w:sz w:val="18"/>
              </w:rPr>
              <w:t>weight_gain</w:t>
            </w:r>
          </w:p>
        </w:tc>
        <w:tc>
          <w:tcPr>
            <w:tcW w:w="2608" w:type="dxa"/>
          </w:tcPr>
          <w:p w14:paraId="7603B459">
            <w:pPr>
              <w:spacing w:after="0" w:line="240" w:lineRule="auto"/>
            </w:pPr>
            <w:r>
              <w:rPr>
                <w:b w:val="0"/>
                <w:i w:val="0"/>
                <w:sz w:val="18"/>
              </w:rPr>
              <w:t>Weight gain (Y/N)</w:t>
            </w:r>
          </w:p>
        </w:tc>
        <w:tc>
          <w:tcPr>
            <w:tcW w:w="2608" w:type="dxa"/>
          </w:tcPr>
          <w:p w14:paraId="5466BA8B">
            <w:pPr>
              <w:spacing w:after="0" w:line="240" w:lineRule="auto"/>
            </w:pPr>
            <w:r>
              <w:rPr>
                <w:b w:val="0"/>
                <w:i w:val="0"/>
                <w:sz w:val="18"/>
              </w:rPr>
              <w:t>can only raise risk</w:t>
            </w:r>
          </w:p>
        </w:tc>
        <w:tc>
          <w:tcPr>
            <w:tcW w:w="2154" w:type="dxa"/>
          </w:tcPr>
          <w:p w14:paraId="12006E14">
            <w:pPr>
              <w:spacing w:after="0" w:line="240" w:lineRule="auto"/>
              <w:jc w:val="right"/>
            </w:pPr>
            <w:r>
              <w:rPr>
                <w:b w:val="0"/>
                <w:i w:val="0"/>
                <w:sz w:val="18"/>
              </w:rPr>
              <w:t>0.229</w:t>
            </w:r>
          </w:p>
        </w:tc>
      </w:tr>
      <w:tr w14:paraId="144C79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55B9F3D">
            <w:pPr>
              <w:spacing w:after="0" w:line="240" w:lineRule="auto"/>
            </w:pPr>
            <w:r>
              <w:rPr>
                <w:b w:val="0"/>
                <w:i w:val="0"/>
                <w:sz w:val="18"/>
              </w:rPr>
              <w:t>hair_growth</w:t>
            </w:r>
          </w:p>
        </w:tc>
        <w:tc>
          <w:tcPr>
            <w:tcW w:w="2608" w:type="dxa"/>
            <w:shd w:val="clear" w:color="auto" w:fill="FBE9EF"/>
          </w:tcPr>
          <w:p w14:paraId="7182F11B">
            <w:pPr>
              <w:spacing w:after="0" w:line="240" w:lineRule="auto"/>
            </w:pPr>
            <w:r>
              <w:rPr>
                <w:b w:val="0"/>
                <w:i w:val="0"/>
                <w:sz w:val="18"/>
              </w:rPr>
              <w:t>hair growth (Y/N)</w:t>
            </w:r>
          </w:p>
        </w:tc>
        <w:tc>
          <w:tcPr>
            <w:tcW w:w="2608" w:type="dxa"/>
            <w:shd w:val="clear" w:color="auto" w:fill="FBE9EF"/>
          </w:tcPr>
          <w:p w14:paraId="5F1D88D0">
            <w:pPr>
              <w:spacing w:after="0" w:line="240" w:lineRule="auto"/>
            </w:pPr>
            <w:r>
              <w:rPr>
                <w:b w:val="0"/>
                <w:i w:val="0"/>
                <w:sz w:val="18"/>
              </w:rPr>
              <w:t>can only raise risk</w:t>
            </w:r>
          </w:p>
        </w:tc>
        <w:tc>
          <w:tcPr>
            <w:tcW w:w="2154" w:type="dxa"/>
            <w:shd w:val="clear" w:color="auto" w:fill="FBE9EF"/>
          </w:tcPr>
          <w:p w14:paraId="65D9902D">
            <w:pPr>
              <w:spacing w:after="0" w:line="240" w:lineRule="auto"/>
              <w:jc w:val="right"/>
            </w:pPr>
            <w:r>
              <w:rPr>
                <w:b w:val="0"/>
                <w:i w:val="0"/>
                <w:sz w:val="18"/>
              </w:rPr>
              <w:t>0.144</w:t>
            </w:r>
          </w:p>
        </w:tc>
      </w:tr>
      <w:tr w14:paraId="79B1A7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0D91615">
            <w:pPr>
              <w:spacing w:after="0" w:line="240" w:lineRule="auto"/>
            </w:pPr>
            <w:r>
              <w:rPr>
                <w:b w:val="0"/>
                <w:i w:val="0"/>
                <w:sz w:val="18"/>
              </w:rPr>
              <w:t>skin_darkening</w:t>
            </w:r>
          </w:p>
        </w:tc>
        <w:tc>
          <w:tcPr>
            <w:tcW w:w="2608" w:type="dxa"/>
          </w:tcPr>
          <w:p w14:paraId="1258FFDA">
            <w:pPr>
              <w:spacing w:after="0" w:line="240" w:lineRule="auto"/>
            </w:pPr>
            <w:r>
              <w:rPr>
                <w:b w:val="0"/>
                <w:i w:val="0"/>
                <w:sz w:val="18"/>
              </w:rPr>
              <w:t>Skin darkening (Y/N)</w:t>
            </w:r>
          </w:p>
        </w:tc>
        <w:tc>
          <w:tcPr>
            <w:tcW w:w="2608" w:type="dxa"/>
          </w:tcPr>
          <w:p w14:paraId="5562D468">
            <w:pPr>
              <w:spacing w:after="0" w:line="240" w:lineRule="auto"/>
            </w:pPr>
            <w:r>
              <w:rPr>
                <w:b w:val="0"/>
                <w:i w:val="0"/>
                <w:sz w:val="18"/>
              </w:rPr>
              <w:t>can only raise risk</w:t>
            </w:r>
          </w:p>
        </w:tc>
        <w:tc>
          <w:tcPr>
            <w:tcW w:w="2154" w:type="dxa"/>
          </w:tcPr>
          <w:p w14:paraId="7467B8C9">
            <w:pPr>
              <w:spacing w:after="0" w:line="240" w:lineRule="auto"/>
              <w:jc w:val="right"/>
            </w:pPr>
            <w:r>
              <w:rPr>
                <w:b w:val="0"/>
                <w:i w:val="0"/>
                <w:sz w:val="18"/>
              </w:rPr>
              <w:t>0.113</w:t>
            </w:r>
          </w:p>
        </w:tc>
      </w:tr>
      <w:tr w14:paraId="647B2C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3FF54A2">
            <w:pPr>
              <w:spacing w:after="0" w:line="240" w:lineRule="auto"/>
            </w:pPr>
            <w:r>
              <w:rPr>
                <w:b w:val="0"/>
                <w:i w:val="0"/>
                <w:sz w:val="18"/>
              </w:rPr>
              <w:t>hair_loss</w:t>
            </w:r>
          </w:p>
        </w:tc>
        <w:tc>
          <w:tcPr>
            <w:tcW w:w="2608" w:type="dxa"/>
            <w:shd w:val="clear" w:color="auto" w:fill="FBE9EF"/>
          </w:tcPr>
          <w:p w14:paraId="299EEF18">
            <w:pPr>
              <w:spacing w:after="0" w:line="240" w:lineRule="auto"/>
            </w:pPr>
            <w:r>
              <w:rPr>
                <w:b w:val="0"/>
                <w:i w:val="0"/>
                <w:sz w:val="18"/>
              </w:rPr>
              <w:t>Hair loss (Y/N)</w:t>
            </w:r>
          </w:p>
        </w:tc>
        <w:tc>
          <w:tcPr>
            <w:tcW w:w="2608" w:type="dxa"/>
            <w:shd w:val="clear" w:color="auto" w:fill="FBE9EF"/>
          </w:tcPr>
          <w:p w14:paraId="3F6F086D">
            <w:pPr>
              <w:spacing w:after="0" w:line="240" w:lineRule="auto"/>
            </w:pPr>
            <w:r>
              <w:rPr>
                <w:b w:val="0"/>
                <w:i w:val="0"/>
                <w:sz w:val="18"/>
              </w:rPr>
              <w:t>can only raise risk</w:t>
            </w:r>
          </w:p>
        </w:tc>
        <w:tc>
          <w:tcPr>
            <w:tcW w:w="2154" w:type="dxa"/>
            <w:shd w:val="clear" w:color="auto" w:fill="FBE9EF"/>
          </w:tcPr>
          <w:p w14:paraId="4A3BE640">
            <w:pPr>
              <w:spacing w:after="0" w:line="240" w:lineRule="auto"/>
              <w:jc w:val="right"/>
            </w:pPr>
            <w:r>
              <w:rPr>
                <w:b w:val="0"/>
                <w:i w:val="0"/>
                <w:sz w:val="18"/>
              </w:rPr>
              <w:t>0.021</w:t>
            </w:r>
          </w:p>
        </w:tc>
      </w:tr>
      <w:tr w14:paraId="44CDDA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5717DFC">
            <w:pPr>
              <w:spacing w:after="0" w:line="240" w:lineRule="auto"/>
            </w:pPr>
            <w:r>
              <w:rPr>
                <w:b w:val="0"/>
                <w:i w:val="0"/>
                <w:sz w:val="18"/>
              </w:rPr>
              <w:t>pimples</w:t>
            </w:r>
          </w:p>
        </w:tc>
        <w:tc>
          <w:tcPr>
            <w:tcW w:w="2608" w:type="dxa"/>
          </w:tcPr>
          <w:p w14:paraId="6E75B284">
            <w:pPr>
              <w:spacing w:after="0" w:line="240" w:lineRule="auto"/>
            </w:pPr>
            <w:r>
              <w:rPr>
                <w:b w:val="0"/>
                <w:i w:val="0"/>
                <w:sz w:val="18"/>
              </w:rPr>
              <w:t>Pimples (Y/N)</w:t>
            </w:r>
          </w:p>
        </w:tc>
        <w:tc>
          <w:tcPr>
            <w:tcW w:w="2608" w:type="dxa"/>
          </w:tcPr>
          <w:p w14:paraId="79CA29E4">
            <w:pPr>
              <w:spacing w:after="0" w:line="240" w:lineRule="auto"/>
            </w:pPr>
            <w:r>
              <w:rPr>
                <w:b w:val="0"/>
                <w:i w:val="0"/>
                <w:sz w:val="18"/>
              </w:rPr>
              <w:t>can only raise risk</w:t>
            </w:r>
          </w:p>
        </w:tc>
        <w:tc>
          <w:tcPr>
            <w:tcW w:w="2154" w:type="dxa"/>
          </w:tcPr>
          <w:p w14:paraId="34DDEB7A">
            <w:pPr>
              <w:spacing w:after="0" w:line="240" w:lineRule="auto"/>
              <w:jc w:val="right"/>
            </w:pPr>
            <w:r>
              <w:rPr>
                <w:b w:val="0"/>
                <w:i w:val="0"/>
                <w:sz w:val="18"/>
              </w:rPr>
              <w:t>0.036</w:t>
            </w:r>
          </w:p>
        </w:tc>
      </w:tr>
      <w:tr w14:paraId="3C9D2D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07CE45C">
            <w:pPr>
              <w:spacing w:after="0" w:line="240" w:lineRule="auto"/>
            </w:pPr>
            <w:r>
              <w:rPr>
                <w:b w:val="0"/>
                <w:i w:val="0"/>
                <w:sz w:val="18"/>
              </w:rPr>
              <w:t>fast_food</w:t>
            </w:r>
          </w:p>
        </w:tc>
        <w:tc>
          <w:tcPr>
            <w:tcW w:w="2608" w:type="dxa"/>
            <w:shd w:val="clear" w:color="auto" w:fill="FBE9EF"/>
          </w:tcPr>
          <w:p w14:paraId="744F5941">
            <w:pPr>
              <w:spacing w:after="0" w:line="240" w:lineRule="auto"/>
            </w:pPr>
            <w:r>
              <w:rPr>
                <w:b w:val="0"/>
                <w:i w:val="0"/>
                <w:sz w:val="18"/>
              </w:rPr>
              <w:t>Fast food (Y/N)</w:t>
            </w:r>
          </w:p>
        </w:tc>
        <w:tc>
          <w:tcPr>
            <w:tcW w:w="2608" w:type="dxa"/>
            <w:shd w:val="clear" w:color="auto" w:fill="FBE9EF"/>
          </w:tcPr>
          <w:p w14:paraId="1DA60281">
            <w:pPr>
              <w:spacing w:after="0" w:line="240" w:lineRule="auto"/>
            </w:pPr>
            <w:r>
              <w:rPr>
                <w:b w:val="0"/>
                <w:i w:val="0"/>
                <w:sz w:val="18"/>
              </w:rPr>
              <w:t>can only raise risk</w:t>
            </w:r>
          </w:p>
        </w:tc>
        <w:tc>
          <w:tcPr>
            <w:tcW w:w="2154" w:type="dxa"/>
            <w:shd w:val="clear" w:color="auto" w:fill="FBE9EF"/>
          </w:tcPr>
          <w:p w14:paraId="661A829F">
            <w:pPr>
              <w:spacing w:after="0" w:line="240" w:lineRule="auto"/>
              <w:jc w:val="right"/>
            </w:pPr>
            <w:r>
              <w:rPr>
                <w:b w:val="0"/>
                <w:i w:val="0"/>
                <w:sz w:val="18"/>
              </w:rPr>
              <w:t>0.207</w:t>
            </w:r>
          </w:p>
        </w:tc>
      </w:tr>
      <w:tr w14:paraId="02005B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3E9E508">
            <w:pPr>
              <w:spacing w:after="0" w:line="240" w:lineRule="auto"/>
            </w:pPr>
            <w:r>
              <w:rPr>
                <w:b w:val="0"/>
                <w:i w:val="0"/>
                <w:sz w:val="18"/>
              </w:rPr>
              <w:t>regular_exercise</w:t>
            </w:r>
          </w:p>
        </w:tc>
        <w:tc>
          <w:tcPr>
            <w:tcW w:w="2608" w:type="dxa"/>
          </w:tcPr>
          <w:p w14:paraId="3324F9AF">
            <w:pPr>
              <w:spacing w:after="0" w:line="240" w:lineRule="auto"/>
            </w:pPr>
            <w:r>
              <w:rPr>
                <w:b w:val="0"/>
                <w:i w:val="0"/>
                <w:sz w:val="18"/>
              </w:rPr>
              <w:t>Reg. exercise (Y/N)</w:t>
            </w:r>
          </w:p>
        </w:tc>
        <w:tc>
          <w:tcPr>
            <w:tcW w:w="2608" w:type="dxa"/>
          </w:tcPr>
          <w:p w14:paraId="76261E1B">
            <w:pPr>
              <w:spacing w:after="0" w:line="240" w:lineRule="auto"/>
            </w:pPr>
            <w:r>
              <w:rPr>
                <w:b w:val="0"/>
                <w:i w:val="0"/>
                <w:sz w:val="18"/>
              </w:rPr>
              <w:t>can only lower risk</w:t>
            </w:r>
          </w:p>
        </w:tc>
        <w:tc>
          <w:tcPr>
            <w:tcW w:w="2154" w:type="dxa"/>
          </w:tcPr>
          <w:p w14:paraId="46B770E9">
            <w:pPr>
              <w:spacing w:after="0" w:line="240" w:lineRule="auto"/>
              <w:jc w:val="right"/>
            </w:pPr>
            <w:r>
              <w:rPr>
                <w:b w:val="0"/>
                <w:i w:val="0"/>
                <w:sz w:val="18"/>
              </w:rPr>
              <w:t>0.029</w:t>
            </w:r>
          </w:p>
        </w:tc>
      </w:tr>
    </w:tbl>
    <w:p w14:paraId="670A7DB7">
      <w:pPr>
        <w:spacing w:after="80"/>
      </w:pPr>
    </w:p>
    <w:p w14:paraId="39957CCC">
      <w:pPr>
        <w:pStyle w:val="23"/>
      </w:pPr>
      <w:r>
        <w:rPr>
          <w:b/>
          <w:i w:val="0"/>
        </w:rPr>
        <w:t>Monotonic constraints</w:t>
      </w:r>
      <w:r>
        <w:rPr>
          <w:b w:val="0"/>
          <w:i w:val="0"/>
        </w:rPr>
        <w:t xml:space="preserve"> keep the model medically sensible and explainable: a symptom can never lower the risk and regular exercise can never raise it. Period length and waist-to-hip ratio have no one-directional relationship, so they are learned freely.</w:t>
      </w:r>
    </w:p>
    <w:p w14:paraId="25297D20">
      <w:pPr>
        <w:pStyle w:val="23"/>
      </w:pPr>
      <w:r>
        <w:rPr>
          <w:b/>
          <w:i w:val="0"/>
        </w:rPr>
        <w:t>Age is excluded.</w:t>
      </w:r>
      <w:r>
        <w:rPr>
          <w:b w:val="0"/>
          <w:i w:val="0"/>
        </w:rPr>
        <w:t xml:space="preserve"> Every woman in the dataset is 20 to 48 and PCOS patients are only about two years younger, so an unconstrained model learned a spurious "younger means higher risk" rule that would not hold for app users. The age question is asked but not used.</w:t>
      </w:r>
    </w:p>
    <w:p w14:paraId="16EDD7EC">
      <w:pPr>
        <w:pStyle w:val="3"/>
      </w:pPr>
      <w:bookmarkStart w:id="21" w:name="_Toc20067"/>
      <w:r>
        <w:t>5.3 Model and training</w:t>
      </w:r>
      <w:bookmarkEnd w:id="21"/>
    </w:p>
    <w:p w14:paraId="07B6D383">
      <w:pPr>
        <w:pStyle w:val="16"/>
        <w:keepNext/>
        <w:spacing w:before="160" w:after="60"/>
      </w:pPr>
      <w:r>
        <w:rPr>
          <w:b w:val="0"/>
          <w:i w:val="0"/>
        </w:rPr>
        <w:t>Table 15. PCOS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37764C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71047ACE">
            <w:pPr>
              <w:keepNext/>
              <w:spacing w:after="0" w:line="240" w:lineRule="auto"/>
            </w:pPr>
            <w:r>
              <w:rPr>
                <w:b/>
                <w:i w:val="0"/>
                <w:color w:val="FFFFFF"/>
                <w:sz w:val="18"/>
              </w:rPr>
              <w:t>Setting</w:t>
            </w:r>
          </w:p>
        </w:tc>
        <w:tc>
          <w:tcPr>
            <w:tcW w:w="6576" w:type="dxa"/>
            <w:shd w:val="clear" w:color="auto" w:fill="9E1B46"/>
          </w:tcPr>
          <w:p w14:paraId="29203810">
            <w:pPr>
              <w:keepNext/>
              <w:spacing w:after="0" w:line="240" w:lineRule="auto"/>
            </w:pPr>
            <w:r>
              <w:rPr>
                <w:b/>
                <w:i w:val="0"/>
                <w:color w:val="FFFFFF"/>
                <w:sz w:val="18"/>
              </w:rPr>
              <w:t>Value</w:t>
            </w:r>
          </w:p>
        </w:tc>
      </w:tr>
      <w:tr w14:paraId="1C35E0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A6CBC51">
            <w:pPr>
              <w:keepNext/>
              <w:spacing w:after="0" w:line="240" w:lineRule="auto"/>
            </w:pPr>
            <w:r>
              <w:rPr>
                <w:b w:val="0"/>
                <w:i w:val="0"/>
                <w:sz w:val="18"/>
              </w:rPr>
              <w:t>Algorithm</w:t>
            </w:r>
          </w:p>
        </w:tc>
        <w:tc>
          <w:tcPr>
            <w:tcW w:w="6576" w:type="dxa"/>
          </w:tcPr>
          <w:p w14:paraId="025D1847">
            <w:pPr>
              <w:keepNext/>
              <w:spacing w:after="0" w:line="240" w:lineRule="auto"/>
            </w:pPr>
            <w:r>
              <w:rPr>
                <w:b w:val="0"/>
                <w:i w:val="0"/>
                <w:sz w:val="18"/>
              </w:rPr>
              <w:t>XGBoost classifier (gradient-boosted trees), binary logistic objective</w:t>
            </w:r>
          </w:p>
        </w:tc>
      </w:tr>
      <w:tr w14:paraId="70E49D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00B5A95">
            <w:pPr>
              <w:keepNext/>
              <w:spacing w:after="0" w:line="240" w:lineRule="auto"/>
            </w:pPr>
            <w:r>
              <w:rPr>
                <w:b w:val="0"/>
                <w:i w:val="0"/>
                <w:sz w:val="18"/>
              </w:rPr>
              <w:t>Trees / depth / learning rate</w:t>
            </w:r>
          </w:p>
        </w:tc>
        <w:tc>
          <w:tcPr>
            <w:tcW w:w="6576" w:type="dxa"/>
            <w:shd w:val="clear" w:color="auto" w:fill="FBE9EF"/>
          </w:tcPr>
          <w:p w14:paraId="682CDEB8">
            <w:pPr>
              <w:keepNext/>
              <w:spacing w:after="0" w:line="240" w:lineRule="auto"/>
            </w:pPr>
            <w:r>
              <w:rPr>
                <w:b w:val="0"/>
                <w:i w:val="0"/>
                <w:sz w:val="18"/>
              </w:rPr>
              <w:t>300 trees, maximum depth 3, learning rate 0.05</w:t>
            </w:r>
          </w:p>
        </w:tc>
      </w:tr>
      <w:tr w14:paraId="793C82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108ED06">
            <w:pPr>
              <w:keepNext/>
              <w:spacing w:after="0" w:line="240" w:lineRule="auto"/>
            </w:pPr>
            <w:r>
              <w:rPr>
                <w:b w:val="0"/>
                <w:i w:val="0"/>
                <w:sz w:val="18"/>
              </w:rPr>
              <w:t>Subsampling</w:t>
            </w:r>
          </w:p>
        </w:tc>
        <w:tc>
          <w:tcPr>
            <w:tcW w:w="6576" w:type="dxa"/>
          </w:tcPr>
          <w:p w14:paraId="11D81F10">
            <w:pPr>
              <w:keepNext/>
              <w:spacing w:after="0" w:line="240" w:lineRule="auto"/>
            </w:pPr>
            <w:r>
              <w:rPr>
                <w:b w:val="0"/>
                <w:i w:val="0"/>
                <w:sz w:val="18"/>
              </w:rPr>
              <w:t>subsample 0.9, colsample_bytree 0.9</w:t>
            </w:r>
          </w:p>
        </w:tc>
      </w:tr>
      <w:tr w14:paraId="3F3F6E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D21F12A">
            <w:pPr>
              <w:keepNext/>
              <w:spacing w:after="0" w:line="240" w:lineRule="auto"/>
            </w:pPr>
            <w:r>
              <w:rPr>
                <w:b w:val="0"/>
                <w:i w:val="0"/>
                <w:sz w:val="18"/>
              </w:rPr>
              <w:t>Metric during training / seed</w:t>
            </w:r>
          </w:p>
        </w:tc>
        <w:tc>
          <w:tcPr>
            <w:tcW w:w="6576" w:type="dxa"/>
            <w:shd w:val="clear" w:color="auto" w:fill="FBE9EF"/>
          </w:tcPr>
          <w:p w14:paraId="7B068A6A">
            <w:pPr>
              <w:keepNext/>
              <w:spacing w:after="0" w:line="240" w:lineRule="auto"/>
            </w:pPr>
            <w:r>
              <w:rPr>
                <w:b w:val="0"/>
                <w:i w:val="0"/>
                <w:sz w:val="18"/>
              </w:rPr>
              <w:t>logloss / random_state 42</w:t>
            </w:r>
          </w:p>
        </w:tc>
      </w:tr>
      <w:tr w14:paraId="277D94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F9DD8AE">
            <w:pPr>
              <w:keepNext/>
              <w:spacing w:after="0" w:line="240" w:lineRule="auto"/>
            </w:pPr>
            <w:r>
              <w:rPr>
                <w:b w:val="0"/>
                <w:i w:val="0"/>
                <w:sz w:val="18"/>
              </w:rPr>
              <w:t>Class imbalance</w:t>
            </w:r>
          </w:p>
        </w:tc>
        <w:tc>
          <w:tcPr>
            <w:tcW w:w="6576" w:type="dxa"/>
          </w:tcPr>
          <w:p w14:paraId="6A235BC9">
            <w:pPr>
              <w:keepNext/>
              <w:spacing w:after="0" w:line="240" w:lineRule="auto"/>
            </w:pPr>
            <w:r>
              <w:rPr>
                <w:b w:val="0"/>
                <w:i w:val="0"/>
                <w:sz w:val="18"/>
              </w:rPr>
              <w:t>SMOTE (synthetic minority oversampling) on the training rows only; inside each fold during cross-validation, so synthetic copies never reach a test fold</w:t>
            </w:r>
          </w:p>
        </w:tc>
      </w:tr>
      <w:tr w14:paraId="57E804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C1AFDA6">
            <w:pPr>
              <w:keepNext/>
              <w:spacing w:after="0" w:line="240" w:lineRule="auto"/>
            </w:pPr>
            <w:r>
              <w:rPr>
                <w:b w:val="0"/>
                <w:i w:val="0"/>
                <w:sz w:val="18"/>
              </w:rPr>
              <w:t>Hold-out split</w:t>
            </w:r>
          </w:p>
        </w:tc>
        <w:tc>
          <w:tcPr>
            <w:tcW w:w="6576" w:type="dxa"/>
            <w:shd w:val="clear" w:color="auto" w:fill="FBE9EF"/>
          </w:tcPr>
          <w:p w14:paraId="4F0A1C95">
            <w:pPr>
              <w:keepNext/>
              <w:spacing w:after="0" w:line="240" w:lineRule="auto"/>
            </w:pPr>
            <w:r>
              <w:rPr>
                <w:b w:val="0"/>
                <w:i w:val="0"/>
                <w:sz w:val="18"/>
              </w:rPr>
              <w:t>80% training / 20% test (109 women), stratified by label</w:t>
            </w:r>
          </w:p>
        </w:tc>
      </w:tr>
      <w:tr w14:paraId="70DD8F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8E179D9">
            <w:pPr>
              <w:spacing w:after="0" w:line="240" w:lineRule="auto"/>
            </w:pPr>
            <w:r>
              <w:rPr>
                <w:b w:val="0"/>
                <w:i w:val="0"/>
                <w:sz w:val="18"/>
              </w:rPr>
              <w:t>Model comparison</w:t>
            </w:r>
          </w:p>
        </w:tc>
        <w:tc>
          <w:tcPr>
            <w:tcW w:w="6576" w:type="dxa"/>
          </w:tcPr>
          <w:p w14:paraId="64EC3388">
            <w:pPr>
              <w:spacing w:after="0" w:line="240" w:lineRule="auto"/>
            </w:pPr>
            <w:r>
              <w:rPr>
                <w:b w:val="0"/>
                <w:i w:val="0"/>
                <w:sz w:val="18"/>
              </w:rPr>
              <w:t>5-fold stratified cross-validation of logistic regression, random forest (300 trees) and XGBoost, on the self-report and the full-clinical features</w:t>
            </w:r>
          </w:p>
        </w:tc>
      </w:tr>
    </w:tbl>
    <w:p w14:paraId="2239C606">
      <w:pPr>
        <w:spacing w:after="80"/>
      </w:pPr>
    </w:p>
    <w:p w14:paraId="3500BA7C">
      <w:pPr>
        <w:pStyle w:val="3"/>
      </w:pPr>
      <w:bookmarkStart w:id="22" w:name="_Toc7125"/>
      <w:r>
        <w:t>5.4 Results</w:t>
      </w:r>
      <w:bookmarkEnd w:id="22"/>
    </w:p>
    <w:p w14:paraId="55DB132A">
      <w:pPr>
        <w:pStyle w:val="16"/>
        <w:keepNext/>
        <w:spacing w:before="160" w:after="60"/>
      </w:pPr>
      <w:r>
        <w:rPr>
          <w:b w:val="0"/>
          <w:i w:val="0"/>
        </w:rPr>
        <w:t>Table 16. PCOS hold-out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6842A1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4DF82E04">
            <w:pPr>
              <w:keepNext/>
              <w:spacing w:after="0" w:line="240" w:lineRule="auto"/>
            </w:pPr>
            <w:r>
              <w:rPr>
                <w:b/>
                <w:i w:val="0"/>
                <w:color w:val="FFFFFF"/>
                <w:sz w:val="18"/>
              </w:rPr>
              <w:t>Measure (threshold 0.5)</w:t>
            </w:r>
          </w:p>
        </w:tc>
        <w:tc>
          <w:tcPr>
            <w:tcW w:w="4876" w:type="dxa"/>
            <w:shd w:val="clear" w:color="auto" w:fill="9E1B46"/>
          </w:tcPr>
          <w:p w14:paraId="1119EAC8">
            <w:pPr>
              <w:keepNext/>
              <w:spacing w:after="0" w:line="240" w:lineRule="auto"/>
              <w:jc w:val="right"/>
            </w:pPr>
            <w:r>
              <w:rPr>
                <w:b/>
                <w:i w:val="0"/>
                <w:color w:val="FFFFFF"/>
                <w:sz w:val="18"/>
              </w:rPr>
              <w:t>Value</w:t>
            </w:r>
          </w:p>
        </w:tc>
      </w:tr>
      <w:tr w14:paraId="473961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0A09075">
            <w:pPr>
              <w:keepNext/>
              <w:spacing w:after="0" w:line="240" w:lineRule="auto"/>
            </w:pPr>
            <w:r>
              <w:rPr>
                <w:b w:val="0"/>
                <w:i w:val="0"/>
                <w:sz w:val="18"/>
              </w:rPr>
              <w:t>Accuracy</w:t>
            </w:r>
          </w:p>
        </w:tc>
        <w:tc>
          <w:tcPr>
            <w:tcW w:w="4876" w:type="dxa"/>
          </w:tcPr>
          <w:p w14:paraId="22D4B25F">
            <w:pPr>
              <w:keepNext/>
              <w:spacing w:after="0" w:line="240" w:lineRule="auto"/>
              <w:jc w:val="right"/>
            </w:pPr>
            <w:r>
              <w:rPr>
                <w:b w:val="0"/>
                <w:i w:val="0"/>
                <w:sz w:val="18"/>
              </w:rPr>
              <w:t>84.4%</w:t>
            </w:r>
          </w:p>
        </w:tc>
      </w:tr>
      <w:tr w14:paraId="064F98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B6C3788">
            <w:pPr>
              <w:keepNext/>
              <w:spacing w:after="0" w:line="240" w:lineRule="auto"/>
            </w:pPr>
            <w:r>
              <w:rPr>
                <w:b w:val="0"/>
                <w:i w:val="0"/>
                <w:sz w:val="18"/>
              </w:rPr>
              <w:t>Precision</w:t>
            </w:r>
          </w:p>
        </w:tc>
        <w:tc>
          <w:tcPr>
            <w:tcW w:w="4876" w:type="dxa"/>
            <w:shd w:val="clear" w:color="auto" w:fill="FBE9EF"/>
          </w:tcPr>
          <w:p w14:paraId="05443643">
            <w:pPr>
              <w:keepNext/>
              <w:spacing w:after="0" w:line="240" w:lineRule="auto"/>
              <w:jc w:val="right"/>
            </w:pPr>
            <w:r>
              <w:rPr>
                <w:b w:val="0"/>
                <w:i w:val="0"/>
                <w:sz w:val="18"/>
              </w:rPr>
              <w:t>77.1%</w:t>
            </w:r>
          </w:p>
        </w:tc>
      </w:tr>
      <w:tr w14:paraId="1DFBAD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D7427F9">
            <w:pPr>
              <w:keepNext/>
              <w:spacing w:after="0" w:line="240" w:lineRule="auto"/>
            </w:pPr>
            <w:r>
              <w:rPr>
                <w:b w:val="0"/>
                <w:i w:val="0"/>
                <w:sz w:val="18"/>
              </w:rPr>
              <w:t>Recall (sensitivity)</w:t>
            </w:r>
          </w:p>
        </w:tc>
        <w:tc>
          <w:tcPr>
            <w:tcW w:w="4876" w:type="dxa"/>
          </w:tcPr>
          <w:p w14:paraId="5EB9DD46">
            <w:pPr>
              <w:keepNext/>
              <w:spacing w:after="0" w:line="240" w:lineRule="auto"/>
              <w:jc w:val="right"/>
            </w:pPr>
            <w:r>
              <w:rPr>
                <w:b w:val="0"/>
                <w:i w:val="0"/>
                <w:sz w:val="18"/>
              </w:rPr>
              <w:t>75.0%</w:t>
            </w:r>
          </w:p>
        </w:tc>
      </w:tr>
      <w:tr w14:paraId="41164A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779A7F3">
            <w:pPr>
              <w:keepNext/>
              <w:spacing w:after="0" w:line="240" w:lineRule="auto"/>
            </w:pPr>
            <w:r>
              <w:rPr>
                <w:b w:val="0"/>
                <w:i w:val="0"/>
                <w:sz w:val="18"/>
              </w:rPr>
              <w:t>F1</w:t>
            </w:r>
          </w:p>
        </w:tc>
        <w:tc>
          <w:tcPr>
            <w:tcW w:w="4876" w:type="dxa"/>
            <w:shd w:val="clear" w:color="auto" w:fill="FBE9EF"/>
          </w:tcPr>
          <w:p w14:paraId="012219C3">
            <w:pPr>
              <w:keepNext/>
              <w:spacing w:after="0" w:line="240" w:lineRule="auto"/>
              <w:jc w:val="right"/>
            </w:pPr>
            <w:r>
              <w:rPr>
                <w:b w:val="0"/>
                <w:i w:val="0"/>
                <w:sz w:val="18"/>
              </w:rPr>
              <w:t>76.1%</w:t>
            </w:r>
          </w:p>
        </w:tc>
      </w:tr>
      <w:tr w14:paraId="5265CF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A83345E">
            <w:pPr>
              <w:keepNext/>
              <w:spacing w:after="0" w:line="240" w:lineRule="auto"/>
            </w:pPr>
            <w:r>
              <w:rPr>
                <w:b w:val="0"/>
                <w:i w:val="0"/>
                <w:sz w:val="18"/>
              </w:rPr>
              <w:t>AUC</w:t>
            </w:r>
          </w:p>
        </w:tc>
        <w:tc>
          <w:tcPr>
            <w:tcW w:w="4876" w:type="dxa"/>
          </w:tcPr>
          <w:p w14:paraId="4C8253FF">
            <w:pPr>
              <w:keepNext/>
              <w:spacing w:after="0" w:line="240" w:lineRule="auto"/>
              <w:jc w:val="right"/>
            </w:pPr>
            <w:r>
              <w:rPr>
                <w:b w:val="0"/>
                <w:i w:val="0"/>
                <w:sz w:val="18"/>
              </w:rPr>
              <w:t>0.884</w:t>
            </w:r>
          </w:p>
        </w:tc>
      </w:tr>
      <w:tr w14:paraId="29BE3E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14121F0">
            <w:pPr>
              <w:spacing w:after="0" w:line="240" w:lineRule="auto"/>
            </w:pPr>
            <w:r>
              <w:rPr>
                <w:b w:val="0"/>
                <w:i w:val="0"/>
                <w:sz w:val="18"/>
              </w:rPr>
              <w:t>Test size</w:t>
            </w:r>
          </w:p>
        </w:tc>
        <w:tc>
          <w:tcPr>
            <w:tcW w:w="4876" w:type="dxa"/>
            <w:shd w:val="clear" w:color="auto" w:fill="FBE9EF"/>
          </w:tcPr>
          <w:p w14:paraId="5802BD0F">
            <w:pPr>
              <w:spacing w:after="0" w:line="240" w:lineRule="auto"/>
              <w:jc w:val="right"/>
            </w:pPr>
            <w:r>
              <w:rPr>
                <w:b w:val="0"/>
                <w:i w:val="0"/>
                <w:sz w:val="18"/>
              </w:rPr>
              <w:t>109</w:t>
            </w:r>
          </w:p>
        </w:tc>
      </w:tr>
    </w:tbl>
    <w:p w14:paraId="30B36534">
      <w:pPr>
        <w:spacing w:before="60" w:after="160"/>
      </w:pPr>
      <w:r>
        <w:rPr>
          <w:b w:val="0"/>
          <w:i/>
          <w:color w:val="555555"/>
          <w:sz w:val="17"/>
        </w:rPr>
        <w:t>Implied confusion matrix on the 109 women: 27 true positives, 65 true negatives, 8 false positives, 9 false negatives (derived from the metrics). With only 109 women the 95% uncertainty on the accuracy is about 7 points.</w:t>
      </w:r>
    </w:p>
    <w:p w14:paraId="1E950FD3">
      <w:pPr>
        <w:pStyle w:val="16"/>
        <w:keepNext/>
        <w:spacing w:before="160" w:after="60"/>
      </w:pPr>
      <w:r>
        <w:rPr>
          <w:b w:val="0"/>
          <w:i w:val="0"/>
        </w:rPr>
        <w:t>Table 17. 5-fold cross-validation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361"/>
        <w:gridCol w:w="1361"/>
        <w:gridCol w:w="1361"/>
        <w:gridCol w:w="1361"/>
      </w:tblGrid>
      <w:tr w14:paraId="0194B0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144716D2">
            <w:pPr>
              <w:keepNext/>
              <w:spacing w:after="0" w:line="240" w:lineRule="auto"/>
            </w:pPr>
            <w:r>
              <w:rPr>
                <w:b/>
                <w:i w:val="0"/>
                <w:color w:val="FFFFFF"/>
                <w:sz w:val="17"/>
              </w:rPr>
              <w:t>Features</w:t>
            </w:r>
          </w:p>
        </w:tc>
        <w:tc>
          <w:tcPr>
            <w:tcW w:w="1928" w:type="dxa"/>
            <w:shd w:val="clear" w:color="auto" w:fill="9E1B46"/>
          </w:tcPr>
          <w:p w14:paraId="20AE8E27">
            <w:pPr>
              <w:keepNext/>
              <w:spacing w:after="0" w:line="240" w:lineRule="auto"/>
            </w:pPr>
            <w:r>
              <w:rPr>
                <w:b/>
                <w:i w:val="0"/>
                <w:color w:val="FFFFFF"/>
                <w:sz w:val="17"/>
              </w:rPr>
              <w:t>Model</w:t>
            </w:r>
          </w:p>
        </w:tc>
        <w:tc>
          <w:tcPr>
            <w:tcW w:w="1361" w:type="dxa"/>
            <w:shd w:val="clear" w:color="auto" w:fill="9E1B46"/>
          </w:tcPr>
          <w:p w14:paraId="71045567">
            <w:pPr>
              <w:keepNext/>
              <w:spacing w:after="0" w:line="240" w:lineRule="auto"/>
            </w:pPr>
            <w:r>
              <w:rPr>
                <w:b/>
                <w:i w:val="0"/>
                <w:color w:val="FFFFFF"/>
                <w:sz w:val="17"/>
              </w:rPr>
              <w:t>Accuracy</w:t>
            </w:r>
          </w:p>
        </w:tc>
        <w:tc>
          <w:tcPr>
            <w:tcW w:w="1361" w:type="dxa"/>
            <w:shd w:val="clear" w:color="auto" w:fill="9E1B46"/>
          </w:tcPr>
          <w:p w14:paraId="36E537EA">
            <w:pPr>
              <w:keepNext/>
              <w:spacing w:after="0" w:line="240" w:lineRule="auto"/>
            </w:pPr>
            <w:r>
              <w:rPr>
                <w:b/>
                <w:i w:val="0"/>
                <w:color w:val="FFFFFF"/>
                <w:sz w:val="17"/>
              </w:rPr>
              <w:t>F1</w:t>
            </w:r>
          </w:p>
        </w:tc>
        <w:tc>
          <w:tcPr>
            <w:tcW w:w="1361" w:type="dxa"/>
            <w:shd w:val="clear" w:color="auto" w:fill="9E1B46"/>
          </w:tcPr>
          <w:p w14:paraId="04FD0C1C">
            <w:pPr>
              <w:keepNext/>
              <w:spacing w:after="0" w:line="240" w:lineRule="auto"/>
            </w:pPr>
            <w:r>
              <w:rPr>
                <w:b/>
                <w:i w:val="0"/>
                <w:color w:val="FFFFFF"/>
                <w:sz w:val="17"/>
              </w:rPr>
              <w:t>Recall</w:t>
            </w:r>
          </w:p>
        </w:tc>
        <w:tc>
          <w:tcPr>
            <w:tcW w:w="1361" w:type="dxa"/>
            <w:shd w:val="clear" w:color="auto" w:fill="9E1B46"/>
          </w:tcPr>
          <w:p w14:paraId="27EDAD79">
            <w:pPr>
              <w:keepNext/>
              <w:spacing w:after="0" w:line="240" w:lineRule="auto"/>
            </w:pPr>
            <w:r>
              <w:rPr>
                <w:b/>
                <w:i w:val="0"/>
                <w:color w:val="FFFFFF"/>
                <w:sz w:val="17"/>
              </w:rPr>
              <w:t>AUC</w:t>
            </w:r>
          </w:p>
        </w:tc>
      </w:tr>
      <w:tr w14:paraId="0321E2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DCEC634">
            <w:pPr>
              <w:keepNext/>
              <w:spacing w:after="0" w:line="240" w:lineRule="auto"/>
            </w:pPr>
            <w:r>
              <w:rPr>
                <w:b w:val="0"/>
                <w:i w:val="0"/>
                <w:sz w:val="17"/>
              </w:rPr>
              <w:t>Self-report (app)</w:t>
            </w:r>
          </w:p>
        </w:tc>
        <w:tc>
          <w:tcPr>
            <w:tcW w:w="1928" w:type="dxa"/>
          </w:tcPr>
          <w:p w14:paraId="658C7833">
            <w:pPr>
              <w:keepNext/>
              <w:spacing w:after="0" w:line="240" w:lineRule="auto"/>
            </w:pPr>
            <w:r>
              <w:rPr>
                <w:b w:val="0"/>
                <w:i w:val="0"/>
                <w:sz w:val="17"/>
              </w:rPr>
              <w:t>Logistic Regression</w:t>
            </w:r>
          </w:p>
        </w:tc>
        <w:tc>
          <w:tcPr>
            <w:tcW w:w="1361" w:type="dxa"/>
          </w:tcPr>
          <w:p w14:paraId="58A601DA">
            <w:pPr>
              <w:keepNext/>
              <w:spacing w:after="0" w:line="240" w:lineRule="auto"/>
            </w:pPr>
            <w:r>
              <w:rPr>
                <w:b w:val="0"/>
                <w:i w:val="0"/>
                <w:sz w:val="17"/>
              </w:rPr>
              <w:t>0.813 ± 0.027</w:t>
            </w:r>
          </w:p>
        </w:tc>
        <w:tc>
          <w:tcPr>
            <w:tcW w:w="1361" w:type="dxa"/>
          </w:tcPr>
          <w:p w14:paraId="0F7C745C">
            <w:pPr>
              <w:keepNext/>
              <w:spacing w:after="0" w:line="240" w:lineRule="auto"/>
            </w:pPr>
            <w:r>
              <w:rPr>
                <w:b w:val="0"/>
                <w:i w:val="0"/>
                <w:sz w:val="17"/>
              </w:rPr>
              <w:t>0.748 ± 0.025</w:t>
            </w:r>
          </w:p>
        </w:tc>
        <w:tc>
          <w:tcPr>
            <w:tcW w:w="1361" w:type="dxa"/>
          </w:tcPr>
          <w:p w14:paraId="0FC45C0A">
            <w:pPr>
              <w:keepNext/>
              <w:spacing w:after="0" w:line="240" w:lineRule="auto"/>
            </w:pPr>
            <w:r>
              <w:rPr>
                <w:b w:val="0"/>
                <w:i w:val="0"/>
                <w:sz w:val="17"/>
              </w:rPr>
              <w:t>0.842 ± 0.028</w:t>
            </w:r>
          </w:p>
        </w:tc>
        <w:tc>
          <w:tcPr>
            <w:tcW w:w="1361" w:type="dxa"/>
          </w:tcPr>
          <w:p w14:paraId="0816BCA9">
            <w:pPr>
              <w:keepNext/>
              <w:spacing w:after="0" w:line="240" w:lineRule="auto"/>
            </w:pPr>
            <w:r>
              <w:rPr>
                <w:b w:val="0"/>
                <w:i w:val="0"/>
                <w:sz w:val="17"/>
              </w:rPr>
              <w:t>0.875 ± 0.032</w:t>
            </w:r>
          </w:p>
        </w:tc>
      </w:tr>
      <w:tr w14:paraId="6C7259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2B6EED8">
            <w:pPr>
              <w:keepNext/>
              <w:spacing w:after="0" w:line="240" w:lineRule="auto"/>
            </w:pPr>
            <w:r>
              <w:rPr>
                <w:b w:val="0"/>
                <w:i w:val="0"/>
                <w:sz w:val="17"/>
              </w:rPr>
              <w:t>Self-report (app)</w:t>
            </w:r>
          </w:p>
        </w:tc>
        <w:tc>
          <w:tcPr>
            <w:tcW w:w="1928" w:type="dxa"/>
            <w:shd w:val="clear" w:color="auto" w:fill="FBE9EF"/>
          </w:tcPr>
          <w:p w14:paraId="55498108">
            <w:pPr>
              <w:keepNext/>
              <w:spacing w:after="0" w:line="240" w:lineRule="auto"/>
            </w:pPr>
            <w:r>
              <w:rPr>
                <w:b w:val="0"/>
                <w:i w:val="0"/>
                <w:sz w:val="17"/>
              </w:rPr>
              <w:t>Random Forest</w:t>
            </w:r>
          </w:p>
        </w:tc>
        <w:tc>
          <w:tcPr>
            <w:tcW w:w="1361" w:type="dxa"/>
            <w:shd w:val="clear" w:color="auto" w:fill="FBE9EF"/>
          </w:tcPr>
          <w:p w14:paraId="4717B2B5">
            <w:pPr>
              <w:keepNext/>
              <w:spacing w:after="0" w:line="240" w:lineRule="auto"/>
            </w:pPr>
            <w:r>
              <w:rPr>
                <w:b w:val="0"/>
                <w:i w:val="0"/>
                <w:sz w:val="17"/>
              </w:rPr>
              <w:t>0.815 ± 0.028</w:t>
            </w:r>
          </w:p>
        </w:tc>
        <w:tc>
          <w:tcPr>
            <w:tcW w:w="1361" w:type="dxa"/>
            <w:shd w:val="clear" w:color="auto" w:fill="FBE9EF"/>
          </w:tcPr>
          <w:p w14:paraId="581B71B0">
            <w:pPr>
              <w:keepNext/>
              <w:spacing w:after="0" w:line="240" w:lineRule="auto"/>
            </w:pPr>
            <w:r>
              <w:rPr>
                <w:b w:val="0"/>
                <w:i w:val="0"/>
                <w:sz w:val="17"/>
              </w:rPr>
              <w:t>0.729 ± 0.037</w:t>
            </w:r>
          </w:p>
        </w:tc>
        <w:tc>
          <w:tcPr>
            <w:tcW w:w="1361" w:type="dxa"/>
            <w:shd w:val="clear" w:color="auto" w:fill="FBE9EF"/>
          </w:tcPr>
          <w:p w14:paraId="08D8E3FB">
            <w:pPr>
              <w:keepNext/>
              <w:spacing w:after="0" w:line="240" w:lineRule="auto"/>
            </w:pPr>
            <w:r>
              <w:rPr>
                <w:b w:val="0"/>
                <w:i w:val="0"/>
                <w:sz w:val="17"/>
              </w:rPr>
              <w:t>0.757 ± 0.033</w:t>
            </w:r>
          </w:p>
        </w:tc>
        <w:tc>
          <w:tcPr>
            <w:tcW w:w="1361" w:type="dxa"/>
            <w:shd w:val="clear" w:color="auto" w:fill="FBE9EF"/>
          </w:tcPr>
          <w:p w14:paraId="063B1EA9">
            <w:pPr>
              <w:keepNext/>
              <w:spacing w:after="0" w:line="240" w:lineRule="auto"/>
            </w:pPr>
            <w:r>
              <w:rPr>
                <w:b w:val="0"/>
                <w:i w:val="0"/>
                <w:sz w:val="17"/>
              </w:rPr>
              <w:t>0.880 ± 0.034</w:t>
            </w:r>
          </w:p>
        </w:tc>
      </w:tr>
      <w:tr w14:paraId="26D283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6BDF622">
            <w:pPr>
              <w:keepNext/>
              <w:spacing w:after="0" w:line="240" w:lineRule="auto"/>
            </w:pPr>
            <w:r>
              <w:rPr>
                <w:b w:val="0"/>
                <w:i w:val="0"/>
                <w:sz w:val="17"/>
              </w:rPr>
              <w:t>Self-report (app)</w:t>
            </w:r>
          </w:p>
        </w:tc>
        <w:tc>
          <w:tcPr>
            <w:tcW w:w="1928" w:type="dxa"/>
          </w:tcPr>
          <w:p w14:paraId="29AD50A6">
            <w:pPr>
              <w:keepNext/>
              <w:spacing w:after="0" w:line="240" w:lineRule="auto"/>
            </w:pPr>
            <w:r>
              <w:rPr>
                <w:b w:val="0"/>
                <w:i w:val="0"/>
                <w:sz w:val="17"/>
              </w:rPr>
              <w:t>XGBoost</w:t>
            </w:r>
          </w:p>
        </w:tc>
        <w:tc>
          <w:tcPr>
            <w:tcW w:w="1361" w:type="dxa"/>
          </w:tcPr>
          <w:p w14:paraId="4FA190FC">
            <w:pPr>
              <w:keepNext/>
              <w:spacing w:after="0" w:line="240" w:lineRule="auto"/>
            </w:pPr>
            <w:r>
              <w:rPr>
                <w:b w:val="0"/>
                <w:i w:val="0"/>
                <w:sz w:val="17"/>
              </w:rPr>
              <w:t>0.795 ± 0.054</w:t>
            </w:r>
          </w:p>
        </w:tc>
        <w:tc>
          <w:tcPr>
            <w:tcW w:w="1361" w:type="dxa"/>
          </w:tcPr>
          <w:p w14:paraId="501AF403">
            <w:pPr>
              <w:keepNext/>
              <w:spacing w:after="0" w:line="240" w:lineRule="auto"/>
            </w:pPr>
            <w:r>
              <w:rPr>
                <w:b w:val="0"/>
                <w:i w:val="0"/>
                <w:sz w:val="17"/>
              </w:rPr>
              <w:t>0.705 ± 0.061</w:t>
            </w:r>
          </w:p>
        </w:tc>
        <w:tc>
          <w:tcPr>
            <w:tcW w:w="1361" w:type="dxa"/>
          </w:tcPr>
          <w:p w14:paraId="526E7ED0">
            <w:pPr>
              <w:keepNext/>
              <w:spacing w:after="0" w:line="240" w:lineRule="auto"/>
            </w:pPr>
            <w:r>
              <w:rPr>
                <w:b w:val="0"/>
                <w:i w:val="0"/>
                <w:sz w:val="17"/>
              </w:rPr>
              <w:t>0.740 ± 0.048</w:t>
            </w:r>
          </w:p>
        </w:tc>
        <w:tc>
          <w:tcPr>
            <w:tcW w:w="1361" w:type="dxa"/>
          </w:tcPr>
          <w:p w14:paraId="10CBE144">
            <w:pPr>
              <w:keepNext/>
              <w:spacing w:after="0" w:line="240" w:lineRule="auto"/>
            </w:pPr>
            <w:r>
              <w:rPr>
                <w:b w:val="0"/>
                <w:i w:val="0"/>
                <w:sz w:val="17"/>
              </w:rPr>
              <w:t>0.868 ± 0.027</w:t>
            </w:r>
          </w:p>
        </w:tc>
      </w:tr>
      <w:tr w14:paraId="0B5FB7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9AD9D63">
            <w:pPr>
              <w:keepNext/>
              <w:spacing w:after="0" w:line="240" w:lineRule="auto"/>
            </w:pPr>
            <w:r>
              <w:rPr>
                <w:b w:val="0"/>
                <w:i w:val="0"/>
                <w:sz w:val="17"/>
              </w:rPr>
              <w:t>Full clinical (reference)</w:t>
            </w:r>
          </w:p>
        </w:tc>
        <w:tc>
          <w:tcPr>
            <w:tcW w:w="1928" w:type="dxa"/>
            <w:shd w:val="clear" w:color="auto" w:fill="FBE9EF"/>
          </w:tcPr>
          <w:p w14:paraId="00D9381E">
            <w:pPr>
              <w:keepNext/>
              <w:spacing w:after="0" w:line="240" w:lineRule="auto"/>
            </w:pPr>
            <w:r>
              <w:rPr>
                <w:b w:val="0"/>
                <w:i w:val="0"/>
                <w:sz w:val="17"/>
              </w:rPr>
              <w:t>Logistic Regression</w:t>
            </w:r>
          </w:p>
        </w:tc>
        <w:tc>
          <w:tcPr>
            <w:tcW w:w="1361" w:type="dxa"/>
            <w:shd w:val="clear" w:color="auto" w:fill="FBE9EF"/>
          </w:tcPr>
          <w:p w14:paraId="2934BD42">
            <w:pPr>
              <w:keepNext/>
              <w:spacing w:after="0" w:line="240" w:lineRule="auto"/>
            </w:pPr>
            <w:r>
              <w:rPr>
                <w:b w:val="0"/>
                <w:i w:val="0"/>
                <w:sz w:val="17"/>
              </w:rPr>
              <w:t>0.865 ± 0.027</w:t>
            </w:r>
          </w:p>
        </w:tc>
        <w:tc>
          <w:tcPr>
            <w:tcW w:w="1361" w:type="dxa"/>
            <w:shd w:val="clear" w:color="auto" w:fill="FBE9EF"/>
          </w:tcPr>
          <w:p w14:paraId="5004D88C">
            <w:pPr>
              <w:keepNext/>
              <w:spacing w:after="0" w:line="240" w:lineRule="auto"/>
            </w:pPr>
            <w:r>
              <w:rPr>
                <w:b w:val="0"/>
                <w:i w:val="0"/>
                <w:sz w:val="17"/>
              </w:rPr>
              <w:t>0.807 ± 0.034</w:t>
            </w:r>
          </w:p>
        </w:tc>
        <w:tc>
          <w:tcPr>
            <w:tcW w:w="1361" w:type="dxa"/>
            <w:shd w:val="clear" w:color="auto" w:fill="FBE9EF"/>
          </w:tcPr>
          <w:p w14:paraId="5B161270">
            <w:pPr>
              <w:keepNext/>
              <w:spacing w:after="0" w:line="240" w:lineRule="auto"/>
            </w:pPr>
            <w:r>
              <w:rPr>
                <w:b w:val="0"/>
                <w:i w:val="0"/>
                <w:sz w:val="17"/>
              </w:rPr>
              <w:t>0.859 ± 0.049</w:t>
            </w:r>
          </w:p>
        </w:tc>
        <w:tc>
          <w:tcPr>
            <w:tcW w:w="1361" w:type="dxa"/>
            <w:shd w:val="clear" w:color="auto" w:fill="FBE9EF"/>
          </w:tcPr>
          <w:p w14:paraId="24E5974C">
            <w:pPr>
              <w:keepNext/>
              <w:spacing w:after="0" w:line="240" w:lineRule="auto"/>
            </w:pPr>
            <w:r>
              <w:rPr>
                <w:b w:val="0"/>
                <w:i w:val="0"/>
                <w:sz w:val="17"/>
              </w:rPr>
              <w:t>0.932 ± 0.009</w:t>
            </w:r>
          </w:p>
        </w:tc>
      </w:tr>
      <w:tr w14:paraId="618BAD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CFA6CBE">
            <w:pPr>
              <w:keepNext/>
              <w:spacing w:after="0" w:line="240" w:lineRule="auto"/>
            </w:pPr>
            <w:r>
              <w:rPr>
                <w:b w:val="0"/>
                <w:i w:val="0"/>
                <w:sz w:val="17"/>
              </w:rPr>
              <w:t>Full clinical (reference)</w:t>
            </w:r>
          </w:p>
        </w:tc>
        <w:tc>
          <w:tcPr>
            <w:tcW w:w="1928" w:type="dxa"/>
          </w:tcPr>
          <w:p w14:paraId="0D1B23BF">
            <w:pPr>
              <w:keepNext/>
              <w:spacing w:after="0" w:line="240" w:lineRule="auto"/>
            </w:pPr>
            <w:r>
              <w:rPr>
                <w:b w:val="0"/>
                <w:i w:val="0"/>
                <w:sz w:val="17"/>
              </w:rPr>
              <w:t>Random Forest</w:t>
            </w:r>
          </w:p>
        </w:tc>
        <w:tc>
          <w:tcPr>
            <w:tcW w:w="1361" w:type="dxa"/>
          </w:tcPr>
          <w:p w14:paraId="2917684F">
            <w:pPr>
              <w:keepNext/>
              <w:spacing w:after="0" w:line="240" w:lineRule="auto"/>
            </w:pPr>
            <w:r>
              <w:rPr>
                <w:b w:val="0"/>
                <w:i w:val="0"/>
                <w:sz w:val="17"/>
              </w:rPr>
              <w:t>0.891 ± 0.028</w:t>
            </w:r>
          </w:p>
        </w:tc>
        <w:tc>
          <w:tcPr>
            <w:tcW w:w="1361" w:type="dxa"/>
          </w:tcPr>
          <w:p w14:paraId="78B53318">
            <w:pPr>
              <w:keepNext/>
              <w:spacing w:after="0" w:line="240" w:lineRule="auto"/>
            </w:pPr>
            <w:r>
              <w:rPr>
                <w:b w:val="0"/>
                <w:i w:val="0"/>
                <w:sz w:val="17"/>
              </w:rPr>
              <w:t>0.829 ± 0.046</w:t>
            </w:r>
          </w:p>
        </w:tc>
        <w:tc>
          <w:tcPr>
            <w:tcW w:w="1361" w:type="dxa"/>
          </w:tcPr>
          <w:p w14:paraId="7A6D16CD">
            <w:pPr>
              <w:keepNext/>
              <w:spacing w:after="0" w:line="240" w:lineRule="auto"/>
            </w:pPr>
            <w:r>
              <w:rPr>
                <w:b w:val="0"/>
                <w:i w:val="0"/>
                <w:sz w:val="17"/>
              </w:rPr>
              <w:t>0.813 ± 0.059</w:t>
            </w:r>
          </w:p>
        </w:tc>
        <w:tc>
          <w:tcPr>
            <w:tcW w:w="1361" w:type="dxa"/>
          </w:tcPr>
          <w:p w14:paraId="01658CFD">
            <w:pPr>
              <w:keepNext/>
              <w:spacing w:after="0" w:line="240" w:lineRule="auto"/>
            </w:pPr>
            <w:r>
              <w:rPr>
                <w:b w:val="0"/>
                <w:i w:val="0"/>
                <w:sz w:val="17"/>
              </w:rPr>
              <w:t>0.948 ± 0.008</w:t>
            </w:r>
          </w:p>
        </w:tc>
      </w:tr>
      <w:tr w14:paraId="4118EC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9BA3B28">
            <w:pPr>
              <w:spacing w:after="0" w:line="240" w:lineRule="auto"/>
            </w:pPr>
            <w:r>
              <w:rPr>
                <w:b w:val="0"/>
                <w:i w:val="0"/>
                <w:sz w:val="17"/>
              </w:rPr>
              <w:t>Full clinical (reference)</w:t>
            </w:r>
          </w:p>
        </w:tc>
        <w:tc>
          <w:tcPr>
            <w:tcW w:w="1928" w:type="dxa"/>
            <w:shd w:val="clear" w:color="auto" w:fill="FBE9EF"/>
          </w:tcPr>
          <w:p w14:paraId="511A13C9">
            <w:pPr>
              <w:spacing w:after="0" w:line="240" w:lineRule="auto"/>
            </w:pPr>
            <w:r>
              <w:rPr>
                <w:b w:val="0"/>
                <w:i w:val="0"/>
                <w:sz w:val="17"/>
              </w:rPr>
              <w:t>XGBoost</w:t>
            </w:r>
          </w:p>
        </w:tc>
        <w:tc>
          <w:tcPr>
            <w:tcW w:w="1361" w:type="dxa"/>
            <w:shd w:val="clear" w:color="auto" w:fill="FBE9EF"/>
          </w:tcPr>
          <w:p w14:paraId="4328E736">
            <w:pPr>
              <w:spacing w:after="0" w:line="240" w:lineRule="auto"/>
            </w:pPr>
            <w:r>
              <w:rPr>
                <w:b w:val="0"/>
                <w:i w:val="0"/>
                <w:sz w:val="17"/>
              </w:rPr>
              <w:t>0.884 ± 0.029</w:t>
            </w:r>
          </w:p>
        </w:tc>
        <w:tc>
          <w:tcPr>
            <w:tcW w:w="1361" w:type="dxa"/>
            <w:shd w:val="clear" w:color="auto" w:fill="FBE9EF"/>
          </w:tcPr>
          <w:p w14:paraId="340868BC">
            <w:pPr>
              <w:spacing w:after="0" w:line="240" w:lineRule="auto"/>
            </w:pPr>
            <w:r>
              <w:rPr>
                <w:b w:val="0"/>
                <w:i w:val="0"/>
                <w:sz w:val="17"/>
              </w:rPr>
              <w:t>0.828 ± 0.039</w:t>
            </w:r>
          </w:p>
        </w:tc>
        <w:tc>
          <w:tcPr>
            <w:tcW w:w="1361" w:type="dxa"/>
            <w:shd w:val="clear" w:color="auto" w:fill="FBE9EF"/>
          </w:tcPr>
          <w:p w14:paraId="4F23404E">
            <w:pPr>
              <w:spacing w:after="0" w:line="240" w:lineRule="auto"/>
            </w:pPr>
            <w:r>
              <w:rPr>
                <w:b w:val="0"/>
                <w:i w:val="0"/>
                <w:sz w:val="17"/>
              </w:rPr>
              <w:t>0.848 ± 0.041</w:t>
            </w:r>
          </w:p>
        </w:tc>
        <w:tc>
          <w:tcPr>
            <w:tcW w:w="1361" w:type="dxa"/>
            <w:shd w:val="clear" w:color="auto" w:fill="FBE9EF"/>
          </w:tcPr>
          <w:p w14:paraId="5AFEDD09">
            <w:pPr>
              <w:spacing w:after="0" w:line="240" w:lineRule="auto"/>
            </w:pPr>
            <w:r>
              <w:rPr>
                <w:b w:val="0"/>
                <w:i w:val="0"/>
                <w:sz w:val="17"/>
              </w:rPr>
              <w:t>0.949 ± 0.012</w:t>
            </w:r>
          </w:p>
        </w:tc>
      </w:tr>
    </w:tbl>
    <w:p w14:paraId="08A95A14">
      <w:pPr>
        <w:spacing w:before="60" w:after="160"/>
      </w:pPr>
      <w:r>
        <w:rPr>
          <w:b w:val="0"/>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14:paraId="60F93F7E">
      <w:pPr>
        <w:pStyle w:val="16"/>
        <w:keepNext/>
        <w:spacing w:before="160" w:after="60"/>
      </w:pPr>
      <w:r>
        <w:rPr>
          <w:b w:val="0"/>
          <w:i w:val="0"/>
        </w:rPr>
        <w:t>Table 18. Do the bands separate risk?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3288"/>
        <w:gridCol w:w="3288"/>
      </w:tblGrid>
      <w:tr w14:paraId="5CE1E5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149ED7CD">
            <w:pPr>
              <w:keepNext/>
              <w:spacing w:after="0" w:line="240" w:lineRule="auto"/>
            </w:pPr>
            <w:r>
              <w:rPr>
                <w:b/>
                <w:i w:val="0"/>
                <w:color w:val="FFFFFF"/>
                <w:sz w:val="18"/>
              </w:rPr>
              <w:t>Risk band</w:t>
            </w:r>
          </w:p>
        </w:tc>
        <w:tc>
          <w:tcPr>
            <w:tcW w:w="3288" w:type="dxa"/>
            <w:shd w:val="clear" w:color="auto" w:fill="9E1B46"/>
          </w:tcPr>
          <w:p w14:paraId="4FE5A494">
            <w:pPr>
              <w:keepNext/>
              <w:spacing w:after="0" w:line="240" w:lineRule="auto"/>
              <w:jc w:val="right"/>
            </w:pPr>
            <w:r>
              <w:rPr>
                <w:b/>
                <w:i w:val="0"/>
                <w:color w:val="FFFFFF"/>
                <w:sz w:val="18"/>
              </w:rPr>
              <w:t>Women in test set</w:t>
            </w:r>
          </w:p>
        </w:tc>
        <w:tc>
          <w:tcPr>
            <w:tcW w:w="3288" w:type="dxa"/>
            <w:shd w:val="clear" w:color="auto" w:fill="9E1B46"/>
          </w:tcPr>
          <w:p w14:paraId="7D414B52">
            <w:pPr>
              <w:keepNext/>
              <w:spacing w:after="0" w:line="240" w:lineRule="auto"/>
              <w:jc w:val="right"/>
            </w:pPr>
            <w:r>
              <w:rPr>
                <w:b/>
                <w:i w:val="0"/>
                <w:color w:val="FFFFFF"/>
                <w:sz w:val="18"/>
              </w:rPr>
              <w:t>Actual PCOS rate</w:t>
            </w:r>
          </w:p>
        </w:tc>
      </w:tr>
      <w:tr w14:paraId="1A02E9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ECF8AA0">
            <w:pPr>
              <w:keepNext/>
              <w:spacing w:after="0" w:line="240" w:lineRule="auto"/>
            </w:pPr>
            <w:r>
              <w:rPr>
                <w:b w:val="0"/>
                <w:i w:val="0"/>
                <w:sz w:val="18"/>
              </w:rPr>
              <w:t>Low</w:t>
            </w:r>
          </w:p>
        </w:tc>
        <w:tc>
          <w:tcPr>
            <w:tcW w:w="3288" w:type="dxa"/>
          </w:tcPr>
          <w:p w14:paraId="0767E4E7">
            <w:pPr>
              <w:keepNext/>
              <w:spacing w:after="0" w:line="240" w:lineRule="auto"/>
              <w:jc w:val="right"/>
            </w:pPr>
            <w:r>
              <w:rPr>
                <w:b w:val="0"/>
                <w:i w:val="0"/>
                <w:sz w:val="18"/>
              </w:rPr>
              <w:t>60</w:t>
            </w:r>
          </w:p>
        </w:tc>
        <w:tc>
          <w:tcPr>
            <w:tcW w:w="3288" w:type="dxa"/>
          </w:tcPr>
          <w:p w14:paraId="33318C7E">
            <w:pPr>
              <w:keepNext/>
              <w:spacing w:after="0" w:line="240" w:lineRule="auto"/>
              <w:jc w:val="right"/>
            </w:pPr>
            <w:r>
              <w:rPr>
                <w:b w:val="0"/>
                <w:i w:val="0"/>
                <w:sz w:val="18"/>
              </w:rPr>
              <w:t>10%</w:t>
            </w:r>
          </w:p>
        </w:tc>
      </w:tr>
      <w:tr w14:paraId="05C44D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7B1ADD4">
            <w:pPr>
              <w:keepNext/>
              <w:spacing w:after="0" w:line="240" w:lineRule="auto"/>
            </w:pPr>
            <w:r>
              <w:rPr>
                <w:b w:val="0"/>
                <w:i w:val="0"/>
                <w:sz w:val="18"/>
              </w:rPr>
              <w:t>Medium</w:t>
            </w:r>
          </w:p>
        </w:tc>
        <w:tc>
          <w:tcPr>
            <w:tcW w:w="3288" w:type="dxa"/>
            <w:shd w:val="clear" w:color="auto" w:fill="FBE9EF"/>
          </w:tcPr>
          <w:p w14:paraId="41622ED7">
            <w:pPr>
              <w:keepNext/>
              <w:spacing w:after="0" w:line="240" w:lineRule="auto"/>
              <w:jc w:val="right"/>
            </w:pPr>
            <w:r>
              <w:rPr>
                <w:b w:val="0"/>
                <w:i w:val="0"/>
                <w:sz w:val="18"/>
              </w:rPr>
              <w:t>16</w:t>
            </w:r>
          </w:p>
        </w:tc>
        <w:tc>
          <w:tcPr>
            <w:tcW w:w="3288" w:type="dxa"/>
            <w:shd w:val="clear" w:color="auto" w:fill="FBE9EF"/>
          </w:tcPr>
          <w:p w14:paraId="341CE50B">
            <w:pPr>
              <w:keepNext/>
              <w:spacing w:after="0" w:line="240" w:lineRule="auto"/>
              <w:jc w:val="right"/>
            </w:pPr>
            <w:r>
              <w:rPr>
                <w:b w:val="0"/>
                <w:i w:val="0"/>
                <w:sz w:val="18"/>
              </w:rPr>
              <w:t>25%</w:t>
            </w:r>
          </w:p>
        </w:tc>
      </w:tr>
      <w:tr w14:paraId="16E4B3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C838026">
            <w:pPr>
              <w:spacing w:after="0" w:line="240" w:lineRule="auto"/>
            </w:pPr>
            <w:r>
              <w:rPr>
                <w:b w:val="0"/>
                <w:i w:val="0"/>
                <w:sz w:val="18"/>
              </w:rPr>
              <w:t>High</w:t>
            </w:r>
          </w:p>
        </w:tc>
        <w:tc>
          <w:tcPr>
            <w:tcW w:w="3288" w:type="dxa"/>
          </w:tcPr>
          <w:p w14:paraId="189CE795">
            <w:pPr>
              <w:spacing w:after="0" w:line="240" w:lineRule="auto"/>
              <w:jc w:val="right"/>
            </w:pPr>
            <w:r>
              <w:rPr>
                <w:b w:val="0"/>
                <w:i w:val="0"/>
                <w:sz w:val="18"/>
              </w:rPr>
              <w:t>33</w:t>
            </w:r>
          </w:p>
        </w:tc>
        <w:tc>
          <w:tcPr>
            <w:tcW w:w="3288" w:type="dxa"/>
          </w:tcPr>
          <w:p w14:paraId="4931D743">
            <w:pPr>
              <w:spacing w:after="0" w:line="240" w:lineRule="auto"/>
              <w:jc w:val="right"/>
            </w:pPr>
            <w:r>
              <w:rPr>
                <w:b w:val="0"/>
                <w:i w:val="0"/>
                <w:sz w:val="18"/>
              </w:rPr>
              <w:t>79%</w:t>
            </w:r>
          </w:p>
        </w:tc>
      </w:tr>
    </w:tbl>
    <w:p w14:paraId="29E4E2E6">
      <w:pPr>
        <w:spacing w:before="60" w:after="160"/>
      </w:pPr>
      <w:r>
        <w:rPr>
          <w:b w:val="0"/>
          <w:i/>
          <w:color w:val="555555"/>
          <w:sz w:val="17"/>
        </w:rPr>
        <w:t>Bands: Low below 30%, Medium 30% to 60%, High 60% and above. The observed PCOS rate rises from 10% to 79% across the bands.</w:t>
      </w:r>
    </w:p>
    <w:p w14:paraId="2920E8B6">
      <w:pPr>
        <w:pStyle w:val="3"/>
      </w:pPr>
      <w:bookmarkStart w:id="23" w:name="_Toc26556"/>
      <w:r>
        <w:t>5.5 How the app uses it</w:t>
      </w:r>
      <w:bookmarkEnd w:id="23"/>
    </w:p>
    <w:p w14:paraId="113840D4">
      <w:pPr>
        <w:pStyle w:val="23"/>
      </w:pPr>
      <w:r>
        <w:rPr>
          <w:b w:val="0"/>
          <w:i w:val="0"/>
        </w:rPr>
        <w:t>The server computes BMI and the waist-to-hip ratio (median 0.89 if the tape measurements are skipped), builds the 11-feature row and predicts the probability.</w:t>
      </w:r>
    </w:p>
    <w:p w14:paraId="2FC3CF47">
      <w:pPr>
        <w:pStyle w:val="23"/>
      </w:pPr>
      <w:r>
        <w:rPr>
          <w:b/>
          <w:i w:val="0"/>
        </w:rPr>
        <w:t>Explanations:</w:t>
      </w:r>
      <w:r>
        <w:rPr>
          <w:b w:val="0"/>
          <w:i w:val="0"/>
        </w:rPr>
        <w:t xml:space="preserve"> XGBoost's per-answer SHAP contributions are computed; answers that push the risk up by more than 0.05 (log-odds) become the result tags, at most three. "Low exercise", "Short periods" (3 days or fewer) and "Long periods" (7 or more) are shown only when they apply.</w:t>
      </w:r>
    </w:p>
    <w:p w14:paraId="0D4D74AA">
      <w:pPr>
        <w:pStyle w:val="23"/>
      </w:pPr>
      <w:r>
        <w:rPr>
          <w:b/>
          <w:i w:val="0"/>
        </w:rPr>
        <w:t>Guidance rules:</w:t>
      </w:r>
      <w:r>
        <w:rPr>
          <w:b w:val="0"/>
          <w:i w:val="0"/>
        </w:rP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14:paraId="333B08B1">
      <w:pPr>
        <w:pStyle w:val="3"/>
      </w:pPr>
      <w:bookmarkStart w:id="24" w:name="_Toc19655"/>
      <w:r>
        <w:t>5.6 Limitations</w:t>
      </w:r>
      <w:bookmarkEnd w:id="24"/>
    </w:p>
    <w:p w14:paraId="007C5989">
      <w:pPr>
        <w:pStyle w:val="23"/>
      </w:pPr>
      <w:r>
        <w:rPr>
          <w:b w:val="0"/>
          <w:i w:val="0"/>
        </w:rPr>
        <w:t>Trained on 541 women from one region; not validated on Pakistani women.</w:t>
      </w:r>
    </w:p>
    <w:p w14:paraId="18641E4B">
      <w:pPr>
        <w:pStyle w:val="23"/>
      </w:pPr>
      <w:r>
        <w:rPr>
          <w:b w:val="0"/>
          <w:i w:val="0"/>
        </w:rPr>
        <w:t>Self-reported symptoms are noisy and the model sees no blood tests, so it flags risk but cannot diagnose PCOS.</w:t>
      </w:r>
    </w:p>
    <w:p w14:paraId="2D4C3446">
      <w:pPr>
        <w:pStyle w:val="23"/>
      </w:pPr>
      <w:r>
        <w:rPr>
          <w:b w:val="0"/>
          <w:i w:val="0"/>
        </w:rPr>
        <w:t>The hold-out accuracy rests on 109 women; cross-validated accuracy is about 80%.</w:t>
      </w:r>
    </w:p>
    <w:p w14:paraId="4BF1A99E">
      <w:pPr>
        <w:pStyle w:val="2"/>
        <w:pageBreakBefore w:val="0"/>
      </w:pPr>
      <w:bookmarkStart w:id="25" w:name="_Toc21269"/>
      <w:r>
        <w:t>6. Breast ultrasound classifier (component A)</w:t>
      </w:r>
      <w:bookmarkEnd w:id="25"/>
    </w:p>
    <w:p w14:paraId="7000507A">
      <w:pPr>
        <w:pStyle w:val="3"/>
      </w:pPr>
      <w:bookmarkStart w:id="26" w:name="_Toc12493"/>
      <w:r>
        <w:t>6.1 What it does</w:t>
      </w:r>
      <w:bookmarkEnd w:id="26"/>
    </w:p>
    <w:p w14:paraId="407D89CD">
      <w:r>
        <w:rPr>
          <w:b w:val="0"/>
          <w:i w:val="0"/>
        </w:rP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14:paraId="5E8F77BC">
      <w:pPr>
        <w:pStyle w:val="3"/>
      </w:pPr>
      <w:bookmarkStart w:id="27" w:name="_Toc21232"/>
      <w:r>
        <w:t>6.2 Datasets</w:t>
      </w:r>
      <w:bookmarkEnd w:id="27"/>
    </w:p>
    <w:p w14:paraId="65F8600D">
      <w:pPr>
        <w:pStyle w:val="16"/>
        <w:keepNext/>
        <w:spacing w:before="160" w:after="60"/>
      </w:pPr>
      <w:r>
        <w:rPr>
          <w:b w:val="0"/>
          <w:i w:val="0"/>
        </w:rPr>
        <w:t>Table 19. Datasets used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742"/>
        <w:gridCol w:w="1531"/>
        <w:gridCol w:w="2438"/>
      </w:tblGrid>
      <w:tr w14:paraId="23A28F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1C057DAB">
            <w:pPr>
              <w:keepNext/>
              <w:spacing w:after="0" w:line="240" w:lineRule="auto"/>
            </w:pPr>
            <w:r>
              <w:rPr>
                <w:b/>
                <w:i w:val="0"/>
                <w:color w:val="FFFFFF"/>
                <w:sz w:val="18"/>
              </w:rPr>
              <w:t>Dataset</w:t>
            </w:r>
          </w:p>
        </w:tc>
        <w:tc>
          <w:tcPr>
            <w:tcW w:w="3742" w:type="dxa"/>
            <w:shd w:val="clear" w:color="auto" w:fill="9E1B46"/>
          </w:tcPr>
          <w:p w14:paraId="22DB1C7F">
            <w:pPr>
              <w:keepNext/>
              <w:spacing w:after="0" w:line="240" w:lineRule="auto"/>
            </w:pPr>
            <w:r>
              <w:rPr>
                <w:b/>
                <w:i w:val="0"/>
                <w:color w:val="FFFFFF"/>
                <w:sz w:val="18"/>
              </w:rPr>
              <w:t>Content</w:t>
            </w:r>
          </w:p>
        </w:tc>
        <w:tc>
          <w:tcPr>
            <w:tcW w:w="1531" w:type="dxa"/>
            <w:shd w:val="clear" w:color="auto" w:fill="9E1B46"/>
          </w:tcPr>
          <w:p w14:paraId="056080EF">
            <w:pPr>
              <w:keepNext/>
              <w:spacing w:after="0" w:line="240" w:lineRule="auto"/>
            </w:pPr>
            <w:r>
              <w:rPr>
                <w:b/>
                <w:i w:val="0"/>
                <w:color w:val="FFFFFF"/>
                <w:sz w:val="18"/>
              </w:rPr>
              <w:t>Role</w:t>
            </w:r>
          </w:p>
        </w:tc>
        <w:tc>
          <w:tcPr>
            <w:tcW w:w="2438" w:type="dxa"/>
            <w:shd w:val="clear" w:color="auto" w:fill="9E1B46"/>
          </w:tcPr>
          <w:p w14:paraId="1B869507">
            <w:pPr>
              <w:keepNext/>
              <w:spacing w:after="0" w:line="240" w:lineRule="auto"/>
            </w:pPr>
            <w:r>
              <w:rPr>
                <w:b/>
                <w:i w:val="0"/>
                <w:color w:val="FFFFFF"/>
                <w:sz w:val="18"/>
              </w:rPr>
              <w:t>Source and terms</w:t>
            </w:r>
          </w:p>
        </w:tc>
      </w:tr>
      <w:tr w14:paraId="6F6FDE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09F9505">
            <w:pPr>
              <w:keepNext/>
              <w:spacing w:after="0" w:line="240" w:lineRule="auto"/>
            </w:pPr>
            <w:r>
              <w:rPr>
                <w:b w:val="0"/>
                <w:i w:val="0"/>
                <w:sz w:val="18"/>
              </w:rPr>
              <w:t>BUSI</w:t>
            </w:r>
          </w:p>
        </w:tc>
        <w:tc>
          <w:tcPr>
            <w:tcW w:w="3742" w:type="dxa"/>
          </w:tcPr>
          <w:p w14:paraId="47425FCB">
            <w:pPr>
              <w:keepNext/>
              <w:spacing w:after="0" w:line="240" w:lineRule="auto"/>
            </w:pPr>
            <w:r>
              <w:rPr>
                <w:b w:val="0"/>
                <w:i w:val="0"/>
                <w:sz w:val="18"/>
              </w:rPr>
              <w:t>780 images, 600 women, Baheya Hospital, Cairo; 766 kept after de-duplication; normal / benign / malignant</w:t>
            </w:r>
          </w:p>
        </w:tc>
        <w:tc>
          <w:tcPr>
            <w:tcW w:w="1531" w:type="dxa"/>
          </w:tcPr>
          <w:p w14:paraId="47164D25">
            <w:pPr>
              <w:keepNext/>
              <w:spacing w:after="0" w:line="240" w:lineRule="auto"/>
            </w:pPr>
            <w:r>
              <w:rPr>
                <w:b w:val="0"/>
                <w:i w:val="0"/>
                <w:sz w:val="18"/>
              </w:rPr>
              <w:t>Training</w:t>
            </w:r>
          </w:p>
        </w:tc>
        <w:tc>
          <w:tcPr>
            <w:tcW w:w="2438" w:type="dxa"/>
          </w:tcPr>
          <w:p w14:paraId="1CA8E2A7">
            <w:pPr>
              <w:keepNext/>
              <w:spacing w:after="0" w:line="240" w:lineRule="auto"/>
            </w:pPr>
            <w:r>
              <w:rPr>
                <w:b w:val="0"/>
                <w:i w:val="0"/>
                <w:sz w:val="18"/>
              </w:rPr>
              <w:t>Al-Dhabyani et al., Data in Brief 2020</w:t>
            </w:r>
          </w:p>
        </w:tc>
      </w:tr>
      <w:tr w14:paraId="48B20F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44DC48B">
            <w:pPr>
              <w:keepNext/>
              <w:spacing w:after="0" w:line="240" w:lineRule="auto"/>
            </w:pPr>
            <w:r>
              <w:rPr>
                <w:b w:val="0"/>
                <w:i w:val="0"/>
                <w:sz w:val="18"/>
              </w:rPr>
              <w:t>BrEaST-Lesions-USG</w:t>
            </w:r>
          </w:p>
        </w:tc>
        <w:tc>
          <w:tcPr>
            <w:tcW w:w="3742" w:type="dxa"/>
            <w:shd w:val="clear" w:color="auto" w:fill="FBE9EF"/>
          </w:tcPr>
          <w:p w14:paraId="6080B41C">
            <w:pPr>
              <w:keepNext/>
              <w:spacing w:after="0" w:line="240" w:lineRule="auto"/>
            </w:pPr>
            <w:r>
              <w:rPr>
                <w:b w:val="0"/>
                <w:i w:val="0"/>
                <w:sz w:val="18"/>
              </w:rPr>
              <w:t>256 scans, 256 patients; every label confirmed by biopsy or follow-up</w:t>
            </w:r>
          </w:p>
        </w:tc>
        <w:tc>
          <w:tcPr>
            <w:tcW w:w="1531" w:type="dxa"/>
            <w:shd w:val="clear" w:color="auto" w:fill="FBE9EF"/>
          </w:tcPr>
          <w:p w14:paraId="324F3904">
            <w:pPr>
              <w:keepNext/>
              <w:spacing w:after="0" w:line="240" w:lineRule="auto"/>
            </w:pPr>
            <w:r>
              <w:rPr>
                <w:b w:val="0"/>
                <w:i w:val="0"/>
                <w:sz w:val="18"/>
              </w:rPr>
              <w:t>Training</w:t>
            </w:r>
          </w:p>
        </w:tc>
        <w:tc>
          <w:tcPr>
            <w:tcW w:w="2438" w:type="dxa"/>
            <w:shd w:val="clear" w:color="auto" w:fill="FBE9EF"/>
          </w:tcPr>
          <w:p w14:paraId="760E6F47">
            <w:pPr>
              <w:keepNext/>
              <w:spacing w:after="0" w:line="240" w:lineRule="auto"/>
            </w:pPr>
            <w:r>
              <w:rPr>
                <w:b w:val="0"/>
                <w:i w:val="0"/>
                <w:sz w:val="18"/>
              </w:rPr>
              <w:t>Pawłowska et al. 2024, TCIA, CC BY 4.0</w:t>
            </w:r>
          </w:p>
        </w:tc>
      </w:tr>
      <w:tr w14:paraId="49A190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204229C">
            <w:pPr>
              <w:keepNext/>
              <w:spacing w:after="0" w:line="240" w:lineRule="auto"/>
            </w:pPr>
            <w:r>
              <w:rPr>
                <w:b w:val="0"/>
                <w:i w:val="0"/>
                <w:sz w:val="18"/>
              </w:rPr>
              <w:t>BUS-BRA</w:t>
            </w:r>
          </w:p>
        </w:tc>
        <w:tc>
          <w:tcPr>
            <w:tcW w:w="3742" w:type="dxa"/>
          </w:tcPr>
          <w:p w14:paraId="77692794">
            <w:pPr>
              <w:keepNext/>
              <w:spacing w:after="0" w:line="240" w:lineRule="auto"/>
            </w:pPr>
            <w:r>
              <w:rPr>
                <w:b w:val="0"/>
                <w:i w:val="0"/>
                <w:sz w:val="18"/>
              </w:rPr>
              <w:t>1,875 images, 1,064 patients, four scanners (GE Logiq 5, GE Logiq 7, Toshiba Aplio 300, U-Systems); biopsy-proven benign / malignant; National Cancer Institute, Rio de Janeiro</w:t>
            </w:r>
          </w:p>
        </w:tc>
        <w:tc>
          <w:tcPr>
            <w:tcW w:w="1531" w:type="dxa"/>
          </w:tcPr>
          <w:p w14:paraId="76C27486">
            <w:pPr>
              <w:keepNext/>
              <w:spacing w:after="0" w:line="240" w:lineRule="auto"/>
            </w:pPr>
            <w:r>
              <w:rPr>
                <w:b w:val="0"/>
                <w:i w:val="0"/>
                <w:sz w:val="18"/>
              </w:rPr>
              <w:t>Training and external test</w:t>
            </w:r>
          </w:p>
        </w:tc>
        <w:tc>
          <w:tcPr>
            <w:tcW w:w="2438" w:type="dxa"/>
          </w:tcPr>
          <w:p w14:paraId="63F02FD9">
            <w:pPr>
              <w:keepNext/>
              <w:spacing w:after="0" w:line="240" w:lineRule="auto"/>
            </w:pPr>
            <w:r>
              <w:rPr>
                <w:b w:val="0"/>
                <w:i w:val="0"/>
                <w:sz w:val="18"/>
              </w:rPr>
              <w:t>Gómez-Flores et al., Medical Physics 2024; citation required</w:t>
            </w:r>
          </w:p>
        </w:tc>
      </w:tr>
      <w:tr w14:paraId="7A3C6D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9589483">
            <w:pPr>
              <w:keepNext/>
              <w:spacing w:after="0" w:line="240" w:lineRule="auto"/>
            </w:pPr>
            <w:r>
              <w:rPr>
                <w:b w:val="0"/>
                <w:i w:val="0"/>
                <w:sz w:val="18"/>
              </w:rPr>
              <w:t>BUS-UCLM</w:t>
            </w:r>
          </w:p>
        </w:tc>
        <w:tc>
          <w:tcPr>
            <w:tcW w:w="3742" w:type="dxa"/>
            <w:shd w:val="clear" w:color="auto" w:fill="FBE9EF"/>
          </w:tcPr>
          <w:p w14:paraId="47CDF3C8">
            <w:pPr>
              <w:keepNext/>
              <w:spacing w:after="0" w:line="240" w:lineRule="auto"/>
            </w:pPr>
            <w:r>
              <w:rPr>
                <w:b w:val="0"/>
                <w:i w:val="0"/>
                <w:sz w:val="18"/>
              </w:rPr>
              <w:t>683 images, 38 patients, Siemens ACUSON S2000, Spain (normal, benign, malignant)</w:t>
            </w:r>
          </w:p>
        </w:tc>
        <w:tc>
          <w:tcPr>
            <w:tcW w:w="1531" w:type="dxa"/>
            <w:shd w:val="clear" w:color="auto" w:fill="FBE9EF"/>
          </w:tcPr>
          <w:p w14:paraId="5B9D58EF">
            <w:pPr>
              <w:keepNext/>
              <w:spacing w:after="0" w:line="240" w:lineRule="auto"/>
            </w:pPr>
            <w:r>
              <w:rPr>
                <w:b w:val="0"/>
                <w:i w:val="0"/>
                <w:sz w:val="18"/>
              </w:rPr>
              <w:t>Experiment only (not deployed)</w:t>
            </w:r>
          </w:p>
        </w:tc>
        <w:tc>
          <w:tcPr>
            <w:tcW w:w="2438" w:type="dxa"/>
            <w:shd w:val="clear" w:color="auto" w:fill="FBE9EF"/>
          </w:tcPr>
          <w:p w14:paraId="473962E0">
            <w:pPr>
              <w:keepNext/>
              <w:spacing w:after="0" w:line="240" w:lineRule="auto"/>
            </w:pPr>
            <w:r>
              <w:rPr>
                <w:b w:val="0"/>
                <w:i w:val="0"/>
                <w:sz w:val="18"/>
              </w:rPr>
              <w:t>Vallez et al., Scientific Data 2025, CC BY 4.0</w:t>
            </w:r>
          </w:p>
        </w:tc>
      </w:tr>
      <w:tr w14:paraId="4C4C1C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44C4A93">
            <w:pPr>
              <w:spacing w:after="0" w:line="240" w:lineRule="auto"/>
            </w:pPr>
            <w:r>
              <w:rPr>
                <w:b w:val="0"/>
                <w:i w:val="0"/>
                <w:sz w:val="18"/>
              </w:rPr>
              <w:t>Natural Images, Chest X-ray, Brain MRI</w:t>
            </w:r>
          </w:p>
        </w:tc>
        <w:tc>
          <w:tcPr>
            <w:tcW w:w="3742" w:type="dxa"/>
          </w:tcPr>
          <w:p w14:paraId="218F0625">
            <w:pPr>
              <w:spacing w:after="0" w:line="240" w:lineRule="auto"/>
            </w:pPr>
            <w:r>
              <w:rPr>
                <w:b w:val="0"/>
                <w:i w:val="0"/>
                <w:sz w:val="18"/>
              </w:rPr>
              <w:t>Photos, chest radiographs and brain scans from Kaggle</w:t>
            </w:r>
          </w:p>
        </w:tc>
        <w:tc>
          <w:tcPr>
            <w:tcW w:w="1531" w:type="dxa"/>
          </w:tcPr>
          <w:p w14:paraId="0C2D5BE2">
            <w:pPr>
              <w:spacing w:after="0" w:line="240" w:lineRule="auto"/>
            </w:pPr>
            <w:r>
              <w:rPr>
                <w:b w:val="0"/>
                <w:i w:val="0"/>
                <w:sz w:val="18"/>
              </w:rPr>
              <w:t>Ultrasound gate only</w:t>
            </w:r>
          </w:p>
        </w:tc>
        <w:tc>
          <w:tcPr>
            <w:tcW w:w="2438" w:type="dxa"/>
          </w:tcPr>
          <w:p w14:paraId="4A7646A9">
            <w:pPr>
              <w:spacing w:after="0" w:line="240" w:lineRule="auto"/>
            </w:pPr>
            <w:r>
              <w:rPr>
                <w:b w:val="0"/>
                <w:i w:val="0"/>
                <w:sz w:val="18"/>
              </w:rPr>
              <w:t>Public Kaggle datasets</w:t>
            </w:r>
          </w:p>
        </w:tc>
      </w:tr>
    </w:tbl>
    <w:p w14:paraId="4931492A">
      <w:pPr>
        <w:spacing w:after="80"/>
      </w:pPr>
    </w:p>
    <w:p w14:paraId="4E024E89">
      <w:pPr>
        <w:pStyle w:val="16"/>
        <w:keepNext/>
        <w:spacing w:before="160" w:after="60"/>
      </w:pPr>
      <w:r>
        <w:rPr>
          <w:b w:val="0"/>
          <w:i w:val="0"/>
        </w:rPr>
        <w:t>Table 20. Images per hospital, class and split (final deployed model; 2,897 images)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1474"/>
        <w:gridCol w:w="1474"/>
        <w:gridCol w:w="1474"/>
        <w:gridCol w:w="1587"/>
      </w:tblGrid>
      <w:tr w14:paraId="1EC365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4C082E9C">
            <w:pPr>
              <w:spacing w:after="0" w:line="240" w:lineRule="auto"/>
            </w:pPr>
            <w:r>
              <w:rPr>
                <w:b/>
                <w:i w:val="0"/>
                <w:color w:val="FFFFFF"/>
                <w:sz w:val="18"/>
              </w:rPr>
              <w:t>Hospital</w:t>
            </w:r>
          </w:p>
        </w:tc>
        <w:tc>
          <w:tcPr>
            <w:tcW w:w="1701" w:type="dxa"/>
            <w:shd w:val="clear" w:color="auto" w:fill="9E1B46"/>
          </w:tcPr>
          <w:p w14:paraId="3B53952E">
            <w:pPr>
              <w:spacing w:after="0" w:line="240" w:lineRule="auto"/>
            </w:pPr>
            <w:r>
              <w:rPr>
                <w:b/>
                <w:i w:val="0"/>
                <w:color w:val="FFFFFF"/>
                <w:sz w:val="18"/>
              </w:rPr>
              <w:t>Class</w:t>
            </w:r>
          </w:p>
        </w:tc>
        <w:tc>
          <w:tcPr>
            <w:tcW w:w="1474" w:type="dxa"/>
            <w:shd w:val="clear" w:color="auto" w:fill="9E1B46"/>
          </w:tcPr>
          <w:p w14:paraId="286EDC78">
            <w:pPr>
              <w:spacing w:after="0" w:line="240" w:lineRule="auto"/>
              <w:jc w:val="right"/>
            </w:pPr>
            <w:r>
              <w:rPr>
                <w:b/>
                <w:i w:val="0"/>
                <w:color w:val="FFFFFF"/>
                <w:sz w:val="18"/>
              </w:rPr>
              <w:t>Train</w:t>
            </w:r>
          </w:p>
        </w:tc>
        <w:tc>
          <w:tcPr>
            <w:tcW w:w="1474" w:type="dxa"/>
            <w:shd w:val="clear" w:color="auto" w:fill="9E1B46"/>
          </w:tcPr>
          <w:p w14:paraId="27DAA922">
            <w:pPr>
              <w:spacing w:after="0" w:line="240" w:lineRule="auto"/>
              <w:jc w:val="right"/>
            </w:pPr>
            <w:r>
              <w:rPr>
                <w:b/>
                <w:i w:val="0"/>
                <w:color w:val="FFFFFF"/>
                <w:sz w:val="18"/>
              </w:rPr>
              <w:t>Validation</w:t>
            </w:r>
          </w:p>
        </w:tc>
        <w:tc>
          <w:tcPr>
            <w:tcW w:w="1474" w:type="dxa"/>
            <w:shd w:val="clear" w:color="auto" w:fill="9E1B46"/>
          </w:tcPr>
          <w:p w14:paraId="48C19D15">
            <w:pPr>
              <w:spacing w:after="0" w:line="240" w:lineRule="auto"/>
              <w:jc w:val="right"/>
            </w:pPr>
            <w:r>
              <w:rPr>
                <w:b/>
                <w:i w:val="0"/>
                <w:color w:val="FFFFFF"/>
                <w:sz w:val="18"/>
              </w:rPr>
              <w:t>Test</w:t>
            </w:r>
          </w:p>
        </w:tc>
        <w:tc>
          <w:tcPr>
            <w:tcW w:w="1587" w:type="dxa"/>
            <w:shd w:val="clear" w:color="auto" w:fill="9E1B46"/>
          </w:tcPr>
          <w:p w14:paraId="5C19C3CC">
            <w:pPr>
              <w:spacing w:after="0" w:line="240" w:lineRule="auto"/>
              <w:jc w:val="right"/>
            </w:pPr>
            <w:r>
              <w:rPr>
                <w:b/>
                <w:i w:val="0"/>
                <w:color w:val="FFFFFF"/>
                <w:sz w:val="18"/>
              </w:rPr>
              <w:t>Total</w:t>
            </w:r>
          </w:p>
        </w:tc>
      </w:tr>
      <w:tr w14:paraId="7686A6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68F5F21">
            <w:pPr>
              <w:spacing w:after="0" w:line="240" w:lineRule="auto"/>
            </w:pPr>
            <w:r>
              <w:rPr>
                <w:b w:val="0"/>
                <w:i w:val="0"/>
                <w:sz w:val="18"/>
              </w:rPr>
              <w:t>BUSI</w:t>
            </w:r>
          </w:p>
        </w:tc>
        <w:tc>
          <w:tcPr>
            <w:tcW w:w="1701" w:type="dxa"/>
          </w:tcPr>
          <w:p w14:paraId="2D7EF5A1">
            <w:pPr>
              <w:spacing w:after="0" w:line="240" w:lineRule="auto"/>
            </w:pPr>
            <w:r>
              <w:rPr>
                <w:b w:val="0"/>
                <w:i w:val="0"/>
                <w:sz w:val="18"/>
              </w:rPr>
              <w:t>normal</w:t>
            </w:r>
          </w:p>
        </w:tc>
        <w:tc>
          <w:tcPr>
            <w:tcW w:w="1474" w:type="dxa"/>
          </w:tcPr>
          <w:p w14:paraId="2FD24523">
            <w:pPr>
              <w:spacing w:after="0" w:line="240" w:lineRule="auto"/>
              <w:jc w:val="right"/>
            </w:pPr>
            <w:r>
              <w:rPr>
                <w:b w:val="0"/>
                <w:i w:val="0"/>
                <w:sz w:val="18"/>
              </w:rPr>
              <w:t>91</w:t>
            </w:r>
          </w:p>
        </w:tc>
        <w:tc>
          <w:tcPr>
            <w:tcW w:w="1474" w:type="dxa"/>
          </w:tcPr>
          <w:p w14:paraId="4DA6128B">
            <w:pPr>
              <w:spacing w:after="0" w:line="240" w:lineRule="auto"/>
              <w:jc w:val="right"/>
            </w:pPr>
            <w:r>
              <w:rPr>
                <w:b w:val="0"/>
                <w:i w:val="0"/>
                <w:sz w:val="18"/>
              </w:rPr>
              <w:t>19</w:t>
            </w:r>
          </w:p>
        </w:tc>
        <w:tc>
          <w:tcPr>
            <w:tcW w:w="1474" w:type="dxa"/>
          </w:tcPr>
          <w:p w14:paraId="6BF53F63">
            <w:pPr>
              <w:spacing w:after="0" w:line="240" w:lineRule="auto"/>
              <w:jc w:val="right"/>
            </w:pPr>
            <w:r>
              <w:rPr>
                <w:b w:val="0"/>
                <w:i w:val="0"/>
                <w:sz w:val="18"/>
              </w:rPr>
              <w:t>21</w:t>
            </w:r>
          </w:p>
        </w:tc>
        <w:tc>
          <w:tcPr>
            <w:tcW w:w="1587" w:type="dxa"/>
          </w:tcPr>
          <w:p w14:paraId="5C8D54CD">
            <w:pPr>
              <w:spacing w:after="0" w:line="240" w:lineRule="auto"/>
              <w:jc w:val="right"/>
            </w:pPr>
            <w:r>
              <w:rPr>
                <w:b w:val="0"/>
                <w:i w:val="0"/>
                <w:sz w:val="18"/>
              </w:rPr>
              <w:t>131</w:t>
            </w:r>
          </w:p>
        </w:tc>
      </w:tr>
      <w:tr w14:paraId="4820D0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9D1B260">
            <w:pPr>
              <w:spacing w:after="0" w:line="240" w:lineRule="auto"/>
            </w:pPr>
            <w:r>
              <w:rPr>
                <w:b w:val="0"/>
                <w:i w:val="0"/>
                <w:sz w:val="18"/>
              </w:rPr>
              <w:t>BUSI</w:t>
            </w:r>
          </w:p>
        </w:tc>
        <w:tc>
          <w:tcPr>
            <w:tcW w:w="1701" w:type="dxa"/>
            <w:shd w:val="clear" w:color="auto" w:fill="FBE9EF"/>
          </w:tcPr>
          <w:p w14:paraId="4463CCB6">
            <w:pPr>
              <w:spacing w:after="0" w:line="240" w:lineRule="auto"/>
            </w:pPr>
            <w:r>
              <w:rPr>
                <w:b w:val="0"/>
                <w:i w:val="0"/>
                <w:sz w:val="18"/>
              </w:rPr>
              <w:t>benign</w:t>
            </w:r>
          </w:p>
        </w:tc>
        <w:tc>
          <w:tcPr>
            <w:tcW w:w="1474" w:type="dxa"/>
            <w:shd w:val="clear" w:color="auto" w:fill="FBE9EF"/>
          </w:tcPr>
          <w:p w14:paraId="56019E1D">
            <w:pPr>
              <w:spacing w:after="0" w:line="240" w:lineRule="auto"/>
              <w:jc w:val="right"/>
            </w:pPr>
            <w:r>
              <w:rPr>
                <w:b w:val="0"/>
                <w:i w:val="0"/>
                <w:sz w:val="18"/>
              </w:rPr>
              <w:t>306</w:t>
            </w:r>
          </w:p>
        </w:tc>
        <w:tc>
          <w:tcPr>
            <w:tcW w:w="1474" w:type="dxa"/>
            <w:shd w:val="clear" w:color="auto" w:fill="FBE9EF"/>
          </w:tcPr>
          <w:p w14:paraId="03E871DE">
            <w:pPr>
              <w:spacing w:after="0" w:line="240" w:lineRule="auto"/>
              <w:jc w:val="right"/>
            </w:pPr>
            <w:r>
              <w:rPr>
                <w:b w:val="0"/>
                <w:i w:val="0"/>
                <w:sz w:val="18"/>
              </w:rPr>
              <w:t>62</w:t>
            </w:r>
          </w:p>
        </w:tc>
        <w:tc>
          <w:tcPr>
            <w:tcW w:w="1474" w:type="dxa"/>
            <w:shd w:val="clear" w:color="auto" w:fill="FBE9EF"/>
          </w:tcPr>
          <w:p w14:paraId="13A7F466">
            <w:pPr>
              <w:spacing w:after="0" w:line="240" w:lineRule="auto"/>
              <w:jc w:val="right"/>
            </w:pPr>
            <w:r>
              <w:rPr>
                <w:b w:val="0"/>
                <w:i w:val="0"/>
                <w:sz w:val="18"/>
              </w:rPr>
              <w:t>61</w:t>
            </w:r>
          </w:p>
        </w:tc>
        <w:tc>
          <w:tcPr>
            <w:tcW w:w="1587" w:type="dxa"/>
            <w:shd w:val="clear" w:color="auto" w:fill="FBE9EF"/>
          </w:tcPr>
          <w:p w14:paraId="32139F81">
            <w:pPr>
              <w:spacing w:after="0" w:line="240" w:lineRule="auto"/>
              <w:jc w:val="right"/>
            </w:pPr>
            <w:r>
              <w:rPr>
                <w:b w:val="0"/>
                <w:i w:val="0"/>
                <w:sz w:val="18"/>
              </w:rPr>
              <w:t>429</w:t>
            </w:r>
          </w:p>
        </w:tc>
      </w:tr>
      <w:tr w14:paraId="5152E2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AEAF6A8">
            <w:pPr>
              <w:spacing w:after="0" w:line="240" w:lineRule="auto"/>
            </w:pPr>
            <w:r>
              <w:rPr>
                <w:b w:val="0"/>
                <w:i w:val="0"/>
                <w:sz w:val="18"/>
              </w:rPr>
              <w:t>BUSI</w:t>
            </w:r>
          </w:p>
        </w:tc>
        <w:tc>
          <w:tcPr>
            <w:tcW w:w="1701" w:type="dxa"/>
          </w:tcPr>
          <w:p w14:paraId="5809B1C7">
            <w:pPr>
              <w:spacing w:after="0" w:line="240" w:lineRule="auto"/>
            </w:pPr>
            <w:r>
              <w:rPr>
                <w:b w:val="0"/>
                <w:i w:val="0"/>
                <w:sz w:val="18"/>
              </w:rPr>
              <w:t>malignant</w:t>
            </w:r>
          </w:p>
        </w:tc>
        <w:tc>
          <w:tcPr>
            <w:tcW w:w="1474" w:type="dxa"/>
          </w:tcPr>
          <w:p w14:paraId="2936E8C6">
            <w:pPr>
              <w:spacing w:after="0" w:line="240" w:lineRule="auto"/>
              <w:jc w:val="right"/>
            </w:pPr>
            <w:r>
              <w:rPr>
                <w:b w:val="0"/>
                <w:i w:val="0"/>
                <w:sz w:val="18"/>
              </w:rPr>
              <w:t>146</w:t>
            </w:r>
          </w:p>
        </w:tc>
        <w:tc>
          <w:tcPr>
            <w:tcW w:w="1474" w:type="dxa"/>
          </w:tcPr>
          <w:p w14:paraId="0759BC3A">
            <w:pPr>
              <w:spacing w:after="0" w:line="240" w:lineRule="auto"/>
              <w:jc w:val="right"/>
            </w:pPr>
            <w:r>
              <w:rPr>
                <w:b w:val="0"/>
                <w:i w:val="0"/>
                <w:sz w:val="18"/>
              </w:rPr>
              <w:t>29</w:t>
            </w:r>
          </w:p>
        </w:tc>
        <w:tc>
          <w:tcPr>
            <w:tcW w:w="1474" w:type="dxa"/>
          </w:tcPr>
          <w:p w14:paraId="782FC273">
            <w:pPr>
              <w:spacing w:after="0" w:line="240" w:lineRule="auto"/>
              <w:jc w:val="right"/>
            </w:pPr>
            <w:r>
              <w:rPr>
                <w:b w:val="0"/>
                <w:i w:val="0"/>
                <w:sz w:val="18"/>
              </w:rPr>
              <w:t>31</w:t>
            </w:r>
          </w:p>
        </w:tc>
        <w:tc>
          <w:tcPr>
            <w:tcW w:w="1587" w:type="dxa"/>
          </w:tcPr>
          <w:p w14:paraId="3C5D5903">
            <w:pPr>
              <w:spacing w:after="0" w:line="240" w:lineRule="auto"/>
              <w:jc w:val="right"/>
            </w:pPr>
            <w:r>
              <w:rPr>
                <w:b w:val="0"/>
                <w:i w:val="0"/>
                <w:sz w:val="18"/>
              </w:rPr>
              <w:t>206</w:t>
            </w:r>
          </w:p>
        </w:tc>
      </w:tr>
      <w:tr w14:paraId="401CFA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1C3637E">
            <w:pPr>
              <w:spacing w:after="0" w:line="240" w:lineRule="auto"/>
            </w:pPr>
            <w:r>
              <w:rPr>
                <w:b w:val="0"/>
                <w:i w:val="0"/>
                <w:sz w:val="18"/>
              </w:rPr>
              <w:t>BrEaST</w:t>
            </w:r>
          </w:p>
        </w:tc>
        <w:tc>
          <w:tcPr>
            <w:tcW w:w="1701" w:type="dxa"/>
            <w:shd w:val="clear" w:color="auto" w:fill="FBE9EF"/>
          </w:tcPr>
          <w:p w14:paraId="3D41DAF3">
            <w:pPr>
              <w:spacing w:after="0" w:line="240" w:lineRule="auto"/>
            </w:pPr>
            <w:r>
              <w:rPr>
                <w:b w:val="0"/>
                <w:i w:val="0"/>
                <w:sz w:val="18"/>
              </w:rPr>
              <w:t>normal</w:t>
            </w:r>
          </w:p>
        </w:tc>
        <w:tc>
          <w:tcPr>
            <w:tcW w:w="1474" w:type="dxa"/>
            <w:shd w:val="clear" w:color="auto" w:fill="FBE9EF"/>
          </w:tcPr>
          <w:p w14:paraId="184C98A1">
            <w:pPr>
              <w:spacing w:after="0" w:line="240" w:lineRule="auto"/>
              <w:jc w:val="right"/>
            </w:pPr>
            <w:r>
              <w:rPr>
                <w:b w:val="0"/>
                <w:i w:val="0"/>
                <w:sz w:val="18"/>
              </w:rPr>
              <w:t>2</w:t>
            </w:r>
          </w:p>
        </w:tc>
        <w:tc>
          <w:tcPr>
            <w:tcW w:w="1474" w:type="dxa"/>
            <w:shd w:val="clear" w:color="auto" w:fill="FBE9EF"/>
          </w:tcPr>
          <w:p w14:paraId="3A02E917">
            <w:pPr>
              <w:spacing w:after="0" w:line="240" w:lineRule="auto"/>
              <w:jc w:val="right"/>
            </w:pPr>
            <w:r>
              <w:rPr>
                <w:b w:val="0"/>
                <w:i w:val="0"/>
                <w:sz w:val="18"/>
              </w:rPr>
              <w:t>1</w:t>
            </w:r>
          </w:p>
        </w:tc>
        <w:tc>
          <w:tcPr>
            <w:tcW w:w="1474" w:type="dxa"/>
            <w:shd w:val="clear" w:color="auto" w:fill="FBE9EF"/>
          </w:tcPr>
          <w:p w14:paraId="3A419816">
            <w:pPr>
              <w:spacing w:after="0" w:line="240" w:lineRule="auto"/>
              <w:jc w:val="right"/>
            </w:pPr>
            <w:r>
              <w:rPr>
                <w:b w:val="0"/>
                <w:i w:val="0"/>
                <w:sz w:val="18"/>
              </w:rPr>
              <w:t>1</w:t>
            </w:r>
          </w:p>
        </w:tc>
        <w:tc>
          <w:tcPr>
            <w:tcW w:w="1587" w:type="dxa"/>
            <w:shd w:val="clear" w:color="auto" w:fill="FBE9EF"/>
          </w:tcPr>
          <w:p w14:paraId="73C755CF">
            <w:pPr>
              <w:spacing w:after="0" w:line="240" w:lineRule="auto"/>
              <w:jc w:val="right"/>
            </w:pPr>
            <w:r>
              <w:rPr>
                <w:b w:val="0"/>
                <w:i w:val="0"/>
                <w:sz w:val="18"/>
              </w:rPr>
              <w:t>4</w:t>
            </w:r>
          </w:p>
        </w:tc>
      </w:tr>
      <w:tr w14:paraId="53D4FF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EE6E14F">
            <w:pPr>
              <w:spacing w:after="0" w:line="240" w:lineRule="auto"/>
            </w:pPr>
            <w:r>
              <w:rPr>
                <w:b w:val="0"/>
                <w:i w:val="0"/>
                <w:sz w:val="18"/>
              </w:rPr>
              <w:t>BrEaST</w:t>
            </w:r>
          </w:p>
        </w:tc>
        <w:tc>
          <w:tcPr>
            <w:tcW w:w="1701" w:type="dxa"/>
          </w:tcPr>
          <w:p w14:paraId="6A964AE6">
            <w:pPr>
              <w:spacing w:after="0" w:line="240" w:lineRule="auto"/>
            </w:pPr>
            <w:r>
              <w:rPr>
                <w:b w:val="0"/>
                <w:i w:val="0"/>
                <w:sz w:val="18"/>
              </w:rPr>
              <w:t>benign</w:t>
            </w:r>
          </w:p>
        </w:tc>
        <w:tc>
          <w:tcPr>
            <w:tcW w:w="1474" w:type="dxa"/>
          </w:tcPr>
          <w:p w14:paraId="33F0DE28">
            <w:pPr>
              <w:spacing w:after="0" w:line="240" w:lineRule="auto"/>
              <w:jc w:val="right"/>
            </w:pPr>
            <w:r>
              <w:rPr>
                <w:b w:val="0"/>
                <w:i w:val="0"/>
                <w:sz w:val="18"/>
              </w:rPr>
              <w:t>115</w:t>
            </w:r>
          </w:p>
        </w:tc>
        <w:tc>
          <w:tcPr>
            <w:tcW w:w="1474" w:type="dxa"/>
          </w:tcPr>
          <w:p w14:paraId="31A7F9A0">
            <w:pPr>
              <w:spacing w:after="0" w:line="240" w:lineRule="auto"/>
              <w:jc w:val="right"/>
            </w:pPr>
            <w:r>
              <w:rPr>
                <w:b w:val="0"/>
                <w:i w:val="0"/>
                <w:sz w:val="18"/>
              </w:rPr>
              <w:t>22</w:t>
            </w:r>
          </w:p>
        </w:tc>
        <w:tc>
          <w:tcPr>
            <w:tcW w:w="1474" w:type="dxa"/>
          </w:tcPr>
          <w:p w14:paraId="71F415C7">
            <w:pPr>
              <w:spacing w:after="0" w:line="240" w:lineRule="auto"/>
              <w:jc w:val="right"/>
            </w:pPr>
            <w:r>
              <w:rPr>
                <w:b w:val="0"/>
                <w:i w:val="0"/>
                <w:sz w:val="18"/>
              </w:rPr>
              <w:t>17</w:t>
            </w:r>
          </w:p>
        </w:tc>
        <w:tc>
          <w:tcPr>
            <w:tcW w:w="1587" w:type="dxa"/>
          </w:tcPr>
          <w:p w14:paraId="227C9964">
            <w:pPr>
              <w:spacing w:after="0" w:line="240" w:lineRule="auto"/>
              <w:jc w:val="right"/>
            </w:pPr>
            <w:r>
              <w:rPr>
                <w:b w:val="0"/>
                <w:i w:val="0"/>
                <w:sz w:val="18"/>
              </w:rPr>
              <w:t>154</w:t>
            </w:r>
          </w:p>
        </w:tc>
      </w:tr>
      <w:tr w14:paraId="1A6C9D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7B27CB0">
            <w:pPr>
              <w:spacing w:after="0" w:line="240" w:lineRule="auto"/>
            </w:pPr>
            <w:r>
              <w:rPr>
                <w:b w:val="0"/>
                <w:i w:val="0"/>
                <w:sz w:val="18"/>
              </w:rPr>
              <w:t>BrEaST</w:t>
            </w:r>
          </w:p>
        </w:tc>
        <w:tc>
          <w:tcPr>
            <w:tcW w:w="1701" w:type="dxa"/>
            <w:shd w:val="clear" w:color="auto" w:fill="FBE9EF"/>
          </w:tcPr>
          <w:p w14:paraId="3CA87C03">
            <w:pPr>
              <w:spacing w:after="0" w:line="240" w:lineRule="auto"/>
            </w:pPr>
            <w:r>
              <w:rPr>
                <w:b w:val="0"/>
                <w:i w:val="0"/>
                <w:sz w:val="18"/>
              </w:rPr>
              <w:t>malignant</w:t>
            </w:r>
          </w:p>
        </w:tc>
        <w:tc>
          <w:tcPr>
            <w:tcW w:w="1474" w:type="dxa"/>
            <w:shd w:val="clear" w:color="auto" w:fill="FBE9EF"/>
          </w:tcPr>
          <w:p w14:paraId="005057E8">
            <w:pPr>
              <w:spacing w:after="0" w:line="240" w:lineRule="auto"/>
              <w:jc w:val="right"/>
            </w:pPr>
            <w:r>
              <w:rPr>
                <w:b w:val="0"/>
                <w:i w:val="0"/>
                <w:sz w:val="18"/>
              </w:rPr>
              <w:t>67</w:t>
            </w:r>
          </w:p>
        </w:tc>
        <w:tc>
          <w:tcPr>
            <w:tcW w:w="1474" w:type="dxa"/>
            <w:shd w:val="clear" w:color="auto" w:fill="FBE9EF"/>
          </w:tcPr>
          <w:p w14:paraId="7BA1463B">
            <w:pPr>
              <w:spacing w:after="0" w:line="240" w:lineRule="auto"/>
              <w:jc w:val="right"/>
            </w:pPr>
            <w:r>
              <w:rPr>
                <w:b w:val="0"/>
                <w:i w:val="0"/>
                <w:sz w:val="18"/>
              </w:rPr>
              <w:t>14</w:t>
            </w:r>
          </w:p>
        </w:tc>
        <w:tc>
          <w:tcPr>
            <w:tcW w:w="1474" w:type="dxa"/>
            <w:shd w:val="clear" w:color="auto" w:fill="FBE9EF"/>
          </w:tcPr>
          <w:p w14:paraId="14C69BA5">
            <w:pPr>
              <w:spacing w:after="0" w:line="240" w:lineRule="auto"/>
              <w:jc w:val="right"/>
            </w:pPr>
            <w:r>
              <w:rPr>
                <w:b w:val="0"/>
                <w:i w:val="0"/>
                <w:sz w:val="18"/>
              </w:rPr>
              <w:t>17</w:t>
            </w:r>
          </w:p>
        </w:tc>
        <w:tc>
          <w:tcPr>
            <w:tcW w:w="1587" w:type="dxa"/>
            <w:shd w:val="clear" w:color="auto" w:fill="FBE9EF"/>
          </w:tcPr>
          <w:p w14:paraId="60EACE1E">
            <w:pPr>
              <w:spacing w:after="0" w:line="240" w:lineRule="auto"/>
              <w:jc w:val="right"/>
            </w:pPr>
            <w:r>
              <w:rPr>
                <w:b w:val="0"/>
                <w:i w:val="0"/>
                <w:sz w:val="18"/>
              </w:rPr>
              <w:t>98</w:t>
            </w:r>
          </w:p>
        </w:tc>
      </w:tr>
      <w:tr w14:paraId="7A6377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985E5D3">
            <w:pPr>
              <w:spacing w:after="0" w:line="240" w:lineRule="auto"/>
            </w:pPr>
            <w:r>
              <w:rPr>
                <w:b w:val="0"/>
                <w:i w:val="0"/>
                <w:sz w:val="18"/>
              </w:rPr>
              <w:t>BUS-BRA</w:t>
            </w:r>
          </w:p>
        </w:tc>
        <w:tc>
          <w:tcPr>
            <w:tcW w:w="1701" w:type="dxa"/>
          </w:tcPr>
          <w:p w14:paraId="31C2919C">
            <w:pPr>
              <w:spacing w:after="0" w:line="240" w:lineRule="auto"/>
            </w:pPr>
            <w:r>
              <w:rPr>
                <w:b w:val="0"/>
                <w:i w:val="0"/>
                <w:sz w:val="18"/>
              </w:rPr>
              <w:t>benign</w:t>
            </w:r>
          </w:p>
        </w:tc>
        <w:tc>
          <w:tcPr>
            <w:tcW w:w="1474" w:type="dxa"/>
          </w:tcPr>
          <w:p w14:paraId="73F14F2E">
            <w:pPr>
              <w:spacing w:after="0" w:line="240" w:lineRule="auto"/>
              <w:jc w:val="right"/>
            </w:pPr>
            <w:r>
              <w:rPr>
                <w:b w:val="0"/>
                <w:i w:val="0"/>
                <w:sz w:val="18"/>
              </w:rPr>
              <w:t>772</w:t>
            </w:r>
          </w:p>
        </w:tc>
        <w:tc>
          <w:tcPr>
            <w:tcW w:w="1474" w:type="dxa"/>
          </w:tcPr>
          <w:p w14:paraId="29C28A32">
            <w:pPr>
              <w:spacing w:after="0" w:line="240" w:lineRule="auto"/>
              <w:jc w:val="right"/>
            </w:pPr>
            <w:r>
              <w:rPr>
                <w:b w:val="0"/>
                <w:i w:val="0"/>
                <w:sz w:val="18"/>
              </w:rPr>
              <w:t>126</w:t>
            </w:r>
          </w:p>
        </w:tc>
        <w:tc>
          <w:tcPr>
            <w:tcW w:w="1474" w:type="dxa"/>
          </w:tcPr>
          <w:p w14:paraId="282B6C6D">
            <w:pPr>
              <w:spacing w:after="0" w:line="240" w:lineRule="auto"/>
              <w:jc w:val="right"/>
            </w:pPr>
            <w:r>
              <w:rPr>
                <w:b w:val="0"/>
                <w:i w:val="0"/>
                <w:sz w:val="18"/>
              </w:rPr>
              <w:t>370</w:t>
            </w:r>
          </w:p>
        </w:tc>
        <w:tc>
          <w:tcPr>
            <w:tcW w:w="1587" w:type="dxa"/>
          </w:tcPr>
          <w:p w14:paraId="4C87A8EF">
            <w:pPr>
              <w:spacing w:after="0" w:line="240" w:lineRule="auto"/>
              <w:jc w:val="right"/>
            </w:pPr>
            <w:r>
              <w:rPr>
                <w:b w:val="0"/>
                <w:i w:val="0"/>
                <w:sz w:val="18"/>
              </w:rPr>
              <w:t>1,268</w:t>
            </w:r>
          </w:p>
        </w:tc>
      </w:tr>
      <w:tr w14:paraId="0EA357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E8A4973">
            <w:pPr>
              <w:spacing w:after="0" w:line="240" w:lineRule="auto"/>
            </w:pPr>
            <w:r>
              <w:rPr>
                <w:b w:val="0"/>
                <w:i w:val="0"/>
                <w:sz w:val="18"/>
              </w:rPr>
              <w:t>BUS-BRA</w:t>
            </w:r>
          </w:p>
        </w:tc>
        <w:tc>
          <w:tcPr>
            <w:tcW w:w="1701" w:type="dxa"/>
            <w:shd w:val="clear" w:color="auto" w:fill="FBE9EF"/>
          </w:tcPr>
          <w:p w14:paraId="37682709">
            <w:pPr>
              <w:spacing w:after="0" w:line="240" w:lineRule="auto"/>
            </w:pPr>
            <w:r>
              <w:rPr>
                <w:b w:val="0"/>
                <w:i w:val="0"/>
                <w:sz w:val="18"/>
              </w:rPr>
              <w:t>malignant</w:t>
            </w:r>
          </w:p>
        </w:tc>
        <w:tc>
          <w:tcPr>
            <w:tcW w:w="1474" w:type="dxa"/>
            <w:shd w:val="clear" w:color="auto" w:fill="FBE9EF"/>
          </w:tcPr>
          <w:p w14:paraId="028C1914">
            <w:pPr>
              <w:spacing w:after="0" w:line="240" w:lineRule="auto"/>
              <w:jc w:val="right"/>
            </w:pPr>
            <w:r>
              <w:rPr>
                <w:b w:val="0"/>
                <w:i w:val="0"/>
                <w:sz w:val="18"/>
              </w:rPr>
              <w:t>352</w:t>
            </w:r>
          </w:p>
        </w:tc>
        <w:tc>
          <w:tcPr>
            <w:tcW w:w="1474" w:type="dxa"/>
            <w:shd w:val="clear" w:color="auto" w:fill="FBE9EF"/>
          </w:tcPr>
          <w:p w14:paraId="3F0F0250">
            <w:pPr>
              <w:spacing w:after="0" w:line="240" w:lineRule="auto"/>
              <w:jc w:val="right"/>
            </w:pPr>
            <w:r>
              <w:rPr>
                <w:b w:val="0"/>
                <w:i w:val="0"/>
                <w:sz w:val="18"/>
              </w:rPr>
              <w:t>63</w:t>
            </w:r>
          </w:p>
        </w:tc>
        <w:tc>
          <w:tcPr>
            <w:tcW w:w="1474" w:type="dxa"/>
            <w:shd w:val="clear" w:color="auto" w:fill="FBE9EF"/>
          </w:tcPr>
          <w:p w14:paraId="07AA09B5">
            <w:pPr>
              <w:spacing w:after="0" w:line="240" w:lineRule="auto"/>
              <w:jc w:val="right"/>
            </w:pPr>
            <w:r>
              <w:rPr>
                <w:b w:val="0"/>
                <w:i w:val="0"/>
                <w:sz w:val="18"/>
              </w:rPr>
              <w:t>192</w:t>
            </w:r>
          </w:p>
        </w:tc>
        <w:tc>
          <w:tcPr>
            <w:tcW w:w="1587" w:type="dxa"/>
            <w:shd w:val="clear" w:color="auto" w:fill="FBE9EF"/>
          </w:tcPr>
          <w:p w14:paraId="53A8F842">
            <w:pPr>
              <w:spacing w:after="0" w:line="240" w:lineRule="auto"/>
              <w:jc w:val="right"/>
            </w:pPr>
            <w:r>
              <w:rPr>
                <w:b w:val="0"/>
                <w:i w:val="0"/>
                <w:sz w:val="18"/>
              </w:rPr>
              <w:t>607</w:t>
            </w:r>
          </w:p>
        </w:tc>
      </w:tr>
      <w:tr w14:paraId="1B486B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FFD2C43">
            <w:pPr>
              <w:spacing w:after="0" w:line="240" w:lineRule="auto"/>
            </w:pPr>
            <w:r>
              <w:rPr>
                <w:b/>
                <w:i w:val="0"/>
                <w:sz w:val="18"/>
              </w:rPr>
              <w:t>All</w:t>
            </w:r>
          </w:p>
        </w:tc>
        <w:tc>
          <w:tcPr>
            <w:tcW w:w="1701" w:type="dxa"/>
          </w:tcPr>
          <w:p w14:paraId="05AAEF4E">
            <w:pPr>
              <w:spacing w:after="0" w:line="240" w:lineRule="auto"/>
            </w:pPr>
            <w:r>
              <w:rPr>
                <w:b/>
                <w:i w:val="0"/>
                <w:sz w:val="18"/>
              </w:rPr>
              <w:t>normal</w:t>
            </w:r>
          </w:p>
        </w:tc>
        <w:tc>
          <w:tcPr>
            <w:tcW w:w="1474" w:type="dxa"/>
          </w:tcPr>
          <w:p w14:paraId="3C35FEC4">
            <w:pPr>
              <w:spacing w:after="0" w:line="240" w:lineRule="auto"/>
              <w:jc w:val="right"/>
            </w:pPr>
            <w:r>
              <w:rPr>
                <w:b/>
                <w:i w:val="0"/>
                <w:sz w:val="18"/>
              </w:rPr>
              <w:t>93</w:t>
            </w:r>
          </w:p>
        </w:tc>
        <w:tc>
          <w:tcPr>
            <w:tcW w:w="1474" w:type="dxa"/>
          </w:tcPr>
          <w:p w14:paraId="0ECBA00F">
            <w:pPr>
              <w:spacing w:after="0" w:line="240" w:lineRule="auto"/>
              <w:jc w:val="right"/>
            </w:pPr>
            <w:r>
              <w:rPr>
                <w:b/>
                <w:i w:val="0"/>
                <w:sz w:val="18"/>
              </w:rPr>
              <w:t>20</w:t>
            </w:r>
          </w:p>
        </w:tc>
        <w:tc>
          <w:tcPr>
            <w:tcW w:w="1474" w:type="dxa"/>
          </w:tcPr>
          <w:p w14:paraId="4322597F">
            <w:pPr>
              <w:spacing w:after="0" w:line="240" w:lineRule="auto"/>
              <w:jc w:val="right"/>
            </w:pPr>
            <w:r>
              <w:rPr>
                <w:b/>
                <w:i w:val="0"/>
                <w:sz w:val="18"/>
              </w:rPr>
              <w:t>22</w:t>
            </w:r>
          </w:p>
        </w:tc>
        <w:tc>
          <w:tcPr>
            <w:tcW w:w="1587" w:type="dxa"/>
          </w:tcPr>
          <w:p w14:paraId="091103D8">
            <w:pPr>
              <w:spacing w:after="0" w:line="240" w:lineRule="auto"/>
              <w:jc w:val="right"/>
            </w:pPr>
            <w:r>
              <w:rPr>
                <w:b/>
                <w:i w:val="0"/>
                <w:sz w:val="18"/>
              </w:rPr>
              <w:t>135</w:t>
            </w:r>
          </w:p>
        </w:tc>
      </w:tr>
      <w:tr w14:paraId="51143E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0FE0428">
            <w:pPr>
              <w:spacing w:after="0" w:line="240" w:lineRule="auto"/>
            </w:pPr>
            <w:r>
              <w:rPr>
                <w:b/>
                <w:i w:val="0"/>
                <w:sz w:val="18"/>
              </w:rPr>
              <w:t>All</w:t>
            </w:r>
          </w:p>
        </w:tc>
        <w:tc>
          <w:tcPr>
            <w:tcW w:w="1701" w:type="dxa"/>
            <w:shd w:val="clear" w:color="auto" w:fill="FBE9EF"/>
          </w:tcPr>
          <w:p w14:paraId="36420BA8">
            <w:pPr>
              <w:spacing w:after="0" w:line="240" w:lineRule="auto"/>
            </w:pPr>
            <w:r>
              <w:rPr>
                <w:b/>
                <w:i w:val="0"/>
                <w:sz w:val="18"/>
              </w:rPr>
              <w:t>benign</w:t>
            </w:r>
          </w:p>
        </w:tc>
        <w:tc>
          <w:tcPr>
            <w:tcW w:w="1474" w:type="dxa"/>
            <w:shd w:val="clear" w:color="auto" w:fill="FBE9EF"/>
          </w:tcPr>
          <w:p w14:paraId="52DEC9CC">
            <w:pPr>
              <w:spacing w:after="0" w:line="240" w:lineRule="auto"/>
              <w:jc w:val="right"/>
            </w:pPr>
            <w:r>
              <w:rPr>
                <w:b/>
                <w:i w:val="0"/>
                <w:sz w:val="18"/>
              </w:rPr>
              <w:t>1,193</w:t>
            </w:r>
          </w:p>
        </w:tc>
        <w:tc>
          <w:tcPr>
            <w:tcW w:w="1474" w:type="dxa"/>
            <w:shd w:val="clear" w:color="auto" w:fill="FBE9EF"/>
          </w:tcPr>
          <w:p w14:paraId="4D78FBA5">
            <w:pPr>
              <w:spacing w:after="0" w:line="240" w:lineRule="auto"/>
              <w:jc w:val="right"/>
            </w:pPr>
            <w:r>
              <w:rPr>
                <w:b/>
                <w:i w:val="0"/>
                <w:sz w:val="18"/>
              </w:rPr>
              <w:t>210</w:t>
            </w:r>
          </w:p>
        </w:tc>
        <w:tc>
          <w:tcPr>
            <w:tcW w:w="1474" w:type="dxa"/>
            <w:shd w:val="clear" w:color="auto" w:fill="FBE9EF"/>
          </w:tcPr>
          <w:p w14:paraId="7B171032">
            <w:pPr>
              <w:spacing w:after="0" w:line="240" w:lineRule="auto"/>
              <w:jc w:val="right"/>
            </w:pPr>
            <w:r>
              <w:rPr>
                <w:b/>
                <w:i w:val="0"/>
                <w:sz w:val="18"/>
              </w:rPr>
              <w:t>448</w:t>
            </w:r>
          </w:p>
        </w:tc>
        <w:tc>
          <w:tcPr>
            <w:tcW w:w="1587" w:type="dxa"/>
            <w:shd w:val="clear" w:color="auto" w:fill="FBE9EF"/>
          </w:tcPr>
          <w:p w14:paraId="30705BD3">
            <w:pPr>
              <w:spacing w:after="0" w:line="240" w:lineRule="auto"/>
              <w:jc w:val="right"/>
            </w:pPr>
            <w:r>
              <w:rPr>
                <w:b/>
                <w:i w:val="0"/>
                <w:sz w:val="18"/>
              </w:rPr>
              <w:t>1,851</w:t>
            </w:r>
          </w:p>
        </w:tc>
      </w:tr>
      <w:tr w14:paraId="3F4BC3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A72447C">
            <w:pPr>
              <w:spacing w:after="0" w:line="240" w:lineRule="auto"/>
            </w:pPr>
            <w:r>
              <w:rPr>
                <w:b/>
                <w:i w:val="0"/>
                <w:sz w:val="18"/>
              </w:rPr>
              <w:t>All</w:t>
            </w:r>
          </w:p>
        </w:tc>
        <w:tc>
          <w:tcPr>
            <w:tcW w:w="1701" w:type="dxa"/>
          </w:tcPr>
          <w:p w14:paraId="7AF2E1D4">
            <w:pPr>
              <w:spacing w:after="0" w:line="240" w:lineRule="auto"/>
            </w:pPr>
            <w:r>
              <w:rPr>
                <w:b/>
                <w:i w:val="0"/>
                <w:sz w:val="18"/>
              </w:rPr>
              <w:t>malignant</w:t>
            </w:r>
          </w:p>
        </w:tc>
        <w:tc>
          <w:tcPr>
            <w:tcW w:w="1474" w:type="dxa"/>
          </w:tcPr>
          <w:p w14:paraId="7B263244">
            <w:pPr>
              <w:spacing w:after="0" w:line="240" w:lineRule="auto"/>
              <w:jc w:val="right"/>
            </w:pPr>
            <w:r>
              <w:rPr>
                <w:b/>
                <w:i w:val="0"/>
                <w:sz w:val="18"/>
              </w:rPr>
              <w:t>565</w:t>
            </w:r>
          </w:p>
        </w:tc>
        <w:tc>
          <w:tcPr>
            <w:tcW w:w="1474" w:type="dxa"/>
          </w:tcPr>
          <w:p w14:paraId="0FD632C0">
            <w:pPr>
              <w:spacing w:after="0" w:line="240" w:lineRule="auto"/>
              <w:jc w:val="right"/>
            </w:pPr>
            <w:r>
              <w:rPr>
                <w:b/>
                <w:i w:val="0"/>
                <w:sz w:val="18"/>
              </w:rPr>
              <w:t>106</w:t>
            </w:r>
          </w:p>
        </w:tc>
        <w:tc>
          <w:tcPr>
            <w:tcW w:w="1474" w:type="dxa"/>
          </w:tcPr>
          <w:p w14:paraId="6484F956">
            <w:pPr>
              <w:spacing w:after="0" w:line="240" w:lineRule="auto"/>
              <w:jc w:val="right"/>
            </w:pPr>
            <w:r>
              <w:rPr>
                <w:b/>
                <w:i w:val="0"/>
                <w:sz w:val="18"/>
              </w:rPr>
              <w:t>240</w:t>
            </w:r>
          </w:p>
        </w:tc>
        <w:tc>
          <w:tcPr>
            <w:tcW w:w="1587" w:type="dxa"/>
          </w:tcPr>
          <w:p w14:paraId="209DC3A7">
            <w:pPr>
              <w:spacing w:after="0" w:line="240" w:lineRule="auto"/>
              <w:jc w:val="right"/>
            </w:pPr>
            <w:r>
              <w:rPr>
                <w:b/>
                <w:i w:val="0"/>
                <w:sz w:val="18"/>
              </w:rPr>
              <w:t>911</w:t>
            </w:r>
          </w:p>
        </w:tc>
      </w:tr>
    </w:tbl>
    <w:p w14:paraId="63162AF0">
      <w:pPr>
        <w:spacing w:before="60" w:after="160"/>
      </w:pPr>
      <w:r>
        <w:rPr>
          <w:b w:val="0"/>
          <w:i/>
          <w:color w:val="555555"/>
          <w:sz w:val="17"/>
        </w:rPr>
        <w:t>Normal scans are rare (135 in total, only 22 in the test set), so the normal class is the least reliable. BUS-BRA has no normal class.</w:t>
      </w:r>
    </w:p>
    <w:p w14:paraId="0361723E">
      <w:pPr>
        <w:pStyle w:val="3"/>
      </w:pPr>
      <w:bookmarkStart w:id="28" w:name="_Toc21270"/>
      <w:r>
        <w:t>6.3 Data-quality decisions</w:t>
      </w:r>
      <w:bookmarkEnd w:id="28"/>
    </w:p>
    <w:p w14:paraId="7B92D119">
      <w:pPr>
        <w:pStyle w:val="23"/>
      </w:pPr>
      <w:r>
        <w:rPr>
          <w:b/>
          <w:i w:val="0"/>
        </w:rPr>
        <w:t>Lesion masks are not training images.</w:t>
      </w:r>
      <w:r>
        <w:rPr>
          <w:b w:val="0"/>
          <w:i w:val="0"/>
        </w:rPr>
        <w:t xml:space="preserve"> BUSI ships a black image with a white blob (the lesion outline) next to each scan. Those masks are excluded from training and used only to check the heatmaps.</w:t>
      </w:r>
    </w:p>
    <w:p w14:paraId="12F67D94">
      <w:pPr>
        <w:pStyle w:val="23"/>
      </w:pPr>
      <w:r>
        <w:rPr>
          <w:b/>
          <w:i w:val="0"/>
        </w:rPr>
        <w:t>Near-duplicates are grouped.</w:t>
      </w:r>
      <w:r>
        <w:rPr>
          <w:b w:val="0"/>
          <w:i w:val="0"/>
        </w:rPr>
        <w:t xml:space="preserve"> A 256-bit perceptual (difference) hash groups images within 12 bits (about 5%) of each other. Groups are never split across train and test, and groups with conflicting labels are dropped (14 images; 148 images fell into 67 duplicate groups).</w:t>
      </w:r>
    </w:p>
    <w:p w14:paraId="4BBCD6FC">
      <w:pPr>
        <w:pStyle w:val="23"/>
      </w:pPr>
      <w:r>
        <w:rPr>
          <w:b/>
          <w:i w:val="0"/>
        </w:rPr>
        <w:t>BUS-BRA is split by patient.</w:t>
      </w:r>
      <w:r>
        <w:rPr>
          <w:b w:val="0"/>
          <w:i w:val="0"/>
        </w:rPr>
        <w:t xml:space="preserve"> Both breasts of a patient stay in the same split (about 60% train, 10% validation, 30% test), so the model cannot memorise a patient.</w:t>
      </w:r>
    </w:p>
    <w:p w14:paraId="2B1189B6">
      <w:pPr>
        <w:pStyle w:val="23"/>
      </w:pPr>
      <w:r>
        <w:rPr>
          <w:b/>
          <w:i w:val="0"/>
        </w:rPr>
        <w:t>The old test set is pinned.</w:t>
      </w:r>
      <w:r>
        <w:rPr>
          <w:b w:val="0"/>
          <w:i w:val="0"/>
        </w:rPr>
        <w:t xml:space="preserve"> BUSI and BrEaST keep the exact split of version 7 (stored in ml/v7_split.csv), so old and new models are scored on the same original images.</w:t>
      </w:r>
    </w:p>
    <w:p w14:paraId="4D24E2BA">
      <w:pPr>
        <w:pStyle w:val="23"/>
      </w:pPr>
      <w:r>
        <w:rPr>
          <w:b/>
          <w:i w:val="0"/>
        </w:rPr>
        <w:t>A pre-augmented BUSI copy was rejected.</w:t>
      </w:r>
      <w:r>
        <w:rPr>
          <w:b w:val="0"/>
          <w:i w:val="0"/>
        </w:rPr>
        <w:t xml:space="preserve"> A Kaggle dataset of rotated and sharpened BUSI copies would leak near-identical images into the test set.</w:t>
      </w:r>
    </w:p>
    <w:p w14:paraId="3DC48303">
      <w:pPr>
        <w:pStyle w:val="23"/>
      </w:pPr>
      <w:r>
        <w:rPr>
          <w:b/>
          <w:i w:val="0"/>
        </w:rPr>
        <w:t>BUS-UCLM marked and Doppler images were excluded.</w:t>
      </w:r>
      <w:r>
        <w:rPr>
          <w:b w:val="0"/>
          <w:i w:val="0"/>
        </w:rPr>
        <w:t xml:space="preserve"> 144 of the 154 images with on-screen measurement marks show a lesion, so the marks would teach the model that marks mean lesion.</w:t>
      </w:r>
    </w:p>
    <w:p w14:paraId="059AEED9">
      <w:pPr>
        <w:pStyle w:val="3"/>
      </w:pPr>
      <w:bookmarkStart w:id="29" w:name="_Toc5545"/>
      <w:r>
        <w:t>6.4 Method and settings</w:t>
      </w:r>
      <w:bookmarkEnd w:id="29"/>
    </w:p>
    <w:p w14:paraId="58603BA2">
      <w:pPr>
        <w:pStyle w:val="16"/>
        <w:keepNext/>
        <w:spacing w:before="160" w:after="60"/>
      </w:pPr>
      <w:r>
        <w:rPr>
          <w:b w:val="0"/>
          <w:i w:val="0"/>
        </w:rPr>
        <w:t>Table 21. Ultrasound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55F9D0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2924593">
            <w:pPr>
              <w:spacing w:after="0" w:line="240" w:lineRule="auto"/>
            </w:pPr>
            <w:r>
              <w:rPr>
                <w:b/>
                <w:i w:val="0"/>
                <w:color w:val="FFFFFF"/>
                <w:sz w:val="17"/>
              </w:rPr>
              <w:t>Setting</w:t>
            </w:r>
          </w:p>
        </w:tc>
        <w:tc>
          <w:tcPr>
            <w:tcW w:w="6576" w:type="dxa"/>
            <w:shd w:val="clear" w:color="auto" w:fill="9E1B46"/>
          </w:tcPr>
          <w:p w14:paraId="74B53428">
            <w:pPr>
              <w:spacing w:after="0" w:line="240" w:lineRule="auto"/>
            </w:pPr>
            <w:r>
              <w:rPr>
                <w:b/>
                <w:i w:val="0"/>
                <w:color w:val="FFFFFF"/>
                <w:sz w:val="17"/>
              </w:rPr>
              <w:t>Value</w:t>
            </w:r>
          </w:p>
        </w:tc>
      </w:tr>
      <w:tr w14:paraId="42E068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709FFE3">
            <w:pPr>
              <w:spacing w:after="0" w:line="240" w:lineRule="auto"/>
            </w:pPr>
            <w:r>
              <w:rPr>
                <w:b w:val="0"/>
                <w:i w:val="0"/>
                <w:sz w:val="17"/>
              </w:rPr>
              <w:t>Preprocessing (same code in training and server)</w:t>
            </w:r>
          </w:p>
        </w:tc>
        <w:tc>
          <w:tcPr>
            <w:tcW w:w="6576" w:type="dxa"/>
          </w:tcPr>
          <w:p w14:paraId="4F5D2054">
            <w:pPr>
              <w:spacing w:after="0" w:line="240" w:lineRule="auto"/>
            </w:pPr>
            <w:r>
              <w:rPr>
                <w:b w:val="0"/>
                <w:i w:val="0"/>
                <w:sz w:val="17"/>
              </w:rPr>
              <w:t>EXIF rotation, convert to grayscale, pad to a square with black (not stretch: lesion shape matters), bilinear resize to 224 × 224, repeat to 3 channels, ImageNet mean (0.485, 0.456, 0.406) and standard deviation (0.229, 0.224, 0.225)</w:t>
            </w:r>
          </w:p>
        </w:tc>
      </w:tr>
      <w:tr w14:paraId="229F69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8335EE3">
            <w:pPr>
              <w:spacing w:after="0" w:line="240" w:lineRule="auto"/>
            </w:pPr>
            <w:r>
              <w:rPr>
                <w:b w:val="0"/>
                <w:i w:val="0"/>
                <w:sz w:val="17"/>
              </w:rPr>
              <w:t>Backbone</w:t>
            </w:r>
          </w:p>
        </w:tc>
        <w:tc>
          <w:tcPr>
            <w:tcW w:w="6576" w:type="dxa"/>
            <w:shd w:val="clear" w:color="auto" w:fill="FBE9EF"/>
          </w:tcPr>
          <w:p w14:paraId="0632BD4C">
            <w:pPr>
              <w:spacing w:after="0" w:line="240" w:lineRule="auto"/>
            </w:pPr>
            <w:r>
              <w:rPr>
                <w:b w:val="0"/>
                <w:i w:val="0"/>
                <w:sz w:val="17"/>
              </w:rPr>
              <w:t>ResNet50 (torchvision, ImageNet weights V2), about 25.6 million parameters</w:t>
            </w:r>
          </w:p>
        </w:tc>
      </w:tr>
      <w:tr w14:paraId="0019F5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5FF8708">
            <w:pPr>
              <w:spacing w:after="0" w:line="240" w:lineRule="auto"/>
            </w:pPr>
            <w:r>
              <w:rPr>
                <w:b w:val="0"/>
                <w:i w:val="0"/>
                <w:sz w:val="17"/>
              </w:rPr>
              <w:t>Head</w:t>
            </w:r>
          </w:p>
        </w:tc>
        <w:tc>
          <w:tcPr>
            <w:tcW w:w="6576" w:type="dxa"/>
          </w:tcPr>
          <w:p w14:paraId="42733E65">
            <w:pPr>
              <w:spacing w:after="0" w:line="240" w:lineRule="auto"/>
            </w:pPr>
            <w:r>
              <w:rPr>
                <w:b w:val="0"/>
                <w:i w:val="0"/>
                <w:sz w:val="17"/>
              </w:rPr>
              <w:t>Global average pooling, dropout 0.3, linear layer 2048 to 3 classes</w:t>
            </w:r>
          </w:p>
        </w:tc>
      </w:tr>
      <w:tr w14:paraId="123F7F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50A3ED3">
            <w:pPr>
              <w:spacing w:after="0" w:line="240" w:lineRule="auto"/>
            </w:pPr>
            <w:r>
              <w:rPr>
                <w:b w:val="0"/>
                <w:i w:val="0"/>
                <w:sz w:val="17"/>
              </w:rPr>
              <w:t>Loss</w:t>
            </w:r>
          </w:p>
        </w:tc>
        <w:tc>
          <w:tcPr>
            <w:tcW w:w="6576" w:type="dxa"/>
            <w:shd w:val="clear" w:color="auto" w:fill="FBE9EF"/>
          </w:tcPr>
          <w:p w14:paraId="454F5934">
            <w:pPr>
              <w:spacing w:after="0" w:line="240" w:lineRule="auto"/>
            </w:pPr>
            <w:r>
              <w:rPr>
                <w:b w:val="0"/>
                <w:i w:val="0"/>
                <w:sz w:val="17"/>
              </w:rPr>
              <w:t>Cross-entropy with label smoothing 0.05, multiplied per image by a weight (below)</w:t>
            </w:r>
          </w:p>
        </w:tc>
      </w:tr>
      <w:tr w14:paraId="69F819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1E01C61">
            <w:pPr>
              <w:spacing w:after="0" w:line="240" w:lineRule="auto"/>
            </w:pPr>
            <w:r>
              <w:rPr>
                <w:b w:val="0"/>
                <w:i w:val="0"/>
                <w:sz w:val="17"/>
              </w:rPr>
              <w:t>Sample weights</w:t>
            </w:r>
          </w:p>
        </w:tc>
        <w:tc>
          <w:tcPr>
            <w:tcW w:w="6576" w:type="dxa"/>
          </w:tcPr>
          <w:p w14:paraId="6FA3621D">
            <w:pPr>
              <w:spacing w:after="0" w:line="240" w:lineRule="auto"/>
            </w:pPr>
            <w:r>
              <w:rPr>
                <w:b w:val="0"/>
                <w:i w:val="0"/>
                <w:sz w:val="17"/>
              </w:rPr>
              <w:t>Inverse class frequency; the source-balanced recipe also multiplies by inverse hospital frequency so each hospital counts equally; normalised to mean 1</w:t>
            </w:r>
          </w:p>
        </w:tc>
      </w:tr>
      <w:tr w14:paraId="64B05E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42E26A3">
            <w:pPr>
              <w:spacing w:after="0" w:line="240" w:lineRule="auto"/>
            </w:pPr>
            <w:r>
              <w:rPr>
                <w:b w:val="0"/>
                <w:i w:val="0"/>
                <w:sz w:val="17"/>
              </w:rPr>
              <w:t>Optimiser</w:t>
            </w:r>
          </w:p>
        </w:tc>
        <w:tc>
          <w:tcPr>
            <w:tcW w:w="6576" w:type="dxa"/>
            <w:shd w:val="clear" w:color="auto" w:fill="FBE9EF"/>
          </w:tcPr>
          <w:p w14:paraId="7C6F3C28">
            <w:pPr>
              <w:spacing w:after="0" w:line="240" w:lineRule="auto"/>
            </w:pPr>
            <w:r>
              <w:rPr>
                <w:b w:val="0"/>
                <w:i w:val="0"/>
                <w:sz w:val="17"/>
              </w:rPr>
              <w:t>AdamW, weight decay 1e-4</w:t>
            </w:r>
          </w:p>
        </w:tc>
      </w:tr>
      <w:tr w14:paraId="65C964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6829BB2">
            <w:pPr>
              <w:spacing w:after="0" w:line="240" w:lineRule="auto"/>
            </w:pPr>
            <w:r>
              <w:rPr>
                <w:b w:val="0"/>
                <w:i w:val="0"/>
                <w:sz w:val="17"/>
              </w:rPr>
              <w:t>Phase 1 (4 epochs)</w:t>
            </w:r>
          </w:p>
        </w:tc>
        <w:tc>
          <w:tcPr>
            <w:tcW w:w="6576" w:type="dxa"/>
          </w:tcPr>
          <w:p w14:paraId="76AFC078">
            <w:pPr>
              <w:spacing w:after="0" w:line="240" w:lineRule="auto"/>
            </w:pPr>
            <w:r>
              <w:rPr>
                <w:b w:val="0"/>
                <w:i w:val="0"/>
                <w:sz w:val="17"/>
              </w:rPr>
              <w:t>Backbone frozen; only the new head trains, learning rate 1e-3</w:t>
            </w:r>
          </w:p>
        </w:tc>
      </w:tr>
      <w:tr w14:paraId="32E4C6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15F1ABF">
            <w:pPr>
              <w:spacing w:after="0" w:line="240" w:lineRule="auto"/>
            </w:pPr>
            <w:r>
              <w:rPr>
                <w:b w:val="0"/>
                <w:i w:val="0"/>
                <w:sz w:val="17"/>
              </w:rPr>
              <w:t>Phase 2 (26 epochs)</w:t>
            </w:r>
          </w:p>
        </w:tc>
        <w:tc>
          <w:tcPr>
            <w:tcW w:w="6576" w:type="dxa"/>
            <w:shd w:val="clear" w:color="auto" w:fill="FBE9EF"/>
          </w:tcPr>
          <w:p w14:paraId="29FF8ABC">
            <w:pPr>
              <w:spacing w:after="0" w:line="240" w:lineRule="auto"/>
            </w:pPr>
            <w:r>
              <w:rPr>
                <w:b w:val="0"/>
                <w:i w:val="0"/>
                <w:sz w:val="17"/>
              </w:rPr>
              <w:t>All layers train: backbone learning rate 1e-4, head 5e-4, cosine decay to zero over the 26 epochs (stepped every batch)</w:t>
            </w:r>
          </w:p>
        </w:tc>
      </w:tr>
      <w:tr w14:paraId="535B7C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76508DA">
            <w:pPr>
              <w:spacing w:after="0" w:line="240" w:lineRule="auto"/>
            </w:pPr>
            <w:r>
              <w:rPr>
                <w:b w:val="0"/>
                <w:i w:val="0"/>
                <w:sz w:val="17"/>
              </w:rPr>
              <w:t>Batch size, precision</w:t>
            </w:r>
          </w:p>
        </w:tc>
        <w:tc>
          <w:tcPr>
            <w:tcW w:w="6576" w:type="dxa"/>
          </w:tcPr>
          <w:p w14:paraId="3F7DDBE8">
            <w:pPr>
              <w:spacing w:after="0" w:line="240" w:lineRule="auto"/>
            </w:pPr>
            <w:r>
              <w:rPr>
                <w:b w:val="0"/>
                <w:i w:val="0"/>
                <w:sz w:val="17"/>
              </w:rPr>
              <w:t>32 images; mixed precision (fp16 autocast with gradient scaling) on the GPU</w:t>
            </w:r>
          </w:p>
        </w:tc>
      </w:tr>
      <w:tr w14:paraId="169B69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E3A39C8">
            <w:pPr>
              <w:spacing w:after="0" w:line="240" w:lineRule="auto"/>
            </w:pPr>
            <w:r>
              <w:rPr>
                <w:b w:val="0"/>
                <w:i w:val="0"/>
                <w:sz w:val="17"/>
              </w:rPr>
              <w:t>Training images</w:t>
            </w:r>
          </w:p>
        </w:tc>
        <w:tc>
          <w:tcPr>
            <w:tcW w:w="6576" w:type="dxa"/>
            <w:shd w:val="clear" w:color="auto" w:fill="FBE9EF"/>
          </w:tcPr>
          <w:p w14:paraId="19B9777D">
            <w:pPr>
              <w:spacing w:after="0" w:line="240" w:lineRule="auto"/>
            </w:pPr>
            <w:r>
              <w:rPr>
                <w:b w:val="0"/>
                <w:i w:val="0"/>
                <w:sz w:val="17"/>
              </w:rPr>
              <w:t>Pre-resized (padded) to 288 × 288, then randomly cropped to 224 × 224 with the augmentations below; validation and test use the plain 224 × 224 image</w:t>
            </w:r>
          </w:p>
        </w:tc>
      </w:tr>
      <w:tr w14:paraId="7DF727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C8B9022">
            <w:pPr>
              <w:spacing w:after="0" w:line="240" w:lineRule="auto"/>
            </w:pPr>
            <w:r>
              <w:rPr>
                <w:b w:val="0"/>
                <w:i w:val="0"/>
                <w:sz w:val="17"/>
              </w:rPr>
              <w:t>Epoch selection</w:t>
            </w:r>
          </w:p>
        </w:tc>
        <w:tc>
          <w:tcPr>
            <w:tcW w:w="6576" w:type="dxa"/>
          </w:tcPr>
          <w:p w14:paraId="587ACDF6">
            <w:pPr>
              <w:spacing w:after="0" w:line="240" w:lineRule="auto"/>
            </w:pPr>
            <w:r>
              <w:rPr>
                <w:b w:val="0"/>
                <w:i w:val="0"/>
                <w:sz w:val="17"/>
              </w:rPr>
              <w:t>The final model keeps the epoch with the best validation macro-F1 (epoch 23 of 30); cross-validation folds use the last epoch, so their estimate is not optimistic</w:t>
            </w:r>
          </w:p>
        </w:tc>
      </w:tr>
      <w:tr w14:paraId="0365C3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A074B90">
            <w:pPr>
              <w:spacing w:after="0" w:line="240" w:lineRule="auto"/>
            </w:pPr>
            <w:r>
              <w:rPr>
                <w:b w:val="0"/>
                <w:i w:val="0"/>
                <w:sz w:val="17"/>
              </w:rPr>
              <w:t>Cross-validation</w:t>
            </w:r>
          </w:p>
        </w:tc>
        <w:tc>
          <w:tcPr>
            <w:tcW w:w="6576" w:type="dxa"/>
            <w:shd w:val="clear" w:color="auto" w:fill="FBE9EF"/>
          </w:tcPr>
          <w:p w14:paraId="2A16DCEE">
            <w:pPr>
              <w:spacing w:after="0" w:line="240" w:lineRule="auto"/>
            </w:pPr>
            <w:r>
              <w:rPr>
                <w:b w:val="0"/>
                <w:i w:val="0"/>
                <w:sz w:val="17"/>
              </w:rPr>
              <w:t>5-fold StratifiedGroupKFold on train + validation, stratified by hospital and class, grouped by duplicate group or patient; out-of-fold predictions reused for calibration and the threshold</w:t>
            </w:r>
          </w:p>
        </w:tc>
      </w:tr>
      <w:tr w14:paraId="2482A4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9965AD4">
            <w:pPr>
              <w:spacing w:after="0" w:line="240" w:lineRule="auto"/>
            </w:pPr>
            <w:r>
              <w:rPr>
                <w:b w:val="0"/>
                <w:i w:val="0"/>
                <w:sz w:val="17"/>
              </w:rPr>
              <w:t>Reproducibility</w:t>
            </w:r>
          </w:p>
        </w:tc>
        <w:tc>
          <w:tcPr>
            <w:tcW w:w="6576" w:type="dxa"/>
          </w:tcPr>
          <w:p w14:paraId="743E4D84">
            <w:pPr>
              <w:spacing w:after="0" w:line="240" w:lineRule="auto"/>
            </w:pPr>
            <w:r>
              <w:rPr>
                <w:b w:val="0"/>
                <w:i w:val="0"/>
                <w:sz w:val="17"/>
              </w:rPr>
              <w:t>Random seed 42 everywhere; splits stored in ml/v7_split.csv and ml/busbra_split.csv</w:t>
            </w:r>
          </w:p>
        </w:tc>
      </w:tr>
      <w:tr w14:paraId="6F9F5B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E7C5502">
            <w:pPr>
              <w:spacing w:after="0" w:line="240" w:lineRule="auto"/>
            </w:pPr>
            <w:r>
              <w:rPr>
                <w:b w:val="0"/>
                <w:i w:val="0"/>
                <w:sz w:val="17"/>
              </w:rPr>
              <w:t>Hardware</w:t>
            </w:r>
          </w:p>
        </w:tc>
        <w:tc>
          <w:tcPr>
            <w:tcW w:w="6576" w:type="dxa"/>
            <w:shd w:val="clear" w:color="auto" w:fill="FBE9EF"/>
          </w:tcPr>
          <w:p w14:paraId="06C5BB98">
            <w:pPr>
              <w:spacing w:after="0" w:line="240" w:lineRule="auto"/>
            </w:pPr>
            <w:r>
              <w:rPr>
                <w:b w:val="0"/>
                <w:i w:val="0"/>
                <w:sz w:val="17"/>
              </w:rPr>
              <w:t>Kaggle NVIDIA Tesla T4 GPU (version 7 trained in 27 min 44 s)</w:t>
            </w:r>
          </w:p>
        </w:tc>
      </w:tr>
    </w:tbl>
    <w:p w14:paraId="102DB303">
      <w:pPr>
        <w:spacing w:after="80"/>
      </w:pPr>
    </w:p>
    <w:p w14:paraId="22C86912">
      <w:pPr>
        <w:pStyle w:val="16"/>
        <w:keepNext/>
        <w:spacing w:before="160" w:after="60"/>
      </w:pPr>
      <w:r>
        <w:rPr>
          <w:b w:val="0"/>
          <w:i w:val="0"/>
        </w:rPr>
        <w:t>Table 22. The two training recipes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3061"/>
        <w:gridCol w:w="3175"/>
      </w:tblGrid>
      <w:tr w14:paraId="561D63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3175" w:type="dxa"/>
            <w:shd w:val="clear" w:color="auto" w:fill="9E1B46"/>
          </w:tcPr>
          <w:p w14:paraId="783CF420">
            <w:pPr>
              <w:keepNext/>
              <w:spacing w:after="0" w:line="240" w:lineRule="auto"/>
            </w:pPr>
            <w:r>
              <w:rPr>
                <w:b/>
                <w:i w:val="0"/>
                <w:color w:val="FFFFFF"/>
                <w:sz w:val="17"/>
              </w:rPr>
              <w:t>Augmentation</w:t>
            </w:r>
          </w:p>
        </w:tc>
        <w:tc>
          <w:tcPr>
            <w:tcW w:w="3061" w:type="dxa"/>
            <w:shd w:val="clear" w:color="auto" w:fill="9E1B46"/>
          </w:tcPr>
          <w:p w14:paraId="34F3D911">
            <w:pPr>
              <w:keepNext/>
              <w:spacing w:after="0" w:line="240" w:lineRule="auto"/>
            </w:pPr>
            <w:r>
              <w:rPr>
                <w:b/>
                <w:i w:val="0"/>
                <w:color w:val="FFFFFF"/>
                <w:sz w:val="17"/>
              </w:rPr>
              <w:t>Standard recipe</w:t>
            </w:r>
          </w:p>
        </w:tc>
        <w:tc>
          <w:tcPr>
            <w:tcW w:w="3175" w:type="dxa"/>
            <w:shd w:val="clear" w:color="auto" w:fill="9E1B46"/>
          </w:tcPr>
          <w:p w14:paraId="1B7338E6">
            <w:pPr>
              <w:keepNext/>
              <w:spacing w:after="0" w:line="240" w:lineRule="auto"/>
            </w:pPr>
            <w:r>
              <w:rPr>
                <w:b/>
                <w:i w:val="0"/>
                <w:color w:val="FFFFFF"/>
                <w:sz w:val="17"/>
              </w:rPr>
              <w:t>Scanner recipe (selected)</w:t>
            </w:r>
          </w:p>
        </w:tc>
      </w:tr>
      <w:tr w14:paraId="0D7C65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66ACFF2">
            <w:pPr>
              <w:keepNext/>
              <w:spacing w:after="0" w:line="240" w:lineRule="auto"/>
            </w:pPr>
            <w:r>
              <w:rPr>
                <w:b w:val="0"/>
                <w:i w:val="0"/>
                <w:sz w:val="17"/>
              </w:rPr>
              <w:t>Random resized crop (scale / aspect)</w:t>
            </w:r>
          </w:p>
        </w:tc>
        <w:tc>
          <w:tcPr>
            <w:tcW w:w="3061" w:type="dxa"/>
          </w:tcPr>
          <w:p w14:paraId="35634BAA">
            <w:pPr>
              <w:keepNext/>
              <w:spacing w:after="0" w:line="240" w:lineRule="auto"/>
            </w:pPr>
            <w:r>
              <w:rPr>
                <w:b w:val="0"/>
                <w:i w:val="0"/>
                <w:sz w:val="17"/>
              </w:rPr>
              <w:t>0.70 to 1.00 / 0.85 to 1.18</w:t>
            </w:r>
          </w:p>
        </w:tc>
        <w:tc>
          <w:tcPr>
            <w:tcW w:w="3175" w:type="dxa"/>
          </w:tcPr>
          <w:p w14:paraId="469D4CEE">
            <w:pPr>
              <w:keepNext/>
              <w:spacing w:after="0" w:line="240" w:lineRule="auto"/>
            </w:pPr>
            <w:r>
              <w:rPr>
                <w:b w:val="0"/>
                <w:i w:val="0"/>
                <w:sz w:val="17"/>
              </w:rPr>
              <w:t>0.55 to 1.00 / 0.80 to 1.25</w:t>
            </w:r>
          </w:p>
        </w:tc>
      </w:tr>
      <w:tr w14:paraId="749092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ACC2275">
            <w:pPr>
              <w:keepNext/>
              <w:spacing w:after="0" w:line="240" w:lineRule="auto"/>
            </w:pPr>
            <w:r>
              <w:rPr>
                <w:b w:val="0"/>
                <w:i w:val="0"/>
                <w:sz w:val="17"/>
              </w:rPr>
              <w:t>Horizontal flip</w:t>
            </w:r>
          </w:p>
        </w:tc>
        <w:tc>
          <w:tcPr>
            <w:tcW w:w="3061" w:type="dxa"/>
            <w:shd w:val="clear" w:color="auto" w:fill="FBE9EF"/>
          </w:tcPr>
          <w:p w14:paraId="0A88D036">
            <w:pPr>
              <w:keepNext/>
              <w:spacing w:after="0" w:line="240" w:lineRule="auto"/>
            </w:pPr>
            <w:r>
              <w:rPr>
                <w:b w:val="0"/>
                <w:i w:val="0"/>
                <w:sz w:val="17"/>
              </w:rPr>
              <w:t>yes (never vertical: the transducer is always at the top)</w:t>
            </w:r>
          </w:p>
        </w:tc>
        <w:tc>
          <w:tcPr>
            <w:tcW w:w="3175" w:type="dxa"/>
            <w:shd w:val="clear" w:color="auto" w:fill="FBE9EF"/>
          </w:tcPr>
          <w:p w14:paraId="3100B82C">
            <w:pPr>
              <w:keepNext/>
              <w:spacing w:after="0" w:line="240" w:lineRule="auto"/>
            </w:pPr>
            <w:r>
              <w:rPr>
                <w:b w:val="0"/>
                <w:i w:val="0"/>
                <w:sz w:val="17"/>
              </w:rPr>
              <w:t>yes</w:t>
            </w:r>
          </w:p>
        </w:tc>
      </w:tr>
      <w:tr w14:paraId="131063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72CB6D9">
            <w:pPr>
              <w:keepNext/>
              <w:spacing w:after="0" w:line="240" w:lineRule="auto"/>
            </w:pPr>
            <w:r>
              <w:rPr>
                <w:b w:val="0"/>
                <w:i w:val="0"/>
                <w:sz w:val="17"/>
              </w:rPr>
              <w:t>Rotation</w:t>
            </w:r>
          </w:p>
        </w:tc>
        <w:tc>
          <w:tcPr>
            <w:tcW w:w="3061" w:type="dxa"/>
          </w:tcPr>
          <w:p w14:paraId="3E29182D">
            <w:pPr>
              <w:keepNext/>
              <w:spacing w:after="0" w:line="240" w:lineRule="auto"/>
            </w:pPr>
            <w:r>
              <w:rPr>
                <w:b w:val="0"/>
                <w:i w:val="0"/>
                <w:sz w:val="17"/>
              </w:rPr>
              <w:t>up to 10 degrees, 50% of images</w:t>
            </w:r>
          </w:p>
        </w:tc>
        <w:tc>
          <w:tcPr>
            <w:tcW w:w="3175" w:type="dxa"/>
          </w:tcPr>
          <w:p w14:paraId="21E18874">
            <w:pPr>
              <w:keepNext/>
              <w:spacing w:after="0" w:line="240" w:lineRule="auto"/>
            </w:pPr>
            <w:r>
              <w:rPr>
                <w:b w:val="0"/>
                <w:i w:val="0"/>
                <w:sz w:val="17"/>
              </w:rPr>
              <w:t>up to 12 degrees, 50%</w:t>
            </w:r>
          </w:p>
        </w:tc>
      </w:tr>
      <w:tr w14:paraId="131933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3CBA1DE">
            <w:pPr>
              <w:keepNext/>
              <w:spacing w:after="0" w:line="240" w:lineRule="auto"/>
            </w:pPr>
            <w:r>
              <w:rPr>
                <w:b w:val="0"/>
                <w:i w:val="0"/>
                <w:sz w:val="17"/>
              </w:rPr>
              <w:t>Brightness and contrast jitter</w:t>
            </w:r>
          </w:p>
        </w:tc>
        <w:tc>
          <w:tcPr>
            <w:tcW w:w="3061" w:type="dxa"/>
            <w:shd w:val="clear" w:color="auto" w:fill="FBE9EF"/>
          </w:tcPr>
          <w:p w14:paraId="53D87686">
            <w:pPr>
              <w:keepNext/>
              <w:spacing w:after="0" w:line="240" w:lineRule="auto"/>
            </w:pPr>
            <w:r>
              <w:rPr>
                <w:b w:val="0"/>
                <w:i w:val="0"/>
                <w:sz w:val="17"/>
              </w:rPr>
              <w:t>± 0.25</w:t>
            </w:r>
          </w:p>
        </w:tc>
        <w:tc>
          <w:tcPr>
            <w:tcW w:w="3175" w:type="dxa"/>
            <w:shd w:val="clear" w:color="auto" w:fill="FBE9EF"/>
          </w:tcPr>
          <w:p w14:paraId="0405A9EB">
            <w:pPr>
              <w:keepNext/>
              <w:spacing w:after="0" w:line="240" w:lineRule="auto"/>
            </w:pPr>
            <w:r>
              <w:rPr>
                <w:b w:val="0"/>
                <w:i w:val="0"/>
                <w:sz w:val="17"/>
              </w:rPr>
              <w:t>± 0.40</w:t>
            </w:r>
          </w:p>
        </w:tc>
      </w:tr>
      <w:tr w14:paraId="17AC0D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ACFB946">
            <w:pPr>
              <w:keepNext/>
              <w:spacing w:after="0" w:line="240" w:lineRule="auto"/>
            </w:pPr>
            <w:r>
              <w:rPr>
                <w:b w:val="0"/>
                <w:i w:val="0"/>
                <w:sz w:val="17"/>
              </w:rPr>
              <w:t>Gaussian blur (kernel 5, sigma 0.1 to 1.5)</w:t>
            </w:r>
          </w:p>
        </w:tc>
        <w:tc>
          <w:tcPr>
            <w:tcW w:w="3061" w:type="dxa"/>
          </w:tcPr>
          <w:p w14:paraId="4A5E4423">
            <w:pPr>
              <w:keepNext/>
              <w:spacing w:after="0" w:line="240" w:lineRule="auto"/>
            </w:pPr>
            <w:r>
              <w:rPr>
                <w:b w:val="0"/>
                <w:i w:val="0"/>
                <w:sz w:val="17"/>
              </w:rPr>
              <w:t>no</w:t>
            </w:r>
          </w:p>
        </w:tc>
        <w:tc>
          <w:tcPr>
            <w:tcW w:w="3175" w:type="dxa"/>
          </w:tcPr>
          <w:p w14:paraId="15149973">
            <w:pPr>
              <w:keepNext/>
              <w:spacing w:after="0" w:line="240" w:lineRule="auto"/>
            </w:pPr>
            <w:r>
              <w:rPr>
                <w:b w:val="0"/>
                <w:i w:val="0"/>
                <w:sz w:val="17"/>
              </w:rPr>
              <w:t>30% of images</w:t>
            </w:r>
          </w:p>
        </w:tc>
      </w:tr>
      <w:tr w14:paraId="4BB8F9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75BF250">
            <w:pPr>
              <w:keepNext/>
              <w:spacing w:after="0" w:line="240" w:lineRule="auto"/>
            </w:pPr>
            <w:r>
              <w:rPr>
                <w:b w:val="0"/>
                <w:i w:val="0"/>
                <w:sz w:val="17"/>
              </w:rPr>
              <w:t>Sharpness change (factor 2.0)</w:t>
            </w:r>
          </w:p>
        </w:tc>
        <w:tc>
          <w:tcPr>
            <w:tcW w:w="3061" w:type="dxa"/>
            <w:shd w:val="clear" w:color="auto" w:fill="FBE9EF"/>
          </w:tcPr>
          <w:p w14:paraId="3D163806">
            <w:pPr>
              <w:keepNext/>
              <w:spacing w:after="0" w:line="240" w:lineRule="auto"/>
            </w:pPr>
            <w:r>
              <w:rPr>
                <w:b w:val="0"/>
                <w:i w:val="0"/>
                <w:sz w:val="17"/>
              </w:rPr>
              <w:t>no</w:t>
            </w:r>
          </w:p>
        </w:tc>
        <w:tc>
          <w:tcPr>
            <w:tcW w:w="3175" w:type="dxa"/>
            <w:shd w:val="clear" w:color="auto" w:fill="FBE9EF"/>
          </w:tcPr>
          <w:p w14:paraId="53353E82">
            <w:pPr>
              <w:keepNext/>
              <w:spacing w:after="0" w:line="240" w:lineRule="auto"/>
            </w:pPr>
            <w:r>
              <w:rPr>
                <w:b w:val="0"/>
                <w:i w:val="0"/>
                <w:sz w:val="17"/>
              </w:rPr>
              <w:t>30% of images</w:t>
            </w:r>
          </w:p>
        </w:tc>
      </w:tr>
      <w:tr w14:paraId="2D7014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D6DD838">
            <w:pPr>
              <w:spacing w:after="0" w:line="240" w:lineRule="auto"/>
            </w:pPr>
            <w:r>
              <w:rPr>
                <w:b w:val="0"/>
                <w:i w:val="0"/>
                <w:sz w:val="17"/>
              </w:rPr>
              <w:t>Hospital weighting</w:t>
            </w:r>
          </w:p>
        </w:tc>
        <w:tc>
          <w:tcPr>
            <w:tcW w:w="3061" w:type="dxa"/>
          </w:tcPr>
          <w:p w14:paraId="7C19D044">
            <w:pPr>
              <w:spacing w:after="0" w:line="240" w:lineRule="auto"/>
            </w:pPr>
            <w:r>
              <w:rPr>
                <w:b w:val="0"/>
                <w:i w:val="0"/>
                <w:sz w:val="17"/>
              </w:rPr>
              <w:t>no</w:t>
            </w:r>
          </w:p>
        </w:tc>
        <w:tc>
          <w:tcPr>
            <w:tcW w:w="3175" w:type="dxa"/>
          </w:tcPr>
          <w:p w14:paraId="0828D674">
            <w:pPr>
              <w:spacing w:after="0" w:line="240" w:lineRule="auto"/>
            </w:pPr>
            <w:r>
              <w:rPr>
                <w:b w:val="0"/>
                <w:i w:val="0"/>
                <w:sz w:val="17"/>
              </w:rPr>
              <w:t>each hospital counts equally</w:t>
            </w:r>
          </w:p>
        </w:tc>
      </w:tr>
    </w:tbl>
    <w:p w14:paraId="0F1A7BC7">
      <w:pPr>
        <w:spacing w:before="60" w:after="160"/>
      </w:pPr>
      <w:r>
        <w:rPr>
          <w:b w:val="0"/>
          <w:i/>
          <w:color w:val="555555"/>
          <w:sz w:val="17"/>
        </w:rPr>
        <w:t>The scanner recipe imitates differences between machines (zoom, blur, sharpness, gain and contrast).</w:t>
      </w:r>
    </w:p>
    <w:p w14:paraId="23EE035C">
      <w:pPr>
        <w:pStyle w:val="3"/>
      </w:pPr>
      <w:bookmarkStart w:id="30" w:name="_Toc24780"/>
      <w:r>
        <w:t>6.5 Selecting the recipe by cross-validation</w:t>
      </w:r>
      <w:bookmarkEnd w:id="30"/>
    </w:p>
    <w:p w14:paraId="6FA298FD">
      <w:r>
        <w:rPr>
          <w:b w:val="0"/>
          <w:i w:val="0"/>
        </w:rPr>
        <w:t>The rule was fixed in advance: the recipe with the higher mean malignant AUC across hospitals on out-of-fold predictions wins. The test set was not touched.</w:t>
      </w:r>
    </w:p>
    <w:p w14:paraId="6F7E1734">
      <w:pPr>
        <w:pStyle w:val="16"/>
        <w:keepNext/>
        <w:spacing w:before="160" w:after="60"/>
      </w:pPr>
      <w:r>
        <w:rPr>
          <w:b w:val="0"/>
          <w:i w:val="0"/>
        </w:rPr>
        <w:t>Table 23. Cross-validation, fold by fold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020"/>
        <w:gridCol w:w="1587"/>
        <w:gridCol w:w="1587"/>
        <w:gridCol w:w="1814"/>
        <w:gridCol w:w="1474"/>
      </w:tblGrid>
      <w:tr w14:paraId="3B7D85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5A34BBE4">
            <w:pPr>
              <w:spacing w:after="0" w:line="240" w:lineRule="auto"/>
            </w:pPr>
            <w:r>
              <w:rPr>
                <w:b/>
                <w:i w:val="0"/>
                <w:color w:val="FFFFFF"/>
                <w:sz w:val="17"/>
              </w:rPr>
              <w:t>Recipe</w:t>
            </w:r>
          </w:p>
        </w:tc>
        <w:tc>
          <w:tcPr>
            <w:tcW w:w="1020" w:type="dxa"/>
            <w:shd w:val="clear" w:color="auto" w:fill="9E1B46"/>
          </w:tcPr>
          <w:p w14:paraId="412D8329">
            <w:pPr>
              <w:spacing w:after="0" w:line="240" w:lineRule="auto"/>
              <w:jc w:val="right"/>
            </w:pPr>
            <w:r>
              <w:rPr>
                <w:b/>
                <w:i w:val="0"/>
                <w:color w:val="FFFFFF"/>
                <w:sz w:val="17"/>
              </w:rPr>
              <w:t>Fold</w:t>
            </w:r>
          </w:p>
        </w:tc>
        <w:tc>
          <w:tcPr>
            <w:tcW w:w="1587" w:type="dxa"/>
            <w:shd w:val="clear" w:color="auto" w:fill="9E1B46"/>
          </w:tcPr>
          <w:p w14:paraId="196B4816">
            <w:pPr>
              <w:spacing w:after="0" w:line="240" w:lineRule="auto"/>
              <w:jc w:val="right"/>
            </w:pPr>
            <w:r>
              <w:rPr>
                <w:b/>
                <w:i w:val="0"/>
                <w:color w:val="FFFFFF"/>
                <w:sz w:val="17"/>
              </w:rPr>
              <w:t>Accuracy</w:t>
            </w:r>
          </w:p>
        </w:tc>
        <w:tc>
          <w:tcPr>
            <w:tcW w:w="1587" w:type="dxa"/>
            <w:shd w:val="clear" w:color="auto" w:fill="9E1B46"/>
          </w:tcPr>
          <w:p w14:paraId="0CAED590">
            <w:pPr>
              <w:spacing w:after="0" w:line="240" w:lineRule="auto"/>
              <w:jc w:val="right"/>
            </w:pPr>
            <w:r>
              <w:rPr>
                <w:b/>
                <w:i w:val="0"/>
                <w:color w:val="FFFFFF"/>
                <w:sz w:val="17"/>
              </w:rPr>
              <w:t>Macro-F1</w:t>
            </w:r>
          </w:p>
        </w:tc>
        <w:tc>
          <w:tcPr>
            <w:tcW w:w="1814" w:type="dxa"/>
            <w:shd w:val="clear" w:color="auto" w:fill="9E1B46"/>
          </w:tcPr>
          <w:p w14:paraId="14B982C6">
            <w:pPr>
              <w:spacing w:after="0" w:line="240" w:lineRule="auto"/>
              <w:jc w:val="right"/>
            </w:pPr>
            <w:r>
              <w:rPr>
                <w:b/>
                <w:i w:val="0"/>
                <w:color w:val="FFFFFF"/>
                <w:sz w:val="17"/>
              </w:rPr>
              <w:t>Cancers caught</w:t>
            </w:r>
          </w:p>
        </w:tc>
        <w:tc>
          <w:tcPr>
            <w:tcW w:w="1474" w:type="dxa"/>
            <w:shd w:val="clear" w:color="auto" w:fill="9E1B46"/>
          </w:tcPr>
          <w:p w14:paraId="315E725D">
            <w:pPr>
              <w:spacing w:after="0" w:line="240" w:lineRule="auto"/>
              <w:jc w:val="right"/>
            </w:pPr>
            <w:r>
              <w:rPr>
                <w:b/>
                <w:i w:val="0"/>
                <w:color w:val="FFFFFF"/>
                <w:sz w:val="17"/>
              </w:rPr>
              <w:t>AUC</w:t>
            </w:r>
          </w:p>
        </w:tc>
      </w:tr>
      <w:tr w14:paraId="064CB5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68D63BE">
            <w:pPr>
              <w:spacing w:after="0" w:line="240" w:lineRule="auto"/>
            </w:pPr>
            <w:r>
              <w:rPr>
                <w:b w:val="0"/>
                <w:i w:val="0"/>
                <w:sz w:val="17"/>
              </w:rPr>
              <w:t>Baseline</w:t>
            </w:r>
          </w:p>
        </w:tc>
        <w:tc>
          <w:tcPr>
            <w:tcW w:w="1020" w:type="dxa"/>
          </w:tcPr>
          <w:p w14:paraId="6BD9C05C">
            <w:pPr>
              <w:spacing w:after="0" w:line="240" w:lineRule="auto"/>
              <w:jc w:val="right"/>
            </w:pPr>
            <w:r>
              <w:rPr>
                <w:b w:val="0"/>
                <w:i w:val="0"/>
                <w:sz w:val="17"/>
              </w:rPr>
              <w:t>1</w:t>
            </w:r>
          </w:p>
        </w:tc>
        <w:tc>
          <w:tcPr>
            <w:tcW w:w="1587" w:type="dxa"/>
          </w:tcPr>
          <w:p w14:paraId="431A1174">
            <w:pPr>
              <w:spacing w:after="0" w:line="240" w:lineRule="auto"/>
              <w:jc w:val="right"/>
            </w:pPr>
            <w:r>
              <w:rPr>
                <w:b w:val="0"/>
                <w:i w:val="0"/>
                <w:sz w:val="17"/>
              </w:rPr>
              <w:t>0.821</w:t>
            </w:r>
          </w:p>
        </w:tc>
        <w:tc>
          <w:tcPr>
            <w:tcW w:w="1587" w:type="dxa"/>
          </w:tcPr>
          <w:p w14:paraId="3333B623">
            <w:pPr>
              <w:spacing w:after="0" w:line="240" w:lineRule="auto"/>
              <w:jc w:val="right"/>
            </w:pPr>
            <w:r>
              <w:rPr>
                <w:b w:val="0"/>
                <w:i w:val="0"/>
                <w:sz w:val="17"/>
              </w:rPr>
              <w:t>0.809</w:t>
            </w:r>
          </w:p>
        </w:tc>
        <w:tc>
          <w:tcPr>
            <w:tcW w:w="1814" w:type="dxa"/>
          </w:tcPr>
          <w:p w14:paraId="2BD92E04">
            <w:pPr>
              <w:spacing w:after="0" w:line="240" w:lineRule="auto"/>
              <w:jc w:val="right"/>
            </w:pPr>
            <w:r>
              <w:rPr>
                <w:b w:val="0"/>
                <w:i w:val="0"/>
                <w:sz w:val="17"/>
              </w:rPr>
              <w:t>0.828</w:t>
            </w:r>
          </w:p>
        </w:tc>
        <w:tc>
          <w:tcPr>
            <w:tcW w:w="1474" w:type="dxa"/>
          </w:tcPr>
          <w:p w14:paraId="774DAF24">
            <w:pPr>
              <w:spacing w:after="0" w:line="240" w:lineRule="auto"/>
              <w:jc w:val="right"/>
            </w:pPr>
            <w:r>
              <w:rPr>
                <w:b w:val="0"/>
                <w:i w:val="0"/>
                <w:sz w:val="17"/>
              </w:rPr>
              <w:t>0.901</w:t>
            </w:r>
          </w:p>
        </w:tc>
      </w:tr>
      <w:tr w14:paraId="03EC34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2EDB405">
            <w:pPr>
              <w:spacing w:after="0" w:line="240" w:lineRule="auto"/>
            </w:pPr>
            <w:r>
              <w:rPr>
                <w:b w:val="0"/>
                <w:i w:val="0"/>
                <w:sz w:val="17"/>
              </w:rPr>
              <w:t>Baseline</w:t>
            </w:r>
          </w:p>
        </w:tc>
        <w:tc>
          <w:tcPr>
            <w:tcW w:w="1020" w:type="dxa"/>
            <w:shd w:val="clear" w:color="auto" w:fill="FBE9EF"/>
          </w:tcPr>
          <w:p w14:paraId="5B4F5FE1">
            <w:pPr>
              <w:spacing w:after="0" w:line="240" w:lineRule="auto"/>
              <w:jc w:val="right"/>
            </w:pPr>
            <w:r>
              <w:rPr>
                <w:b w:val="0"/>
                <w:i w:val="0"/>
                <w:sz w:val="17"/>
              </w:rPr>
              <w:t>2</w:t>
            </w:r>
          </w:p>
        </w:tc>
        <w:tc>
          <w:tcPr>
            <w:tcW w:w="1587" w:type="dxa"/>
            <w:shd w:val="clear" w:color="auto" w:fill="FBE9EF"/>
          </w:tcPr>
          <w:p w14:paraId="7991987D">
            <w:pPr>
              <w:spacing w:after="0" w:line="240" w:lineRule="auto"/>
              <w:jc w:val="right"/>
            </w:pPr>
            <w:r>
              <w:rPr>
                <w:b w:val="0"/>
                <w:i w:val="0"/>
                <w:sz w:val="17"/>
              </w:rPr>
              <w:t>0.817</w:t>
            </w:r>
          </w:p>
        </w:tc>
        <w:tc>
          <w:tcPr>
            <w:tcW w:w="1587" w:type="dxa"/>
            <w:shd w:val="clear" w:color="auto" w:fill="FBE9EF"/>
          </w:tcPr>
          <w:p w14:paraId="182CE72C">
            <w:pPr>
              <w:spacing w:after="0" w:line="240" w:lineRule="auto"/>
              <w:jc w:val="right"/>
            </w:pPr>
            <w:r>
              <w:rPr>
                <w:b w:val="0"/>
                <w:i w:val="0"/>
                <w:sz w:val="17"/>
              </w:rPr>
              <w:t>0.828</w:t>
            </w:r>
          </w:p>
        </w:tc>
        <w:tc>
          <w:tcPr>
            <w:tcW w:w="1814" w:type="dxa"/>
            <w:shd w:val="clear" w:color="auto" w:fill="FBE9EF"/>
          </w:tcPr>
          <w:p w14:paraId="4F6EEA30">
            <w:pPr>
              <w:spacing w:after="0" w:line="240" w:lineRule="auto"/>
              <w:jc w:val="right"/>
            </w:pPr>
            <w:r>
              <w:rPr>
                <w:b w:val="0"/>
                <w:i w:val="0"/>
                <w:sz w:val="17"/>
              </w:rPr>
              <w:t>0.777</w:t>
            </w:r>
          </w:p>
        </w:tc>
        <w:tc>
          <w:tcPr>
            <w:tcW w:w="1474" w:type="dxa"/>
            <w:shd w:val="clear" w:color="auto" w:fill="FBE9EF"/>
          </w:tcPr>
          <w:p w14:paraId="30F5A748">
            <w:pPr>
              <w:spacing w:after="0" w:line="240" w:lineRule="auto"/>
              <w:jc w:val="right"/>
            </w:pPr>
            <w:r>
              <w:rPr>
                <w:b w:val="0"/>
                <w:i w:val="0"/>
                <w:sz w:val="17"/>
              </w:rPr>
              <w:t>0.907</w:t>
            </w:r>
          </w:p>
        </w:tc>
      </w:tr>
      <w:tr w14:paraId="63771E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0580778">
            <w:pPr>
              <w:spacing w:after="0" w:line="240" w:lineRule="auto"/>
            </w:pPr>
            <w:r>
              <w:rPr>
                <w:b w:val="0"/>
                <w:i w:val="0"/>
                <w:sz w:val="17"/>
              </w:rPr>
              <w:t>Baseline</w:t>
            </w:r>
          </w:p>
        </w:tc>
        <w:tc>
          <w:tcPr>
            <w:tcW w:w="1020" w:type="dxa"/>
          </w:tcPr>
          <w:p w14:paraId="01226FB8">
            <w:pPr>
              <w:spacing w:after="0" w:line="240" w:lineRule="auto"/>
              <w:jc w:val="right"/>
            </w:pPr>
            <w:r>
              <w:rPr>
                <w:b w:val="0"/>
                <w:i w:val="0"/>
                <w:sz w:val="17"/>
              </w:rPr>
              <w:t>3</w:t>
            </w:r>
          </w:p>
        </w:tc>
        <w:tc>
          <w:tcPr>
            <w:tcW w:w="1587" w:type="dxa"/>
          </w:tcPr>
          <w:p w14:paraId="67D39ABC">
            <w:pPr>
              <w:spacing w:after="0" w:line="240" w:lineRule="auto"/>
              <w:jc w:val="right"/>
            </w:pPr>
            <w:r>
              <w:rPr>
                <w:b w:val="0"/>
                <w:i w:val="0"/>
                <w:sz w:val="17"/>
              </w:rPr>
              <w:t>0.808</w:t>
            </w:r>
          </w:p>
        </w:tc>
        <w:tc>
          <w:tcPr>
            <w:tcW w:w="1587" w:type="dxa"/>
          </w:tcPr>
          <w:p w14:paraId="0B47E42F">
            <w:pPr>
              <w:spacing w:after="0" w:line="240" w:lineRule="auto"/>
              <w:jc w:val="right"/>
            </w:pPr>
            <w:r>
              <w:rPr>
                <w:b w:val="0"/>
                <w:i w:val="0"/>
                <w:sz w:val="17"/>
              </w:rPr>
              <w:t>0.763</w:t>
            </w:r>
          </w:p>
        </w:tc>
        <w:tc>
          <w:tcPr>
            <w:tcW w:w="1814" w:type="dxa"/>
          </w:tcPr>
          <w:p w14:paraId="3F3C2A54">
            <w:pPr>
              <w:spacing w:after="0" w:line="240" w:lineRule="auto"/>
              <w:jc w:val="right"/>
            </w:pPr>
            <w:r>
              <w:rPr>
                <w:b w:val="0"/>
                <w:i w:val="0"/>
                <w:sz w:val="17"/>
              </w:rPr>
              <w:t>0.795</w:t>
            </w:r>
          </w:p>
        </w:tc>
        <w:tc>
          <w:tcPr>
            <w:tcW w:w="1474" w:type="dxa"/>
          </w:tcPr>
          <w:p w14:paraId="084855EA">
            <w:pPr>
              <w:spacing w:after="0" w:line="240" w:lineRule="auto"/>
              <w:jc w:val="right"/>
            </w:pPr>
            <w:r>
              <w:rPr>
                <w:b w:val="0"/>
                <w:i w:val="0"/>
                <w:sz w:val="17"/>
              </w:rPr>
              <w:t>0.866</w:t>
            </w:r>
          </w:p>
        </w:tc>
      </w:tr>
      <w:tr w14:paraId="0909CB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29AA88C">
            <w:pPr>
              <w:spacing w:after="0" w:line="240" w:lineRule="auto"/>
            </w:pPr>
            <w:r>
              <w:rPr>
                <w:b w:val="0"/>
                <w:i w:val="0"/>
                <w:sz w:val="17"/>
              </w:rPr>
              <w:t>Baseline</w:t>
            </w:r>
          </w:p>
        </w:tc>
        <w:tc>
          <w:tcPr>
            <w:tcW w:w="1020" w:type="dxa"/>
            <w:shd w:val="clear" w:color="auto" w:fill="FBE9EF"/>
          </w:tcPr>
          <w:p w14:paraId="2E8AAD4E">
            <w:pPr>
              <w:spacing w:after="0" w:line="240" w:lineRule="auto"/>
              <w:jc w:val="right"/>
            </w:pPr>
            <w:r>
              <w:rPr>
                <w:b w:val="0"/>
                <w:i w:val="0"/>
                <w:sz w:val="17"/>
              </w:rPr>
              <w:t>4</w:t>
            </w:r>
          </w:p>
        </w:tc>
        <w:tc>
          <w:tcPr>
            <w:tcW w:w="1587" w:type="dxa"/>
            <w:shd w:val="clear" w:color="auto" w:fill="FBE9EF"/>
          </w:tcPr>
          <w:p w14:paraId="7ACBD62B">
            <w:pPr>
              <w:spacing w:after="0" w:line="240" w:lineRule="auto"/>
              <w:jc w:val="right"/>
            </w:pPr>
            <w:r>
              <w:rPr>
                <w:b w:val="0"/>
                <w:i w:val="0"/>
                <w:sz w:val="17"/>
              </w:rPr>
              <w:t>0.799</w:t>
            </w:r>
          </w:p>
        </w:tc>
        <w:tc>
          <w:tcPr>
            <w:tcW w:w="1587" w:type="dxa"/>
            <w:shd w:val="clear" w:color="auto" w:fill="FBE9EF"/>
          </w:tcPr>
          <w:p w14:paraId="658786CC">
            <w:pPr>
              <w:spacing w:after="0" w:line="240" w:lineRule="auto"/>
              <w:jc w:val="right"/>
            </w:pPr>
            <w:r>
              <w:rPr>
                <w:b w:val="0"/>
                <w:i w:val="0"/>
                <w:sz w:val="17"/>
              </w:rPr>
              <w:t>0.790</w:t>
            </w:r>
          </w:p>
        </w:tc>
        <w:tc>
          <w:tcPr>
            <w:tcW w:w="1814" w:type="dxa"/>
            <w:shd w:val="clear" w:color="auto" w:fill="FBE9EF"/>
          </w:tcPr>
          <w:p w14:paraId="7037A800">
            <w:pPr>
              <w:spacing w:after="0" w:line="240" w:lineRule="auto"/>
              <w:jc w:val="right"/>
            </w:pPr>
            <w:r>
              <w:rPr>
                <w:b w:val="0"/>
                <w:i w:val="0"/>
                <w:sz w:val="17"/>
              </w:rPr>
              <w:t>0.809</w:t>
            </w:r>
          </w:p>
        </w:tc>
        <w:tc>
          <w:tcPr>
            <w:tcW w:w="1474" w:type="dxa"/>
            <w:shd w:val="clear" w:color="auto" w:fill="FBE9EF"/>
          </w:tcPr>
          <w:p w14:paraId="6FDF1ABA">
            <w:pPr>
              <w:spacing w:after="0" w:line="240" w:lineRule="auto"/>
              <w:jc w:val="right"/>
            </w:pPr>
            <w:r>
              <w:rPr>
                <w:b w:val="0"/>
                <w:i w:val="0"/>
                <w:sz w:val="17"/>
              </w:rPr>
              <w:t>0.904</w:t>
            </w:r>
          </w:p>
        </w:tc>
      </w:tr>
      <w:tr w14:paraId="744FA4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B3FF58C">
            <w:pPr>
              <w:spacing w:after="0" w:line="240" w:lineRule="auto"/>
            </w:pPr>
            <w:r>
              <w:rPr>
                <w:b w:val="0"/>
                <w:i w:val="0"/>
                <w:sz w:val="17"/>
              </w:rPr>
              <w:t>Baseline</w:t>
            </w:r>
          </w:p>
        </w:tc>
        <w:tc>
          <w:tcPr>
            <w:tcW w:w="1020" w:type="dxa"/>
          </w:tcPr>
          <w:p w14:paraId="4AFC1394">
            <w:pPr>
              <w:spacing w:after="0" w:line="240" w:lineRule="auto"/>
              <w:jc w:val="right"/>
            </w:pPr>
            <w:r>
              <w:rPr>
                <w:b w:val="0"/>
                <w:i w:val="0"/>
                <w:sz w:val="17"/>
              </w:rPr>
              <w:t>5</w:t>
            </w:r>
          </w:p>
        </w:tc>
        <w:tc>
          <w:tcPr>
            <w:tcW w:w="1587" w:type="dxa"/>
          </w:tcPr>
          <w:p w14:paraId="72046446">
            <w:pPr>
              <w:spacing w:after="0" w:line="240" w:lineRule="auto"/>
              <w:jc w:val="right"/>
            </w:pPr>
            <w:r>
              <w:rPr>
                <w:b w:val="0"/>
                <w:i w:val="0"/>
                <w:sz w:val="17"/>
              </w:rPr>
              <w:t>0.868</w:t>
            </w:r>
          </w:p>
        </w:tc>
        <w:tc>
          <w:tcPr>
            <w:tcW w:w="1587" w:type="dxa"/>
          </w:tcPr>
          <w:p w14:paraId="0F195847">
            <w:pPr>
              <w:spacing w:after="0" w:line="240" w:lineRule="auto"/>
              <w:jc w:val="right"/>
            </w:pPr>
            <w:r>
              <w:rPr>
                <w:b w:val="0"/>
                <w:i w:val="0"/>
                <w:sz w:val="17"/>
              </w:rPr>
              <w:t>0.839</w:t>
            </w:r>
          </w:p>
        </w:tc>
        <w:tc>
          <w:tcPr>
            <w:tcW w:w="1814" w:type="dxa"/>
          </w:tcPr>
          <w:p w14:paraId="58A4F43D">
            <w:pPr>
              <w:spacing w:after="0" w:line="240" w:lineRule="auto"/>
              <w:jc w:val="right"/>
            </w:pPr>
            <w:r>
              <w:rPr>
                <w:b w:val="0"/>
                <w:i w:val="0"/>
                <w:sz w:val="17"/>
              </w:rPr>
              <w:t>0.844</w:t>
            </w:r>
          </w:p>
        </w:tc>
        <w:tc>
          <w:tcPr>
            <w:tcW w:w="1474" w:type="dxa"/>
          </w:tcPr>
          <w:p w14:paraId="0605FC2D">
            <w:pPr>
              <w:spacing w:after="0" w:line="240" w:lineRule="auto"/>
              <w:jc w:val="right"/>
            </w:pPr>
            <w:r>
              <w:rPr>
                <w:b w:val="0"/>
                <w:i w:val="0"/>
                <w:sz w:val="17"/>
              </w:rPr>
              <w:t>0.925</w:t>
            </w:r>
          </w:p>
        </w:tc>
      </w:tr>
      <w:tr w14:paraId="2A87DE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E9F3B7F">
            <w:pPr>
              <w:spacing w:after="0" w:line="240" w:lineRule="auto"/>
            </w:pPr>
            <w:r>
              <w:rPr>
                <w:b w:val="0"/>
                <w:i w:val="0"/>
                <w:sz w:val="17"/>
              </w:rPr>
              <w:t>Scanner</w:t>
            </w:r>
          </w:p>
        </w:tc>
        <w:tc>
          <w:tcPr>
            <w:tcW w:w="1020" w:type="dxa"/>
            <w:shd w:val="clear" w:color="auto" w:fill="FBE9EF"/>
          </w:tcPr>
          <w:p w14:paraId="4FB9D755">
            <w:pPr>
              <w:spacing w:after="0" w:line="240" w:lineRule="auto"/>
              <w:jc w:val="right"/>
            </w:pPr>
            <w:r>
              <w:rPr>
                <w:b w:val="0"/>
                <w:i w:val="0"/>
                <w:sz w:val="17"/>
              </w:rPr>
              <w:t>1</w:t>
            </w:r>
          </w:p>
        </w:tc>
        <w:tc>
          <w:tcPr>
            <w:tcW w:w="1587" w:type="dxa"/>
            <w:shd w:val="clear" w:color="auto" w:fill="FBE9EF"/>
          </w:tcPr>
          <w:p w14:paraId="7E734CA1">
            <w:pPr>
              <w:spacing w:after="0" w:line="240" w:lineRule="auto"/>
              <w:jc w:val="right"/>
            </w:pPr>
            <w:r>
              <w:rPr>
                <w:b w:val="0"/>
                <w:i w:val="0"/>
                <w:sz w:val="17"/>
              </w:rPr>
              <w:t>0.821</w:t>
            </w:r>
          </w:p>
        </w:tc>
        <w:tc>
          <w:tcPr>
            <w:tcW w:w="1587" w:type="dxa"/>
            <w:shd w:val="clear" w:color="auto" w:fill="FBE9EF"/>
          </w:tcPr>
          <w:p w14:paraId="45397EF5">
            <w:pPr>
              <w:spacing w:after="0" w:line="240" w:lineRule="auto"/>
              <w:jc w:val="right"/>
            </w:pPr>
            <w:r>
              <w:rPr>
                <w:b w:val="0"/>
                <w:i w:val="0"/>
                <w:sz w:val="17"/>
              </w:rPr>
              <w:t>0.826</w:t>
            </w:r>
          </w:p>
        </w:tc>
        <w:tc>
          <w:tcPr>
            <w:tcW w:w="1814" w:type="dxa"/>
            <w:shd w:val="clear" w:color="auto" w:fill="FBE9EF"/>
          </w:tcPr>
          <w:p w14:paraId="7BA487D3">
            <w:pPr>
              <w:spacing w:after="0" w:line="240" w:lineRule="auto"/>
              <w:jc w:val="right"/>
            </w:pPr>
            <w:r>
              <w:rPr>
                <w:b w:val="0"/>
                <w:i w:val="0"/>
                <w:sz w:val="17"/>
              </w:rPr>
              <w:t>0.836</w:t>
            </w:r>
          </w:p>
        </w:tc>
        <w:tc>
          <w:tcPr>
            <w:tcW w:w="1474" w:type="dxa"/>
            <w:shd w:val="clear" w:color="auto" w:fill="FBE9EF"/>
          </w:tcPr>
          <w:p w14:paraId="58722C70">
            <w:pPr>
              <w:spacing w:after="0" w:line="240" w:lineRule="auto"/>
              <w:jc w:val="right"/>
            </w:pPr>
            <w:r>
              <w:rPr>
                <w:b w:val="0"/>
                <w:i w:val="0"/>
                <w:sz w:val="17"/>
              </w:rPr>
              <w:t>0.910</w:t>
            </w:r>
          </w:p>
        </w:tc>
      </w:tr>
      <w:tr w14:paraId="1134CD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0DC08BE">
            <w:pPr>
              <w:spacing w:after="0" w:line="240" w:lineRule="auto"/>
            </w:pPr>
            <w:r>
              <w:rPr>
                <w:b w:val="0"/>
                <w:i w:val="0"/>
                <w:sz w:val="17"/>
              </w:rPr>
              <w:t>Scanner</w:t>
            </w:r>
          </w:p>
        </w:tc>
        <w:tc>
          <w:tcPr>
            <w:tcW w:w="1020" w:type="dxa"/>
          </w:tcPr>
          <w:p w14:paraId="3F6812AD">
            <w:pPr>
              <w:spacing w:after="0" w:line="240" w:lineRule="auto"/>
              <w:jc w:val="right"/>
            </w:pPr>
            <w:r>
              <w:rPr>
                <w:b w:val="0"/>
                <w:i w:val="0"/>
                <w:sz w:val="17"/>
              </w:rPr>
              <w:t>2</w:t>
            </w:r>
          </w:p>
        </w:tc>
        <w:tc>
          <w:tcPr>
            <w:tcW w:w="1587" w:type="dxa"/>
          </w:tcPr>
          <w:p w14:paraId="5351098E">
            <w:pPr>
              <w:spacing w:after="0" w:line="240" w:lineRule="auto"/>
              <w:jc w:val="right"/>
            </w:pPr>
            <w:r>
              <w:rPr>
                <w:b w:val="0"/>
                <w:i w:val="0"/>
                <w:sz w:val="17"/>
              </w:rPr>
              <w:t>0.819</w:t>
            </w:r>
          </w:p>
        </w:tc>
        <w:tc>
          <w:tcPr>
            <w:tcW w:w="1587" w:type="dxa"/>
          </w:tcPr>
          <w:p w14:paraId="0944226A">
            <w:pPr>
              <w:spacing w:after="0" w:line="240" w:lineRule="auto"/>
              <w:jc w:val="right"/>
            </w:pPr>
            <w:r>
              <w:rPr>
                <w:b w:val="0"/>
                <w:i w:val="0"/>
                <w:sz w:val="17"/>
              </w:rPr>
              <w:t>0.811</w:t>
            </w:r>
          </w:p>
        </w:tc>
        <w:tc>
          <w:tcPr>
            <w:tcW w:w="1814" w:type="dxa"/>
          </w:tcPr>
          <w:p w14:paraId="114EC4BE">
            <w:pPr>
              <w:spacing w:after="0" w:line="240" w:lineRule="auto"/>
              <w:jc w:val="right"/>
            </w:pPr>
            <w:r>
              <w:rPr>
                <w:b w:val="0"/>
                <w:i w:val="0"/>
                <w:sz w:val="17"/>
              </w:rPr>
              <w:t>0.799</w:t>
            </w:r>
          </w:p>
        </w:tc>
        <w:tc>
          <w:tcPr>
            <w:tcW w:w="1474" w:type="dxa"/>
          </w:tcPr>
          <w:p w14:paraId="62E4B4B5">
            <w:pPr>
              <w:spacing w:after="0" w:line="240" w:lineRule="auto"/>
              <w:jc w:val="right"/>
            </w:pPr>
            <w:r>
              <w:rPr>
                <w:b w:val="0"/>
                <w:i w:val="0"/>
                <w:sz w:val="17"/>
              </w:rPr>
              <w:t>0.906</w:t>
            </w:r>
          </w:p>
        </w:tc>
      </w:tr>
      <w:tr w14:paraId="73B6C1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D480E5F">
            <w:pPr>
              <w:spacing w:after="0" w:line="240" w:lineRule="auto"/>
            </w:pPr>
            <w:r>
              <w:rPr>
                <w:b w:val="0"/>
                <w:i w:val="0"/>
                <w:sz w:val="17"/>
              </w:rPr>
              <w:t>Scanner</w:t>
            </w:r>
          </w:p>
        </w:tc>
        <w:tc>
          <w:tcPr>
            <w:tcW w:w="1020" w:type="dxa"/>
            <w:shd w:val="clear" w:color="auto" w:fill="FBE9EF"/>
          </w:tcPr>
          <w:p w14:paraId="1EAB2F47">
            <w:pPr>
              <w:spacing w:after="0" w:line="240" w:lineRule="auto"/>
              <w:jc w:val="right"/>
            </w:pPr>
            <w:r>
              <w:rPr>
                <w:b w:val="0"/>
                <w:i w:val="0"/>
                <w:sz w:val="17"/>
              </w:rPr>
              <w:t>3</w:t>
            </w:r>
          </w:p>
        </w:tc>
        <w:tc>
          <w:tcPr>
            <w:tcW w:w="1587" w:type="dxa"/>
            <w:shd w:val="clear" w:color="auto" w:fill="FBE9EF"/>
          </w:tcPr>
          <w:p w14:paraId="4918E011">
            <w:pPr>
              <w:spacing w:after="0" w:line="240" w:lineRule="auto"/>
              <w:jc w:val="right"/>
            </w:pPr>
            <w:r>
              <w:rPr>
                <w:b w:val="0"/>
                <w:i w:val="0"/>
                <w:sz w:val="17"/>
              </w:rPr>
              <w:t>0.810</w:t>
            </w:r>
          </w:p>
        </w:tc>
        <w:tc>
          <w:tcPr>
            <w:tcW w:w="1587" w:type="dxa"/>
            <w:shd w:val="clear" w:color="auto" w:fill="FBE9EF"/>
          </w:tcPr>
          <w:p w14:paraId="31FBFDDB">
            <w:pPr>
              <w:spacing w:after="0" w:line="240" w:lineRule="auto"/>
              <w:jc w:val="right"/>
            </w:pPr>
            <w:r>
              <w:rPr>
                <w:b w:val="0"/>
                <w:i w:val="0"/>
                <w:sz w:val="17"/>
              </w:rPr>
              <w:t>0.750</w:t>
            </w:r>
          </w:p>
        </w:tc>
        <w:tc>
          <w:tcPr>
            <w:tcW w:w="1814" w:type="dxa"/>
            <w:shd w:val="clear" w:color="auto" w:fill="FBE9EF"/>
          </w:tcPr>
          <w:p w14:paraId="661810A2">
            <w:pPr>
              <w:spacing w:after="0" w:line="240" w:lineRule="auto"/>
              <w:jc w:val="right"/>
            </w:pPr>
            <w:r>
              <w:rPr>
                <w:b w:val="0"/>
                <w:i w:val="0"/>
                <w:sz w:val="17"/>
              </w:rPr>
              <w:t>0.788</w:t>
            </w:r>
          </w:p>
        </w:tc>
        <w:tc>
          <w:tcPr>
            <w:tcW w:w="1474" w:type="dxa"/>
            <w:shd w:val="clear" w:color="auto" w:fill="FBE9EF"/>
          </w:tcPr>
          <w:p w14:paraId="6DFC4618">
            <w:pPr>
              <w:spacing w:after="0" w:line="240" w:lineRule="auto"/>
              <w:jc w:val="right"/>
            </w:pPr>
            <w:r>
              <w:rPr>
                <w:b w:val="0"/>
                <w:i w:val="0"/>
                <w:sz w:val="17"/>
              </w:rPr>
              <w:t>0.874</w:t>
            </w:r>
          </w:p>
        </w:tc>
      </w:tr>
      <w:tr w14:paraId="3C4D73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5658AF1">
            <w:pPr>
              <w:spacing w:after="0" w:line="240" w:lineRule="auto"/>
            </w:pPr>
            <w:r>
              <w:rPr>
                <w:b w:val="0"/>
                <w:i w:val="0"/>
                <w:sz w:val="17"/>
              </w:rPr>
              <w:t>Scanner</w:t>
            </w:r>
          </w:p>
        </w:tc>
        <w:tc>
          <w:tcPr>
            <w:tcW w:w="1020" w:type="dxa"/>
          </w:tcPr>
          <w:p w14:paraId="473FF779">
            <w:pPr>
              <w:spacing w:after="0" w:line="240" w:lineRule="auto"/>
              <w:jc w:val="right"/>
            </w:pPr>
            <w:r>
              <w:rPr>
                <w:b w:val="0"/>
                <w:i w:val="0"/>
                <w:sz w:val="17"/>
              </w:rPr>
              <w:t>4</w:t>
            </w:r>
          </w:p>
        </w:tc>
        <w:tc>
          <w:tcPr>
            <w:tcW w:w="1587" w:type="dxa"/>
          </w:tcPr>
          <w:p w14:paraId="3660FE72">
            <w:pPr>
              <w:spacing w:after="0" w:line="240" w:lineRule="auto"/>
              <w:jc w:val="right"/>
            </w:pPr>
            <w:r>
              <w:rPr>
                <w:b w:val="0"/>
                <w:i w:val="0"/>
                <w:sz w:val="17"/>
              </w:rPr>
              <w:t>0.822</w:t>
            </w:r>
          </w:p>
        </w:tc>
        <w:tc>
          <w:tcPr>
            <w:tcW w:w="1587" w:type="dxa"/>
          </w:tcPr>
          <w:p w14:paraId="409A6D27">
            <w:pPr>
              <w:spacing w:after="0" w:line="240" w:lineRule="auto"/>
              <w:jc w:val="right"/>
            </w:pPr>
            <w:r>
              <w:rPr>
                <w:b w:val="0"/>
                <w:i w:val="0"/>
                <w:sz w:val="17"/>
              </w:rPr>
              <w:t>0.816</w:t>
            </w:r>
          </w:p>
        </w:tc>
        <w:tc>
          <w:tcPr>
            <w:tcW w:w="1814" w:type="dxa"/>
          </w:tcPr>
          <w:p w14:paraId="690708BD">
            <w:pPr>
              <w:spacing w:after="0" w:line="240" w:lineRule="auto"/>
              <w:jc w:val="right"/>
            </w:pPr>
            <w:r>
              <w:rPr>
                <w:b w:val="0"/>
                <w:i w:val="0"/>
                <w:sz w:val="17"/>
              </w:rPr>
              <w:t>0.756</w:t>
            </w:r>
          </w:p>
        </w:tc>
        <w:tc>
          <w:tcPr>
            <w:tcW w:w="1474" w:type="dxa"/>
          </w:tcPr>
          <w:p w14:paraId="7BF7D1C2">
            <w:pPr>
              <w:spacing w:after="0" w:line="240" w:lineRule="auto"/>
              <w:jc w:val="right"/>
            </w:pPr>
            <w:r>
              <w:rPr>
                <w:b w:val="0"/>
                <w:i w:val="0"/>
                <w:sz w:val="17"/>
              </w:rPr>
              <w:t>0.908</w:t>
            </w:r>
          </w:p>
        </w:tc>
      </w:tr>
      <w:tr w14:paraId="2AAACF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45F0446">
            <w:pPr>
              <w:spacing w:after="0" w:line="240" w:lineRule="auto"/>
            </w:pPr>
            <w:r>
              <w:rPr>
                <w:b w:val="0"/>
                <w:i w:val="0"/>
                <w:sz w:val="17"/>
              </w:rPr>
              <w:t>Scanner</w:t>
            </w:r>
          </w:p>
        </w:tc>
        <w:tc>
          <w:tcPr>
            <w:tcW w:w="1020" w:type="dxa"/>
            <w:shd w:val="clear" w:color="auto" w:fill="FBE9EF"/>
          </w:tcPr>
          <w:p w14:paraId="226FFE7F">
            <w:pPr>
              <w:spacing w:after="0" w:line="240" w:lineRule="auto"/>
              <w:jc w:val="right"/>
            </w:pPr>
            <w:r>
              <w:rPr>
                <w:b w:val="0"/>
                <w:i w:val="0"/>
                <w:sz w:val="17"/>
              </w:rPr>
              <w:t>5</w:t>
            </w:r>
          </w:p>
        </w:tc>
        <w:tc>
          <w:tcPr>
            <w:tcW w:w="1587" w:type="dxa"/>
            <w:shd w:val="clear" w:color="auto" w:fill="FBE9EF"/>
          </w:tcPr>
          <w:p w14:paraId="67EED82B">
            <w:pPr>
              <w:spacing w:after="0" w:line="240" w:lineRule="auto"/>
              <w:jc w:val="right"/>
            </w:pPr>
            <w:r>
              <w:rPr>
                <w:b w:val="0"/>
                <w:i w:val="0"/>
                <w:sz w:val="17"/>
              </w:rPr>
              <w:t>0.847</w:t>
            </w:r>
          </w:p>
        </w:tc>
        <w:tc>
          <w:tcPr>
            <w:tcW w:w="1587" w:type="dxa"/>
            <w:shd w:val="clear" w:color="auto" w:fill="FBE9EF"/>
          </w:tcPr>
          <w:p w14:paraId="00956DD4">
            <w:pPr>
              <w:spacing w:after="0" w:line="240" w:lineRule="auto"/>
              <w:jc w:val="right"/>
            </w:pPr>
            <w:r>
              <w:rPr>
                <w:b w:val="0"/>
                <w:i w:val="0"/>
                <w:sz w:val="17"/>
              </w:rPr>
              <w:t>0.821</w:t>
            </w:r>
          </w:p>
        </w:tc>
        <w:tc>
          <w:tcPr>
            <w:tcW w:w="1814" w:type="dxa"/>
            <w:shd w:val="clear" w:color="auto" w:fill="FBE9EF"/>
          </w:tcPr>
          <w:p w14:paraId="76C5DC64">
            <w:pPr>
              <w:spacing w:after="0" w:line="240" w:lineRule="auto"/>
              <w:jc w:val="right"/>
            </w:pPr>
            <w:r>
              <w:rPr>
                <w:b w:val="0"/>
                <w:i w:val="0"/>
                <w:sz w:val="17"/>
              </w:rPr>
              <w:t>0.801</w:t>
            </w:r>
          </w:p>
        </w:tc>
        <w:tc>
          <w:tcPr>
            <w:tcW w:w="1474" w:type="dxa"/>
            <w:shd w:val="clear" w:color="auto" w:fill="FBE9EF"/>
          </w:tcPr>
          <w:p w14:paraId="243DE470">
            <w:pPr>
              <w:spacing w:after="0" w:line="240" w:lineRule="auto"/>
              <w:jc w:val="right"/>
            </w:pPr>
            <w:r>
              <w:rPr>
                <w:b w:val="0"/>
                <w:i w:val="0"/>
                <w:sz w:val="17"/>
              </w:rPr>
              <w:t>0.905</w:t>
            </w:r>
          </w:p>
        </w:tc>
      </w:tr>
    </w:tbl>
    <w:p w14:paraId="26CC3FDB">
      <w:pPr>
        <w:spacing w:after="80"/>
      </w:pPr>
    </w:p>
    <w:p w14:paraId="35E72D92">
      <w:pPr>
        <w:pStyle w:val="16"/>
        <w:keepNext/>
        <w:spacing w:before="160" w:after="60"/>
      </w:pPr>
      <w:r>
        <w:rPr>
          <w:b w:val="0"/>
          <w:i w:val="0"/>
        </w:rPr>
        <w:t>Table 24. Recipe comparison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1474"/>
        <w:gridCol w:w="1474"/>
        <w:gridCol w:w="1134"/>
        <w:gridCol w:w="1247"/>
        <w:gridCol w:w="1361"/>
        <w:gridCol w:w="907"/>
      </w:tblGrid>
      <w:tr w14:paraId="468D57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1814" w:type="dxa"/>
            <w:shd w:val="clear" w:color="auto" w:fill="9E1B46"/>
          </w:tcPr>
          <w:p w14:paraId="54FC8143">
            <w:pPr>
              <w:keepNext/>
              <w:spacing w:after="0" w:line="240" w:lineRule="auto"/>
            </w:pPr>
            <w:r>
              <w:rPr>
                <w:b/>
                <w:i w:val="0"/>
                <w:color w:val="FFFFFF"/>
                <w:sz w:val="17"/>
              </w:rPr>
              <w:t>Recipe</w:t>
            </w:r>
          </w:p>
        </w:tc>
        <w:tc>
          <w:tcPr>
            <w:tcW w:w="1474" w:type="dxa"/>
            <w:shd w:val="clear" w:color="auto" w:fill="9E1B46"/>
          </w:tcPr>
          <w:p w14:paraId="19A56477">
            <w:pPr>
              <w:keepNext/>
              <w:spacing w:after="0" w:line="240" w:lineRule="auto"/>
              <w:jc w:val="right"/>
            </w:pPr>
            <w:r>
              <w:rPr>
                <w:b/>
                <w:i w:val="0"/>
                <w:color w:val="FFFFFF"/>
                <w:sz w:val="17"/>
              </w:rPr>
              <w:t>CV accuracy</w:t>
            </w:r>
          </w:p>
        </w:tc>
        <w:tc>
          <w:tcPr>
            <w:tcW w:w="1474" w:type="dxa"/>
            <w:shd w:val="clear" w:color="auto" w:fill="9E1B46"/>
          </w:tcPr>
          <w:p w14:paraId="63F11568">
            <w:pPr>
              <w:keepNext/>
              <w:spacing w:after="0" w:line="240" w:lineRule="auto"/>
              <w:jc w:val="right"/>
            </w:pPr>
            <w:r>
              <w:rPr>
                <w:b/>
                <w:i w:val="0"/>
                <w:color w:val="FFFFFF"/>
                <w:sz w:val="17"/>
              </w:rPr>
              <w:t>CV AUC</w:t>
            </w:r>
          </w:p>
        </w:tc>
        <w:tc>
          <w:tcPr>
            <w:tcW w:w="1134" w:type="dxa"/>
            <w:shd w:val="clear" w:color="auto" w:fill="9E1B46"/>
          </w:tcPr>
          <w:p w14:paraId="1467ABD3">
            <w:pPr>
              <w:keepNext/>
              <w:spacing w:after="0" w:line="240" w:lineRule="auto"/>
              <w:jc w:val="right"/>
            </w:pPr>
            <w:r>
              <w:rPr>
                <w:b/>
                <w:i w:val="0"/>
                <w:color w:val="FFFFFF"/>
                <w:sz w:val="17"/>
              </w:rPr>
              <w:t>BUSI AUC</w:t>
            </w:r>
          </w:p>
        </w:tc>
        <w:tc>
          <w:tcPr>
            <w:tcW w:w="1247" w:type="dxa"/>
            <w:shd w:val="clear" w:color="auto" w:fill="9E1B46"/>
          </w:tcPr>
          <w:p w14:paraId="3EF0B97C">
            <w:pPr>
              <w:keepNext/>
              <w:spacing w:after="0" w:line="240" w:lineRule="auto"/>
              <w:jc w:val="right"/>
            </w:pPr>
            <w:r>
              <w:rPr>
                <w:b/>
                <w:i w:val="0"/>
                <w:color w:val="FFFFFF"/>
                <w:sz w:val="17"/>
              </w:rPr>
              <w:t>BrEaST AUC</w:t>
            </w:r>
          </w:p>
        </w:tc>
        <w:tc>
          <w:tcPr>
            <w:tcW w:w="1361" w:type="dxa"/>
            <w:shd w:val="clear" w:color="auto" w:fill="9E1B46"/>
          </w:tcPr>
          <w:p w14:paraId="36C5B7CD">
            <w:pPr>
              <w:keepNext/>
              <w:spacing w:after="0" w:line="240" w:lineRule="auto"/>
              <w:jc w:val="right"/>
            </w:pPr>
            <w:r>
              <w:rPr>
                <w:b/>
                <w:i w:val="0"/>
                <w:color w:val="FFFFFF"/>
                <w:sz w:val="17"/>
              </w:rPr>
              <w:t>BUS-BRA AUC</w:t>
            </w:r>
          </w:p>
        </w:tc>
        <w:tc>
          <w:tcPr>
            <w:tcW w:w="907" w:type="dxa"/>
            <w:shd w:val="clear" w:color="auto" w:fill="9E1B46"/>
          </w:tcPr>
          <w:p w14:paraId="7EA3A192">
            <w:pPr>
              <w:keepNext/>
              <w:spacing w:after="0" w:line="240" w:lineRule="auto"/>
              <w:jc w:val="right"/>
            </w:pPr>
            <w:r>
              <w:rPr>
                <w:b/>
                <w:i w:val="0"/>
                <w:color w:val="FFFFFF"/>
                <w:sz w:val="17"/>
              </w:rPr>
              <w:t>Selection score</w:t>
            </w:r>
          </w:p>
        </w:tc>
      </w:tr>
      <w:tr w14:paraId="49F3F2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39829473">
            <w:pPr>
              <w:keepNext/>
              <w:spacing w:after="0" w:line="240" w:lineRule="auto"/>
            </w:pPr>
            <w:r>
              <w:rPr>
                <w:b w:val="0"/>
                <w:i w:val="0"/>
                <w:sz w:val="17"/>
              </w:rPr>
              <w:t>Baseline</w:t>
            </w:r>
          </w:p>
        </w:tc>
        <w:tc>
          <w:tcPr>
            <w:tcW w:w="1474" w:type="dxa"/>
          </w:tcPr>
          <w:p w14:paraId="43C63178">
            <w:pPr>
              <w:keepNext/>
              <w:spacing w:after="0" w:line="240" w:lineRule="auto"/>
              <w:jc w:val="right"/>
            </w:pPr>
            <w:r>
              <w:rPr>
                <w:b w:val="0"/>
                <w:i w:val="0"/>
                <w:sz w:val="17"/>
              </w:rPr>
              <w:t>0.823 ± 0.027</w:t>
            </w:r>
          </w:p>
        </w:tc>
        <w:tc>
          <w:tcPr>
            <w:tcW w:w="1474" w:type="dxa"/>
          </w:tcPr>
          <w:p w14:paraId="615DAD97">
            <w:pPr>
              <w:keepNext/>
              <w:spacing w:after="0" w:line="240" w:lineRule="auto"/>
              <w:jc w:val="right"/>
            </w:pPr>
            <w:r>
              <w:rPr>
                <w:b w:val="0"/>
                <w:i w:val="0"/>
                <w:sz w:val="17"/>
              </w:rPr>
              <w:t>0.901 ± 0.022</w:t>
            </w:r>
          </w:p>
        </w:tc>
        <w:tc>
          <w:tcPr>
            <w:tcW w:w="1134" w:type="dxa"/>
          </w:tcPr>
          <w:p w14:paraId="7DB4D22D">
            <w:pPr>
              <w:keepNext/>
              <w:spacing w:after="0" w:line="240" w:lineRule="auto"/>
              <w:jc w:val="right"/>
            </w:pPr>
            <w:r>
              <w:rPr>
                <w:b w:val="0"/>
                <w:i w:val="0"/>
                <w:sz w:val="17"/>
              </w:rPr>
              <w:t>0.963</w:t>
            </w:r>
          </w:p>
        </w:tc>
        <w:tc>
          <w:tcPr>
            <w:tcW w:w="1247" w:type="dxa"/>
          </w:tcPr>
          <w:p w14:paraId="44E195B8">
            <w:pPr>
              <w:keepNext/>
              <w:spacing w:after="0" w:line="240" w:lineRule="auto"/>
              <w:jc w:val="right"/>
            </w:pPr>
            <w:r>
              <w:rPr>
                <w:b w:val="0"/>
                <w:i w:val="0"/>
                <w:sz w:val="17"/>
              </w:rPr>
              <w:t>0.827</w:t>
            </w:r>
          </w:p>
        </w:tc>
        <w:tc>
          <w:tcPr>
            <w:tcW w:w="1361" w:type="dxa"/>
          </w:tcPr>
          <w:p w14:paraId="513B02C7">
            <w:pPr>
              <w:keepNext/>
              <w:spacing w:after="0" w:line="240" w:lineRule="auto"/>
              <w:jc w:val="right"/>
            </w:pPr>
            <w:r>
              <w:rPr>
                <w:b w:val="0"/>
                <w:i w:val="0"/>
                <w:sz w:val="17"/>
              </w:rPr>
              <w:t>0.881</w:t>
            </w:r>
          </w:p>
        </w:tc>
        <w:tc>
          <w:tcPr>
            <w:tcW w:w="907" w:type="dxa"/>
          </w:tcPr>
          <w:p w14:paraId="6B8B4D04">
            <w:pPr>
              <w:keepNext/>
              <w:spacing w:after="0" w:line="240" w:lineRule="auto"/>
              <w:jc w:val="right"/>
            </w:pPr>
            <w:r>
              <w:rPr>
                <w:b w:val="0"/>
                <w:i w:val="0"/>
                <w:sz w:val="17"/>
              </w:rPr>
              <w:t>0.8903</w:t>
            </w:r>
          </w:p>
        </w:tc>
      </w:tr>
      <w:tr w14:paraId="63563D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3B89D39A">
            <w:pPr>
              <w:spacing w:after="0" w:line="240" w:lineRule="auto"/>
            </w:pPr>
            <w:r>
              <w:rPr>
                <w:b w:val="0"/>
                <w:i w:val="0"/>
                <w:sz w:val="17"/>
              </w:rPr>
              <w:t>Scanner (selected)</w:t>
            </w:r>
          </w:p>
        </w:tc>
        <w:tc>
          <w:tcPr>
            <w:tcW w:w="1474" w:type="dxa"/>
            <w:shd w:val="clear" w:color="auto" w:fill="FBE9EF"/>
          </w:tcPr>
          <w:p w14:paraId="77604005">
            <w:pPr>
              <w:spacing w:after="0" w:line="240" w:lineRule="auto"/>
              <w:jc w:val="right"/>
            </w:pPr>
            <w:r>
              <w:rPr>
                <w:b w:val="0"/>
                <w:i w:val="0"/>
                <w:sz w:val="17"/>
              </w:rPr>
              <w:t>0.824 ± 0.014</w:t>
            </w:r>
          </w:p>
        </w:tc>
        <w:tc>
          <w:tcPr>
            <w:tcW w:w="1474" w:type="dxa"/>
            <w:shd w:val="clear" w:color="auto" w:fill="FBE9EF"/>
          </w:tcPr>
          <w:p w14:paraId="3919A1E7">
            <w:pPr>
              <w:spacing w:after="0" w:line="240" w:lineRule="auto"/>
              <w:jc w:val="right"/>
            </w:pPr>
            <w:r>
              <w:rPr>
                <w:b w:val="0"/>
                <w:i w:val="0"/>
                <w:sz w:val="17"/>
              </w:rPr>
              <w:t>0.901 ± 0.015</w:t>
            </w:r>
          </w:p>
        </w:tc>
        <w:tc>
          <w:tcPr>
            <w:tcW w:w="1134" w:type="dxa"/>
            <w:shd w:val="clear" w:color="auto" w:fill="FBE9EF"/>
          </w:tcPr>
          <w:p w14:paraId="7B761A51">
            <w:pPr>
              <w:spacing w:after="0" w:line="240" w:lineRule="auto"/>
              <w:jc w:val="right"/>
            </w:pPr>
            <w:r>
              <w:rPr>
                <w:b w:val="0"/>
                <w:i w:val="0"/>
                <w:sz w:val="17"/>
              </w:rPr>
              <w:t>0.954</w:t>
            </w:r>
          </w:p>
        </w:tc>
        <w:tc>
          <w:tcPr>
            <w:tcW w:w="1247" w:type="dxa"/>
            <w:shd w:val="clear" w:color="auto" w:fill="FBE9EF"/>
          </w:tcPr>
          <w:p w14:paraId="16CA9789">
            <w:pPr>
              <w:spacing w:after="0" w:line="240" w:lineRule="auto"/>
              <w:jc w:val="right"/>
            </w:pPr>
            <w:r>
              <w:rPr>
                <w:b w:val="0"/>
                <w:i w:val="0"/>
                <w:sz w:val="17"/>
              </w:rPr>
              <w:t>0.845</w:t>
            </w:r>
          </w:p>
        </w:tc>
        <w:tc>
          <w:tcPr>
            <w:tcW w:w="1361" w:type="dxa"/>
            <w:shd w:val="clear" w:color="auto" w:fill="FBE9EF"/>
          </w:tcPr>
          <w:p w14:paraId="3D42C3E8">
            <w:pPr>
              <w:spacing w:after="0" w:line="240" w:lineRule="auto"/>
              <w:jc w:val="right"/>
            </w:pPr>
            <w:r>
              <w:rPr>
                <w:b w:val="0"/>
                <w:i w:val="0"/>
                <w:sz w:val="17"/>
              </w:rPr>
              <w:t>0.879</w:t>
            </w:r>
          </w:p>
        </w:tc>
        <w:tc>
          <w:tcPr>
            <w:tcW w:w="907" w:type="dxa"/>
            <w:shd w:val="clear" w:color="auto" w:fill="FBE9EF"/>
          </w:tcPr>
          <w:p w14:paraId="76C194E4">
            <w:pPr>
              <w:spacing w:after="0" w:line="240" w:lineRule="auto"/>
              <w:jc w:val="right"/>
            </w:pPr>
            <w:r>
              <w:rPr>
                <w:b w:val="0"/>
                <w:i w:val="0"/>
                <w:sz w:val="17"/>
              </w:rPr>
              <w:t>0.8926</w:t>
            </w:r>
          </w:p>
        </w:tc>
      </w:tr>
    </w:tbl>
    <w:p w14:paraId="683F2D6D">
      <w:pPr>
        <w:spacing w:before="60" w:after="160"/>
      </w:pPr>
      <w:r>
        <w:rPr>
          <w:b w:val="0"/>
          <w:i/>
          <w:color w:val="555555"/>
          <w:sz w:val="17"/>
        </w:rPr>
        <w:t>The two recipes are effectively tied (0.901 both); the scanner recipe was chosen by the fixed rule and is more stable across folds (standard deviation 0.014 against 0.027 for accuracy).</w:t>
      </w:r>
    </w:p>
    <w:p w14:paraId="58AF522B">
      <w:pPr>
        <w:pStyle w:val="3"/>
      </w:pPr>
      <w:bookmarkStart w:id="31" w:name="_Toc29437"/>
      <w:r>
        <w:t>6.6 Calibration, threshold and export</w:t>
      </w:r>
      <w:bookmarkEnd w:id="31"/>
    </w:p>
    <w:p w14:paraId="0245CF75">
      <w:pPr>
        <w:pStyle w:val="23"/>
      </w:pPr>
      <w:r>
        <w:rPr>
          <w:b/>
          <w:i w:val="0"/>
        </w:rPr>
        <w:t>Temperature scaling</w:t>
      </w:r>
      <w:r>
        <w:rPr>
          <w:b w:val="0"/>
          <w:i w:val="0"/>
        </w:rPr>
        <w:t xml:space="preserve"> divides the network's logits by T = 1.1425, fitted on 2,187 out-of-fold predictions, so a stated confidence matches how often it is right. On the test set the expected calibration error fell from 0.0385 to 0.0289.</w:t>
      </w:r>
    </w:p>
    <w:p w14:paraId="31DD7013">
      <w:pPr>
        <w:pStyle w:val="23"/>
      </w:pPr>
      <w:r>
        <w:rPr>
          <w:b/>
          <w:i w:val="0"/>
        </w:rPr>
        <w:t>Screening threshold.</w:t>
      </w:r>
      <w:r>
        <w:rPr>
          <w:b w:val="0"/>
          <w:i w:val="0"/>
        </w:rPr>
        <w:t xml:space="preserve"> The notebook picked the highest threshold that still catches at least 90% of malignant scans on the out-of-fold predictions (0.21). The deployed value is 0.25 (section 6.10).</w:t>
      </w:r>
    </w:p>
    <w:p w14:paraId="07D79699">
      <w:pPr>
        <w:pStyle w:val="23"/>
      </w:pPr>
      <w:r>
        <w:rPr>
          <w:b/>
          <w:i w:val="0"/>
        </w:rPr>
        <w:t>ONNX export.</w:t>
      </w:r>
      <w:r>
        <w:rPr>
          <w:b w:val="0"/>
          <w:i w:val="0"/>
        </w:rP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reported test number is computed with the exported ONNX model, the same one the server runs.</w:t>
      </w:r>
    </w:p>
    <w:p w14:paraId="016746C3">
      <w:pPr>
        <w:pStyle w:val="23"/>
      </w:pPr>
      <w:r>
        <w:rPr>
          <w:b/>
          <w:i w:val="0"/>
        </w:rPr>
        <w:t>Speed.</w:t>
      </w:r>
      <w:r>
        <w:rPr>
          <w:b w:val="0"/>
          <w:i w:val="0"/>
        </w:rPr>
        <w:t xml:space="preserve"> The model call takes about 95 ms per scan on this PC's CPU (median 94 ms, 95th percentile 106 ms; measured on 40 scans). End-to-end time is dominated by the upload.</w:t>
      </w:r>
    </w:p>
    <w:p w14:paraId="34F332A8">
      <w:pPr>
        <w:pStyle w:val="3"/>
      </w:pPr>
      <w:bookmarkStart w:id="32" w:name="_Toc7442"/>
      <w:r>
        <w:t>6.7 Model versions</w:t>
      </w:r>
      <w:bookmarkEnd w:id="32"/>
    </w:p>
    <w:p w14:paraId="61FCDBA9">
      <w:pPr>
        <w:pStyle w:val="16"/>
        <w:keepNext/>
        <w:spacing w:before="160" w:after="60"/>
      </w:pPr>
      <w:r>
        <w:rPr>
          <w:b w:val="0"/>
          <w:i w:val="0"/>
        </w:rPr>
        <w:t>Table 25. Ultrasound model history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10677A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2A8B1354">
            <w:pPr>
              <w:keepNext/>
              <w:spacing w:after="0" w:line="240" w:lineRule="auto"/>
            </w:pPr>
            <w:r>
              <w:rPr>
                <w:b/>
                <w:i w:val="0"/>
                <w:color w:val="FFFFFF"/>
                <w:sz w:val="18"/>
              </w:rPr>
              <w:t>Version</w:t>
            </w:r>
          </w:p>
        </w:tc>
        <w:tc>
          <w:tcPr>
            <w:tcW w:w="5443" w:type="dxa"/>
            <w:shd w:val="clear" w:color="auto" w:fill="9E1B46"/>
          </w:tcPr>
          <w:p w14:paraId="16BCC991">
            <w:pPr>
              <w:keepNext/>
              <w:spacing w:after="0" w:line="240" w:lineRule="auto"/>
            </w:pPr>
            <w:r>
              <w:rPr>
                <w:b/>
                <w:i w:val="0"/>
                <w:color w:val="FFFFFF"/>
                <w:sz w:val="18"/>
              </w:rPr>
              <w:t>What changed</w:t>
            </w:r>
          </w:p>
        </w:tc>
        <w:tc>
          <w:tcPr>
            <w:tcW w:w="2268" w:type="dxa"/>
            <w:shd w:val="clear" w:color="auto" w:fill="9E1B46"/>
          </w:tcPr>
          <w:p w14:paraId="2E60DCE0">
            <w:pPr>
              <w:keepNext/>
              <w:spacing w:after="0" w:line="240" w:lineRule="auto"/>
            </w:pPr>
            <w:r>
              <w:rPr>
                <w:b/>
                <w:i w:val="0"/>
                <w:color w:val="FFFFFF"/>
                <w:sz w:val="18"/>
              </w:rPr>
              <w:t>Status</w:t>
            </w:r>
          </w:p>
        </w:tc>
      </w:tr>
      <w:tr w14:paraId="7D947F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6DDC4AD">
            <w:pPr>
              <w:keepNext/>
              <w:spacing w:after="0" w:line="240" w:lineRule="auto"/>
            </w:pPr>
            <w:r>
              <w:rPr>
                <w:b w:val="0"/>
                <w:i w:val="0"/>
                <w:sz w:val="18"/>
              </w:rPr>
              <w:t>v6</w:t>
            </w:r>
          </w:p>
        </w:tc>
        <w:tc>
          <w:tcPr>
            <w:tcW w:w="5443" w:type="dxa"/>
          </w:tcPr>
          <w:p w14:paraId="054AF624">
            <w:pPr>
              <w:keepNext/>
              <w:spacing w:after="0" w:line="240" w:lineRule="auto"/>
            </w:pPr>
            <w:r>
              <w:rPr>
                <w:b w:val="0"/>
                <w:i w:val="0"/>
                <w:sz w:val="18"/>
              </w:rPr>
              <w:t>BUSI + BrEaST; first working model</w:t>
            </w:r>
          </w:p>
        </w:tc>
        <w:tc>
          <w:tcPr>
            <w:tcW w:w="2268" w:type="dxa"/>
          </w:tcPr>
          <w:p w14:paraId="595822D3">
            <w:pPr>
              <w:keepNext/>
              <w:spacing w:after="0" w:line="240" w:lineRule="auto"/>
            </w:pPr>
            <w:r>
              <w:rPr>
                <w:b w:val="0"/>
                <w:i w:val="0"/>
                <w:sz w:val="18"/>
              </w:rPr>
              <w:t>Replaced</w:t>
            </w:r>
          </w:p>
        </w:tc>
      </w:tr>
      <w:tr w14:paraId="0B5700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2D9B2B0">
            <w:pPr>
              <w:keepNext/>
              <w:spacing w:after="0" w:line="240" w:lineRule="auto"/>
            </w:pPr>
            <w:r>
              <w:rPr>
                <w:b w:val="0"/>
                <w:i w:val="0"/>
                <w:sz w:val="18"/>
              </w:rPr>
              <w:t>v7</w:t>
            </w:r>
          </w:p>
        </w:tc>
        <w:tc>
          <w:tcPr>
            <w:tcW w:w="5443" w:type="dxa"/>
            <w:shd w:val="clear" w:color="auto" w:fill="FBE9EF"/>
          </w:tcPr>
          <w:p w14:paraId="6EC1491C">
            <w:pPr>
              <w:keepNext/>
              <w:spacing w:after="0" w:line="240" w:lineRule="auto"/>
            </w:pPr>
            <w:r>
              <w:rPr>
                <w:b w:val="0"/>
                <w:i w:val="0"/>
                <w:sz w:val="18"/>
              </w:rPr>
              <w:t>Added the ultrasound gate, calibration and a fixed split. Test accuracy 79.7% on its own 148 scans</w:t>
            </w:r>
          </w:p>
        </w:tc>
        <w:tc>
          <w:tcPr>
            <w:tcW w:w="2268" w:type="dxa"/>
            <w:shd w:val="clear" w:color="auto" w:fill="FBE9EF"/>
          </w:tcPr>
          <w:p w14:paraId="0C2D8E4C">
            <w:pPr>
              <w:keepNext/>
              <w:spacing w:after="0" w:line="240" w:lineRule="auto"/>
            </w:pPr>
            <w:r>
              <w:rPr>
                <w:b w:val="0"/>
                <w:i w:val="0"/>
                <w:sz w:val="18"/>
              </w:rPr>
              <w:t>Replaced; kept as a fallback</w:t>
            </w:r>
          </w:p>
        </w:tc>
      </w:tr>
      <w:tr w14:paraId="0C6ACA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B36AE26">
            <w:pPr>
              <w:keepNext/>
              <w:spacing w:after="0" w:line="240" w:lineRule="auto"/>
            </w:pPr>
            <w:r>
              <w:rPr>
                <w:b w:val="0"/>
                <w:i w:val="0"/>
                <w:sz w:val="18"/>
              </w:rPr>
              <w:t>BUS-BRA model</w:t>
            </w:r>
          </w:p>
        </w:tc>
        <w:tc>
          <w:tcPr>
            <w:tcW w:w="5443" w:type="dxa"/>
          </w:tcPr>
          <w:p w14:paraId="61422664">
            <w:pPr>
              <w:keepNext/>
              <w:spacing w:after="0" w:line="240" w:lineRule="auto"/>
            </w:pPr>
            <w:r>
              <w:rPr>
                <w:b w:val="0"/>
                <w:i w:val="0"/>
                <w:sz w:val="18"/>
              </w:rPr>
              <w:t>v7 pipeline plus BUS-BRA (third hospital, four scanners), patient-level split, separate Kaggle notebook</w:t>
            </w:r>
          </w:p>
        </w:tc>
        <w:tc>
          <w:tcPr>
            <w:tcW w:w="2268" w:type="dxa"/>
          </w:tcPr>
          <w:p w14:paraId="1A6BDC69">
            <w:pPr>
              <w:keepNext/>
              <w:spacing w:after="0" w:line="240" w:lineRule="auto"/>
            </w:pPr>
            <w:r>
              <w:rPr>
                <w:b w:val="0"/>
                <w:i w:val="0"/>
                <w:sz w:val="18"/>
              </w:rPr>
              <w:t>Deployed in the app</w:t>
            </w:r>
          </w:p>
        </w:tc>
      </w:tr>
      <w:tr w14:paraId="1FAF8F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4F6A246">
            <w:pPr>
              <w:spacing w:after="0" w:line="240" w:lineRule="auto"/>
            </w:pPr>
            <w:r>
              <w:rPr>
                <w:b w:val="0"/>
                <w:i w:val="0"/>
                <w:sz w:val="18"/>
              </w:rPr>
              <w:t>UCLM model</w:t>
            </w:r>
          </w:p>
        </w:tc>
        <w:tc>
          <w:tcPr>
            <w:tcW w:w="5443" w:type="dxa"/>
            <w:shd w:val="clear" w:color="auto" w:fill="FBE9EF"/>
          </w:tcPr>
          <w:p w14:paraId="313D2395">
            <w:pPr>
              <w:spacing w:after="0" w:line="240" w:lineRule="auto"/>
            </w:pPr>
            <w:r>
              <w:rPr>
                <w:b w:val="0"/>
                <w:i w:val="0"/>
                <w:sz w:val="18"/>
              </w:rPr>
              <w:t>BUS-BRA model plus BUS-UCLM (mostly normal scans, a fifth scanner)</w:t>
            </w:r>
          </w:p>
        </w:tc>
        <w:tc>
          <w:tcPr>
            <w:tcW w:w="2268" w:type="dxa"/>
            <w:shd w:val="clear" w:color="auto" w:fill="FBE9EF"/>
          </w:tcPr>
          <w:p w14:paraId="32D52156">
            <w:pPr>
              <w:spacing w:after="0" w:line="240" w:lineRule="auto"/>
            </w:pPr>
            <w:r>
              <w:rPr>
                <w:b w:val="0"/>
                <w:i w:val="0"/>
                <w:sz w:val="18"/>
              </w:rPr>
              <w:t>Tested, not deployed</w:t>
            </w:r>
          </w:p>
        </w:tc>
      </w:tr>
    </w:tbl>
    <w:p w14:paraId="13F89BEA">
      <w:pPr>
        <w:spacing w:after="80"/>
      </w:pPr>
    </w:p>
    <w:p w14:paraId="5DBC3EBC">
      <w:pPr>
        <w:pStyle w:val="3"/>
      </w:pPr>
      <w:bookmarkStart w:id="33" w:name="_Toc2699"/>
      <w:r>
        <w:t>6.8 Results</w:t>
      </w:r>
      <w:bookmarkEnd w:id="33"/>
    </w:p>
    <w:p w14:paraId="36E1594E">
      <w:pPr>
        <w:pStyle w:val="4"/>
      </w:pPr>
      <w:r>
        <w:t>6.8.1 The problem found in version 7</w:t>
      </w:r>
    </w:p>
    <w:p w14:paraId="042E0837">
      <w:r>
        <w:rPr>
          <w:b w:val="0"/>
          <w:i w:val="0"/>
        </w:rPr>
        <w:t>Before training anything new, version 7 was run, unchanged, on all 1,875 BUS-BRA scans, which it had never seen. It caught 76.9% of cancers, cleared 58.4% of benign scans and had an AUC of only 0.733. Accuracy differed strongly by scanner:</w:t>
      </w:r>
    </w:p>
    <w:p w14:paraId="63AD7758">
      <w:pPr>
        <w:pStyle w:val="16"/>
        <w:keepNext/>
        <w:spacing w:before="160" w:after="60"/>
      </w:pPr>
      <w:r>
        <w:rPr>
          <w:b w:val="0"/>
          <w:i w:val="0"/>
        </w:rPr>
        <w:t>Table 26. Version 7 on unseen scanners (notebook threshold 0.22)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1247"/>
        <w:gridCol w:w="1474"/>
        <w:gridCol w:w="1814"/>
        <w:gridCol w:w="1814"/>
      </w:tblGrid>
      <w:tr w14:paraId="2D0A15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117D7C2E">
            <w:pPr>
              <w:keepNext/>
              <w:spacing w:after="0" w:line="240" w:lineRule="auto"/>
            </w:pPr>
            <w:r>
              <w:rPr>
                <w:b/>
                <w:i w:val="0"/>
                <w:color w:val="FFFFFF"/>
                <w:sz w:val="18"/>
              </w:rPr>
              <w:t>Scanner (BUS-BRA)</w:t>
            </w:r>
          </w:p>
        </w:tc>
        <w:tc>
          <w:tcPr>
            <w:tcW w:w="1247" w:type="dxa"/>
            <w:shd w:val="clear" w:color="auto" w:fill="9E1B46"/>
          </w:tcPr>
          <w:p w14:paraId="1D66B7B1">
            <w:pPr>
              <w:keepNext/>
              <w:spacing w:after="0" w:line="240" w:lineRule="auto"/>
              <w:jc w:val="right"/>
            </w:pPr>
            <w:r>
              <w:rPr>
                <w:b/>
                <w:i w:val="0"/>
                <w:color w:val="FFFFFF"/>
                <w:sz w:val="18"/>
              </w:rPr>
              <w:t>Scans</w:t>
            </w:r>
          </w:p>
        </w:tc>
        <w:tc>
          <w:tcPr>
            <w:tcW w:w="1474" w:type="dxa"/>
            <w:shd w:val="clear" w:color="auto" w:fill="9E1B46"/>
          </w:tcPr>
          <w:p w14:paraId="10407EE6">
            <w:pPr>
              <w:keepNext/>
              <w:spacing w:after="0" w:line="240" w:lineRule="auto"/>
              <w:jc w:val="right"/>
            </w:pPr>
            <w:r>
              <w:rPr>
                <w:b/>
                <w:i w:val="0"/>
                <w:color w:val="FFFFFF"/>
                <w:sz w:val="18"/>
              </w:rPr>
              <w:t>AUC</w:t>
            </w:r>
          </w:p>
        </w:tc>
        <w:tc>
          <w:tcPr>
            <w:tcW w:w="1814" w:type="dxa"/>
            <w:shd w:val="clear" w:color="auto" w:fill="9E1B46"/>
          </w:tcPr>
          <w:p w14:paraId="05143266">
            <w:pPr>
              <w:keepNext/>
              <w:spacing w:after="0" w:line="240" w:lineRule="auto"/>
              <w:jc w:val="right"/>
            </w:pPr>
            <w:r>
              <w:rPr>
                <w:b/>
                <w:i w:val="0"/>
                <w:color w:val="FFFFFF"/>
                <w:sz w:val="18"/>
              </w:rPr>
              <w:t>Cancers caught</w:t>
            </w:r>
          </w:p>
        </w:tc>
        <w:tc>
          <w:tcPr>
            <w:tcW w:w="1814" w:type="dxa"/>
            <w:shd w:val="clear" w:color="auto" w:fill="9E1B46"/>
          </w:tcPr>
          <w:p w14:paraId="1350A2B6">
            <w:pPr>
              <w:keepNext/>
              <w:spacing w:after="0" w:line="240" w:lineRule="auto"/>
              <w:jc w:val="right"/>
            </w:pPr>
            <w:r>
              <w:rPr>
                <w:b/>
                <w:i w:val="0"/>
                <w:color w:val="FFFFFF"/>
                <w:sz w:val="18"/>
              </w:rPr>
              <w:t>Benign cleared</w:t>
            </w:r>
          </w:p>
        </w:tc>
      </w:tr>
      <w:tr w14:paraId="093CA1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ABA9979">
            <w:pPr>
              <w:keepNext/>
              <w:spacing w:after="0" w:line="240" w:lineRule="auto"/>
            </w:pPr>
            <w:r>
              <w:rPr>
                <w:b w:val="0"/>
                <w:i w:val="0"/>
                <w:sz w:val="18"/>
              </w:rPr>
              <w:t>GE Logiq 5</w:t>
            </w:r>
          </w:p>
        </w:tc>
        <w:tc>
          <w:tcPr>
            <w:tcW w:w="1247" w:type="dxa"/>
          </w:tcPr>
          <w:p w14:paraId="18FD0625">
            <w:pPr>
              <w:keepNext/>
              <w:spacing w:after="0" w:line="240" w:lineRule="auto"/>
              <w:jc w:val="right"/>
            </w:pPr>
            <w:r>
              <w:rPr>
                <w:b w:val="0"/>
                <w:i w:val="0"/>
                <w:sz w:val="18"/>
              </w:rPr>
              <w:t>809</w:t>
            </w:r>
          </w:p>
        </w:tc>
        <w:tc>
          <w:tcPr>
            <w:tcW w:w="1474" w:type="dxa"/>
          </w:tcPr>
          <w:p w14:paraId="11DA24F7">
            <w:pPr>
              <w:keepNext/>
              <w:spacing w:after="0" w:line="240" w:lineRule="auto"/>
              <w:jc w:val="right"/>
            </w:pPr>
            <w:r>
              <w:rPr>
                <w:b w:val="0"/>
                <w:i w:val="0"/>
                <w:sz w:val="18"/>
              </w:rPr>
              <w:t>0.756</w:t>
            </w:r>
          </w:p>
        </w:tc>
        <w:tc>
          <w:tcPr>
            <w:tcW w:w="1814" w:type="dxa"/>
          </w:tcPr>
          <w:p w14:paraId="2ED8ABB4">
            <w:pPr>
              <w:keepNext/>
              <w:spacing w:after="0" w:line="240" w:lineRule="auto"/>
              <w:jc w:val="right"/>
            </w:pPr>
            <w:r>
              <w:rPr>
                <w:b w:val="0"/>
                <w:i w:val="0"/>
                <w:sz w:val="18"/>
              </w:rPr>
              <w:t>74%</w:t>
            </w:r>
          </w:p>
        </w:tc>
        <w:tc>
          <w:tcPr>
            <w:tcW w:w="1814" w:type="dxa"/>
          </w:tcPr>
          <w:p w14:paraId="61AEDC8F">
            <w:pPr>
              <w:keepNext/>
              <w:spacing w:after="0" w:line="240" w:lineRule="auto"/>
              <w:jc w:val="right"/>
            </w:pPr>
            <w:r>
              <w:rPr>
                <w:b w:val="0"/>
                <w:i w:val="0"/>
                <w:sz w:val="18"/>
              </w:rPr>
              <w:t>66%</w:t>
            </w:r>
          </w:p>
        </w:tc>
      </w:tr>
      <w:tr w14:paraId="75A76A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D46212F">
            <w:pPr>
              <w:keepNext/>
              <w:spacing w:after="0" w:line="240" w:lineRule="auto"/>
            </w:pPr>
            <w:r>
              <w:rPr>
                <w:b w:val="0"/>
                <w:i w:val="0"/>
                <w:sz w:val="18"/>
              </w:rPr>
              <w:t>GE Logiq 7</w:t>
            </w:r>
          </w:p>
        </w:tc>
        <w:tc>
          <w:tcPr>
            <w:tcW w:w="1247" w:type="dxa"/>
            <w:shd w:val="clear" w:color="auto" w:fill="FBE9EF"/>
          </w:tcPr>
          <w:p w14:paraId="629348D5">
            <w:pPr>
              <w:keepNext/>
              <w:spacing w:after="0" w:line="240" w:lineRule="auto"/>
              <w:jc w:val="right"/>
            </w:pPr>
            <w:r>
              <w:rPr>
                <w:b w:val="0"/>
                <w:i w:val="0"/>
                <w:sz w:val="18"/>
              </w:rPr>
              <w:t>902</w:t>
            </w:r>
          </w:p>
        </w:tc>
        <w:tc>
          <w:tcPr>
            <w:tcW w:w="1474" w:type="dxa"/>
            <w:shd w:val="clear" w:color="auto" w:fill="FBE9EF"/>
          </w:tcPr>
          <w:p w14:paraId="5ED1F462">
            <w:pPr>
              <w:keepNext/>
              <w:spacing w:after="0" w:line="240" w:lineRule="auto"/>
              <w:jc w:val="right"/>
            </w:pPr>
            <w:r>
              <w:rPr>
                <w:b w:val="0"/>
                <w:i w:val="0"/>
                <w:sz w:val="18"/>
              </w:rPr>
              <w:t>0.735</w:t>
            </w:r>
          </w:p>
        </w:tc>
        <w:tc>
          <w:tcPr>
            <w:tcW w:w="1814" w:type="dxa"/>
            <w:shd w:val="clear" w:color="auto" w:fill="FBE9EF"/>
          </w:tcPr>
          <w:p w14:paraId="5F70A9CC">
            <w:pPr>
              <w:keepNext/>
              <w:spacing w:after="0" w:line="240" w:lineRule="auto"/>
              <w:jc w:val="right"/>
            </w:pPr>
            <w:r>
              <w:rPr>
                <w:b w:val="0"/>
                <w:i w:val="0"/>
                <w:sz w:val="18"/>
              </w:rPr>
              <w:t>84%</w:t>
            </w:r>
          </w:p>
        </w:tc>
        <w:tc>
          <w:tcPr>
            <w:tcW w:w="1814" w:type="dxa"/>
            <w:shd w:val="clear" w:color="auto" w:fill="FBE9EF"/>
          </w:tcPr>
          <w:p w14:paraId="57F7C70F">
            <w:pPr>
              <w:keepNext/>
              <w:spacing w:after="0" w:line="240" w:lineRule="auto"/>
              <w:jc w:val="right"/>
            </w:pPr>
            <w:r>
              <w:rPr>
                <w:b w:val="0"/>
                <w:i w:val="0"/>
                <w:sz w:val="18"/>
              </w:rPr>
              <w:t>49%</w:t>
            </w:r>
          </w:p>
        </w:tc>
      </w:tr>
      <w:tr w14:paraId="33DEC9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A3360AB">
            <w:pPr>
              <w:keepNext/>
              <w:spacing w:after="0" w:line="240" w:lineRule="auto"/>
            </w:pPr>
            <w:r>
              <w:rPr>
                <w:b w:val="0"/>
                <w:i w:val="0"/>
                <w:sz w:val="18"/>
              </w:rPr>
              <w:t>Toshiba Aplio 300</w:t>
            </w:r>
          </w:p>
        </w:tc>
        <w:tc>
          <w:tcPr>
            <w:tcW w:w="1247" w:type="dxa"/>
          </w:tcPr>
          <w:p w14:paraId="0C45D4E1">
            <w:pPr>
              <w:keepNext/>
              <w:spacing w:after="0" w:line="240" w:lineRule="auto"/>
              <w:jc w:val="right"/>
            </w:pPr>
            <w:r>
              <w:rPr>
                <w:b w:val="0"/>
                <w:i w:val="0"/>
                <w:sz w:val="18"/>
              </w:rPr>
              <w:t>139</w:t>
            </w:r>
          </w:p>
        </w:tc>
        <w:tc>
          <w:tcPr>
            <w:tcW w:w="1474" w:type="dxa"/>
          </w:tcPr>
          <w:p w14:paraId="303D1127">
            <w:pPr>
              <w:keepNext/>
              <w:spacing w:after="0" w:line="240" w:lineRule="auto"/>
              <w:jc w:val="right"/>
            </w:pPr>
            <w:r>
              <w:rPr>
                <w:b w:val="0"/>
                <w:i w:val="0"/>
                <w:sz w:val="18"/>
              </w:rPr>
              <w:t>0.746</w:t>
            </w:r>
          </w:p>
        </w:tc>
        <w:tc>
          <w:tcPr>
            <w:tcW w:w="1814" w:type="dxa"/>
          </w:tcPr>
          <w:p w14:paraId="69479E77">
            <w:pPr>
              <w:keepNext/>
              <w:spacing w:after="0" w:line="240" w:lineRule="auto"/>
              <w:jc w:val="right"/>
            </w:pPr>
            <w:r>
              <w:rPr>
                <w:b w:val="0"/>
                <w:i w:val="0"/>
                <w:sz w:val="18"/>
              </w:rPr>
              <w:t>59%</w:t>
            </w:r>
          </w:p>
        </w:tc>
        <w:tc>
          <w:tcPr>
            <w:tcW w:w="1814" w:type="dxa"/>
          </w:tcPr>
          <w:p w14:paraId="07D30B0E">
            <w:pPr>
              <w:keepNext/>
              <w:spacing w:after="0" w:line="240" w:lineRule="auto"/>
              <w:jc w:val="right"/>
            </w:pPr>
            <w:r>
              <w:rPr>
                <w:b w:val="0"/>
                <w:i w:val="0"/>
                <w:sz w:val="18"/>
              </w:rPr>
              <w:t>77%</w:t>
            </w:r>
          </w:p>
        </w:tc>
      </w:tr>
      <w:tr w14:paraId="56CBFB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08FBD6C">
            <w:pPr>
              <w:spacing w:after="0" w:line="240" w:lineRule="auto"/>
            </w:pPr>
            <w:r>
              <w:rPr>
                <w:b w:val="0"/>
                <w:i w:val="0"/>
                <w:sz w:val="18"/>
              </w:rPr>
              <w:t>U-Systems</w:t>
            </w:r>
          </w:p>
        </w:tc>
        <w:tc>
          <w:tcPr>
            <w:tcW w:w="1247" w:type="dxa"/>
            <w:shd w:val="clear" w:color="auto" w:fill="FBE9EF"/>
          </w:tcPr>
          <w:p w14:paraId="61EAF14B">
            <w:pPr>
              <w:spacing w:after="0" w:line="240" w:lineRule="auto"/>
              <w:jc w:val="right"/>
            </w:pPr>
            <w:r>
              <w:rPr>
                <w:b w:val="0"/>
                <w:i w:val="0"/>
                <w:sz w:val="18"/>
              </w:rPr>
              <w:t>25</w:t>
            </w:r>
          </w:p>
        </w:tc>
        <w:tc>
          <w:tcPr>
            <w:tcW w:w="1474" w:type="dxa"/>
            <w:shd w:val="clear" w:color="auto" w:fill="FBE9EF"/>
          </w:tcPr>
          <w:p w14:paraId="64FCD7DB">
            <w:pPr>
              <w:spacing w:after="0" w:line="240" w:lineRule="auto"/>
              <w:jc w:val="right"/>
            </w:pPr>
            <w:r>
              <w:rPr>
                <w:b w:val="0"/>
                <w:i w:val="0"/>
                <w:sz w:val="18"/>
              </w:rPr>
              <w:t>0.812</w:t>
            </w:r>
          </w:p>
        </w:tc>
        <w:tc>
          <w:tcPr>
            <w:tcW w:w="1814" w:type="dxa"/>
            <w:shd w:val="clear" w:color="auto" w:fill="FBE9EF"/>
          </w:tcPr>
          <w:p w14:paraId="1A0EC279">
            <w:pPr>
              <w:spacing w:after="0" w:line="240" w:lineRule="auto"/>
              <w:jc w:val="right"/>
            </w:pPr>
            <w:r>
              <w:rPr>
                <w:b w:val="0"/>
                <w:i w:val="0"/>
                <w:sz w:val="18"/>
              </w:rPr>
              <w:t>64%</w:t>
            </w:r>
          </w:p>
        </w:tc>
        <w:tc>
          <w:tcPr>
            <w:tcW w:w="1814" w:type="dxa"/>
            <w:shd w:val="clear" w:color="auto" w:fill="FBE9EF"/>
          </w:tcPr>
          <w:p w14:paraId="00FCB9F5">
            <w:pPr>
              <w:spacing w:after="0" w:line="240" w:lineRule="auto"/>
              <w:jc w:val="right"/>
            </w:pPr>
            <w:r>
              <w:rPr>
                <w:b w:val="0"/>
                <w:i w:val="0"/>
                <w:sz w:val="18"/>
              </w:rPr>
              <w:t>79%</w:t>
            </w:r>
          </w:p>
        </w:tc>
      </w:tr>
    </w:tbl>
    <w:p w14:paraId="39DB5B3A">
      <w:pPr>
        <w:spacing w:after="80"/>
      </w:pPr>
    </w:p>
    <w:p w14:paraId="2794C496">
      <w:pPr>
        <w:pStyle w:val="4"/>
      </w:pPr>
      <w:r>
        <w:t>6.8.2 Version 7 against the BUS-BRA model on unseen patients</w:t>
      </w:r>
    </w:p>
    <w:p w14:paraId="08D3793A">
      <w:r>
        <w:rPr>
          <w:b w:val="0"/>
          <w:i w:val="0"/>
        </w:rPr>
        <w:t>The fair comparison uses the 562 scans of BUS-BRA test patients (192 malignant), which neither model trained on. Confidence intervals come from 2,000 bootstrap resamples of the test scans.</w:t>
      </w:r>
    </w:p>
    <w:p w14:paraId="43F26199">
      <w:pPr>
        <w:pStyle w:val="16"/>
        <w:keepNext/>
        <w:spacing w:before="160" w:after="60"/>
      </w:pPr>
      <w:r>
        <w:rPr>
          <w:b w:val="0"/>
          <w:i w:val="0"/>
        </w:rPr>
        <w:t>Table 27. Unseen BUS-BRA patients (562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05795B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404A000D">
            <w:pPr>
              <w:keepNext/>
              <w:spacing w:after="0" w:line="240" w:lineRule="auto"/>
            </w:pPr>
            <w:r>
              <w:rPr>
                <w:b/>
                <w:i w:val="0"/>
                <w:color w:val="FFFFFF"/>
                <w:sz w:val="18"/>
              </w:rPr>
              <w:t>Measure</w:t>
            </w:r>
          </w:p>
        </w:tc>
        <w:tc>
          <w:tcPr>
            <w:tcW w:w="3175" w:type="dxa"/>
            <w:shd w:val="clear" w:color="auto" w:fill="9E1B46"/>
          </w:tcPr>
          <w:p w14:paraId="6FE71DCD">
            <w:pPr>
              <w:keepNext/>
              <w:spacing w:after="0" w:line="240" w:lineRule="auto"/>
            </w:pPr>
            <w:r>
              <w:rPr>
                <w:b/>
                <w:i w:val="0"/>
                <w:color w:val="FFFFFF"/>
                <w:sz w:val="18"/>
              </w:rPr>
              <w:t>Version 7</w:t>
            </w:r>
          </w:p>
        </w:tc>
        <w:tc>
          <w:tcPr>
            <w:tcW w:w="3628" w:type="dxa"/>
            <w:shd w:val="clear" w:color="auto" w:fill="9E1B46"/>
          </w:tcPr>
          <w:p w14:paraId="7C9387AC">
            <w:pPr>
              <w:keepNext/>
              <w:spacing w:after="0" w:line="240" w:lineRule="auto"/>
            </w:pPr>
            <w:r>
              <w:rPr>
                <w:b/>
                <w:i w:val="0"/>
                <w:color w:val="FFFFFF"/>
                <w:sz w:val="18"/>
              </w:rPr>
              <w:t>BUS-BRA model (threshold 0.21)</w:t>
            </w:r>
          </w:p>
        </w:tc>
      </w:tr>
      <w:tr w14:paraId="67678C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AAEF2AF">
            <w:pPr>
              <w:keepNext/>
              <w:spacing w:after="0" w:line="240" w:lineRule="auto"/>
            </w:pPr>
            <w:r>
              <w:rPr>
                <w:b w:val="0"/>
                <w:i w:val="0"/>
                <w:sz w:val="18"/>
              </w:rPr>
              <w:t>AUC (95% interval)</w:t>
            </w:r>
          </w:p>
        </w:tc>
        <w:tc>
          <w:tcPr>
            <w:tcW w:w="3175" w:type="dxa"/>
          </w:tcPr>
          <w:p w14:paraId="68F78325">
            <w:pPr>
              <w:keepNext/>
              <w:spacing w:after="0" w:line="240" w:lineRule="auto"/>
            </w:pPr>
            <w:r>
              <w:rPr>
                <w:b w:val="0"/>
                <w:i w:val="0"/>
                <w:sz w:val="18"/>
              </w:rPr>
              <w:t>0.691 (0.643 to 0.735)</w:t>
            </w:r>
          </w:p>
        </w:tc>
        <w:tc>
          <w:tcPr>
            <w:tcW w:w="3628" w:type="dxa"/>
          </w:tcPr>
          <w:p w14:paraId="7B7EBFB8">
            <w:pPr>
              <w:keepNext/>
              <w:spacing w:after="0" w:line="240" w:lineRule="auto"/>
            </w:pPr>
            <w:r>
              <w:rPr>
                <w:b w:val="0"/>
                <w:i w:val="0"/>
                <w:sz w:val="18"/>
              </w:rPr>
              <w:t>0.866 (0.832 to 0.896)</w:t>
            </w:r>
          </w:p>
        </w:tc>
      </w:tr>
      <w:tr w14:paraId="3AF3EE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D447E44">
            <w:pPr>
              <w:keepNext/>
              <w:spacing w:after="0" w:line="240" w:lineRule="auto"/>
            </w:pPr>
            <w:r>
              <w:rPr>
                <w:b w:val="0"/>
                <w:i w:val="0"/>
                <w:sz w:val="18"/>
              </w:rPr>
              <w:t>Cancers caught</w:t>
            </w:r>
          </w:p>
        </w:tc>
        <w:tc>
          <w:tcPr>
            <w:tcW w:w="3175" w:type="dxa"/>
            <w:shd w:val="clear" w:color="auto" w:fill="FBE9EF"/>
          </w:tcPr>
          <w:p w14:paraId="62F524CF">
            <w:pPr>
              <w:keepNext/>
              <w:spacing w:after="0" w:line="240" w:lineRule="auto"/>
            </w:pPr>
            <w:r>
              <w:rPr>
                <w:b w:val="0"/>
                <w:i w:val="0"/>
                <w:sz w:val="18"/>
              </w:rPr>
              <w:t>72.4% (65.9 to 78.7)</w:t>
            </w:r>
          </w:p>
        </w:tc>
        <w:tc>
          <w:tcPr>
            <w:tcW w:w="3628" w:type="dxa"/>
            <w:shd w:val="clear" w:color="auto" w:fill="FBE9EF"/>
          </w:tcPr>
          <w:p w14:paraId="7C4EA6ED">
            <w:pPr>
              <w:keepNext/>
              <w:spacing w:after="0" w:line="240" w:lineRule="auto"/>
            </w:pPr>
            <w:r>
              <w:rPr>
                <w:b w:val="0"/>
                <w:i w:val="0"/>
                <w:sz w:val="18"/>
              </w:rPr>
              <w:t>91.1% (86.8 to 95.0)</w:t>
            </w:r>
          </w:p>
        </w:tc>
      </w:tr>
      <w:tr w14:paraId="4A1438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3E4CA08">
            <w:pPr>
              <w:spacing w:after="0" w:line="240" w:lineRule="auto"/>
            </w:pPr>
            <w:r>
              <w:rPr>
                <w:b w:val="0"/>
                <w:i w:val="0"/>
                <w:sz w:val="18"/>
              </w:rPr>
              <w:t>Benign scans cleared</w:t>
            </w:r>
          </w:p>
        </w:tc>
        <w:tc>
          <w:tcPr>
            <w:tcW w:w="3175" w:type="dxa"/>
          </w:tcPr>
          <w:p w14:paraId="4095B3E6">
            <w:pPr>
              <w:spacing w:after="0" w:line="240" w:lineRule="auto"/>
            </w:pPr>
            <w:r>
              <w:rPr>
                <w:b w:val="0"/>
                <w:i w:val="0"/>
                <w:sz w:val="18"/>
              </w:rPr>
              <w:t>58.4% (53.3 to 63.1)</w:t>
            </w:r>
          </w:p>
        </w:tc>
        <w:tc>
          <w:tcPr>
            <w:tcW w:w="3628" w:type="dxa"/>
          </w:tcPr>
          <w:p w14:paraId="0284135D">
            <w:pPr>
              <w:spacing w:after="0" w:line="240" w:lineRule="auto"/>
            </w:pPr>
            <w:r>
              <w:rPr>
                <w:b w:val="0"/>
                <w:i w:val="0"/>
                <w:sz w:val="18"/>
              </w:rPr>
              <w:t>53.2% (48.3 to 58.2)</w:t>
            </w:r>
          </w:p>
        </w:tc>
      </w:tr>
    </w:tbl>
    <w:p w14:paraId="3829217D">
      <w:pPr>
        <w:spacing w:before="60" w:after="160"/>
      </w:pPr>
      <w:r>
        <w:rPr>
          <w:b w:val="0"/>
          <w:i/>
          <w:color w:val="555555"/>
          <w:sz w:val="17"/>
        </w:rPr>
        <w:t>The AUC gain is 0.175 (95% interval 0.136 to 0.214); the new model was better in 100% of resamples.</w:t>
      </w:r>
    </w:p>
    <w:p w14:paraId="31DA87E9">
      <w:pPr>
        <w:pStyle w:val="4"/>
      </w:pPr>
      <w:r>
        <w:t>6.8.3 The original 148 test scans</w:t>
      </w:r>
    </w:p>
    <w:p w14:paraId="3C944829">
      <w:pPr>
        <w:pStyle w:val="16"/>
        <w:keepNext/>
        <w:spacing w:before="160" w:after="60"/>
      </w:pPr>
      <w:r>
        <w:rPr>
          <w:b w:val="0"/>
          <w:i w:val="0"/>
        </w:rPr>
        <w:t>Table 28. The 148 scans both models were tested 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5207B2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0A3F3F6F">
            <w:pPr>
              <w:keepNext/>
              <w:spacing w:after="0" w:line="240" w:lineRule="auto"/>
            </w:pPr>
            <w:r>
              <w:rPr>
                <w:b/>
                <w:i w:val="0"/>
                <w:color w:val="FFFFFF"/>
                <w:sz w:val="18"/>
              </w:rPr>
              <w:t>Measure</w:t>
            </w:r>
          </w:p>
        </w:tc>
        <w:tc>
          <w:tcPr>
            <w:tcW w:w="3175" w:type="dxa"/>
            <w:shd w:val="clear" w:color="auto" w:fill="9E1B46"/>
          </w:tcPr>
          <w:p w14:paraId="1732F59D">
            <w:pPr>
              <w:keepNext/>
              <w:spacing w:after="0" w:line="240" w:lineRule="auto"/>
            </w:pPr>
            <w:r>
              <w:rPr>
                <w:b/>
                <w:i w:val="0"/>
                <w:color w:val="FFFFFF"/>
                <w:sz w:val="18"/>
              </w:rPr>
              <w:t>Version 7</w:t>
            </w:r>
          </w:p>
        </w:tc>
        <w:tc>
          <w:tcPr>
            <w:tcW w:w="3628" w:type="dxa"/>
            <w:shd w:val="clear" w:color="auto" w:fill="9E1B46"/>
          </w:tcPr>
          <w:p w14:paraId="3347F022">
            <w:pPr>
              <w:keepNext/>
              <w:spacing w:after="0" w:line="240" w:lineRule="auto"/>
            </w:pPr>
            <w:r>
              <w:rPr>
                <w:b/>
                <w:i w:val="0"/>
                <w:color w:val="FFFFFF"/>
                <w:sz w:val="18"/>
              </w:rPr>
              <w:t>BUS-BRA model (threshold 0.21)</w:t>
            </w:r>
          </w:p>
        </w:tc>
      </w:tr>
      <w:tr w14:paraId="1FF613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8FFEEC4">
            <w:pPr>
              <w:keepNext/>
              <w:spacing w:after="0" w:line="240" w:lineRule="auto"/>
            </w:pPr>
            <w:r>
              <w:rPr>
                <w:b w:val="0"/>
                <w:i w:val="0"/>
                <w:sz w:val="18"/>
              </w:rPr>
              <w:t>Accuracy</w:t>
            </w:r>
          </w:p>
        </w:tc>
        <w:tc>
          <w:tcPr>
            <w:tcW w:w="3175" w:type="dxa"/>
          </w:tcPr>
          <w:p w14:paraId="1CF7721C">
            <w:pPr>
              <w:keepNext/>
              <w:spacing w:after="0" w:line="240" w:lineRule="auto"/>
            </w:pPr>
            <w:r>
              <w:rPr>
                <w:b w:val="0"/>
                <w:i w:val="0"/>
                <w:sz w:val="18"/>
              </w:rPr>
              <w:t>79.7%</w:t>
            </w:r>
          </w:p>
        </w:tc>
        <w:tc>
          <w:tcPr>
            <w:tcW w:w="3628" w:type="dxa"/>
          </w:tcPr>
          <w:p w14:paraId="4055000F">
            <w:pPr>
              <w:keepNext/>
              <w:spacing w:after="0" w:line="240" w:lineRule="auto"/>
            </w:pPr>
            <w:r>
              <w:rPr>
                <w:b w:val="0"/>
                <w:i w:val="0"/>
                <w:sz w:val="18"/>
              </w:rPr>
              <w:t>77.0%</w:t>
            </w:r>
          </w:p>
        </w:tc>
      </w:tr>
      <w:tr w14:paraId="03F1EA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2D511D8">
            <w:pPr>
              <w:keepNext/>
              <w:spacing w:after="0" w:line="240" w:lineRule="auto"/>
            </w:pPr>
            <w:r>
              <w:rPr>
                <w:b w:val="0"/>
                <w:i w:val="0"/>
                <w:sz w:val="18"/>
              </w:rPr>
              <w:t>Cancers caught</w:t>
            </w:r>
          </w:p>
        </w:tc>
        <w:tc>
          <w:tcPr>
            <w:tcW w:w="3175" w:type="dxa"/>
            <w:shd w:val="clear" w:color="auto" w:fill="FBE9EF"/>
          </w:tcPr>
          <w:p w14:paraId="7A35896E">
            <w:pPr>
              <w:keepNext/>
              <w:spacing w:after="0" w:line="240" w:lineRule="auto"/>
            </w:pPr>
            <w:r>
              <w:rPr>
                <w:b w:val="0"/>
                <w:i w:val="0"/>
                <w:sz w:val="18"/>
              </w:rPr>
              <w:t>81.2%</w:t>
            </w:r>
          </w:p>
        </w:tc>
        <w:tc>
          <w:tcPr>
            <w:tcW w:w="3628" w:type="dxa"/>
            <w:shd w:val="clear" w:color="auto" w:fill="FBE9EF"/>
          </w:tcPr>
          <w:p w14:paraId="35F51381">
            <w:pPr>
              <w:keepNext/>
              <w:spacing w:after="0" w:line="240" w:lineRule="auto"/>
            </w:pPr>
            <w:r>
              <w:rPr>
                <w:b w:val="0"/>
                <w:i w:val="0"/>
                <w:sz w:val="18"/>
              </w:rPr>
              <w:t>89.6%</w:t>
            </w:r>
          </w:p>
        </w:tc>
      </w:tr>
      <w:tr w14:paraId="33BDEB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934189F">
            <w:pPr>
              <w:keepNext/>
              <w:spacing w:after="0" w:line="240" w:lineRule="auto"/>
            </w:pPr>
            <w:r>
              <w:rPr>
                <w:b w:val="0"/>
                <w:i w:val="0"/>
                <w:sz w:val="18"/>
              </w:rPr>
              <w:t>Benign scans cleared</w:t>
            </w:r>
          </w:p>
        </w:tc>
        <w:tc>
          <w:tcPr>
            <w:tcW w:w="3175" w:type="dxa"/>
          </w:tcPr>
          <w:p w14:paraId="78DA20E6">
            <w:pPr>
              <w:keepNext/>
              <w:spacing w:after="0" w:line="240" w:lineRule="auto"/>
            </w:pPr>
            <w:r>
              <w:rPr>
                <w:b w:val="0"/>
                <w:i w:val="0"/>
                <w:sz w:val="18"/>
              </w:rPr>
              <w:t>81.0%</w:t>
            </w:r>
          </w:p>
        </w:tc>
        <w:tc>
          <w:tcPr>
            <w:tcW w:w="3628" w:type="dxa"/>
          </w:tcPr>
          <w:p w14:paraId="460DDDF2">
            <w:pPr>
              <w:keepNext/>
              <w:spacing w:after="0" w:line="240" w:lineRule="auto"/>
            </w:pPr>
            <w:r>
              <w:rPr>
                <w:b w:val="0"/>
                <w:i w:val="0"/>
                <w:sz w:val="18"/>
              </w:rPr>
              <w:t>73.0%</w:t>
            </w:r>
          </w:p>
        </w:tc>
      </w:tr>
      <w:tr w14:paraId="5ED245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F2D87F3">
            <w:pPr>
              <w:spacing w:after="0" w:line="240" w:lineRule="auto"/>
            </w:pPr>
            <w:r>
              <w:rPr>
                <w:b w:val="0"/>
                <w:i w:val="0"/>
                <w:sz w:val="18"/>
              </w:rPr>
              <w:t>AUC</w:t>
            </w:r>
          </w:p>
        </w:tc>
        <w:tc>
          <w:tcPr>
            <w:tcW w:w="3175" w:type="dxa"/>
            <w:shd w:val="clear" w:color="auto" w:fill="FBE9EF"/>
          </w:tcPr>
          <w:p w14:paraId="1AD208E6">
            <w:pPr>
              <w:spacing w:after="0" w:line="240" w:lineRule="auto"/>
            </w:pPr>
            <w:r>
              <w:rPr>
                <w:b w:val="0"/>
                <w:i w:val="0"/>
                <w:sz w:val="18"/>
              </w:rPr>
              <w:t>0.841</w:t>
            </w:r>
          </w:p>
        </w:tc>
        <w:tc>
          <w:tcPr>
            <w:tcW w:w="3628" w:type="dxa"/>
            <w:shd w:val="clear" w:color="auto" w:fill="FBE9EF"/>
          </w:tcPr>
          <w:p w14:paraId="6CF7C44D">
            <w:pPr>
              <w:spacing w:after="0" w:line="240" w:lineRule="auto"/>
            </w:pPr>
            <w:r>
              <w:rPr>
                <w:b w:val="0"/>
                <w:i w:val="0"/>
                <w:sz w:val="18"/>
              </w:rPr>
              <w:t>0.882</w:t>
            </w:r>
          </w:p>
        </w:tc>
      </w:tr>
    </w:tbl>
    <w:p w14:paraId="48811066">
      <w:pPr>
        <w:spacing w:before="60" w:after="160"/>
      </w:pPr>
      <w:r>
        <w:rPr>
          <w:b w:val="0"/>
          <w:i/>
          <w:color w:val="555555"/>
          <w:sz w:val="17"/>
        </w:rPr>
        <w:t>This set is small: four extra correct or wrong images move accuracy by about 2.7 points. AUC and sensitivity improved; accuracy and specificity dipped slightly.</w:t>
      </w:r>
    </w:p>
    <w:p w14:paraId="14E91B71">
      <w:pPr>
        <w:pStyle w:val="4"/>
      </w:pPr>
      <w:r>
        <w:t>6.8.4 Final results of the deployed model</w:t>
      </w:r>
    </w:p>
    <w:p w14:paraId="58C09167">
      <w:pPr>
        <w:pStyle w:val="16"/>
        <w:keepNext/>
        <w:spacing w:before="160" w:after="60"/>
      </w:pPr>
      <w:r>
        <w:rPr>
          <w:b w:val="0"/>
          <w:i w:val="0"/>
        </w:rPr>
        <w:t>Table 29. Deployed ultrasound model at the screening threshold 0.25</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2FE519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4573567">
            <w:pPr>
              <w:keepNext/>
              <w:spacing w:after="0" w:line="240" w:lineRule="auto"/>
            </w:pPr>
            <w:r>
              <w:rPr>
                <w:b/>
                <w:i w:val="0"/>
                <w:color w:val="FFFFFF"/>
                <w:sz w:val="18"/>
              </w:rPr>
              <w:t>Test group</w:t>
            </w:r>
          </w:p>
        </w:tc>
        <w:tc>
          <w:tcPr>
            <w:tcW w:w="907" w:type="dxa"/>
            <w:shd w:val="clear" w:color="auto" w:fill="9E1B46"/>
          </w:tcPr>
          <w:p w14:paraId="58BBEC25">
            <w:pPr>
              <w:keepNext/>
              <w:spacing w:after="0" w:line="240" w:lineRule="auto"/>
              <w:jc w:val="right"/>
            </w:pPr>
            <w:r>
              <w:rPr>
                <w:b/>
                <w:i w:val="0"/>
                <w:color w:val="FFFFFF"/>
                <w:sz w:val="18"/>
              </w:rPr>
              <w:t>Scans</w:t>
            </w:r>
          </w:p>
        </w:tc>
        <w:tc>
          <w:tcPr>
            <w:tcW w:w="1361" w:type="dxa"/>
            <w:shd w:val="clear" w:color="auto" w:fill="9E1B46"/>
          </w:tcPr>
          <w:p w14:paraId="6D70EAD4">
            <w:pPr>
              <w:keepNext/>
              <w:spacing w:after="0" w:line="240" w:lineRule="auto"/>
              <w:jc w:val="right"/>
            </w:pPr>
            <w:r>
              <w:rPr>
                <w:b/>
                <w:i w:val="0"/>
                <w:color w:val="FFFFFF"/>
                <w:sz w:val="18"/>
              </w:rPr>
              <w:t>Accuracy</w:t>
            </w:r>
          </w:p>
        </w:tc>
        <w:tc>
          <w:tcPr>
            <w:tcW w:w="1587" w:type="dxa"/>
            <w:shd w:val="clear" w:color="auto" w:fill="9E1B46"/>
          </w:tcPr>
          <w:p w14:paraId="573D5D1A">
            <w:pPr>
              <w:keepNext/>
              <w:spacing w:after="0" w:line="240" w:lineRule="auto"/>
              <w:jc w:val="right"/>
            </w:pPr>
            <w:r>
              <w:rPr>
                <w:b/>
                <w:i w:val="0"/>
                <w:color w:val="FFFFFF"/>
                <w:sz w:val="18"/>
              </w:rPr>
              <w:t>Cancers caught</w:t>
            </w:r>
          </w:p>
        </w:tc>
        <w:tc>
          <w:tcPr>
            <w:tcW w:w="1701" w:type="dxa"/>
            <w:shd w:val="clear" w:color="auto" w:fill="9E1B46"/>
          </w:tcPr>
          <w:p w14:paraId="73D094FA">
            <w:pPr>
              <w:keepNext/>
              <w:spacing w:after="0" w:line="240" w:lineRule="auto"/>
              <w:jc w:val="right"/>
            </w:pPr>
            <w:r>
              <w:rPr>
                <w:b/>
                <w:i w:val="0"/>
                <w:color w:val="FFFFFF"/>
                <w:sz w:val="18"/>
              </w:rPr>
              <w:t>Non-cancer cleared</w:t>
            </w:r>
          </w:p>
        </w:tc>
        <w:tc>
          <w:tcPr>
            <w:tcW w:w="1020" w:type="dxa"/>
            <w:shd w:val="clear" w:color="auto" w:fill="9E1B46"/>
          </w:tcPr>
          <w:p w14:paraId="726FB77D">
            <w:pPr>
              <w:keepNext/>
              <w:spacing w:after="0" w:line="240" w:lineRule="auto"/>
              <w:jc w:val="right"/>
            </w:pPr>
            <w:r>
              <w:rPr>
                <w:b/>
                <w:i w:val="0"/>
                <w:color w:val="FFFFFF"/>
                <w:sz w:val="18"/>
              </w:rPr>
              <w:t>AUC</w:t>
            </w:r>
          </w:p>
        </w:tc>
      </w:tr>
      <w:tr w14:paraId="3C7EDD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5E59E45">
            <w:pPr>
              <w:keepNext/>
              <w:spacing w:after="0" w:line="240" w:lineRule="auto"/>
            </w:pPr>
            <w:r>
              <w:rPr>
                <w:b w:val="0"/>
                <w:i w:val="0"/>
                <w:sz w:val="18"/>
              </w:rPr>
              <w:t>All held-out scans</w:t>
            </w:r>
          </w:p>
        </w:tc>
        <w:tc>
          <w:tcPr>
            <w:tcW w:w="907" w:type="dxa"/>
          </w:tcPr>
          <w:p w14:paraId="050AB411">
            <w:pPr>
              <w:keepNext/>
              <w:spacing w:after="0" w:line="240" w:lineRule="auto"/>
              <w:jc w:val="right"/>
            </w:pPr>
            <w:r>
              <w:rPr>
                <w:b w:val="0"/>
                <w:i w:val="0"/>
                <w:sz w:val="18"/>
              </w:rPr>
              <w:t>710</w:t>
            </w:r>
          </w:p>
        </w:tc>
        <w:tc>
          <w:tcPr>
            <w:tcW w:w="1361" w:type="dxa"/>
          </w:tcPr>
          <w:p w14:paraId="339B837F">
            <w:pPr>
              <w:keepNext/>
              <w:spacing w:after="0" w:line="240" w:lineRule="auto"/>
              <w:jc w:val="right"/>
            </w:pPr>
            <w:r>
              <w:rPr>
                <w:b w:val="0"/>
                <w:i w:val="0"/>
                <w:sz w:val="18"/>
              </w:rPr>
              <w:t>71.8%</w:t>
            </w:r>
          </w:p>
        </w:tc>
        <w:tc>
          <w:tcPr>
            <w:tcW w:w="1587" w:type="dxa"/>
          </w:tcPr>
          <w:p w14:paraId="1E210F03">
            <w:pPr>
              <w:keepNext/>
              <w:spacing w:after="0" w:line="240" w:lineRule="auto"/>
              <w:jc w:val="right"/>
            </w:pPr>
            <w:r>
              <w:rPr>
                <w:b w:val="0"/>
                <w:i w:val="0"/>
                <w:sz w:val="18"/>
              </w:rPr>
              <w:t>89.2%</w:t>
            </w:r>
          </w:p>
        </w:tc>
        <w:tc>
          <w:tcPr>
            <w:tcW w:w="1701" w:type="dxa"/>
          </w:tcPr>
          <w:p w14:paraId="589FF7DD">
            <w:pPr>
              <w:keepNext/>
              <w:spacing w:after="0" w:line="240" w:lineRule="auto"/>
              <w:jc w:val="right"/>
            </w:pPr>
            <w:r>
              <w:rPr>
                <w:b w:val="0"/>
                <w:i w:val="0"/>
                <w:sz w:val="18"/>
              </w:rPr>
              <w:t>63.6%</w:t>
            </w:r>
          </w:p>
        </w:tc>
        <w:tc>
          <w:tcPr>
            <w:tcW w:w="1020" w:type="dxa"/>
          </w:tcPr>
          <w:p w14:paraId="263D6551">
            <w:pPr>
              <w:keepNext/>
              <w:spacing w:after="0" w:line="240" w:lineRule="auto"/>
              <w:jc w:val="right"/>
            </w:pPr>
            <w:r>
              <w:rPr>
                <w:b w:val="0"/>
                <w:i w:val="0"/>
                <w:sz w:val="18"/>
              </w:rPr>
              <w:t>0.869</w:t>
            </w:r>
          </w:p>
        </w:tc>
      </w:tr>
      <w:tr w14:paraId="6EF45E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763C774">
            <w:pPr>
              <w:keepNext/>
              <w:spacing w:after="0" w:line="240" w:lineRule="auto"/>
            </w:pPr>
            <w:r>
              <w:rPr>
                <w:b w:val="0"/>
                <w:i w:val="0"/>
                <w:sz w:val="18"/>
              </w:rPr>
              <w:t>Original BUSI + BrEaST scans</w:t>
            </w:r>
          </w:p>
        </w:tc>
        <w:tc>
          <w:tcPr>
            <w:tcW w:w="907" w:type="dxa"/>
            <w:shd w:val="clear" w:color="auto" w:fill="FBE9EF"/>
          </w:tcPr>
          <w:p w14:paraId="7C5FC1E6">
            <w:pPr>
              <w:keepNext/>
              <w:spacing w:after="0" w:line="240" w:lineRule="auto"/>
              <w:jc w:val="right"/>
            </w:pPr>
            <w:r>
              <w:rPr>
                <w:b w:val="0"/>
                <w:i w:val="0"/>
                <w:sz w:val="18"/>
              </w:rPr>
              <w:t>148</w:t>
            </w:r>
          </w:p>
        </w:tc>
        <w:tc>
          <w:tcPr>
            <w:tcW w:w="1361" w:type="dxa"/>
            <w:shd w:val="clear" w:color="auto" w:fill="FBE9EF"/>
          </w:tcPr>
          <w:p w14:paraId="65AFFA60">
            <w:pPr>
              <w:keepNext/>
              <w:spacing w:after="0" w:line="240" w:lineRule="auto"/>
              <w:jc w:val="right"/>
            </w:pPr>
            <w:r>
              <w:rPr>
                <w:b w:val="0"/>
                <w:i w:val="0"/>
                <w:sz w:val="18"/>
              </w:rPr>
              <w:t>77.0%</w:t>
            </w:r>
          </w:p>
        </w:tc>
        <w:tc>
          <w:tcPr>
            <w:tcW w:w="1587" w:type="dxa"/>
            <w:shd w:val="clear" w:color="auto" w:fill="FBE9EF"/>
          </w:tcPr>
          <w:p w14:paraId="79A17565">
            <w:pPr>
              <w:keepNext/>
              <w:spacing w:after="0" w:line="240" w:lineRule="auto"/>
              <w:jc w:val="right"/>
            </w:pPr>
            <w:r>
              <w:rPr>
                <w:b w:val="0"/>
                <w:i w:val="0"/>
                <w:sz w:val="18"/>
              </w:rPr>
              <w:t>85.4%</w:t>
            </w:r>
          </w:p>
        </w:tc>
        <w:tc>
          <w:tcPr>
            <w:tcW w:w="1701" w:type="dxa"/>
            <w:shd w:val="clear" w:color="auto" w:fill="FBE9EF"/>
          </w:tcPr>
          <w:p w14:paraId="5C6133A0">
            <w:pPr>
              <w:keepNext/>
              <w:spacing w:after="0" w:line="240" w:lineRule="auto"/>
              <w:jc w:val="right"/>
            </w:pPr>
            <w:r>
              <w:rPr>
                <w:b w:val="0"/>
                <w:i w:val="0"/>
                <w:sz w:val="18"/>
              </w:rPr>
              <w:t>75.0%</w:t>
            </w:r>
          </w:p>
        </w:tc>
        <w:tc>
          <w:tcPr>
            <w:tcW w:w="1020" w:type="dxa"/>
            <w:shd w:val="clear" w:color="auto" w:fill="FBE9EF"/>
          </w:tcPr>
          <w:p w14:paraId="7A6670AE">
            <w:pPr>
              <w:keepNext/>
              <w:spacing w:after="0" w:line="240" w:lineRule="auto"/>
              <w:jc w:val="right"/>
            </w:pPr>
            <w:r>
              <w:rPr>
                <w:b w:val="0"/>
                <w:i w:val="0"/>
                <w:sz w:val="18"/>
              </w:rPr>
              <w:t>0.882</w:t>
            </w:r>
          </w:p>
        </w:tc>
      </w:tr>
      <w:tr w14:paraId="3CE95C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083B51E">
            <w:pPr>
              <w:spacing w:after="0" w:line="240" w:lineRule="auto"/>
            </w:pPr>
            <w:r>
              <w:rPr>
                <w:b w:val="0"/>
                <w:i w:val="0"/>
                <w:sz w:val="18"/>
              </w:rPr>
              <w:t>BUS-BRA unseen patients</w:t>
            </w:r>
          </w:p>
        </w:tc>
        <w:tc>
          <w:tcPr>
            <w:tcW w:w="907" w:type="dxa"/>
          </w:tcPr>
          <w:p w14:paraId="6BFB4B9A">
            <w:pPr>
              <w:spacing w:after="0" w:line="240" w:lineRule="auto"/>
              <w:jc w:val="right"/>
            </w:pPr>
            <w:r>
              <w:rPr>
                <w:b w:val="0"/>
                <w:i w:val="0"/>
                <w:sz w:val="18"/>
              </w:rPr>
              <w:t>562</w:t>
            </w:r>
          </w:p>
        </w:tc>
        <w:tc>
          <w:tcPr>
            <w:tcW w:w="1361" w:type="dxa"/>
          </w:tcPr>
          <w:p w14:paraId="6223DBBF">
            <w:pPr>
              <w:spacing w:after="0" w:line="240" w:lineRule="auto"/>
              <w:jc w:val="right"/>
            </w:pPr>
            <w:r>
              <w:rPr>
                <w:b w:val="0"/>
                <w:i w:val="0"/>
                <w:sz w:val="18"/>
              </w:rPr>
              <w:t>70.5%</w:t>
            </w:r>
          </w:p>
        </w:tc>
        <w:tc>
          <w:tcPr>
            <w:tcW w:w="1587" w:type="dxa"/>
          </w:tcPr>
          <w:p w14:paraId="76DFFEDD">
            <w:pPr>
              <w:spacing w:after="0" w:line="240" w:lineRule="auto"/>
              <w:jc w:val="right"/>
            </w:pPr>
            <w:r>
              <w:rPr>
                <w:b w:val="0"/>
                <w:i w:val="0"/>
                <w:sz w:val="18"/>
              </w:rPr>
              <w:t>90.1%</w:t>
            </w:r>
          </w:p>
        </w:tc>
        <w:tc>
          <w:tcPr>
            <w:tcW w:w="1701" w:type="dxa"/>
          </w:tcPr>
          <w:p w14:paraId="0BADE37C">
            <w:pPr>
              <w:spacing w:after="0" w:line="240" w:lineRule="auto"/>
              <w:jc w:val="right"/>
            </w:pPr>
            <w:r>
              <w:rPr>
                <w:b w:val="0"/>
                <w:i w:val="0"/>
                <w:sz w:val="18"/>
              </w:rPr>
              <w:t>60.5%</w:t>
            </w:r>
          </w:p>
        </w:tc>
        <w:tc>
          <w:tcPr>
            <w:tcW w:w="1020" w:type="dxa"/>
          </w:tcPr>
          <w:p w14:paraId="54676333">
            <w:pPr>
              <w:spacing w:after="0" w:line="240" w:lineRule="auto"/>
              <w:jc w:val="right"/>
            </w:pPr>
            <w:r>
              <w:rPr>
                <w:b w:val="0"/>
                <w:i w:val="0"/>
                <w:sz w:val="18"/>
              </w:rPr>
              <w:t>0.866</w:t>
            </w:r>
          </w:p>
        </w:tc>
      </w:tr>
    </w:tbl>
    <w:p w14:paraId="493BF929">
      <w:pPr>
        <w:spacing w:before="60" w:after="160"/>
      </w:pPr>
      <w:r>
        <w:rPr>
          <w:b w:val="0"/>
          <w:i/>
          <w:color w:val="555555"/>
          <w:sz w:val="17"/>
        </w:rPr>
        <w:t>Accuracy is three-class (normal, benign, malignant). Sensitivity and specificity treat malignant against everything else. Approximate 95% uncertainty: accuracy ± 3.3 points (710 scans), cancers caught ± 3.9 points (240 malignant scans).</w:t>
      </w:r>
    </w:p>
    <w:p w14:paraId="44B5F0D8">
      <w:pPr>
        <w:pStyle w:val="4"/>
      </w:pPr>
      <w:r>
        <w:t>6.8.5 One model, different decision rules</w:t>
      </w:r>
    </w:p>
    <w:p w14:paraId="5ED695A8">
      <w:pPr>
        <w:pStyle w:val="16"/>
        <w:keepNext/>
        <w:spacing w:before="160" w:after="60"/>
      </w:pPr>
      <w:r>
        <w:rPr>
          <w:b w:val="0"/>
          <w:i w:val="0"/>
        </w:rPr>
        <w:t>Table 30. Same network, different decision rules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402"/>
        <w:gridCol w:w="1134"/>
        <w:gridCol w:w="1077"/>
        <w:gridCol w:w="1361"/>
        <w:gridCol w:w="1474"/>
        <w:gridCol w:w="964"/>
      </w:tblGrid>
      <w:tr w14:paraId="6C539C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3402" w:type="dxa"/>
            <w:shd w:val="clear" w:color="auto" w:fill="9E1B46"/>
          </w:tcPr>
          <w:p w14:paraId="6455A3CC">
            <w:pPr>
              <w:keepNext/>
              <w:spacing w:after="0" w:line="240" w:lineRule="auto"/>
            </w:pPr>
            <w:r>
              <w:rPr>
                <w:b/>
                <w:i w:val="0"/>
                <w:color w:val="FFFFFF"/>
                <w:sz w:val="17"/>
              </w:rPr>
              <w:t>Decision rule (all 710 test scans)</w:t>
            </w:r>
          </w:p>
        </w:tc>
        <w:tc>
          <w:tcPr>
            <w:tcW w:w="1134" w:type="dxa"/>
            <w:shd w:val="clear" w:color="auto" w:fill="9E1B46"/>
          </w:tcPr>
          <w:p w14:paraId="0D5E6FDC">
            <w:pPr>
              <w:keepNext/>
              <w:spacing w:after="0" w:line="240" w:lineRule="auto"/>
              <w:jc w:val="right"/>
            </w:pPr>
            <w:r>
              <w:rPr>
                <w:b/>
                <w:i w:val="0"/>
                <w:color w:val="FFFFFF"/>
                <w:sz w:val="17"/>
              </w:rPr>
              <w:t>Accuracy</w:t>
            </w:r>
          </w:p>
        </w:tc>
        <w:tc>
          <w:tcPr>
            <w:tcW w:w="1077" w:type="dxa"/>
            <w:shd w:val="clear" w:color="auto" w:fill="9E1B46"/>
          </w:tcPr>
          <w:p w14:paraId="4AD37370">
            <w:pPr>
              <w:keepNext/>
              <w:spacing w:after="0" w:line="240" w:lineRule="auto"/>
              <w:jc w:val="right"/>
            </w:pPr>
            <w:r>
              <w:rPr>
                <w:b/>
                <w:i w:val="0"/>
                <w:color w:val="FFFFFF"/>
                <w:sz w:val="17"/>
              </w:rPr>
              <w:t>Macro-F1</w:t>
            </w:r>
          </w:p>
        </w:tc>
        <w:tc>
          <w:tcPr>
            <w:tcW w:w="1361" w:type="dxa"/>
            <w:shd w:val="clear" w:color="auto" w:fill="9E1B46"/>
          </w:tcPr>
          <w:p w14:paraId="268ED0B8">
            <w:pPr>
              <w:keepNext/>
              <w:spacing w:after="0" w:line="240" w:lineRule="auto"/>
              <w:jc w:val="right"/>
            </w:pPr>
            <w:r>
              <w:rPr>
                <w:b/>
                <w:i w:val="0"/>
                <w:color w:val="FFFFFF"/>
                <w:sz w:val="17"/>
              </w:rPr>
              <w:t>Cancers caught</w:t>
            </w:r>
          </w:p>
        </w:tc>
        <w:tc>
          <w:tcPr>
            <w:tcW w:w="1474" w:type="dxa"/>
            <w:shd w:val="clear" w:color="auto" w:fill="9E1B46"/>
          </w:tcPr>
          <w:p w14:paraId="5B39A5B1">
            <w:pPr>
              <w:keepNext/>
              <w:spacing w:after="0" w:line="240" w:lineRule="auto"/>
              <w:jc w:val="right"/>
            </w:pPr>
            <w:r>
              <w:rPr>
                <w:b/>
                <w:i w:val="0"/>
                <w:color w:val="FFFFFF"/>
                <w:sz w:val="17"/>
              </w:rPr>
              <w:t>Benign / normal cleared</w:t>
            </w:r>
          </w:p>
        </w:tc>
        <w:tc>
          <w:tcPr>
            <w:tcW w:w="964" w:type="dxa"/>
            <w:shd w:val="clear" w:color="auto" w:fill="9E1B46"/>
          </w:tcPr>
          <w:p w14:paraId="30847FD8">
            <w:pPr>
              <w:keepNext/>
              <w:spacing w:after="0" w:line="240" w:lineRule="auto"/>
              <w:jc w:val="right"/>
            </w:pPr>
            <w:r>
              <w:rPr>
                <w:b/>
                <w:i w:val="0"/>
                <w:color w:val="FFFFFF"/>
                <w:sz w:val="17"/>
              </w:rPr>
              <w:t>AUC</w:t>
            </w:r>
          </w:p>
        </w:tc>
      </w:tr>
      <w:tr w14:paraId="71D112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6B035FC4">
            <w:pPr>
              <w:keepNext/>
              <w:spacing w:after="0" w:line="240" w:lineRule="auto"/>
            </w:pPr>
            <w:r>
              <w:rPr>
                <w:b w:val="0"/>
                <w:i w:val="0"/>
                <w:sz w:val="17"/>
              </w:rPr>
              <w:t>Frozen ImageNet ResNet50 + logistic regression (baseline)</w:t>
            </w:r>
          </w:p>
        </w:tc>
        <w:tc>
          <w:tcPr>
            <w:tcW w:w="1134" w:type="dxa"/>
          </w:tcPr>
          <w:p w14:paraId="3AC28795">
            <w:pPr>
              <w:keepNext/>
              <w:spacing w:after="0" w:line="240" w:lineRule="auto"/>
              <w:jc w:val="right"/>
            </w:pPr>
            <w:r>
              <w:rPr>
                <w:b w:val="0"/>
                <w:i w:val="0"/>
                <w:sz w:val="17"/>
              </w:rPr>
              <w:t>72.1%</w:t>
            </w:r>
          </w:p>
        </w:tc>
        <w:tc>
          <w:tcPr>
            <w:tcW w:w="1077" w:type="dxa"/>
          </w:tcPr>
          <w:p w14:paraId="4D98F7D6">
            <w:pPr>
              <w:keepNext/>
              <w:spacing w:after="0" w:line="240" w:lineRule="auto"/>
              <w:jc w:val="right"/>
            </w:pPr>
            <w:r>
              <w:rPr>
                <w:b w:val="0"/>
                <w:i w:val="0"/>
                <w:sz w:val="17"/>
              </w:rPr>
              <w:t>0.694</w:t>
            </w:r>
          </w:p>
        </w:tc>
        <w:tc>
          <w:tcPr>
            <w:tcW w:w="1361" w:type="dxa"/>
          </w:tcPr>
          <w:p w14:paraId="1629C9AF">
            <w:pPr>
              <w:keepNext/>
              <w:spacing w:after="0" w:line="240" w:lineRule="auto"/>
              <w:jc w:val="right"/>
            </w:pPr>
            <w:r>
              <w:rPr>
                <w:b w:val="0"/>
                <w:i w:val="0"/>
                <w:sz w:val="17"/>
              </w:rPr>
              <w:t>57.9%</w:t>
            </w:r>
          </w:p>
        </w:tc>
        <w:tc>
          <w:tcPr>
            <w:tcW w:w="1474" w:type="dxa"/>
          </w:tcPr>
          <w:p w14:paraId="1CE8E4CB">
            <w:pPr>
              <w:keepNext/>
              <w:spacing w:after="0" w:line="240" w:lineRule="auto"/>
              <w:jc w:val="right"/>
            </w:pPr>
            <w:r>
              <w:rPr>
                <w:b w:val="0"/>
                <w:i w:val="0"/>
                <w:sz w:val="17"/>
              </w:rPr>
              <w:t>81.5%</w:t>
            </w:r>
          </w:p>
        </w:tc>
        <w:tc>
          <w:tcPr>
            <w:tcW w:w="964" w:type="dxa"/>
          </w:tcPr>
          <w:p w14:paraId="0A1D3275">
            <w:pPr>
              <w:keepNext/>
              <w:spacing w:after="0" w:line="240" w:lineRule="auto"/>
              <w:jc w:val="right"/>
            </w:pPr>
            <w:r>
              <w:rPr>
                <w:b w:val="0"/>
                <w:i w:val="0"/>
                <w:sz w:val="17"/>
              </w:rPr>
              <w:t>0.773</w:t>
            </w:r>
          </w:p>
        </w:tc>
      </w:tr>
      <w:tr w14:paraId="20BC87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24C4C015">
            <w:pPr>
              <w:keepNext/>
              <w:spacing w:after="0" w:line="240" w:lineRule="auto"/>
            </w:pPr>
            <w:r>
              <w:rPr>
                <w:b w:val="0"/>
                <w:i w:val="0"/>
                <w:sz w:val="17"/>
              </w:rPr>
              <w:t>Fine-tuned, most likely class wins (argmax)</w:t>
            </w:r>
          </w:p>
        </w:tc>
        <w:tc>
          <w:tcPr>
            <w:tcW w:w="1134" w:type="dxa"/>
            <w:shd w:val="clear" w:color="auto" w:fill="FBE9EF"/>
          </w:tcPr>
          <w:p w14:paraId="7240F2ED">
            <w:pPr>
              <w:keepNext/>
              <w:spacing w:after="0" w:line="240" w:lineRule="auto"/>
              <w:jc w:val="right"/>
            </w:pPr>
            <w:r>
              <w:rPr>
                <w:b w:val="0"/>
                <w:i w:val="0"/>
                <w:sz w:val="17"/>
              </w:rPr>
              <w:t>80.4%</w:t>
            </w:r>
          </w:p>
        </w:tc>
        <w:tc>
          <w:tcPr>
            <w:tcW w:w="1077" w:type="dxa"/>
            <w:shd w:val="clear" w:color="auto" w:fill="FBE9EF"/>
          </w:tcPr>
          <w:p w14:paraId="1C3A038A">
            <w:pPr>
              <w:keepNext/>
              <w:spacing w:after="0" w:line="240" w:lineRule="auto"/>
              <w:jc w:val="right"/>
            </w:pPr>
            <w:r>
              <w:rPr>
                <w:b w:val="0"/>
                <w:i w:val="0"/>
                <w:sz w:val="17"/>
              </w:rPr>
              <w:t>0.807</w:t>
            </w:r>
          </w:p>
        </w:tc>
        <w:tc>
          <w:tcPr>
            <w:tcW w:w="1361" w:type="dxa"/>
            <w:shd w:val="clear" w:color="auto" w:fill="FBE9EF"/>
          </w:tcPr>
          <w:p w14:paraId="493A394D">
            <w:pPr>
              <w:keepNext/>
              <w:spacing w:after="0" w:line="240" w:lineRule="auto"/>
              <w:jc w:val="right"/>
            </w:pPr>
            <w:r>
              <w:rPr>
                <w:b w:val="0"/>
                <w:i w:val="0"/>
                <w:sz w:val="17"/>
              </w:rPr>
              <w:t>77.5%</w:t>
            </w:r>
          </w:p>
        </w:tc>
        <w:tc>
          <w:tcPr>
            <w:tcW w:w="1474" w:type="dxa"/>
            <w:shd w:val="clear" w:color="auto" w:fill="FBE9EF"/>
          </w:tcPr>
          <w:p w14:paraId="0C3821CA">
            <w:pPr>
              <w:keepNext/>
              <w:spacing w:after="0" w:line="240" w:lineRule="auto"/>
              <w:jc w:val="right"/>
            </w:pPr>
            <w:r>
              <w:rPr>
                <w:b w:val="0"/>
                <w:i w:val="0"/>
                <w:sz w:val="17"/>
              </w:rPr>
              <w:t>82.5%</w:t>
            </w:r>
          </w:p>
        </w:tc>
        <w:tc>
          <w:tcPr>
            <w:tcW w:w="964" w:type="dxa"/>
            <w:shd w:val="clear" w:color="auto" w:fill="FBE9EF"/>
          </w:tcPr>
          <w:p w14:paraId="751963D2">
            <w:pPr>
              <w:keepNext/>
              <w:spacing w:after="0" w:line="240" w:lineRule="auto"/>
              <w:jc w:val="right"/>
            </w:pPr>
            <w:r>
              <w:rPr>
                <w:b w:val="0"/>
                <w:i w:val="0"/>
                <w:sz w:val="17"/>
              </w:rPr>
              <w:t>0.869</w:t>
            </w:r>
          </w:p>
        </w:tc>
      </w:tr>
      <w:tr w14:paraId="79B3C3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4F950BB7">
            <w:pPr>
              <w:keepNext/>
              <w:spacing w:after="0" w:line="240" w:lineRule="auto"/>
            </w:pPr>
            <w:r>
              <w:rPr>
                <w:b w:val="0"/>
                <w:i w:val="0"/>
                <w:sz w:val="17"/>
              </w:rPr>
              <w:t>Fine-tuned, screening threshold 0.21</w:t>
            </w:r>
          </w:p>
        </w:tc>
        <w:tc>
          <w:tcPr>
            <w:tcW w:w="1134" w:type="dxa"/>
          </w:tcPr>
          <w:p w14:paraId="64E8830B">
            <w:pPr>
              <w:keepNext/>
              <w:spacing w:after="0" w:line="240" w:lineRule="auto"/>
              <w:jc w:val="right"/>
            </w:pPr>
            <w:r>
              <w:rPr>
                <w:b w:val="0"/>
                <w:i w:val="0"/>
                <w:sz w:val="17"/>
              </w:rPr>
              <w:t>68.3%</w:t>
            </w:r>
          </w:p>
        </w:tc>
        <w:tc>
          <w:tcPr>
            <w:tcW w:w="1077" w:type="dxa"/>
          </w:tcPr>
          <w:p w14:paraId="7DA27EBC">
            <w:pPr>
              <w:keepNext/>
              <w:spacing w:after="0" w:line="240" w:lineRule="auto"/>
              <w:jc w:val="right"/>
            </w:pPr>
            <w:r>
              <w:rPr>
                <w:b w:val="0"/>
                <w:i w:val="0"/>
                <w:sz w:val="17"/>
              </w:rPr>
              <w:t>0.731</w:t>
            </w:r>
          </w:p>
        </w:tc>
        <w:tc>
          <w:tcPr>
            <w:tcW w:w="1361" w:type="dxa"/>
          </w:tcPr>
          <w:p w14:paraId="7D335CEA">
            <w:pPr>
              <w:keepNext/>
              <w:spacing w:after="0" w:line="240" w:lineRule="auto"/>
              <w:jc w:val="right"/>
            </w:pPr>
            <w:r>
              <w:rPr>
                <w:b w:val="0"/>
                <w:i w:val="0"/>
                <w:sz w:val="17"/>
              </w:rPr>
              <w:t>90.8%</w:t>
            </w:r>
          </w:p>
        </w:tc>
        <w:tc>
          <w:tcPr>
            <w:tcW w:w="1474" w:type="dxa"/>
          </w:tcPr>
          <w:p w14:paraId="662ABA34">
            <w:pPr>
              <w:keepNext/>
              <w:spacing w:after="0" w:line="240" w:lineRule="auto"/>
              <w:jc w:val="right"/>
            </w:pPr>
            <w:r>
              <w:rPr>
                <w:b w:val="0"/>
                <w:i w:val="0"/>
                <w:sz w:val="17"/>
              </w:rPr>
              <w:t>57.4%</w:t>
            </w:r>
          </w:p>
        </w:tc>
        <w:tc>
          <w:tcPr>
            <w:tcW w:w="964" w:type="dxa"/>
          </w:tcPr>
          <w:p w14:paraId="784F1036">
            <w:pPr>
              <w:keepNext/>
              <w:spacing w:after="0" w:line="240" w:lineRule="auto"/>
              <w:jc w:val="right"/>
            </w:pPr>
            <w:r>
              <w:rPr>
                <w:b w:val="0"/>
                <w:i w:val="0"/>
                <w:sz w:val="17"/>
              </w:rPr>
              <w:t>0.869</w:t>
            </w:r>
          </w:p>
        </w:tc>
      </w:tr>
      <w:tr w14:paraId="485109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1EF9D4F6">
            <w:pPr>
              <w:spacing w:after="0" w:line="240" w:lineRule="auto"/>
            </w:pPr>
            <w:r>
              <w:rPr>
                <w:b/>
                <w:i w:val="0"/>
                <w:sz w:val="17"/>
              </w:rPr>
              <w:t>Fine-tuned, screening threshold 0.25 (deployed)</w:t>
            </w:r>
          </w:p>
        </w:tc>
        <w:tc>
          <w:tcPr>
            <w:tcW w:w="1134" w:type="dxa"/>
            <w:shd w:val="clear" w:color="auto" w:fill="FBE9EF"/>
          </w:tcPr>
          <w:p w14:paraId="1F6034EB">
            <w:pPr>
              <w:spacing w:after="0" w:line="240" w:lineRule="auto"/>
              <w:jc w:val="right"/>
            </w:pPr>
            <w:r>
              <w:rPr>
                <w:b/>
                <w:i w:val="0"/>
                <w:sz w:val="17"/>
              </w:rPr>
              <w:t>71.8%</w:t>
            </w:r>
          </w:p>
        </w:tc>
        <w:tc>
          <w:tcPr>
            <w:tcW w:w="1077" w:type="dxa"/>
            <w:shd w:val="clear" w:color="auto" w:fill="FBE9EF"/>
          </w:tcPr>
          <w:p w14:paraId="1E855247">
            <w:pPr>
              <w:spacing w:after="0" w:line="240" w:lineRule="auto"/>
              <w:jc w:val="right"/>
            </w:pPr>
            <w:r>
              <w:rPr>
                <w:b/>
                <w:i w:val="0"/>
                <w:sz w:val="17"/>
              </w:rPr>
              <w:t>0.754</w:t>
            </w:r>
          </w:p>
        </w:tc>
        <w:tc>
          <w:tcPr>
            <w:tcW w:w="1361" w:type="dxa"/>
            <w:shd w:val="clear" w:color="auto" w:fill="FBE9EF"/>
          </w:tcPr>
          <w:p w14:paraId="37452FC8">
            <w:pPr>
              <w:spacing w:after="0" w:line="240" w:lineRule="auto"/>
              <w:jc w:val="right"/>
            </w:pPr>
            <w:r>
              <w:rPr>
                <w:b/>
                <w:i w:val="0"/>
                <w:sz w:val="17"/>
              </w:rPr>
              <w:t>89.2%</w:t>
            </w:r>
          </w:p>
        </w:tc>
        <w:tc>
          <w:tcPr>
            <w:tcW w:w="1474" w:type="dxa"/>
            <w:shd w:val="clear" w:color="auto" w:fill="FBE9EF"/>
          </w:tcPr>
          <w:p w14:paraId="75209B3F">
            <w:pPr>
              <w:spacing w:after="0" w:line="240" w:lineRule="auto"/>
              <w:jc w:val="right"/>
            </w:pPr>
            <w:r>
              <w:rPr>
                <w:b/>
                <w:i w:val="0"/>
                <w:sz w:val="17"/>
              </w:rPr>
              <w:t>63.6%</w:t>
            </w:r>
          </w:p>
        </w:tc>
        <w:tc>
          <w:tcPr>
            <w:tcW w:w="964" w:type="dxa"/>
            <w:shd w:val="clear" w:color="auto" w:fill="FBE9EF"/>
          </w:tcPr>
          <w:p w14:paraId="185EE822">
            <w:pPr>
              <w:spacing w:after="0" w:line="240" w:lineRule="auto"/>
              <w:jc w:val="right"/>
            </w:pPr>
            <w:r>
              <w:rPr>
                <w:b/>
                <w:i w:val="0"/>
                <w:sz w:val="17"/>
              </w:rPr>
              <w:t>0.869</w:t>
            </w:r>
          </w:p>
        </w:tc>
      </w:tr>
    </w:tbl>
    <w:p w14:paraId="5F7288C5">
      <w:pPr>
        <w:spacing w:before="60" w:after="160"/>
      </w:pPr>
      <w:r>
        <w:rPr>
          <w:b w:val="0"/>
          <w:i/>
          <w:color w:val="555555"/>
          <w:sz w:val="17"/>
        </w:rPr>
        <w:t>Fine-tuning lifts the AUC from 0.77 (frozen features) to 0.87. The neutral rule gives the highest accuracy (80.4%); the screening rule trades about 9 points of accuracy for about 12 points of cancers caught.</w:t>
      </w:r>
    </w:p>
    <w:p w14:paraId="71153002">
      <w:pPr>
        <w:pStyle w:val="4"/>
      </w:pPr>
      <w:r>
        <w:t>6.8.6 Errors in detail (threshold 0.25, 710 scans)</w:t>
      </w:r>
    </w:p>
    <w:p w14:paraId="56CA9D81">
      <w:pPr>
        <w:pStyle w:val="16"/>
        <w:keepNext/>
        <w:spacing w:before="160" w:after="60"/>
      </w:pPr>
      <w:r>
        <w:rPr>
          <w:b w:val="0"/>
          <w:i w:val="0"/>
        </w:rPr>
        <w:t>Table 31. Confusion matrix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928"/>
        <w:gridCol w:w="2154"/>
        <w:gridCol w:w="1361"/>
      </w:tblGrid>
      <w:tr w14:paraId="52067C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698B8DF3">
            <w:pPr>
              <w:keepNext/>
              <w:spacing w:after="0" w:line="240" w:lineRule="auto"/>
            </w:pPr>
            <w:r>
              <w:rPr>
                <w:b/>
                <w:i w:val="0"/>
                <w:color w:val="FFFFFF"/>
                <w:sz w:val="18"/>
              </w:rPr>
              <w:t>Actual class</w:t>
            </w:r>
          </w:p>
        </w:tc>
        <w:tc>
          <w:tcPr>
            <w:tcW w:w="1928" w:type="dxa"/>
            <w:shd w:val="clear" w:color="auto" w:fill="9E1B46"/>
          </w:tcPr>
          <w:p w14:paraId="3BF24358">
            <w:pPr>
              <w:keepNext/>
              <w:spacing w:after="0" w:line="240" w:lineRule="auto"/>
              <w:jc w:val="right"/>
            </w:pPr>
            <w:r>
              <w:rPr>
                <w:b/>
                <w:i w:val="0"/>
                <w:color w:val="FFFFFF"/>
                <w:sz w:val="18"/>
              </w:rPr>
              <w:t>Predicted normal</w:t>
            </w:r>
          </w:p>
        </w:tc>
        <w:tc>
          <w:tcPr>
            <w:tcW w:w="1928" w:type="dxa"/>
            <w:shd w:val="clear" w:color="auto" w:fill="9E1B46"/>
          </w:tcPr>
          <w:p w14:paraId="640FDA9A">
            <w:pPr>
              <w:keepNext/>
              <w:spacing w:after="0" w:line="240" w:lineRule="auto"/>
              <w:jc w:val="right"/>
            </w:pPr>
            <w:r>
              <w:rPr>
                <w:b/>
                <w:i w:val="0"/>
                <w:color w:val="FFFFFF"/>
                <w:sz w:val="18"/>
              </w:rPr>
              <w:t>Predicted benign</w:t>
            </w:r>
          </w:p>
        </w:tc>
        <w:tc>
          <w:tcPr>
            <w:tcW w:w="2154" w:type="dxa"/>
            <w:shd w:val="clear" w:color="auto" w:fill="9E1B46"/>
          </w:tcPr>
          <w:p w14:paraId="60D5CA26">
            <w:pPr>
              <w:keepNext/>
              <w:spacing w:after="0" w:line="240" w:lineRule="auto"/>
              <w:jc w:val="right"/>
            </w:pPr>
            <w:r>
              <w:rPr>
                <w:b/>
                <w:i w:val="0"/>
                <w:color w:val="FFFFFF"/>
                <w:sz w:val="18"/>
              </w:rPr>
              <w:t>Predicted malignant</w:t>
            </w:r>
          </w:p>
        </w:tc>
        <w:tc>
          <w:tcPr>
            <w:tcW w:w="1361" w:type="dxa"/>
            <w:shd w:val="clear" w:color="auto" w:fill="9E1B46"/>
          </w:tcPr>
          <w:p w14:paraId="7EF8936D">
            <w:pPr>
              <w:keepNext/>
              <w:spacing w:after="0" w:line="240" w:lineRule="auto"/>
              <w:jc w:val="right"/>
            </w:pPr>
            <w:r>
              <w:rPr>
                <w:b/>
                <w:i w:val="0"/>
                <w:color w:val="FFFFFF"/>
                <w:sz w:val="18"/>
              </w:rPr>
              <w:t>Total</w:t>
            </w:r>
          </w:p>
        </w:tc>
      </w:tr>
      <w:tr w14:paraId="0CEA6E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130E422">
            <w:pPr>
              <w:keepNext/>
              <w:spacing w:after="0" w:line="240" w:lineRule="auto"/>
            </w:pPr>
            <w:r>
              <w:rPr>
                <w:b w:val="0"/>
                <w:i w:val="0"/>
                <w:sz w:val="18"/>
              </w:rPr>
              <w:t>Normal</w:t>
            </w:r>
          </w:p>
        </w:tc>
        <w:tc>
          <w:tcPr>
            <w:tcW w:w="1928" w:type="dxa"/>
          </w:tcPr>
          <w:p w14:paraId="3C76D04F">
            <w:pPr>
              <w:keepNext/>
              <w:spacing w:after="0" w:line="240" w:lineRule="auto"/>
              <w:jc w:val="right"/>
            </w:pPr>
            <w:r>
              <w:rPr>
                <w:b w:val="0"/>
                <w:i w:val="0"/>
                <w:sz w:val="18"/>
              </w:rPr>
              <w:t>18</w:t>
            </w:r>
          </w:p>
        </w:tc>
        <w:tc>
          <w:tcPr>
            <w:tcW w:w="1928" w:type="dxa"/>
          </w:tcPr>
          <w:p w14:paraId="4FF277C2">
            <w:pPr>
              <w:keepNext/>
              <w:spacing w:after="0" w:line="240" w:lineRule="auto"/>
              <w:jc w:val="right"/>
            </w:pPr>
            <w:r>
              <w:rPr>
                <w:b w:val="0"/>
                <w:i w:val="0"/>
                <w:sz w:val="18"/>
              </w:rPr>
              <w:t>0</w:t>
            </w:r>
          </w:p>
        </w:tc>
        <w:tc>
          <w:tcPr>
            <w:tcW w:w="2154" w:type="dxa"/>
          </w:tcPr>
          <w:p w14:paraId="3078A939">
            <w:pPr>
              <w:keepNext/>
              <w:spacing w:after="0" w:line="240" w:lineRule="auto"/>
              <w:jc w:val="right"/>
            </w:pPr>
            <w:r>
              <w:rPr>
                <w:b w:val="0"/>
                <w:i w:val="0"/>
                <w:sz w:val="18"/>
              </w:rPr>
              <w:t>4</w:t>
            </w:r>
          </w:p>
        </w:tc>
        <w:tc>
          <w:tcPr>
            <w:tcW w:w="1361" w:type="dxa"/>
          </w:tcPr>
          <w:p w14:paraId="54BDB948">
            <w:pPr>
              <w:keepNext/>
              <w:spacing w:after="0" w:line="240" w:lineRule="auto"/>
              <w:jc w:val="right"/>
            </w:pPr>
            <w:r>
              <w:rPr>
                <w:b w:val="0"/>
                <w:i w:val="0"/>
                <w:sz w:val="18"/>
              </w:rPr>
              <w:t>22</w:t>
            </w:r>
          </w:p>
        </w:tc>
      </w:tr>
      <w:tr w14:paraId="3E9029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3D86DE0">
            <w:pPr>
              <w:keepNext/>
              <w:spacing w:after="0" w:line="240" w:lineRule="auto"/>
            </w:pPr>
            <w:r>
              <w:rPr>
                <w:b w:val="0"/>
                <w:i w:val="0"/>
                <w:sz w:val="18"/>
              </w:rPr>
              <w:t>Benign</w:t>
            </w:r>
          </w:p>
        </w:tc>
        <w:tc>
          <w:tcPr>
            <w:tcW w:w="1928" w:type="dxa"/>
            <w:shd w:val="clear" w:color="auto" w:fill="FBE9EF"/>
          </w:tcPr>
          <w:p w14:paraId="52FFE0F1">
            <w:pPr>
              <w:keepNext/>
              <w:spacing w:after="0" w:line="240" w:lineRule="auto"/>
              <w:jc w:val="right"/>
            </w:pPr>
            <w:r>
              <w:rPr>
                <w:b w:val="0"/>
                <w:i w:val="0"/>
                <w:sz w:val="18"/>
              </w:rPr>
              <w:t>3</w:t>
            </w:r>
          </w:p>
        </w:tc>
        <w:tc>
          <w:tcPr>
            <w:tcW w:w="1928" w:type="dxa"/>
            <w:shd w:val="clear" w:color="auto" w:fill="FBE9EF"/>
          </w:tcPr>
          <w:p w14:paraId="3E2DC714">
            <w:pPr>
              <w:keepNext/>
              <w:spacing w:after="0" w:line="240" w:lineRule="auto"/>
              <w:jc w:val="right"/>
            </w:pPr>
            <w:r>
              <w:rPr>
                <w:b w:val="0"/>
                <w:i w:val="0"/>
                <w:sz w:val="18"/>
              </w:rPr>
              <w:t>278</w:t>
            </w:r>
          </w:p>
        </w:tc>
        <w:tc>
          <w:tcPr>
            <w:tcW w:w="2154" w:type="dxa"/>
            <w:shd w:val="clear" w:color="auto" w:fill="FBE9EF"/>
          </w:tcPr>
          <w:p w14:paraId="5499A5FF">
            <w:pPr>
              <w:keepNext/>
              <w:spacing w:after="0" w:line="240" w:lineRule="auto"/>
              <w:jc w:val="right"/>
            </w:pPr>
            <w:r>
              <w:rPr>
                <w:b w:val="0"/>
                <w:i w:val="0"/>
                <w:sz w:val="18"/>
              </w:rPr>
              <w:t>167</w:t>
            </w:r>
          </w:p>
        </w:tc>
        <w:tc>
          <w:tcPr>
            <w:tcW w:w="1361" w:type="dxa"/>
            <w:shd w:val="clear" w:color="auto" w:fill="FBE9EF"/>
          </w:tcPr>
          <w:p w14:paraId="4251A330">
            <w:pPr>
              <w:keepNext/>
              <w:spacing w:after="0" w:line="240" w:lineRule="auto"/>
              <w:jc w:val="right"/>
            </w:pPr>
            <w:r>
              <w:rPr>
                <w:b w:val="0"/>
                <w:i w:val="0"/>
                <w:sz w:val="18"/>
              </w:rPr>
              <w:t>448</w:t>
            </w:r>
          </w:p>
        </w:tc>
      </w:tr>
      <w:tr w14:paraId="4B8AA0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A2C7CEF">
            <w:pPr>
              <w:spacing w:after="0" w:line="240" w:lineRule="auto"/>
            </w:pPr>
            <w:r>
              <w:rPr>
                <w:b w:val="0"/>
                <w:i w:val="0"/>
                <w:sz w:val="18"/>
              </w:rPr>
              <w:t>Malignant</w:t>
            </w:r>
          </w:p>
        </w:tc>
        <w:tc>
          <w:tcPr>
            <w:tcW w:w="1928" w:type="dxa"/>
          </w:tcPr>
          <w:p w14:paraId="6C0369C9">
            <w:pPr>
              <w:spacing w:after="0" w:line="240" w:lineRule="auto"/>
              <w:jc w:val="right"/>
            </w:pPr>
            <w:r>
              <w:rPr>
                <w:b w:val="0"/>
                <w:i w:val="0"/>
                <w:sz w:val="18"/>
              </w:rPr>
              <w:t>0</w:t>
            </w:r>
          </w:p>
        </w:tc>
        <w:tc>
          <w:tcPr>
            <w:tcW w:w="1928" w:type="dxa"/>
          </w:tcPr>
          <w:p w14:paraId="6032B0A3">
            <w:pPr>
              <w:spacing w:after="0" w:line="240" w:lineRule="auto"/>
              <w:jc w:val="right"/>
            </w:pPr>
            <w:r>
              <w:rPr>
                <w:b w:val="0"/>
                <w:i w:val="0"/>
                <w:sz w:val="18"/>
              </w:rPr>
              <w:t>26</w:t>
            </w:r>
          </w:p>
        </w:tc>
        <w:tc>
          <w:tcPr>
            <w:tcW w:w="2154" w:type="dxa"/>
          </w:tcPr>
          <w:p w14:paraId="4BD951FE">
            <w:pPr>
              <w:spacing w:after="0" w:line="240" w:lineRule="auto"/>
              <w:jc w:val="right"/>
            </w:pPr>
            <w:r>
              <w:rPr>
                <w:b w:val="0"/>
                <w:i w:val="0"/>
                <w:sz w:val="18"/>
              </w:rPr>
              <w:t>214</w:t>
            </w:r>
          </w:p>
        </w:tc>
        <w:tc>
          <w:tcPr>
            <w:tcW w:w="1361" w:type="dxa"/>
          </w:tcPr>
          <w:p w14:paraId="60CC65CE">
            <w:pPr>
              <w:spacing w:after="0" w:line="240" w:lineRule="auto"/>
              <w:jc w:val="right"/>
            </w:pPr>
            <w:r>
              <w:rPr>
                <w:b w:val="0"/>
                <w:i w:val="0"/>
                <w:sz w:val="18"/>
              </w:rPr>
              <w:t>240</w:t>
            </w:r>
          </w:p>
        </w:tc>
      </w:tr>
    </w:tbl>
    <w:p w14:paraId="237FE431">
      <w:pPr>
        <w:spacing w:after="80"/>
      </w:pPr>
    </w:p>
    <w:p w14:paraId="61AB93CE">
      <w:pPr>
        <w:pStyle w:val="16"/>
        <w:keepNext/>
        <w:spacing w:before="160" w:after="60"/>
      </w:pPr>
      <w:r>
        <w:rPr>
          <w:b w:val="0"/>
          <w:i w:val="0"/>
        </w:rPr>
        <w:t>Table 32. Per-class scores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1814"/>
        <w:gridCol w:w="1814"/>
        <w:gridCol w:w="1701"/>
        <w:gridCol w:w="1814"/>
      </w:tblGrid>
      <w:tr w14:paraId="772702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521269C4">
            <w:pPr>
              <w:keepNext/>
              <w:spacing w:after="0" w:line="240" w:lineRule="auto"/>
            </w:pPr>
            <w:r>
              <w:rPr>
                <w:b/>
                <w:i w:val="0"/>
                <w:color w:val="FFFFFF"/>
                <w:sz w:val="18"/>
              </w:rPr>
              <w:t>Class</w:t>
            </w:r>
          </w:p>
        </w:tc>
        <w:tc>
          <w:tcPr>
            <w:tcW w:w="1814" w:type="dxa"/>
            <w:shd w:val="clear" w:color="auto" w:fill="9E1B46"/>
          </w:tcPr>
          <w:p w14:paraId="3951EEB6">
            <w:pPr>
              <w:keepNext/>
              <w:spacing w:after="0" w:line="240" w:lineRule="auto"/>
              <w:jc w:val="right"/>
            </w:pPr>
            <w:r>
              <w:rPr>
                <w:b/>
                <w:i w:val="0"/>
                <w:color w:val="FFFFFF"/>
                <w:sz w:val="18"/>
              </w:rPr>
              <w:t>Precision</w:t>
            </w:r>
          </w:p>
        </w:tc>
        <w:tc>
          <w:tcPr>
            <w:tcW w:w="1814" w:type="dxa"/>
            <w:shd w:val="clear" w:color="auto" w:fill="9E1B46"/>
          </w:tcPr>
          <w:p w14:paraId="4BC5C7D8">
            <w:pPr>
              <w:keepNext/>
              <w:spacing w:after="0" w:line="240" w:lineRule="auto"/>
              <w:jc w:val="right"/>
            </w:pPr>
            <w:r>
              <w:rPr>
                <w:b/>
                <w:i w:val="0"/>
                <w:color w:val="FFFFFF"/>
                <w:sz w:val="18"/>
              </w:rPr>
              <w:t>Recall</w:t>
            </w:r>
          </w:p>
        </w:tc>
        <w:tc>
          <w:tcPr>
            <w:tcW w:w="1701" w:type="dxa"/>
            <w:shd w:val="clear" w:color="auto" w:fill="9E1B46"/>
          </w:tcPr>
          <w:p w14:paraId="44446833">
            <w:pPr>
              <w:keepNext/>
              <w:spacing w:after="0" w:line="240" w:lineRule="auto"/>
              <w:jc w:val="right"/>
            </w:pPr>
            <w:r>
              <w:rPr>
                <w:b/>
                <w:i w:val="0"/>
                <w:color w:val="FFFFFF"/>
                <w:sz w:val="18"/>
              </w:rPr>
              <w:t>F1</w:t>
            </w:r>
          </w:p>
        </w:tc>
        <w:tc>
          <w:tcPr>
            <w:tcW w:w="1814" w:type="dxa"/>
            <w:shd w:val="clear" w:color="auto" w:fill="9E1B46"/>
          </w:tcPr>
          <w:p w14:paraId="4831EDE2">
            <w:pPr>
              <w:keepNext/>
              <w:spacing w:after="0" w:line="240" w:lineRule="auto"/>
              <w:jc w:val="right"/>
            </w:pPr>
            <w:r>
              <w:rPr>
                <w:b/>
                <w:i w:val="0"/>
                <w:color w:val="FFFFFF"/>
                <w:sz w:val="18"/>
              </w:rPr>
              <w:t>Support</w:t>
            </w:r>
          </w:p>
        </w:tc>
      </w:tr>
      <w:tr w14:paraId="7DD2E2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55381549">
            <w:pPr>
              <w:keepNext/>
              <w:spacing w:after="0" w:line="240" w:lineRule="auto"/>
            </w:pPr>
            <w:r>
              <w:rPr>
                <w:b w:val="0"/>
                <w:i w:val="0"/>
                <w:sz w:val="18"/>
              </w:rPr>
              <w:t>Normal</w:t>
            </w:r>
          </w:p>
        </w:tc>
        <w:tc>
          <w:tcPr>
            <w:tcW w:w="1814" w:type="dxa"/>
          </w:tcPr>
          <w:p w14:paraId="78EC7F6A">
            <w:pPr>
              <w:keepNext/>
              <w:spacing w:after="0" w:line="240" w:lineRule="auto"/>
              <w:jc w:val="right"/>
            </w:pPr>
            <w:r>
              <w:rPr>
                <w:b w:val="0"/>
                <w:i w:val="0"/>
                <w:sz w:val="18"/>
              </w:rPr>
              <w:t>85.7%</w:t>
            </w:r>
          </w:p>
        </w:tc>
        <w:tc>
          <w:tcPr>
            <w:tcW w:w="1814" w:type="dxa"/>
          </w:tcPr>
          <w:p w14:paraId="0C2BB571">
            <w:pPr>
              <w:keepNext/>
              <w:spacing w:after="0" w:line="240" w:lineRule="auto"/>
              <w:jc w:val="right"/>
            </w:pPr>
            <w:r>
              <w:rPr>
                <w:b w:val="0"/>
                <w:i w:val="0"/>
                <w:sz w:val="18"/>
              </w:rPr>
              <w:t>81.8%</w:t>
            </w:r>
          </w:p>
        </w:tc>
        <w:tc>
          <w:tcPr>
            <w:tcW w:w="1701" w:type="dxa"/>
          </w:tcPr>
          <w:p w14:paraId="6C370684">
            <w:pPr>
              <w:keepNext/>
              <w:spacing w:after="0" w:line="240" w:lineRule="auto"/>
              <w:jc w:val="right"/>
            </w:pPr>
            <w:r>
              <w:rPr>
                <w:b w:val="0"/>
                <w:i w:val="0"/>
                <w:sz w:val="18"/>
              </w:rPr>
              <w:t>0.837</w:t>
            </w:r>
          </w:p>
        </w:tc>
        <w:tc>
          <w:tcPr>
            <w:tcW w:w="1814" w:type="dxa"/>
          </w:tcPr>
          <w:p w14:paraId="6626C15F">
            <w:pPr>
              <w:keepNext/>
              <w:spacing w:after="0" w:line="240" w:lineRule="auto"/>
              <w:jc w:val="right"/>
            </w:pPr>
            <w:r>
              <w:rPr>
                <w:b w:val="0"/>
                <w:i w:val="0"/>
                <w:sz w:val="18"/>
              </w:rPr>
              <w:t>22</w:t>
            </w:r>
          </w:p>
        </w:tc>
      </w:tr>
      <w:tr w14:paraId="238679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53E09E2C">
            <w:pPr>
              <w:keepNext/>
              <w:spacing w:after="0" w:line="240" w:lineRule="auto"/>
            </w:pPr>
            <w:r>
              <w:rPr>
                <w:b w:val="0"/>
                <w:i w:val="0"/>
                <w:sz w:val="18"/>
              </w:rPr>
              <w:t>Benign</w:t>
            </w:r>
          </w:p>
        </w:tc>
        <w:tc>
          <w:tcPr>
            <w:tcW w:w="1814" w:type="dxa"/>
            <w:shd w:val="clear" w:color="auto" w:fill="FBE9EF"/>
          </w:tcPr>
          <w:p w14:paraId="4587CD7E">
            <w:pPr>
              <w:keepNext/>
              <w:spacing w:after="0" w:line="240" w:lineRule="auto"/>
              <w:jc w:val="right"/>
            </w:pPr>
            <w:r>
              <w:rPr>
                <w:b w:val="0"/>
                <w:i w:val="0"/>
                <w:sz w:val="18"/>
              </w:rPr>
              <w:t>91.4%</w:t>
            </w:r>
          </w:p>
        </w:tc>
        <w:tc>
          <w:tcPr>
            <w:tcW w:w="1814" w:type="dxa"/>
            <w:shd w:val="clear" w:color="auto" w:fill="FBE9EF"/>
          </w:tcPr>
          <w:p w14:paraId="262D075E">
            <w:pPr>
              <w:keepNext/>
              <w:spacing w:after="0" w:line="240" w:lineRule="auto"/>
              <w:jc w:val="right"/>
            </w:pPr>
            <w:r>
              <w:rPr>
                <w:b w:val="0"/>
                <w:i w:val="0"/>
                <w:sz w:val="18"/>
              </w:rPr>
              <w:t>62.1%</w:t>
            </w:r>
          </w:p>
        </w:tc>
        <w:tc>
          <w:tcPr>
            <w:tcW w:w="1701" w:type="dxa"/>
            <w:shd w:val="clear" w:color="auto" w:fill="FBE9EF"/>
          </w:tcPr>
          <w:p w14:paraId="761E6F01">
            <w:pPr>
              <w:keepNext/>
              <w:spacing w:after="0" w:line="240" w:lineRule="auto"/>
              <w:jc w:val="right"/>
            </w:pPr>
            <w:r>
              <w:rPr>
                <w:b w:val="0"/>
                <w:i w:val="0"/>
                <w:sz w:val="18"/>
              </w:rPr>
              <w:t>0.739</w:t>
            </w:r>
          </w:p>
        </w:tc>
        <w:tc>
          <w:tcPr>
            <w:tcW w:w="1814" w:type="dxa"/>
            <w:shd w:val="clear" w:color="auto" w:fill="FBE9EF"/>
          </w:tcPr>
          <w:p w14:paraId="1E3BF7EC">
            <w:pPr>
              <w:keepNext/>
              <w:spacing w:after="0" w:line="240" w:lineRule="auto"/>
              <w:jc w:val="right"/>
            </w:pPr>
            <w:r>
              <w:rPr>
                <w:b w:val="0"/>
                <w:i w:val="0"/>
                <w:sz w:val="18"/>
              </w:rPr>
              <w:t>448</w:t>
            </w:r>
          </w:p>
        </w:tc>
      </w:tr>
      <w:tr w14:paraId="05D2B2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443C4194">
            <w:pPr>
              <w:spacing w:after="0" w:line="240" w:lineRule="auto"/>
            </w:pPr>
            <w:r>
              <w:rPr>
                <w:b w:val="0"/>
                <w:i w:val="0"/>
                <w:sz w:val="18"/>
              </w:rPr>
              <w:t>Malignant</w:t>
            </w:r>
          </w:p>
        </w:tc>
        <w:tc>
          <w:tcPr>
            <w:tcW w:w="1814" w:type="dxa"/>
          </w:tcPr>
          <w:p w14:paraId="7F1945D6">
            <w:pPr>
              <w:spacing w:after="0" w:line="240" w:lineRule="auto"/>
              <w:jc w:val="right"/>
            </w:pPr>
            <w:r>
              <w:rPr>
                <w:b w:val="0"/>
                <w:i w:val="0"/>
                <w:sz w:val="18"/>
              </w:rPr>
              <w:t>55.6%</w:t>
            </w:r>
          </w:p>
        </w:tc>
        <w:tc>
          <w:tcPr>
            <w:tcW w:w="1814" w:type="dxa"/>
          </w:tcPr>
          <w:p w14:paraId="11E31A65">
            <w:pPr>
              <w:spacing w:after="0" w:line="240" w:lineRule="auto"/>
              <w:jc w:val="right"/>
            </w:pPr>
            <w:r>
              <w:rPr>
                <w:b w:val="0"/>
                <w:i w:val="0"/>
                <w:sz w:val="18"/>
              </w:rPr>
              <w:t>89.2%</w:t>
            </w:r>
          </w:p>
        </w:tc>
        <w:tc>
          <w:tcPr>
            <w:tcW w:w="1701" w:type="dxa"/>
          </w:tcPr>
          <w:p w14:paraId="3AE6629A">
            <w:pPr>
              <w:spacing w:after="0" w:line="240" w:lineRule="auto"/>
              <w:jc w:val="right"/>
            </w:pPr>
            <w:r>
              <w:rPr>
                <w:b w:val="0"/>
                <w:i w:val="0"/>
                <w:sz w:val="18"/>
              </w:rPr>
              <w:t>0.685</w:t>
            </w:r>
          </w:p>
        </w:tc>
        <w:tc>
          <w:tcPr>
            <w:tcW w:w="1814" w:type="dxa"/>
          </w:tcPr>
          <w:p w14:paraId="0030DE9D">
            <w:pPr>
              <w:spacing w:after="0" w:line="240" w:lineRule="auto"/>
              <w:jc w:val="right"/>
            </w:pPr>
            <w:r>
              <w:rPr>
                <w:b w:val="0"/>
                <w:i w:val="0"/>
                <w:sz w:val="18"/>
              </w:rPr>
              <w:t>240</w:t>
            </w:r>
          </w:p>
        </w:tc>
      </w:tr>
    </w:tbl>
    <w:p w14:paraId="3EF3B9AD">
      <w:pPr>
        <w:spacing w:before="60" w:after="160"/>
      </w:pPr>
      <w:r>
        <w:rPr>
          <w:b w:val="0"/>
          <w:i/>
          <w:color w:val="555555"/>
          <w:sz w:val="17"/>
        </w:rPr>
        <w:t>Macro AUC (one class against the others) is 0.913. The main error is benign scans flagged malignant (167 of 448); missed cancers are 26 scans, all predicted benign, none predicted normal.</w:t>
      </w:r>
    </w:p>
    <w:p w14:paraId="0FB8EEC5">
      <w:pPr>
        <w:pStyle w:val="4"/>
      </w:pPr>
      <w:r>
        <w:t>6.8.7 Results by hospital and scanner</w:t>
      </w:r>
    </w:p>
    <w:p w14:paraId="5EDAA77A">
      <w:pPr>
        <w:pStyle w:val="16"/>
        <w:keepNext/>
        <w:spacing w:before="160" w:after="60"/>
      </w:pPr>
      <w:r>
        <w:rPr>
          <w:b w:val="0"/>
          <w:i w:val="0"/>
        </w:rPr>
        <w:t>Table 33. Held-out results by hospital and scanner (notebook threshold 0.21)</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0B0BD6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3C4773FD">
            <w:pPr>
              <w:keepNext/>
              <w:spacing w:after="0" w:line="240" w:lineRule="auto"/>
            </w:pPr>
            <w:r>
              <w:rPr>
                <w:b/>
                <w:i w:val="0"/>
                <w:color w:val="FFFFFF"/>
                <w:sz w:val="18"/>
              </w:rPr>
              <w:t>Group</w:t>
            </w:r>
          </w:p>
        </w:tc>
        <w:tc>
          <w:tcPr>
            <w:tcW w:w="907" w:type="dxa"/>
            <w:shd w:val="clear" w:color="auto" w:fill="9E1B46"/>
          </w:tcPr>
          <w:p w14:paraId="699E5C42">
            <w:pPr>
              <w:keepNext/>
              <w:spacing w:after="0" w:line="240" w:lineRule="auto"/>
              <w:jc w:val="right"/>
            </w:pPr>
            <w:r>
              <w:rPr>
                <w:b/>
                <w:i w:val="0"/>
                <w:color w:val="FFFFFF"/>
                <w:sz w:val="18"/>
              </w:rPr>
              <w:t>Scans</w:t>
            </w:r>
          </w:p>
        </w:tc>
        <w:tc>
          <w:tcPr>
            <w:tcW w:w="1361" w:type="dxa"/>
            <w:shd w:val="clear" w:color="auto" w:fill="9E1B46"/>
          </w:tcPr>
          <w:p w14:paraId="0CBF28FE">
            <w:pPr>
              <w:keepNext/>
              <w:spacing w:after="0" w:line="240" w:lineRule="auto"/>
              <w:jc w:val="right"/>
            </w:pPr>
            <w:r>
              <w:rPr>
                <w:b/>
                <w:i w:val="0"/>
                <w:color w:val="FFFFFF"/>
                <w:sz w:val="18"/>
              </w:rPr>
              <w:t>Accuracy</w:t>
            </w:r>
          </w:p>
        </w:tc>
        <w:tc>
          <w:tcPr>
            <w:tcW w:w="1587" w:type="dxa"/>
            <w:shd w:val="clear" w:color="auto" w:fill="9E1B46"/>
          </w:tcPr>
          <w:p w14:paraId="67163CE2">
            <w:pPr>
              <w:keepNext/>
              <w:spacing w:after="0" w:line="240" w:lineRule="auto"/>
              <w:jc w:val="right"/>
            </w:pPr>
            <w:r>
              <w:rPr>
                <w:b/>
                <w:i w:val="0"/>
                <w:color w:val="FFFFFF"/>
                <w:sz w:val="18"/>
              </w:rPr>
              <w:t>Cancers caught</w:t>
            </w:r>
          </w:p>
        </w:tc>
        <w:tc>
          <w:tcPr>
            <w:tcW w:w="1701" w:type="dxa"/>
            <w:shd w:val="clear" w:color="auto" w:fill="9E1B46"/>
          </w:tcPr>
          <w:p w14:paraId="08E9D911">
            <w:pPr>
              <w:keepNext/>
              <w:spacing w:after="0" w:line="240" w:lineRule="auto"/>
              <w:jc w:val="right"/>
            </w:pPr>
            <w:r>
              <w:rPr>
                <w:b/>
                <w:i w:val="0"/>
                <w:color w:val="FFFFFF"/>
                <w:sz w:val="18"/>
              </w:rPr>
              <w:t>Benign cleared</w:t>
            </w:r>
          </w:p>
        </w:tc>
        <w:tc>
          <w:tcPr>
            <w:tcW w:w="1020" w:type="dxa"/>
            <w:shd w:val="clear" w:color="auto" w:fill="9E1B46"/>
          </w:tcPr>
          <w:p w14:paraId="035998BC">
            <w:pPr>
              <w:keepNext/>
              <w:spacing w:after="0" w:line="240" w:lineRule="auto"/>
              <w:jc w:val="right"/>
            </w:pPr>
            <w:r>
              <w:rPr>
                <w:b/>
                <w:i w:val="0"/>
                <w:color w:val="FFFFFF"/>
                <w:sz w:val="18"/>
              </w:rPr>
              <w:t>AUC</w:t>
            </w:r>
          </w:p>
        </w:tc>
      </w:tr>
      <w:tr w14:paraId="5B43B1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CCE3767">
            <w:pPr>
              <w:keepNext/>
              <w:spacing w:after="0" w:line="240" w:lineRule="auto"/>
            </w:pPr>
            <w:r>
              <w:rPr>
                <w:b w:val="0"/>
                <w:i w:val="0"/>
                <w:sz w:val="18"/>
              </w:rPr>
              <w:t>BUSI (hospital)</w:t>
            </w:r>
          </w:p>
        </w:tc>
        <w:tc>
          <w:tcPr>
            <w:tcW w:w="907" w:type="dxa"/>
          </w:tcPr>
          <w:p w14:paraId="0DBF4153">
            <w:pPr>
              <w:keepNext/>
              <w:spacing w:after="0" w:line="240" w:lineRule="auto"/>
              <w:jc w:val="right"/>
            </w:pPr>
            <w:r>
              <w:rPr>
                <w:b w:val="0"/>
                <w:i w:val="0"/>
                <w:sz w:val="18"/>
              </w:rPr>
              <w:t>113</w:t>
            </w:r>
          </w:p>
        </w:tc>
        <w:tc>
          <w:tcPr>
            <w:tcW w:w="1361" w:type="dxa"/>
          </w:tcPr>
          <w:p w14:paraId="55E262D1">
            <w:pPr>
              <w:keepNext/>
              <w:spacing w:after="0" w:line="240" w:lineRule="auto"/>
              <w:jc w:val="right"/>
            </w:pPr>
            <w:r>
              <w:rPr>
                <w:b w:val="0"/>
                <w:i w:val="0"/>
                <w:sz w:val="18"/>
              </w:rPr>
              <w:t>82.3%</w:t>
            </w:r>
          </w:p>
        </w:tc>
        <w:tc>
          <w:tcPr>
            <w:tcW w:w="1587" w:type="dxa"/>
          </w:tcPr>
          <w:p w14:paraId="06DD263F">
            <w:pPr>
              <w:keepNext/>
              <w:spacing w:after="0" w:line="240" w:lineRule="auto"/>
              <w:jc w:val="right"/>
            </w:pPr>
            <w:r>
              <w:rPr>
                <w:b w:val="0"/>
                <w:i w:val="0"/>
                <w:sz w:val="18"/>
              </w:rPr>
              <w:t>100.0%</w:t>
            </w:r>
          </w:p>
        </w:tc>
        <w:tc>
          <w:tcPr>
            <w:tcW w:w="1701" w:type="dxa"/>
          </w:tcPr>
          <w:p w14:paraId="353DE110">
            <w:pPr>
              <w:keepNext/>
              <w:spacing w:after="0" w:line="240" w:lineRule="auto"/>
              <w:jc w:val="right"/>
            </w:pPr>
            <w:r>
              <w:rPr>
                <w:b w:val="0"/>
                <w:i w:val="0"/>
                <w:sz w:val="18"/>
              </w:rPr>
              <w:t>78.0%</w:t>
            </w:r>
          </w:p>
        </w:tc>
        <w:tc>
          <w:tcPr>
            <w:tcW w:w="1020" w:type="dxa"/>
          </w:tcPr>
          <w:p w14:paraId="4ED16784">
            <w:pPr>
              <w:keepNext/>
              <w:spacing w:after="0" w:line="240" w:lineRule="auto"/>
              <w:jc w:val="right"/>
            </w:pPr>
            <w:r>
              <w:rPr>
                <w:b w:val="0"/>
                <w:i w:val="0"/>
                <w:sz w:val="18"/>
              </w:rPr>
              <w:t>0.961</w:t>
            </w:r>
          </w:p>
        </w:tc>
      </w:tr>
      <w:tr w14:paraId="444B3A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00F8688">
            <w:pPr>
              <w:keepNext/>
              <w:spacing w:after="0" w:line="240" w:lineRule="auto"/>
            </w:pPr>
            <w:r>
              <w:rPr>
                <w:b w:val="0"/>
                <w:i w:val="0"/>
                <w:sz w:val="18"/>
              </w:rPr>
              <w:t>BrEaST (hospital)</w:t>
            </w:r>
          </w:p>
        </w:tc>
        <w:tc>
          <w:tcPr>
            <w:tcW w:w="907" w:type="dxa"/>
            <w:shd w:val="clear" w:color="auto" w:fill="FBE9EF"/>
          </w:tcPr>
          <w:p w14:paraId="6C58CECF">
            <w:pPr>
              <w:keepNext/>
              <w:spacing w:after="0" w:line="240" w:lineRule="auto"/>
              <w:jc w:val="right"/>
            </w:pPr>
            <w:r>
              <w:rPr>
                <w:b w:val="0"/>
                <w:i w:val="0"/>
                <w:sz w:val="18"/>
              </w:rPr>
              <w:t>35</w:t>
            </w:r>
          </w:p>
        </w:tc>
        <w:tc>
          <w:tcPr>
            <w:tcW w:w="1361" w:type="dxa"/>
            <w:shd w:val="clear" w:color="auto" w:fill="FBE9EF"/>
          </w:tcPr>
          <w:p w14:paraId="6FF1E51B">
            <w:pPr>
              <w:keepNext/>
              <w:spacing w:after="0" w:line="240" w:lineRule="auto"/>
              <w:jc w:val="right"/>
            </w:pPr>
            <w:r>
              <w:rPr>
                <w:b w:val="0"/>
                <w:i w:val="0"/>
                <w:sz w:val="18"/>
              </w:rPr>
              <w:t>60.0%</w:t>
            </w:r>
          </w:p>
        </w:tc>
        <w:tc>
          <w:tcPr>
            <w:tcW w:w="1587" w:type="dxa"/>
            <w:shd w:val="clear" w:color="auto" w:fill="FBE9EF"/>
          </w:tcPr>
          <w:p w14:paraId="57B88B45">
            <w:pPr>
              <w:keepNext/>
              <w:spacing w:after="0" w:line="240" w:lineRule="auto"/>
              <w:jc w:val="right"/>
            </w:pPr>
            <w:r>
              <w:rPr>
                <w:b w:val="0"/>
                <w:i w:val="0"/>
                <w:sz w:val="18"/>
              </w:rPr>
              <w:t>70.6%</w:t>
            </w:r>
          </w:p>
        </w:tc>
        <w:tc>
          <w:tcPr>
            <w:tcW w:w="1701" w:type="dxa"/>
            <w:shd w:val="clear" w:color="auto" w:fill="FBE9EF"/>
          </w:tcPr>
          <w:p w14:paraId="08956801">
            <w:pPr>
              <w:keepNext/>
              <w:spacing w:after="0" w:line="240" w:lineRule="auto"/>
              <w:jc w:val="right"/>
            </w:pPr>
            <w:r>
              <w:rPr>
                <w:b w:val="0"/>
                <w:i w:val="0"/>
                <w:sz w:val="18"/>
              </w:rPr>
              <w:t>50.0%</w:t>
            </w:r>
          </w:p>
        </w:tc>
        <w:tc>
          <w:tcPr>
            <w:tcW w:w="1020" w:type="dxa"/>
            <w:shd w:val="clear" w:color="auto" w:fill="FBE9EF"/>
          </w:tcPr>
          <w:p w14:paraId="29760B53">
            <w:pPr>
              <w:keepNext/>
              <w:spacing w:after="0" w:line="240" w:lineRule="auto"/>
              <w:jc w:val="right"/>
            </w:pPr>
            <w:r>
              <w:rPr>
                <w:b w:val="0"/>
                <w:i w:val="0"/>
                <w:sz w:val="18"/>
              </w:rPr>
              <w:t>0.650</w:t>
            </w:r>
          </w:p>
        </w:tc>
      </w:tr>
      <w:tr w14:paraId="64BC2B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28A2FD6">
            <w:pPr>
              <w:keepNext/>
              <w:spacing w:after="0" w:line="240" w:lineRule="auto"/>
            </w:pPr>
            <w:r>
              <w:rPr>
                <w:b w:val="0"/>
                <w:i w:val="0"/>
                <w:sz w:val="18"/>
              </w:rPr>
              <w:t>BUS-BRA (hospital)</w:t>
            </w:r>
          </w:p>
        </w:tc>
        <w:tc>
          <w:tcPr>
            <w:tcW w:w="907" w:type="dxa"/>
          </w:tcPr>
          <w:p w14:paraId="5BB8104C">
            <w:pPr>
              <w:keepNext/>
              <w:spacing w:after="0" w:line="240" w:lineRule="auto"/>
              <w:jc w:val="right"/>
            </w:pPr>
            <w:r>
              <w:rPr>
                <w:b w:val="0"/>
                <w:i w:val="0"/>
                <w:sz w:val="18"/>
              </w:rPr>
              <w:t>562</w:t>
            </w:r>
          </w:p>
        </w:tc>
        <w:tc>
          <w:tcPr>
            <w:tcW w:w="1361" w:type="dxa"/>
          </w:tcPr>
          <w:p w14:paraId="2081D23B">
            <w:pPr>
              <w:keepNext/>
              <w:spacing w:after="0" w:line="240" w:lineRule="auto"/>
              <w:jc w:val="right"/>
            </w:pPr>
            <w:r>
              <w:rPr>
                <w:b w:val="0"/>
                <w:i w:val="0"/>
                <w:sz w:val="18"/>
              </w:rPr>
              <w:t>66.0%</w:t>
            </w:r>
          </w:p>
        </w:tc>
        <w:tc>
          <w:tcPr>
            <w:tcW w:w="1587" w:type="dxa"/>
          </w:tcPr>
          <w:p w14:paraId="6DC5C98B">
            <w:pPr>
              <w:keepNext/>
              <w:spacing w:after="0" w:line="240" w:lineRule="auto"/>
              <w:jc w:val="right"/>
            </w:pPr>
            <w:r>
              <w:rPr>
                <w:b w:val="0"/>
                <w:i w:val="0"/>
                <w:sz w:val="18"/>
              </w:rPr>
              <w:t>91.1%</w:t>
            </w:r>
          </w:p>
        </w:tc>
        <w:tc>
          <w:tcPr>
            <w:tcW w:w="1701" w:type="dxa"/>
          </w:tcPr>
          <w:p w14:paraId="61D0D3F1">
            <w:pPr>
              <w:keepNext/>
              <w:spacing w:after="0" w:line="240" w:lineRule="auto"/>
              <w:jc w:val="right"/>
            </w:pPr>
            <w:r>
              <w:rPr>
                <w:b w:val="0"/>
                <w:i w:val="0"/>
                <w:sz w:val="18"/>
              </w:rPr>
              <w:t>53.2%</w:t>
            </w:r>
          </w:p>
        </w:tc>
        <w:tc>
          <w:tcPr>
            <w:tcW w:w="1020" w:type="dxa"/>
          </w:tcPr>
          <w:p w14:paraId="6DA21C41">
            <w:pPr>
              <w:keepNext/>
              <w:spacing w:after="0" w:line="240" w:lineRule="auto"/>
              <w:jc w:val="right"/>
            </w:pPr>
            <w:r>
              <w:rPr>
                <w:b w:val="0"/>
                <w:i w:val="0"/>
                <w:sz w:val="18"/>
              </w:rPr>
              <w:t>0.866</w:t>
            </w:r>
          </w:p>
        </w:tc>
      </w:tr>
      <w:tr w14:paraId="6AE8C9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CE812FB">
            <w:pPr>
              <w:keepNext/>
              <w:spacing w:after="0" w:line="240" w:lineRule="auto"/>
            </w:pPr>
            <w:r>
              <w:rPr>
                <w:b w:val="0"/>
                <w:i w:val="0"/>
                <w:sz w:val="18"/>
              </w:rPr>
              <w:t>GE Logiq 5 (scanner)</w:t>
            </w:r>
          </w:p>
        </w:tc>
        <w:tc>
          <w:tcPr>
            <w:tcW w:w="907" w:type="dxa"/>
            <w:shd w:val="clear" w:color="auto" w:fill="FBE9EF"/>
          </w:tcPr>
          <w:p w14:paraId="48199315">
            <w:pPr>
              <w:keepNext/>
              <w:spacing w:after="0" w:line="240" w:lineRule="auto"/>
              <w:jc w:val="right"/>
            </w:pPr>
            <w:r>
              <w:rPr>
                <w:b w:val="0"/>
                <w:i w:val="0"/>
                <w:sz w:val="18"/>
              </w:rPr>
              <w:t>242</w:t>
            </w:r>
          </w:p>
        </w:tc>
        <w:tc>
          <w:tcPr>
            <w:tcW w:w="1361" w:type="dxa"/>
            <w:shd w:val="clear" w:color="auto" w:fill="FBE9EF"/>
          </w:tcPr>
          <w:p w14:paraId="2BD42EC5">
            <w:pPr>
              <w:keepNext/>
              <w:spacing w:after="0" w:line="240" w:lineRule="auto"/>
              <w:jc w:val="right"/>
            </w:pPr>
            <w:r>
              <w:rPr>
                <w:b w:val="0"/>
                <w:i w:val="0"/>
                <w:sz w:val="18"/>
              </w:rPr>
              <w:t>69.4%</w:t>
            </w:r>
          </w:p>
        </w:tc>
        <w:tc>
          <w:tcPr>
            <w:tcW w:w="1587" w:type="dxa"/>
            <w:shd w:val="clear" w:color="auto" w:fill="FBE9EF"/>
          </w:tcPr>
          <w:p w14:paraId="3723D14D">
            <w:pPr>
              <w:keepNext/>
              <w:spacing w:after="0" w:line="240" w:lineRule="auto"/>
              <w:jc w:val="right"/>
            </w:pPr>
            <w:r>
              <w:rPr>
                <w:b w:val="0"/>
                <w:i w:val="0"/>
                <w:sz w:val="18"/>
              </w:rPr>
              <w:t>92.6%</w:t>
            </w:r>
          </w:p>
        </w:tc>
        <w:tc>
          <w:tcPr>
            <w:tcW w:w="1701" w:type="dxa"/>
            <w:shd w:val="clear" w:color="auto" w:fill="FBE9EF"/>
          </w:tcPr>
          <w:p w14:paraId="29635856">
            <w:pPr>
              <w:keepNext/>
              <w:spacing w:after="0" w:line="240" w:lineRule="auto"/>
              <w:jc w:val="right"/>
            </w:pPr>
            <w:r>
              <w:rPr>
                <w:b w:val="0"/>
                <w:i w:val="0"/>
                <w:sz w:val="18"/>
              </w:rPr>
              <w:t>57.8%</w:t>
            </w:r>
          </w:p>
        </w:tc>
        <w:tc>
          <w:tcPr>
            <w:tcW w:w="1020" w:type="dxa"/>
            <w:shd w:val="clear" w:color="auto" w:fill="FBE9EF"/>
          </w:tcPr>
          <w:p w14:paraId="2DFBF45D">
            <w:pPr>
              <w:keepNext/>
              <w:spacing w:after="0" w:line="240" w:lineRule="auto"/>
              <w:jc w:val="right"/>
            </w:pPr>
            <w:r>
              <w:rPr>
                <w:b w:val="0"/>
                <w:i w:val="0"/>
                <w:sz w:val="18"/>
              </w:rPr>
              <w:t>0.889</w:t>
            </w:r>
          </w:p>
        </w:tc>
      </w:tr>
      <w:tr w14:paraId="377162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4EB8A39">
            <w:pPr>
              <w:keepNext/>
              <w:spacing w:after="0" w:line="240" w:lineRule="auto"/>
            </w:pPr>
            <w:r>
              <w:rPr>
                <w:b w:val="0"/>
                <w:i w:val="0"/>
                <w:sz w:val="18"/>
              </w:rPr>
              <w:t>GE Logiq 7 (scanner)</w:t>
            </w:r>
          </w:p>
        </w:tc>
        <w:tc>
          <w:tcPr>
            <w:tcW w:w="907" w:type="dxa"/>
          </w:tcPr>
          <w:p w14:paraId="0B64138A">
            <w:pPr>
              <w:keepNext/>
              <w:spacing w:after="0" w:line="240" w:lineRule="auto"/>
              <w:jc w:val="right"/>
            </w:pPr>
            <w:r>
              <w:rPr>
                <w:b w:val="0"/>
                <w:i w:val="0"/>
                <w:sz w:val="18"/>
              </w:rPr>
              <w:t>268</w:t>
            </w:r>
          </w:p>
        </w:tc>
        <w:tc>
          <w:tcPr>
            <w:tcW w:w="1361" w:type="dxa"/>
          </w:tcPr>
          <w:p w14:paraId="35C3B0E4">
            <w:pPr>
              <w:keepNext/>
              <w:spacing w:after="0" w:line="240" w:lineRule="auto"/>
              <w:jc w:val="right"/>
            </w:pPr>
            <w:r>
              <w:rPr>
                <w:b w:val="0"/>
                <w:i w:val="0"/>
                <w:sz w:val="18"/>
              </w:rPr>
              <w:t>64.5%</w:t>
            </w:r>
          </w:p>
        </w:tc>
        <w:tc>
          <w:tcPr>
            <w:tcW w:w="1587" w:type="dxa"/>
          </w:tcPr>
          <w:p w14:paraId="6D98A2DE">
            <w:pPr>
              <w:keepNext/>
              <w:spacing w:after="0" w:line="240" w:lineRule="auto"/>
              <w:jc w:val="right"/>
            </w:pPr>
            <w:r>
              <w:rPr>
                <w:b w:val="0"/>
                <w:i w:val="0"/>
                <w:sz w:val="18"/>
              </w:rPr>
              <w:t>91.5%</w:t>
            </w:r>
          </w:p>
        </w:tc>
        <w:tc>
          <w:tcPr>
            <w:tcW w:w="1701" w:type="dxa"/>
          </w:tcPr>
          <w:p w14:paraId="33E48DCE">
            <w:pPr>
              <w:keepNext/>
              <w:spacing w:after="0" w:line="240" w:lineRule="auto"/>
              <w:jc w:val="right"/>
            </w:pPr>
            <w:r>
              <w:rPr>
                <w:b w:val="0"/>
                <w:i w:val="0"/>
                <w:sz w:val="18"/>
              </w:rPr>
              <w:t>50.0%</w:t>
            </w:r>
          </w:p>
        </w:tc>
        <w:tc>
          <w:tcPr>
            <w:tcW w:w="1020" w:type="dxa"/>
          </w:tcPr>
          <w:p w14:paraId="0709A630">
            <w:pPr>
              <w:keepNext/>
              <w:spacing w:after="0" w:line="240" w:lineRule="auto"/>
              <w:jc w:val="right"/>
            </w:pPr>
            <w:r>
              <w:rPr>
                <w:b w:val="0"/>
                <w:i w:val="0"/>
                <w:sz w:val="18"/>
              </w:rPr>
              <w:t>0.854</w:t>
            </w:r>
          </w:p>
        </w:tc>
      </w:tr>
      <w:tr w14:paraId="3BEA1A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132E8A3">
            <w:pPr>
              <w:keepNext/>
              <w:spacing w:after="0" w:line="240" w:lineRule="auto"/>
            </w:pPr>
            <w:r>
              <w:rPr>
                <w:b w:val="0"/>
                <w:i w:val="0"/>
                <w:sz w:val="18"/>
              </w:rPr>
              <w:t>Toshiba Aplio 300 (scanner)</w:t>
            </w:r>
          </w:p>
        </w:tc>
        <w:tc>
          <w:tcPr>
            <w:tcW w:w="907" w:type="dxa"/>
            <w:shd w:val="clear" w:color="auto" w:fill="FBE9EF"/>
          </w:tcPr>
          <w:p w14:paraId="5738C51B">
            <w:pPr>
              <w:keepNext/>
              <w:spacing w:after="0" w:line="240" w:lineRule="auto"/>
              <w:jc w:val="right"/>
            </w:pPr>
            <w:r>
              <w:rPr>
                <w:b w:val="0"/>
                <w:i w:val="0"/>
                <w:sz w:val="18"/>
              </w:rPr>
              <w:t>41</w:t>
            </w:r>
          </w:p>
        </w:tc>
        <w:tc>
          <w:tcPr>
            <w:tcW w:w="1361" w:type="dxa"/>
            <w:shd w:val="clear" w:color="auto" w:fill="FBE9EF"/>
          </w:tcPr>
          <w:p w14:paraId="17F9360B">
            <w:pPr>
              <w:keepNext/>
              <w:spacing w:after="0" w:line="240" w:lineRule="auto"/>
              <w:jc w:val="right"/>
            </w:pPr>
            <w:r>
              <w:rPr>
                <w:b w:val="0"/>
                <w:i w:val="0"/>
                <w:sz w:val="18"/>
              </w:rPr>
              <w:t>53.7%</w:t>
            </w:r>
          </w:p>
        </w:tc>
        <w:tc>
          <w:tcPr>
            <w:tcW w:w="1587" w:type="dxa"/>
            <w:shd w:val="clear" w:color="auto" w:fill="FBE9EF"/>
          </w:tcPr>
          <w:p w14:paraId="1514F834">
            <w:pPr>
              <w:keepNext/>
              <w:spacing w:after="0" w:line="240" w:lineRule="auto"/>
              <w:jc w:val="right"/>
            </w:pPr>
            <w:r>
              <w:rPr>
                <w:b w:val="0"/>
                <w:i w:val="0"/>
                <w:sz w:val="18"/>
              </w:rPr>
              <w:t>86.7%</w:t>
            </w:r>
          </w:p>
        </w:tc>
        <w:tc>
          <w:tcPr>
            <w:tcW w:w="1701" w:type="dxa"/>
            <w:shd w:val="clear" w:color="auto" w:fill="FBE9EF"/>
          </w:tcPr>
          <w:p w14:paraId="59842C5F">
            <w:pPr>
              <w:keepNext/>
              <w:spacing w:after="0" w:line="240" w:lineRule="auto"/>
              <w:jc w:val="right"/>
            </w:pPr>
            <w:r>
              <w:rPr>
                <w:b w:val="0"/>
                <w:i w:val="0"/>
                <w:sz w:val="18"/>
              </w:rPr>
              <w:t>38.5%</w:t>
            </w:r>
          </w:p>
        </w:tc>
        <w:tc>
          <w:tcPr>
            <w:tcW w:w="1020" w:type="dxa"/>
            <w:shd w:val="clear" w:color="auto" w:fill="FBE9EF"/>
          </w:tcPr>
          <w:p w14:paraId="218C54DB">
            <w:pPr>
              <w:keepNext/>
              <w:spacing w:after="0" w:line="240" w:lineRule="auto"/>
              <w:jc w:val="right"/>
            </w:pPr>
            <w:r>
              <w:rPr>
                <w:b w:val="0"/>
                <w:i w:val="0"/>
                <w:sz w:val="18"/>
              </w:rPr>
              <w:t>0.800</w:t>
            </w:r>
          </w:p>
        </w:tc>
      </w:tr>
      <w:tr w14:paraId="14D7A2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2544E70">
            <w:pPr>
              <w:spacing w:after="0" w:line="240" w:lineRule="auto"/>
            </w:pPr>
            <w:r>
              <w:rPr>
                <w:b w:val="0"/>
                <w:i w:val="0"/>
                <w:sz w:val="18"/>
              </w:rPr>
              <w:t>U-Systems (scanner)</w:t>
            </w:r>
          </w:p>
        </w:tc>
        <w:tc>
          <w:tcPr>
            <w:tcW w:w="907" w:type="dxa"/>
          </w:tcPr>
          <w:p w14:paraId="7C977D7A">
            <w:pPr>
              <w:spacing w:after="0" w:line="240" w:lineRule="auto"/>
              <w:jc w:val="right"/>
            </w:pPr>
            <w:r>
              <w:rPr>
                <w:b w:val="0"/>
                <w:i w:val="0"/>
                <w:sz w:val="18"/>
              </w:rPr>
              <w:t>11</w:t>
            </w:r>
          </w:p>
        </w:tc>
        <w:tc>
          <w:tcPr>
            <w:tcW w:w="1361" w:type="dxa"/>
          </w:tcPr>
          <w:p w14:paraId="07D16276">
            <w:pPr>
              <w:spacing w:after="0" w:line="240" w:lineRule="auto"/>
              <w:jc w:val="right"/>
            </w:pPr>
            <w:r>
              <w:rPr>
                <w:b w:val="0"/>
                <w:i w:val="0"/>
                <w:sz w:val="18"/>
              </w:rPr>
              <w:t>72.7%</w:t>
            </w:r>
          </w:p>
        </w:tc>
        <w:tc>
          <w:tcPr>
            <w:tcW w:w="1587" w:type="dxa"/>
          </w:tcPr>
          <w:p w14:paraId="54AC8D7F">
            <w:pPr>
              <w:spacing w:after="0" w:line="240" w:lineRule="auto"/>
              <w:jc w:val="right"/>
            </w:pPr>
            <w:r>
              <w:rPr>
                <w:b w:val="0"/>
                <w:i w:val="0"/>
                <w:sz w:val="18"/>
              </w:rPr>
              <w:t>50.0%</w:t>
            </w:r>
          </w:p>
        </w:tc>
        <w:tc>
          <w:tcPr>
            <w:tcW w:w="1701" w:type="dxa"/>
          </w:tcPr>
          <w:p w14:paraId="68E4DC31">
            <w:pPr>
              <w:spacing w:after="0" w:line="240" w:lineRule="auto"/>
              <w:jc w:val="right"/>
            </w:pPr>
            <w:r>
              <w:rPr>
                <w:b w:val="0"/>
                <w:i w:val="0"/>
                <w:sz w:val="18"/>
              </w:rPr>
              <w:t>77.8%</w:t>
            </w:r>
          </w:p>
        </w:tc>
        <w:tc>
          <w:tcPr>
            <w:tcW w:w="1020" w:type="dxa"/>
          </w:tcPr>
          <w:p w14:paraId="2547A7E4">
            <w:pPr>
              <w:spacing w:after="0" w:line="240" w:lineRule="auto"/>
              <w:jc w:val="right"/>
            </w:pPr>
            <w:r>
              <w:rPr>
                <w:b w:val="0"/>
                <w:i w:val="0"/>
                <w:sz w:val="18"/>
              </w:rPr>
              <w:t>0.722</w:t>
            </w:r>
          </w:p>
        </w:tc>
      </w:tr>
    </w:tbl>
    <w:p w14:paraId="620EE1CC">
      <w:pPr>
        <w:spacing w:before="60" w:after="160"/>
      </w:pPr>
      <w:r>
        <w:rPr>
          <w:b w:val="0"/>
          <w:i/>
          <w:color w:val="555555"/>
          <w:sz w:val="17"/>
        </w:rPr>
        <w:t>BrEaST has only 35 test scans and U-Systems only a handful, so those rows are indicative, not conclusive.</w:t>
      </w:r>
    </w:p>
    <w:p w14:paraId="2D331DD7">
      <w:pPr>
        <w:keepNext/>
        <w:spacing w:after="40"/>
        <w:jc w:val="center"/>
      </w:pPr>
      <w:r>
        <w:drawing>
          <wp:inline distT="0" distB="0" distL="114300" distR="114300">
            <wp:extent cx="5759450" cy="2303780"/>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000" cy="2304000"/>
                    </a:xfrm>
                    <a:prstGeom prst="rect">
                      <a:avLst/>
                    </a:prstGeom>
                  </pic:spPr>
                </pic:pic>
              </a:graphicData>
            </a:graphic>
          </wp:inline>
        </w:drawing>
      </w:r>
    </w:p>
    <w:p w14:paraId="5731662B">
      <w:pPr>
        <w:pStyle w:val="16"/>
        <w:spacing w:after="200"/>
        <w:jc w:val="center"/>
      </w:pPr>
      <w:r>
        <w:rPr>
          <w:b w:val="0"/>
          <w:i w:val="0"/>
        </w:rPr>
        <w:t>Figure 1. Confusion matrix (all 710 test scans) and ROC curves by hospital, at the notebook threshold 0.21. At 0.25 fewer benign scans are flagged.</w:t>
      </w:r>
    </w:p>
    <w:p w14:paraId="151C2F8F">
      <w:pPr>
        <w:keepNext/>
        <w:spacing w:after="40"/>
        <w:jc w:val="center"/>
      </w:pPr>
      <w:r>
        <w:drawing>
          <wp:inline distT="0" distB="0" distL="114300" distR="114300">
            <wp:extent cx="4319905" cy="215963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320000" cy="2160000"/>
                    </a:xfrm>
                    <a:prstGeom prst="rect">
                      <a:avLst/>
                    </a:prstGeom>
                  </pic:spPr>
                </pic:pic>
              </a:graphicData>
            </a:graphic>
          </wp:inline>
        </w:drawing>
      </w:r>
    </w:p>
    <w:p w14:paraId="39233E55">
      <w:pPr>
        <w:pStyle w:val="16"/>
        <w:spacing w:after="200"/>
        <w:jc w:val="center"/>
      </w:pPr>
      <w:r>
        <w:rPr>
          <w:b w:val="0"/>
          <w:i w:val="0"/>
        </w:rPr>
        <w:t>Figure 2. Training loss and validation macro-F1 by epoch (dotted line: start of full fine-tuning; dashed: chosen epoch 23).</w:t>
      </w:r>
    </w:p>
    <w:p w14:paraId="1D778D26">
      <w:pPr>
        <w:pStyle w:val="4"/>
      </w:pPr>
      <w:r>
        <w:t>6.8.8 The BUS-UCLM experiment</w:t>
      </w:r>
    </w:p>
    <w:p w14:paraId="5CB74A34">
      <w:pPr>
        <w:pStyle w:val="16"/>
        <w:keepNext/>
        <w:spacing w:before="160" w:after="60"/>
      </w:pPr>
      <w:r>
        <w:rPr>
          <w:b w:val="0"/>
          <w:i w:val="0"/>
        </w:rPr>
        <w:t>Table 34. Adding BUS-UCLM (same 710 test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628"/>
        <w:gridCol w:w="2835"/>
        <w:gridCol w:w="2948"/>
      </w:tblGrid>
      <w:tr w14:paraId="2B892A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628" w:type="dxa"/>
            <w:shd w:val="clear" w:color="auto" w:fill="9E1B46"/>
          </w:tcPr>
          <w:p w14:paraId="14D8FB15">
            <w:pPr>
              <w:keepNext/>
              <w:spacing w:after="0" w:line="240" w:lineRule="auto"/>
            </w:pPr>
            <w:r>
              <w:rPr>
                <w:b/>
                <w:i w:val="0"/>
                <w:color w:val="FFFFFF"/>
                <w:sz w:val="18"/>
              </w:rPr>
              <w:t>Measure</w:t>
            </w:r>
          </w:p>
        </w:tc>
        <w:tc>
          <w:tcPr>
            <w:tcW w:w="2835" w:type="dxa"/>
            <w:shd w:val="clear" w:color="auto" w:fill="9E1B46"/>
          </w:tcPr>
          <w:p w14:paraId="5C91B3D6">
            <w:pPr>
              <w:keepNext/>
              <w:spacing w:after="0" w:line="240" w:lineRule="auto"/>
            </w:pPr>
            <w:r>
              <w:rPr>
                <w:b/>
                <w:i w:val="0"/>
                <w:color w:val="FFFFFF"/>
                <w:sz w:val="18"/>
              </w:rPr>
              <w:t>BUS-BRA model</w:t>
            </w:r>
          </w:p>
        </w:tc>
        <w:tc>
          <w:tcPr>
            <w:tcW w:w="2948" w:type="dxa"/>
            <w:shd w:val="clear" w:color="auto" w:fill="9E1B46"/>
          </w:tcPr>
          <w:p w14:paraId="083CBD49">
            <w:pPr>
              <w:keepNext/>
              <w:spacing w:after="0" w:line="240" w:lineRule="auto"/>
            </w:pPr>
            <w:r>
              <w:rPr>
                <w:b/>
                <w:i w:val="0"/>
                <w:color w:val="FFFFFF"/>
                <w:sz w:val="18"/>
              </w:rPr>
              <w:t>UCLM model</w:t>
            </w:r>
          </w:p>
        </w:tc>
      </w:tr>
      <w:tr w14:paraId="7E2E78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0B306198">
            <w:pPr>
              <w:keepNext/>
              <w:spacing w:after="0" w:line="240" w:lineRule="auto"/>
            </w:pPr>
            <w:r>
              <w:rPr>
                <w:b w:val="0"/>
                <w:i w:val="0"/>
                <w:sz w:val="18"/>
              </w:rPr>
              <w:t>AUC, all test scans</w:t>
            </w:r>
          </w:p>
        </w:tc>
        <w:tc>
          <w:tcPr>
            <w:tcW w:w="2835" w:type="dxa"/>
          </w:tcPr>
          <w:p w14:paraId="3630EADA">
            <w:pPr>
              <w:keepNext/>
              <w:spacing w:after="0" w:line="240" w:lineRule="auto"/>
            </w:pPr>
            <w:r>
              <w:rPr>
                <w:b w:val="0"/>
                <w:i w:val="0"/>
                <w:sz w:val="18"/>
              </w:rPr>
              <w:t>0.869</w:t>
            </w:r>
          </w:p>
        </w:tc>
        <w:tc>
          <w:tcPr>
            <w:tcW w:w="2948" w:type="dxa"/>
          </w:tcPr>
          <w:p w14:paraId="0F5E303A">
            <w:pPr>
              <w:keepNext/>
              <w:spacing w:after="0" w:line="240" w:lineRule="auto"/>
            </w:pPr>
            <w:r>
              <w:rPr>
                <w:b w:val="0"/>
                <w:i w:val="0"/>
                <w:sz w:val="18"/>
              </w:rPr>
              <w:t>0.868</w:t>
            </w:r>
          </w:p>
        </w:tc>
      </w:tr>
      <w:tr w14:paraId="1296A7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1383A2EC">
            <w:pPr>
              <w:keepNext/>
              <w:spacing w:after="0" w:line="240" w:lineRule="auto"/>
            </w:pPr>
            <w:r>
              <w:rPr>
                <w:b w:val="0"/>
                <w:i w:val="0"/>
                <w:sz w:val="18"/>
              </w:rPr>
              <w:t>AUC, BUS-BRA unseen patients</w:t>
            </w:r>
          </w:p>
        </w:tc>
        <w:tc>
          <w:tcPr>
            <w:tcW w:w="2835" w:type="dxa"/>
            <w:shd w:val="clear" w:color="auto" w:fill="FBE9EF"/>
          </w:tcPr>
          <w:p w14:paraId="63B31023">
            <w:pPr>
              <w:keepNext/>
              <w:spacing w:after="0" w:line="240" w:lineRule="auto"/>
            </w:pPr>
            <w:r>
              <w:rPr>
                <w:b w:val="0"/>
                <w:i w:val="0"/>
                <w:sz w:val="18"/>
              </w:rPr>
              <w:t>0.866</w:t>
            </w:r>
          </w:p>
        </w:tc>
        <w:tc>
          <w:tcPr>
            <w:tcW w:w="2948" w:type="dxa"/>
            <w:shd w:val="clear" w:color="auto" w:fill="FBE9EF"/>
          </w:tcPr>
          <w:p w14:paraId="27EF8132">
            <w:pPr>
              <w:keepNext/>
              <w:spacing w:after="0" w:line="240" w:lineRule="auto"/>
            </w:pPr>
            <w:r>
              <w:rPr>
                <w:b w:val="0"/>
                <w:i w:val="0"/>
                <w:sz w:val="18"/>
              </w:rPr>
              <w:t>0.863</w:t>
            </w:r>
          </w:p>
        </w:tc>
      </w:tr>
      <w:tr w14:paraId="0AF61F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4713F0D7">
            <w:pPr>
              <w:keepNext/>
              <w:spacing w:after="0" w:line="240" w:lineRule="auto"/>
            </w:pPr>
            <w:r>
              <w:rPr>
                <w:b w:val="0"/>
                <w:i w:val="0"/>
                <w:sz w:val="18"/>
              </w:rPr>
              <w:t>Cancers caught (notebook threshold)</w:t>
            </w:r>
          </w:p>
        </w:tc>
        <w:tc>
          <w:tcPr>
            <w:tcW w:w="2835" w:type="dxa"/>
          </w:tcPr>
          <w:p w14:paraId="778BCAC4">
            <w:pPr>
              <w:keepNext/>
              <w:spacing w:after="0" w:line="240" w:lineRule="auto"/>
            </w:pPr>
            <w:r>
              <w:rPr>
                <w:b w:val="0"/>
                <w:i w:val="0"/>
                <w:sz w:val="18"/>
              </w:rPr>
              <w:t>90.8%</w:t>
            </w:r>
          </w:p>
        </w:tc>
        <w:tc>
          <w:tcPr>
            <w:tcW w:w="2948" w:type="dxa"/>
          </w:tcPr>
          <w:p w14:paraId="2C708C9B">
            <w:pPr>
              <w:keepNext/>
              <w:spacing w:after="0" w:line="240" w:lineRule="auto"/>
            </w:pPr>
            <w:r>
              <w:rPr>
                <w:b w:val="0"/>
                <w:i w:val="0"/>
                <w:sz w:val="18"/>
              </w:rPr>
              <w:t>85.4%</w:t>
            </w:r>
          </w:p>
        </w:tc>
      </w:tr>
      <w:tr w14:paraId="75BA2B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267FE3B4">
            <w:pPr>
              <w:keepNext/>
              <w:spacing w:after="0" w:line="240" w:lineRule="auto"/>
            </w:pPr>
            <w:r>
              <w:rPr>
                <w:b w:val="0"/>
                <w:i w:val="0"/>
                <w:sz w:val="18"/>
              </w:rPr>
              <w:t>Benign cleared (notebook threshold)</w:t>
            </w:r>
          </w:p>
        </w:tc>
        <w:tc>
          <w:tcPr>
            <w:tcW w:w="2835" w:type="dxa"/>
            <w:shd w:val="clear" w:color="auto" w:fill="FBE9EF"/>
          </w:tcPr>
          <w:p w14:paraId="7C606556">
            <w:pPr>
              <w:keepNext/>
              <w:spacing w:after="0" w:line="240" w:lineRule="auto"/>
            </w:pPr>
            <w:r>
              <w:rPr>
                <w:b w:val="0"/>
                <w:i w:val="0"/>
                <w:sz w:val="18"/>
              </w:rPr>
              <w:t>57.4%</w:t>
            </w:r>
          </w:p>
        </w:tc>
        <w:tc>
          <w:tcPr>
            <w:tcW w:w="2948" w:type="dxa"/>
            <w:shd w:val="clear" w:color="auto" w:fill="FBE9EF"/>
          </w:tcPr>
          <w:p w14:paraId="4B99DB31">
            <w:pPr>
              <w:keepNext/>
              <w:spacing w:after="0" w:line="240" w:lineRule="auto"/>
            </w:pPr>
            <w:r>
              <w:rPr>
                <w:b w:val="0"/>
                <w:i w:val="0"/>
                <w:sz w:val="18"/>
              </w:rPr>
              <w:t>62.1%</w:t>
            </w:r>
          </w:p>
        </w:tc>
      </w:tr>
      <w:tr w14:paraId="197442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59C50D2E">
            <w:pPr>
              <w:spacing w:after="0" w:line="240" w:lineRule="auto"/>
            </w:pPr>
            <w:r>
              <w:rPr>
                <w:b w:val="0"/>
                <w:i w:val="0"/>
                <w:sz w:val="18"/>
              </w:rPr>
              <w:t>Screening threshold fitted</w:t>
            </w:r>
          </w:p>
        </w:tc>
        <w:tc>
          <w:tcPr>
            <w:tcW w:w="2835" w:type="dxa"/>
          </w:tcPr>
          <w:p w14:paraId="645D9FA0">
            <w:pPr>
              <w:spacing w:after="0" w:line="240" w:lineRule="auto"/>
            </w:pPr>
            <w:r>
              <w:rPr>
                <w:b w:val="0"/>
                <w:i w:val="0"/>
                <w:sz w:val="18"/>
              </w:rPr>
              <w:t>0.21</w:t>
            </w:r>
          </w:p>
        </w:tc>
        <w:tc>
          <w:tcPr>
            <w:tcW w:w="2948" w:type="dxa"/>
          </w:tcPr>
          <w:p w14:paraId="75A521D9">
            <w:pPr>
              <w:spacing w:after="0" w:line="240" w:lineRule="auto"/>
            </w:pPr>
            <w:r>
              <w:rPr>
                <w:b w:val="0"/>
                <w:i w:val="0"/>
                <w:sz w:val="18"/>
              </w:rPr>
              <w:t>0.13</w:t>
            </w:r>
          </w:p>
        </w:tc>
      </w:tr>
    </w:tbl>
    <w:p w14:paraId="3CA553A7">
      <w:pPr>
        <w:spacing w:before="60" w:after="160"/>
      </w:pPr>
      <w:r>
        <w:rPr>
          <w:b w:val="0"/>
          <w:i/>
          <w:color w:val="555555"/>
          <w:sz w:val="17"/>
        </w:rPr>
        <w:t>Decision: not deployed. The AUC did not change, and the model caught fewer cancers because its threshold drifted (fitted on training data that included the easier UCLM scans).</w:t>
      </w:r>
    </w:p>
    <w:p w14:paraId="7D359497">
      <w:pPr>
        <w:pStyle w:val="3"/>
      </w:pPr>
      <w:bookmarkStart w:id="34" w:name="_Toc5604"/>
      <w:r>
        <w:t>6.9 Rejecting uploads that are not breast ultrasounds</w:t>
      </w:r>
      <w:bookmarkEnd w:id="34"/>
    </w:p>
    <w:p w14:paraId="2CD68396">
      <w:r>
        <w:rPr>
          <w:b w:val="0"/>
          <w:i w:val="0"/>
        </w:rPr>
        <w:t>People will upload the wrong image. A classifier would still answer normal, benign or malignant for a selfie or an X-ray, so the server runs two checks first.</w:t>
      </w:r>
    </w:p>
    <w:p w14:paraId="7DC30C63">
      <w:pPr>
        <w:pStyle w:val="23"/>
      </w:pPr>
      <w:r>
        <w:rPr>
          <w:b/>
          <w:i w:val="0"/>
        </w:rPr>
        <w:t>Colour check:</w:t>
      </w:r>
      <w:r>
        <w:rPr>
          <w:b w:val="0"/>
          <w:i w:val="0"/>
        </w:rPr>
        <w:t xml:space="preserve"> B-mode ultrasound is grey. Images where more than 10% of (downsampled) pixels are clearly coloured (channel difference above 30) are refused, which also catches colour Doppler scans.</w:t>
      </w:r>
    </w:p>
    <w:p w14:paraId="7899AE74">
      <w:pPr>
        <w:pStyle w:val="23"/>
      </w:pPr>
      <w:r>
        <w:rPr>
          <w:b/>
          <w:i w:val="0"/>
        </w:rPr>
        <w:t>Ultrasound gate:</w:t>
      </w:r>
      <w:r>
        <w:rPr>
          <w:b w:val="0"/>
          <w:i w:val="0"/>
        </w:rP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threshold is the lower of 0.5 and the 1st percentile of validation ultrasound scores, so about 99% of real scans pass (deployed value 0.5). An earlier feature-distance check was tried and rejected because photos and X-rays landed at the same distances as real scans.</w:t>
      </w:r>
    </w:p>
    <w:p w14:paraId="05426F92">
      <w:pPr>
        <w:pStyle w:val="23"/>
      </w:pPr>
      <w:r>
        <w:rPr>
          <w:b/>
          <w:i w:val="0"/>
        </w:rPr>
        <w:t>Held-out tests of the gate:</w:t>
      </w:r>
      <w:r>
        <w:rPr>
          <w:b w:val="0"/>
          <w:i w:val="0"/>
        </w:rPr>
        <w:t xml:space="preserve"> photos of other categories (colour and grayscale), other chest X-rays, and brain MRIs, an image type it never saw.</w:t>
      </w:r>
    </w:p>
    <w:p w14:paraId="3D5408A5">
      <w:pPr>
        <w:pStyle w:val="16"/>
        <w:keepNext/>
        <w:spacing w:before="160" w:after="60"/>
      </w:pPr>
      <w:r>
        <w:rPr>
          <w:b w:val="0"/>
          <w:i w:val="0"/>
        </w:rPr>
        <w:t>Table 35. Original ultrasound gate (before the update below)</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515"/>
        <w:gridCol w:w="907"/>
        <w:gridCol w:w="1644"/>
        <w:gridCol w:w="1644"/>
        <w:gridCol w:w="1701"/>
      </w:tblGrid>
      <w:tr w14:paraId="31864B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515" w:type="dxa"/>
            <w:shd w:val="clear" w:color="auto" w:fill="9E1B46"/>
          </w:tcPr>
          <w:p w14:paraId="6D4ED7A8">
            <w:pPr>
              <w:keepNext/>
              <w:spacing w:after="0" w:line="240" w:lineRule="auto"/>
            </w:pPr>
            <w:r>
              <w:rPr>
                <w:b/>
                <w:i w:val="0"/>
                <w:color w:val="FFFFFF"/>
                <w:sz w:val="18"/>
              </w:rPr>
              <w:t>Uploaded images</w:t>
            </w:r>
          </w:p>
        </w:tc>
        <w:tc>
          <w:tcPr>
            <w:tcW w:w="907" w:type="dxa"/>
            <w:shd w:val="clear" w:color="auto" w:fill="9E1B46"/>
          </w:tcPr>
          <w:p w14:paraId="6245915D">
            <w:pPr>
              <w:keepNext/>
              <w:spacing w:after="0" w:line="240" w:lineRule="auto"/>
              <w:jc w:val="right"/>
            </w:pPr>
            <w:r>
              <w:rPr>
                <w:b/>
                <w:i w:val="0"/>
                <w:color w:val="FFFFFF"/>
                <w:sz w:val="18"/>
              </w:rPr>
              <w:t>Count</w:t>
            </w:r>
          </w:p>
        </w:tc>
        <w:tc>
          <w:tcPr>
            <w:tcW w:w="1644" w:type="dxa"/>
            <w:shd w:val="clear" w:color="auto" w:fill="9E1B46"/>
          </w:tcPr>
          <w:p w14:paraId="32A7AD73">
            <w:pPr>
              <w:keepNext/>
              <w:spacing w:after="0" w:line="240" w:lineRule="auto"/>
              <w:jc w:val="right"/>
            </w:pPr>
            <w:r>
              <w:rPr>
                <w:b/>
                <w:i w:val="0"/>
                <w:color w:val="FFFFFF"/>
                <w:sz w:val="18"/>
              </w:rPr>
              <w:t>Rejected by colour</w:t>
            </w:r>
          </w:p>
        </w:tc>
        <w:tc>
          <w:tcPr>
            <w:tcW w:w="1644" w:type="dxa"/>
            <w:shd w:val="clear" w:color="auto" w:fill="9E1B46"/>
          </w:tcPr>
          <w:p w14:paraId="62535B8F">
            <w:pPr>
              <w:keepNext/>
              <w:spacing w:after="0" w:line="240" w:lineRule="auto"/>
              <w:jc w:val="right"/>
            </w:pPr>
            <w:r>
              <w:rPr>
                <w:b/>
                <w:i w:val="0"/>
                <w:color w:val="FFFFFF"/>
                <w:sz w:val="18"/>
              </w:rPr>
              <w:t>Rejected by gate</w:t>
            </w:r>
          </w:p>
        </w:tc>
        <w:tc>
          <w:tcPr>
            <w:tcW w:w="1701" w:type="dxa"/>
            <w:shd w:val="clear" w:color="auto" w:fill="9E1B46"/>
          </w:tcPr>
          <w:p w14:paraId="77A2B9F6">
            <w:pPr>
              <w:keepNext/>
              <w:spacing w:after="0" w:line="240" w:lineRule="auto"/>
              <w:jc w:val="right"/>
            </w:pPr>
            <w:r>
              <w:rPr>
                <w:b/>
                <w:i w:val="0"/>
                <w:color w:val="FFFFFF"/>
                <w:sz w:val="18"/>
              </w:rPr>
              <w:t>Rejected in total</w:t>
            </w:r>
          </w:p>
        </w:tc>
      </w:tr>
      <w:tr w14:paraId="44ACC1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4097B366">
            <w:pPr>
              <w:keepNext/>
              <w:spacing w:after="0" w:line="240" w:lineRule="auto"/>
            </w:pPr>
            <w:r>
              <w:rPr>
                <w:b w:val="0"/>
                <w:i w:val="0"/>
                <w:sz w:val="18"/>
              </w:rPr>
              <w:t>Test ultrasounds (should pass)</w:t>
            </w:r>
          </w:p>
        </w:tc>
        <w:tc>
          <w:tcPr>
            <w:tcW w:w="907" w:type="dxa"/>
          </w:tcPr>
          <w:p w14:paraId="45859107">
            <w:pPr>
              <w:keepNext/>
              <w:spacing w:after="0" w:line="240" w:lineRule="auto"/>
              <w:jc w:val="right"/>
            </w:pPr>
            <w:r>
              <w:rPr>
                <w:b w:val="0"/>
                <w:i w:val="0"/>
                <w:sz w:val="18"/>
              </w:rPr>
              <w:t>710</w:t>
            </w:r>
          </w:p>
        </w:tc>
        <w:tc>
          <w:tcPr>
            <w:tcW w:w="1644" w:type="dxa"/>
          </w:tcPr>
          <w:p w14:paraId="38F19BB4">
            <w:pPr>
              <w:keepNext/>
              <w:spacing w:after="0" w:line="240" w:lineRule="auto"/>
              <w:jc w:val="right"/>
            </w:pPr>
            <w:r>
              <w:rPr>
                <w:b w:val="0"/>
                <w:i w:val="0"/>
                <w:sz w:val="18"/>
              </w:rPr>
              <w:t>0.0%</w:t>
            </w:r>
          </w:p>
        </w:tc>
        <w:tc>
          <w:tcPr>
            <w:tcW w:w="1644" w:type="dxa"/>
          </w:tcPr>
          <w:p w14:paraId="092436BF">
            <w:pPr>
              <w:keepNext/>
              <w:spacing w:after="0" w:line="240" w:lineRule="auto"/>
              <w:jc w:val="right"/>
            </w:pPr>
            <w:r>
              <w:rPr>
                <w:b w:val="0"/>
                <w:i w:val="0"/>
                <w:sz w:val="18"/>
              </w:rPr>
              <w:t>0.0%</w:t>
            </w:r>
          </w:p>
        </w:tc>
        <w:tc>
          <w:tcPr>
            <w:tcW w:w="1701" w:type="dxa"/>
          </w:tcPr>
          <w:p w14:paraId="0DA6A420">
            <w:pPr>
              <w:keepNext/>
              <w:spacing w:after="0" w:line="240" w:lineRule="auto"/>
              <w:jc w:val="right"/>
            </w:pPr>
            <w:r>
              <w:rPr>
                <w:b w:val="0"/>
                <w:i w:val="0"/>
                <w:sz w:val="18"/>
              </w:rPr>
              <w:t>0.0%</w:t>
            </w:r>
          </w:p>
        </w:tc>
      </w:tr>
      <w:tr w14:paraId="5946E7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52FADFCC">
            <w:pPr>
              <w:keepNext/>
              <w:spacing w:after="0" w:line="240" w:lineRule="auto"/>
            </w:pPr>
            <w:r>
              <w:rPr>
                <w:b w:val="0"/>
                <w:i w:val="0"/>
                <w:sz w:val="18"/>
              </w:rPr>
              <w:t>Colour photos, unseen categories</w:t>
            </w:r>
          </w:p>
        </w:tc>
        <w:tc>
          <w:tcPr>
            <w:tcW w:w="907" w:type="dxa"/>
            <w:shd w:val="clear" w:color="auto" w:fill="FBE9EF"/>
          </w:tcPr>
          <w:p w14:paraId="6E393B74">
            <w:pPr>
              <w:keepNext/>
              <w:spacing w:after="0" w:line="240" w:lineRule="auto"/>
              <w:jc w:val="right"/>
            </w:pPr>
            <w:r>
              <w:rPr>
                <w:b w:val="0"/>
                <w:i w:val="0"/>
                <w:sz w:val="18"/>
              </w:rPr>
              <w:t>300</w:t>
            </w:r>
          </w:p>
        </w:tc>
        <w:tc>
          <w:tcPr>
            <w:tcW w:w="1644" w:type="dxa"/>
            <w:shd w:val="clear" w:color="auto" w:fill="FBE9EF"/>
          </w:tcPr>
          <w:p w14:paraId="794A34C1">
            <w:pPr>
              <w:keepNext/>
              <w:spacing w:after="0" w:line="240" w:lineRule="auto"/>
              <w:jc w:val="right"/>
            </w:pPr>
            <w:r>
              <w:rPr>
                <w:b w:val="0"/>
                <w:i w:val="0"/>
                <w:sz w:val="18"/>
              </w:rPr>
              <w:t>90.3%</w:t>
            </w:r>
          </w:p>
        </w:tc>
        <w:tc>
          <w:tcPr>
            <w:tcW w:w="1644" w:type="dxa"/>
            <w:shd w:val="clear" w:color="auto" w:fill="FBE9EF"/>
          </w:tcPr>
          <w:p w14:paraId="0CEFC486">
            <w:pPr>
              <w:keepNext/>
              <w:spacing w:after="0" w:line="240" w:lineRule="auto"/>
              <w:jc w:val="right"/>
            </w:pPr>
            <w:r>
              <w:rPr>
                <w:b w:val="0"/>
                <w:i w:val="0"/>
                <w:sz w:val="18"/>
              </w:rPr>
              <w:t>98.0%</w:t>
            </w:r>
          </w:p>
        </w:tc>
        <w:tc>
          <w:tcPr>
            <w:tcW w:w="1701" w:type="dxa"/>
            <w:shd w:val="clear" w:color="auto" w:fill="FBE9EF"/>
          </w:tcPr>
          <w:p w14:paraId="32977E2B">
            <w:pPr>
              <w:keepNext/>
              <w:spacing w:after="0" w:line="240" w:lineRule="auto"/>
              <w:jc w:val="right"/>
            </w:pPr>
            <w:r>
              <w:rPr>
                <w:b w:val="0"/>
                <w:i w:val="0"/>
                <w:sz w:val="18"/>
              </w:rPr>
              <w:t>99.0%</w:t>
            </w:r>
          </w:p>
        </w:tc>
      </w:tr>
      <w:tr w14:paraId="0C1B58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0102F5DE">
            <w:pPr>
              <w:keepNext/>
              <w:spacing w:after="0" w:line="240" w:lineRule="auto"/>
            </w:pPr>
            <w:r>
              <w:rPr>
                <w:b w:val="0"/>
                <w:i w:val="0"/>
                <w:sz w:val="18"/>
              </w:rPr>
              <w:t>Grayscale photos, unseen categories</w:t>
            </w:r>
          </w:p>
        </w:tc>
        <w:tc>
          <w:tcPr>
            <w:tcW w:w="907" w:type="dxa"/>
          </w:tcPr>
          <w:p w14:paraId="06E42FC2">
            <w:pPr>
              <w:keepNext/>
              <w:spacing w:after="0" w:line="240" w:lineRule="auto"/>
              <w:jc w:val="right"/>
            </w:pPr>
            <w:r>
              <w:rPr>
                <w:b w:val="0"/>
                <w:i w:val="0"/>
                <w:sz w:val="18"/>
              </w:rPr>
              <w:t>300</w:t>
            </w:r>
          </w:p>
        </w:tc>
        <w:tc>
          <w:tcPr>
            <w:tcW w:w="1644" w:type="dxa"/>
          </w:tcPr>
          <w:p w14:paraId="46B4018D">
            <w:pPr>
              <w:keepNext/>
              <w:spacing w:after="0" w:line="240" w:lineRule="auto"/>
              <w:jc w:val="right"/>
            </w:pPr>
            <w:r>
              <w:rPr>
                <w:b w:val="0"/>
                <w:i w:val="0"/>
                <w:sz w:val="18"/>
              </w:rPr>
              <w:t>0.0%</w:t>
            </w:r>
          </w:p>
        </w:tc>
        <w:tc>
          <w:tcPr>
            <w:tcW w:w="1644" w:type="dxa"/>
          </w:tcPr>
          <w:p w14:paraId="48E1BBC1">
            <w:pPr>
              <w:keepNext/>
              <w:spacing w:after="0" w:line="240" w:lineRule="auto"/>
              <w:jc w:val="right"/>
            </w:pPr>
            <w:r>
              <w:rPr>
                <w:b w:val="0"/>
                <w:i w:val="0"/>
                <w:sz w:val="18"/>
              </w:rPr>
              <w:t>98.0%</w:t>
            </w:r>
          </w:p>
        </w:tc>
        <w:tc>
          <w:tcPr>
            <w:tcW w:w="1701" w:type="dxa"/>
          </w:tcPr>
          <w:p w14:paraId="119F7A35">
            <w:pPr>
              <w:keepNext/>
              <w:spacing w:after="0" w:line="240" w:lineRule="auto"/>
              <w:jc w:val="right"/>
            </w:pPr>
            <w:r>
              <w:rPr>
                <w:b w:val="0"/>
                <w:i w:val="0"/>
                <w:sz w:val="18"/>
              </w:rPr>
              <w:t>98.0%</w:t>
            </w:r>
          </w:p>
        </w:tc>
      </w:tr>
      <w:tr w14:paraId="7E7D43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474C7CDA">
            <w:pPr>
              <w:keepNext/>
              <w:spacing w:after="0" w:line="240" w:lineRule="auto"/>
            </w:pPr>
            <w:r>
              <w:rPr>
                <w:b w:val="0"/>
                <w:i w:val="0"/>
                <w:sz w:val="18"/>
              </w:rPr>
              <w:t>Chest X-rays, held out</w:t>
            </w:r>
          </w:p>
        </w:tc>
        <w:tc>
          <w:tcPr>
            <w:tcW w:w="907" w:type="dxa"/>
            <w:shd w:val="clear" w:color="auto" w:fill="FBE9EF"/>
          </w:tcPr>
          <w:p w14:paraId="477B95EB">
            <w:pPr>
              <w:keepNext/>
              <w:spacing w:after="0" w:line="240" w:lineRule="auto"/>
              <w:jc w:val="right"/>
            </w:pPr>
            <w:r>
              <w:rPr>
                <w:b w:val="0"/>
                <w:i w:val="0"/>
                <w:sz w:val="18"/>
              </w:rPr>
              <w:t>300</w:t>
            </w:r>
          </w:p>
        </w:tc>
        <w:tc>
          <w:tcPr>
            <w:tcW w:w="1644" w:type="dxa"/>
            <w:shd w:val="clear" w:color="auto" w:fill="FBE9EF"/>
          </w:tcPr>
          <w:p w14:paraId="01B8DA00">
            <w:pPr>
              <w:keepNext/>
              <w:spacing w:after="0" w:line="240" w:lineRule="auto"/>
              <w:jc w:val="right"/>
            </w:pPr>
            <w:r>
              <w:rPr>
                <w:b w:val="0"/>
                <w:i w:val="0"/>
                <w:sz w:val="18"/>
              </w:rPr>
              <w:t>0.0%</w:t>
            </w:r>
          </w:p>
        </w:tc>
        <w:tc>
          <w:tcPr>
            <w:tcW w:w="1644" w:type="dxa"/>
            <w:shd w:val="clear" w:color="auto" w:fill="FBE9EF"/>
          </w:tcPr>
          <w:p w14:paraId="0EF36E03">
            <w:pPr>
              <w:keepNext/>
              <w:spacing w:after="0" w:line="240" w:lineRule="auto"/>
              <w:jc w:val="right"/>
            </w:pPr>
            <w:r>
              <w:rPr>
                <w:b w:val="0"/>
                <w:i w:val="0"/>
                <w:sz w:val="18"/>
              </w:rPr>
              <w:t>100.0%</w:t>
            </w:r>
          </w:p>
        </w:tc>
        <w:tc>
          <w:tcPr>
            <w:tcW w:w="1701" w:type="dxa"/>
            <w:shd w:val="clear" w:color="auto" w:fill="FBE9EF"/>
          </w:tcPr>
          <w:p w14:paraId="443FED55">
            <w:pPr>
              <w:keepNext/>
              <w:spacing w:after="0" w:line="240" w:lineRule="auto"/>
              <w:jc w:val="right"/>
            </w:pPr>
            <w:r>
              <w:rPr>
                <w:b w:val="0"/>
                <w:i w:val="0"/>
                <w:sz w:val="18"/>
              </w:rPr>
              <w:t>100.0%</w:t>
            </w:r>
          </w:p>
        </w:tc>
      </w:tr>
      <w:tr w14:paraId="59D51D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10B76CB5">
            <w:pPr>
              <w:spacing w:after="0" w:line="240" w:lineRule="auto"/>
            </w:pPr>
            <w:r>
              <w:rPr>
                <w:b w:val="0"/>
                <w:i w:val="0"/>
                <w:sz w:val="18"/>
              </w:rPr>
              <w:t>Brain MRI, never seen</w:t>
            </w:r>
          </w:p>
        </w:tc>
        <w:tc>
          <w:tcPr>
            <w:tcW w:w="907" w:type="dxa"/>
          </w:tcPr>
          <w:p w14:paraId="772E0095">
            <w:pPr>
              <w:spacing w:after="0" w:line="240" w:lineRule="auto"/>
              <w:jc w:val="right"/>
            </w:pPr>
            <w:r>
              <w:rPr>
                <w:b w:val="0"/>
                <w:i w:val="0"/>
                <w:sz w:val="18"/>
              </w:rPr>
              <w:t>250</w:t>
            </w:r>
          </w:p>
        </w:tc>
        <w:tc>
          <w:tcPr>
            <w:tcW w:w="1644" w:type="dxa"/>
          </w:tcPr>
          <w:p w14:paraId="19AC438A">
            <w:pPr>
              <w:spacing w:after="0" w:line="240" w:lineRule="auto"/>
              <w:jc w:val="right"/>
            </w:pPr>
            <w:r>
              <w:rPr>
                <w:b w:val="0"/>
                <w:i w:val="0"/>
                <w:sz w:val="18"/>
              </w:rPr>
              <w:t>0.0%</w:t>
            </w:r>
          </w:p>
        </w:tc>
        <w:tc>
          <w:tcPr>
            <w:tcW w:w="1644" w:type="dxa"/>
          </w:tcPr>
          <w:p w14:paraId="519CF6D2">
            <w:pPr>
              <w:spacing w:after="0" w:line="240" w:lineRule="auto"/>
              <w:jc w:val="right"/>
            </w:pPr>
            <w:r>
              <w:rPr>
                <w:b w:val="0"/>
                <w:i w:val="0"/>
                <w:sz w:val="18"/>
              </w:rPr>
              <w:t>94.4%</w:t>
            </w:r>
          </w:p>
        </w:tc>
        <w:tc>
          <w:tcPr>
            <w:tcW w:w="1701" w:type="dxa"/>
          </w:tcPr>
          <w:p w14:paraId="2DAB4A08">
            <w:pPr>
              <w:spacing w:after="0" w:line="240" w:lineRule="auto"/>
              <w:jc w:val="right"/>
            </w:pPr>
            <w:r>
              <w:rPr>
                <w:b w:val="0"/>
                <w:i w:val="0"/>
                <w:sz w:val="18"/>
              </w:rPr>
              <w:t>94.4%</w:t>
            </w:r>
          </w:p>
        </w:tc>
      </w:tr>
    </w:tbl>
    <w:p w14:paraId="2946C44C">
      <w:pPr>
        <w:spacing w:before="60" w:after="160"/>
      </w:pPr>
      <w:r>
        <w:rPr>
          <w:b w:val="0"/>
          <w:i/>
          <w:color w:val="555555"/>
          <w:sz w:val="17"/>
        </w:rPr>
        <w:t>Real test ultrasounds are never wrongly rejected. About 6% of unseen brain MRIs still pass. Ultrasounds of other organs were not part of this test; one such image passed, which led to the update below (section 6.13).</w:t>
      </w:r>
    </w:p>
    <w:p w14:paraId="5FD7066A">
      <w:pPr>
        <w:keepNext/>
        <w:spacing w:after="40"/>
        <w:jc w:val="center"/>
      </w:pPr>
      <w:r>
        <w:drawing>
          <wp:inline distT="0" distB="0" distL="114300" distR="114300">
            <wp:extent cx="4499610" cy="1999615"/>
            <wp:effectExtent l="0" t="0" r="889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00000" cy="2000000"/>
                    </a:xfrm>
                    <a:prstGeom prst="rect">
                      <a:avLst/>
                    </a:prstGeom>
                  </pic:spPr>
                </pic:pic>
              </a:graphicData>
            </a:graphic>
          </wp:inline>
        </w:drawing>
      </w:r>
    </w:p>
    <w:p w14:paraId="11478E93">
      <w:pPr>
        <w:pStyle w:val="16"/>
        <w:spacing w:after="200"/>
        <w:jc w:val="center"/>
      </w:pPr>
      <w:r>
        <w:rPr>
          <w:b w:val="0"/>
          <w:i w:val="0"/>
        </w:rPr>
        <w:t>Figure 3. Score distributions of the original gate for ultrasounds and the other image types (log scale).</w:t>
      </w:r>
    </w:p>
    <w:p w14:paraId="3090C23A">
      <w:pPr>
        <w:pStyle w:val="4"/>
      </w:pPr>
      <w:r>
        <w:t>Gate update (20 September 2026): refusing ultrasounds of other organs</w:t>
      </w:r>
    </w:p>
    <w:p w14:paraId="66A9284E">
      <w:r>
        <w:rPr>
          <w:b w:val="0"/>
          <w:i w:val="0"/>
        </w:rPr>
        <w:t>The web-image check (section 6.13) showed that an ultrasound of another body part passed the gate, because the gate had only seen photos and X-rays as negatives. The gate was therefore retrained (ml/train_gate_v2.py). Only the gate changed: the classifier network is untouched, so no ultrasound result changed. The gate is a logistic regression on the network's 2,048-number embedding, so retraining needed only the embeddings of new images, which were computed locally on the CPU.</w:t>
      </w:r>
    </w:p>
    <w:p w14:paraId="1A187E59">
      <w:pPr>
        <w:pStyle w:val="23"/>
      </w:pPr>
      <w:r>
        <w:rPr>
          <w:b/>
          <w:i w:val="0"/>
        </w:rPr>
        <w:t>Training negatives:</w:t>
      </w:r>
      <w:r>
        <w:rPr>
          <w:b w:val="0"/>
          <w:i w:val="0"/>
        </w:rPr>
        <w:t xml:space="preserve"> 600 grayscale photos (four categories), 400 chest X-rays, and other-organ ultrasounds: 250 thyroid nodule ultrasounds (DDTI), 250 thyroid ultrasounds (AUITD, Algeria), 250 fetal head ultrasounds and 250 kidney ultrasounds (Kaggle datasets). Positives: the 1,851 training breast ultrasounds. Same settings as before (regularisation 0.1, balanced classes, standardised inputs).</w:t>
      </w:r>
    </w:p>
    <w:p w14:paraId="316E9CD4">
      <w:pPr>
        <w:pStyle w:val="23"/>
      </w:pPr>
      <w:r>
        <w:rPr>
          <w:b/>
          <w:i w:val="0"/>
        </w:rPr>
        <w:t>Threshold:</w:t>
      </w:r>
      <w:r>
        <w:rPr>
          <w:b w:val="0"/>
          <w:i w:val="0"/>
        </w:rPr>
        <w:t xml:space="preserve"> the lower of 0.5 and the 1st percentile of validation breast scores, now 0.452 (was 0.500), so about 99% of validation breast scans still pass.</w:t>
      </w:r>
    </w:p>
    <w:p w14:paraId="1C01075B">
      <w:pPr>
        <w:pStyle w:val="23"/>
      </w:pPr>
      <w:r>
        <w:rPr>
          <w:b/>
          <w:i w:val="0"/>
        </w:rPr>
        <w:t>Honest estimate for unseen organs:</w:t>
      </w:r>
      <w:r>
        <w:rPr>
          <w:b w:val="0"/>
          <w:i w:val="0"/>
        </w:rPr>
        <w:t xml:space="preserve"> a first version was trained without the kidney and the AUITD thyroid data, so those two sets were genuinely unseen. It refused 43% of unseen thyroid ultrasounds (a different dataset) and 60% of kidney ultrasounds (an organ it never saw). The deployed version then also trained on those two sets, so its scores on them are no longer a test of generalisation.</w:t>
      </w:r>
    </w:p>
    <w:p w14:paraId="723C80A5">
      <w:pPr>
        <w:pStyle w:val="16"/>
        <w:keepNext/>
        <w:spacing w:before="160" w:after="60"/>
      </w:pPr>
      <w:r>
        <w:rPr>
          <w:b w:val="0"/>
          <w:i w:val="0"/>
        </w:rPr>
        <w:t>Table 36. Old gate against the updated (deployed) gate (colour check and gate together)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51FF20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6400026C">
            <w:pPr>
              <w:keepNext/>
              <w:spacing w:after="0" w:line="240" w:lineRule="auto"/>
            </w:pPr>
            <w:r>
              <w:rPr>
                <w:b/>
                <w:i w:val="0"/>
                <w:color w:val="FFFFFF"/>
                <w:sz w:val="18"/>
              </w:rPr>
              <w:t>Held-out images</w:t>
            </w:r>
          </w:p>
        </w:tc>
        <w:tc>
          <w:tcPr>
            <w:tcW w:w="907" w:type="dxa"/>
            <w:shd w:val="clear" w:color="auto" w:fill="9E1B46"/>
          </w:tcPr>
          <w:p w14:paraId="57CF9809">
            <w:pPr>
              <w:keepNext/>
              <w:spacing w:after="0" w:line="240" w:lineRule="auto"/>
              <w:jc w:val="right"/>
            </w:pPr>
            <w:r>
              <w:rPr>
                <w:b/>
                <w:i w:val="0"/>
                <w:color w:val="FFFFFF"/>
                <w:sz w:val="18"/>
              </w:rPr>
              <w:t>Count</w:t>
            </w:r>
          </w:p>
        </w:tc>
        <w:tc>
          <w:tcPr>
            <w:tcW w:w="1984" w:type="dxa"/>
            <w:shd w:val="clear" w:color="auto" w:fill="9E1B46"/>
          </w:tcPr>
          <w:p w14:paraId="1FEE09E2">
            <w:pPr>
              <w:keepNext/>
              <w:spacing w:after="0" w:line="240" w:lineRule="auto"/>
              <w:jc w:val="right"/>
            </w:pPr>
            <w:r>
              <w:rPr>
                <w:b/>
                <w:i w:val="0"/>
                <w:color w:val="FFFFFF"/>
                <w:sz w:val="18"/>
              </w:rPr>
              <w:t>Refused by the old gate</w:t>
            </w:r>
          </w:p>
        </w:tc>
        <w:tc>
          <w:tcPr>
            <w:tcW w:w="1984" w:type="dxa"/>
            <w:shd w:val="clear" w:color="auto" w:fill="9E1B46"/>
          </w:tcPr>
          <w:p w14:paraId="4884C32C">
            <w:pPr>
              <w:keepNext/>
              <w:spacing w:after="0" w:line="240" w:lineRule="auto"/>
              <w:jc w:val="right"/>
            </w:pPr>
            <w:r>
              <w:rPr>
                <w:b/>
                <w:i w:val="0"/>
                <w:color w:val="FFFFFF"/>
                <w:sz w:val="18"/>
              </w:rPr>
              <w:t>Refused by the updated gate</w:t>
            </w:r>
          </w:p>
        </w:tc>
      </w:tr>
      <w:tr w14:paraId="2B4E55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6C579EA">
            <w:pPr>
              <w:keepNext/>
              <w:spacing w:after="0" w:line="240" w:lineRule="auto"/>
            </w:pPr>
            <w:r>
              <w:rPr>
                <w:b w:val="0"/>
                <w:i w:val="0"/>
                <w:sz w:val="18"/>
              </w:rPr>
              <w:t>Breast test ultrasounds (must pass; rejected = wrong)</w:t>
            </w:r>
          </w:p>
        </w:tc>
        <w:tc>
          <w:tcPr>
            <w:tcW w:w="907" w:type="dxa"/>
          </w:tcPr>
          <w:p w14:paraId="2CEAF866">
            <w:pPr>
              <w:keepNext/>
              <w:spacing w:after="0" w:line="240" w:lineRule="auto"/>
              <w:jc w:val="right"/>
            </w:pPr>
            <w:r>
              <w:rPr>
                <w:b w:val="0"/>
                <w:i w:val="0"/>
                <w:sz w:val="18"/>
              </w:rPr>
              <w:t>710</w:t>
            </w:r>
          </w:p>
        </w:tc>
        <w:tc>
          <w:tcPr>
            <w:tcW w:w="1984" w:type="dxa"/>
          </w:tcPr>
          <w:p w14:paraId="4984BAE5">
            <w:pPr>
              <w:keepNext/>
              <w:spacing w:after="0" w:line="240" w:lineRule="auto"/>
              <w:jc w:val="right"/>
            </w:pPr>
            <w:r>
              <w:rPr>
                <w:b w:val="0"/>
                <w:i w:val="0"/>
                <w:sz w:val="18"/>
              </w:rPr>
              <w:t>0.0%</w:t>
            </w:r>
          </w:p>
        </w:tc>
        <w:tc>
          <w:tcPr>
            <w:tcW w:w="1984" w:type="dxa"/>
          </w:tcPr>
          <w:p w14:paraId="3017A58D">
            <w:pPr>
              <w:keepNext/>
              <w:spacing w:after="0" w:line="240" w:lineRule="auto"/>
              <w:jc w:val="right"/>
            </w:pPr>
            <w:r>
              <w:rPr>
                <w:b w:val="0"/>
                <w:i w:val="0"/>
                <w:sz w:val="18"/>
              </w:rPr>
              <w:t>0.3%</w:t>
            </w:r>
          </w:p>
        </w:tc>
      </w:tr>
      <w:tr w14:paraId="3A7359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C8CF547">
            <w:pPr>
              <w:keepNext/>
              <w:spacing w:after="0" w:line="240" w:lineRule="auto"/>
            </w:pPr>
            <w:r>
              <w:rPr>
                <w:b w:val="0"/>
                <w:i w:val="0"/>
                <w:sz w:val="18"/>
              </w:rPr>
              <w:t>Colour and grayscale photos, unseen categories</w:t>
            </w:r>
          </w:p>
        </w:tc>
        <w:tc>
          <w:tcPr>
            <w:tcW w:w="907" w:type="dxa"/>
            <w:shd w:val="clear" w:color="auto" w:fill="FBE9EF"/>
          </w:tcPr>
          <w:p w14:paraId="2D4286D2">
            <w:pPr>
              <w:keepNext/>
              <w:spacing w:after="0" w:line="240" w:lineRule="auto"/>
              <w:jc w:val="right"/>
            </w:pPr>
            <w:r>
              <w:rPr>
                <w:b w:val="0"/>
                <w:i w:val="0"/>
                <w:sz w:val="18"/>
              </w:rPr>
              <w:t>300</w:t>
            </w:r>
          </w:p>
        </w:tc>
        <w:tc>
          <w:tcPr>
            <w:tcW w:w="1984" w:type="dxa"/>
            <w:shd w:val="clear" w:color="auto" w:fill="FBE9EF"/>
          </w:tcPr>
          <w:p w14:paraId="39E59A4C">
            <w:pPr>
              <w:keepNext/>
              <w:spacing w:after="0" w:line="240" w:lineRule="auto"/>
              <w:jc w:val="right"/>
            </w:pPr>
            <w:r>
              <w:rPr>
                <w:b w:val="0"/>
                <w:i w:val="0"/>
                <w:sz w:val="18"/>
              </w:rPr>
              <w:t>100.0%</w:t>
            </w:r>
          </w:p>
        </w:tc>
        <w:tc>
          <w:tcPr>
            <w:tcW w:w="1984" w:type="dxa"/>
            <w:shd w:val="clear" w:color="auto" w:fill="FBE9EF"/>
          </w:tcPr>
          <w:p w14:paraId="4D7BF000">
            <w:pPr>
              <w:keepNext/>
              <w:spacing w:after="0" w:line="240" w:lineRule="auto"/>
              <w:jc w:val="right"/>
            </w:pPr>
            <w:r>
              <w:rPr>
                <w:b w:val="0"/>
                <w:i w:val="0"/>
                <w:sz w:val="18"/>
              </w:rPr>
              <w:t>99.3%</w:t>
            </w:r>
          </w:p>
        </w:tc>
      </w:tr>
      <w:tr w14:paraId="591611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29A3657">
            <w:pPr>
              <w:keepNext/>
              <w:spacing w:after="0" w:line="240" w:lineRule="auto"/>
            </w:pPr>
            <w:r>
              <w:rPr>
                <w:b w:val="0"/>
                <w:i w:val="0"/>
                <w:sz w:val="18"/>
              </w:rPr>
              <w:t>Chest X-rays, held out</w:t>
            </w:r>
          </w:p>
        </w:tc>
        <w:tc>
          <w:tcPr>
            <w:tcW w:w="907" w:type="dxa"/>
          </w:tcPr>
          <w:p w14:paraId="4F287A3F">
            <w:pPr>
              <w:keepNext/>
              <w:spacing w:after="0" w:line="240" w:lineRule="auto"/>
              <w:jc w:val="right"/>
            </w:pPr>
            <w:r>
              <w:rPr>
                <w:b w:val="0"/>
                <w:i w:val="0"/>
                <w:sz w:val="18"/>
              </w:rPr>
              <w:t>40</w:t>
            </w:r>
          </w:p>
        </w:tc>
        <w:tc>
          <w:tcPr>
            <w:tcW w:w="1984" w:type="dxa"/>
          </w:tcPr>
          <w:p w14:paraId="371A13C2">
            <w:pPr>
              <w:keepNext/>
              <w:spacing w:after="0" w:line="240" w:lineRule="auto"/>
              <w:jc w:val="right"/>
            </w:pPr>
            <w:r>
              <w:rPr>
                <w:b w:val="0"/>
                <w:i w:val="0"/>
                <w:sz w:val="18"/>
              </w:rPr>
              <w:t>100.0%</w:t>
            </w:r>
          </w:p>
        </w:tc>
        <w:tc>
          <w:tcPr>
            <w:tcW w:w="1984" w:type="dxa"/>
          </w:tcPr>
          <w:p w14:paraId="7B80C203">
            <w:pPr>
              <w:keepNext/>
              <w:spacing w:after="0" w:line="240" w:lineRule="auto"/>
              <w:jc w:val="right"/>
            </w:pPr>
            <w:r>
              <w:rPr>
                <w:b w:val="0"/>
                <w:i w:val="0"/>
                <w:sz w:val="18"/>
              </w:rPr>
              <w:t>100.0%</w:t>
            </w:r>
          </w:p>
        </w:tc>
      </w:tr>
      <w:tr w14:paraId="0AEE2B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5EFD3DC8">
            <w:pPr>
              <w:keepNext/>
              <w:spacing w:after="0" w:line="240" w:lineRule="auto"/>
            </w:pPr>
            <w:r>
              <w:rPr>
                <w:b w:val="0"/>
                <w:i w:val="0"/>
                <w:sz w:val="18"/>
              </w:rPr>
              <w:t>Brain MRI, never seen</w:t>
            </w:r>
          </w:p>
        </w:tc>
        <w:tc>
          <w:tcPr>
            <w:tcW w:w="907" w:type="dxa"/>
            <w:shd w:val="clear" w:color="auto" w:fill="FBE9EF"/>
          </w:tcPr>
          <w:p w14:paraId="5DC949B9">
            <w:pPr>
              <w:keepNext/>
              <w:spacing w:after="0" w:line="240" w:lineRule="auto"/>
              <w:jc w:val="right"/>
            </w:pPr>
            <w:r>
              <w:rPr>
                <w:b w:val="0"/>
                <w:i w:val="0"/>
                <w:sz w:val="18"/>
              </w:rPr>
              <w:t>250</w:t>
            </w:r>
          </w:p>
        </w:tc>
        <w:tc>
          <w:tcPr>
            <w:tcW w:w="1984" w:type="dxa"/>
            <w:shd w:val="clear" w:color="auto" w:fill="FBE9EF"/>
          </w:tcPr>
          <w:p w14:paraId="032C4002">
            <w:pPr>
              <w:keepNext/>
              <w:spacing w:after="0" w:line="240" w:lineRule="auto"/>
              <w:jc w:val="right"/>
            </w:pPr>
            <w:r>
              <w:rPr>
                <w:b w:val="0"/>
                <w:i w:val="0"/>
                <w:sz w:val="18"/>
              </w:rPr>
              <w:t>94.4%</w:t>
            </w:r>
          </w:p>
        </w:tc>
        <w:tc>
          <w:tcPr>
            <w:tcW w:w="1984" w:type="dxa"/>
            <w:shd w:val="clear" w:color="auto" w:fill="FBE9EF"/>
          </w:tcPr>
          <w:p w14:paraId="4A9778A0">
            <w:pPr>
              <w:keepNext/>
              <w:spacing w:after="0" w:line="240" w:lineRule="auto"/>
              <w:jc w:val="right"/>
            </w:pPr>
            <w:r>
              <w:rPr>
                <w:b w:val="0"/>
                <w:i w:val="0"/>
                <w:sz w:val="18"/>
              </w:rPr>
              <w:t>98.8%</w:t>
            </w:r>
          </w:p>
        </w:tc>
      </w:tr>
      <w:tr w14:paraId="5F2978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CE724AF">
            <w:pPr>
              <w:keepNext/>
              <w:spacing w:after="0" w:line="240" w:lineRule="auto"/>
            </w:pPr>
            <w:r>
              <w:rPr>
                <w:b w:val="0"/>
                <w:i w:val="0"/>
                <w:sz w:val="18"/>
              </w:rPr>
              <w:t>Thyroid ultrasound, different dataset (AUITD)</w:t>
            </w:r>
          </w:p>
        </w:tc>
        <w:tc>
          <w:tcPr>
            <w:tcW w:w="907" w:type="dxa"/>
          </w:tcPr>
          <w:p w14:paraId="2DBC38BA">
            <w:pPr>
              <w:keepNext/>
              <w:spacing w:after="0" w:line="240" w:lineRule="auto"/>
              <w:jc w:val="right"/>
            </w:pPr>
            <w:r>
              <w:rPr>
                <w:b w:val="0"/>
                <w:i w:val="0"/>
                <w:sz w:val="18"/>
              </w:rPr>
              <w:t>300</w:t>
            </w:r>
          </w:p>
        </w:tc>
        <w:tc>
          <w:tcPr>
            <w:tcW w:w="1984" w:type="dxa"/>
          </w:tcPr>
          <w:p w14:paraId="7869EF92">
            <w:pPr>
              <w:keepNext/>
              <w:spacing w:after="0" w:line="240" w:lineRule="auto"/>
              <w:jc w:val="right"/>
            </w:pPr>
            <w:r>
              <w:rPr>
                <w:b w:val="0"/>
                <w:i w:val="0"/>
                <w:sz w:val="18"/>
              </w:rPr>
              <w:t>0.7%</w:t>
            </w:r>
          </w:p>
        </w:tc>
        <w:tc>
          <w:tcPr>
            <w:tcW w:w="1984" w:type="dxa"/>
          </w:tcPr>
          <w:p w14:paraId="50532CBA">
            <w:pPr>
              <w:keepNext/>
              <w:spacing w:after="0" w:line="240" w:lineRule="auto"/>
              <w:jc w:val="right"/>
            </w:pPr>
            <w:r>
              <w:rPr>
                <w:b w:val="0"/>
                <w:i w:val="0"/>
                <w:sz w:val="18"/>
              </w:rPr>
              <w:t>92.3%</w:t>
            </w:r>
          </w:p>
        </w:tc>
      </w:tr>
      <w:tr w14:paraId="031E23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D22AD20">
            <w:pPr>
              <w:keepNext/>
              <w:spacing w:after="0" w:line="240" w:lineRule="auto"/>
            </w:pPr>
            <w:r>
              <w:rPr>
                <w:b w:val="0"/>
                <w:i w:val="0"/>
                <w:sz w:val="18"/>
              </w:rPr>
              <w:t>Kidney ultrasound, organ never seen</w:t>
            </w:r>
          </w:p>
        </w:tc>
        <w:tc>
          <w:tcPr>
            <w:tcW w:w="907" w:type="dxa"/>
            <w:shd w:val="clear" w:color="auto" w:fill="FBE9EF"/>
          </w:tcPr>
          <w:p w14:paraId="4F0C79DE">
            <w:pPr>
              <w:keepNext/>
              <w:spacing w:after="0" w:line="240" w:lineRule="auto"/>
              <w:jc w:val="right"/>
            </w:pPr>
            <w:r>
              <w:rPr>
                <w:b w:val="0"/>
                <w:i w:val="0"/>
                <w:sz w:val="18"/>
              </w:rPr>
              <w:t>300</w:t>
            </w:r>
          </w:p>
        </w:tc>
        <w:tc>
          <w:tcPr>
            <w:tcW w:w="1984" w:type="dxa"/>
            <w:shd w:val="clear" w:color="auto" w:fill="FBE9EF"/>
          </w:tcPr>
          <w:p w14:paraId="67F553CB">
            <w:pPr>
              <w:keepNext/>
              <w:spacing w:after="0" w:line="240" w:lineRule="auto"/>
              <w:jc w:val="right"/>
            </w:pPr>
            <w:r>
              <w:rPr>
                <w:b w:val="0"/>
                <w:i w:val="0"/>
                <w:sz w:val="18"/>
              </w:rPr>
              <w:t>21.7%</w:t>
            </w:r>
          </w:p>
        </w:tc>
        <w:tc>
          <w:tcPr>
            <w:tcW w:w="1984" w:type="dxa"/>
            <w:shd w:val="clear" w:color="auto" w:fill="FBE9EF"/>
          </w:tcPr>
          <w:p w14:paraId="5AA2DC6F">
            <w:pPr>
              <w:keepNext/>
              <w:spacing w:after="0" w:line="240" w:lineRule="auto"/>
              <w:jc w:val="right"/>
            </w:pPr>
            <w:r>
              <w:rPr>
                <w:b w:val="0"/>
                <w:i w:val="0"/>
                <w:sz w:val="18"/>
              </w:rPr>
              <w:t>100.0%</w:t>
            </w:r>
          </w:p>
        </w:tc>
      </w:tr>
      <w:tr w14:paraId="3218AF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33100DC">
            <w:pPr>
              <w:spacing w:after="0" w:line="240" w:lineRule="auto"/>
            </w:pPr>
            <w:r>
              <w:rPr>
                <w:b w:val="0"/>
                <w:i w:val="0"/>
                <w:sz w:val="18"/>
              </w:rPr>
              <w:t>Fetal head ultrasound, held-out images</w:t>
            </w:r>
          </w:p>
        </w:tc>
        <w:tc>
          <w:tcPr>
            <w:tcW w:w="907" w:type="dxa"/>
          </w:tcPr>
          <w:p w14:paraId="01F31FF5">
            <w:pPr>
              <w:spacing w:after="0" w:line="240" w:lineRule="auto"/>
              <w:jc w:val="right"/>
            </w:pPr>
            <w:r>
              <w:rPr>
                <w:b w:val="0"/>
                <w:i w:val="0"/>
                <w:sz w:val="18"/>
              </w:rPr>
              <w:t>200</w:t>
            </w:r>
          </w:p>
        </w:tc>
        <w:tc>
          <w:tcPr>
            <w:tcW w:w="1984" w:type="dxa"/>
          </w:tcPr>
          <w:p w14:paraId="6F18280D">
            <w:pPr>
              <w:spacing w:after="0" w:line="240" w:lineRule="auto"/>
              <w:jc w:val="right"/>
            </w:pPr>
            <w:r>
              <w:rPr>
                <w:b w:val="0"/>
                <w:i w:val="0"/>
                <w:sz w:val="18"/>
              </w:rPr>
              <w:t>2.0%</w:t>
            </w:r>
          </w:p>
        </w:tc>
        <w:tc>
          <w:tcPr>
            <w:tcW w:w="1984" w:type="dxa"/>
          </w:tcPr>
          <w:p w14:paraId="40DB2698">
            <w:pPr>
              <w:spacing w:after="0" w:line="240" w:lineRule="auto"/>
              <w:jc w:val="right"/>
            </w:pPr>
            <w:r>
              <w:rPr>
                <w:b w:val="0"/>
                <w:i w:val="0"/>
                <w:sz w:val="18"/>
              </w:rPr>
              <w:t>100.0%</w:t>
            </w:r>
          </w:p>
        </w:tc>
      </w:tr>
    </w:tbl>
    <w:p w14:paraId="6FB29BE3">
      <w:pPr>
        <w:spacing w:before="60" w:after="160"/>
      </w:pPr>
      <w:r>
        <w:rPr>
          <w:b w:val="0"/>
          <w:i/>
          <w:color w:val="555555"/>
          <w:sz w:val="17"/>
        </w:rPr>
        <w:t>The first row must stay near 0%: the updated gate wrongly refuses 0.3% of real breast test scans (2 of 710). The thyroid, kidney and fetal rows use other images of sources the updated gate trained on, so they are in-distribution.</w:t>
      </w:r>
    </w:p>
    <w:p w14:paraId="04BAA0C6">
      <w:pPr>
        <w:pStyle w:val="16"/>
        <w:keepNext/>
        <w:spacing w:before="160" w:after="60"/>
      </w:pPr>
      <w:r>
        <w:rPr>
          <w:b w:val="0"/>
          <w:i w:val="0"/>
        </w:rPr>
        <w:t>Table 37. Generalisation to unseen ultrasound datasets and organs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71BC34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3B3D0709">
            <w:pPr>
              <w:keepNext/>
              <w:spacing w:after="0" w:line="240" w:lineRule="auto"/>
            </w:pPr>
            <w:r>
              <w:rPr>
                <w:b/>
                <w:i w:val="0"/>
                <w:color w:val="FFFFFF"/>
                <w:sz w:val="18"/>
              </w:rPr>
              <w:t>Truly unseen ultrasounds (first version)</w:t>
            </w:r>
          </w:p>
        </w:tc>
        <w:tc>
          <w:tcPr>
            <w:tcW w:w="907" w:type="dxa"/>
            <w:shd w:val="clear" w:color="auto" w:fill="9E1B46"/>
          </w:tcPr>
          <w:p w14:paraId="14EAC0AA">
            <w:pPr>
              <w:keepNext/>
              <w:spacing w:after="0" w:line="240" w:lineRule="auto"/>
              <w:jc w:val="right"/>
            </w:pPr>
            <w:r>
              <w:rPr>
                <w:b/>
                <w:i w:val="0"/>
                <w:color w:val="FFFFFF"/>
                <w:sz w:val="18"/>
              </w:rPr>
              <w:t>Count</w:t>
            </w:r>
          </w:p>
        </w:tc>
        <w:tc>
          <w:tcPr>
            <w:tcW w:w="1984" w:type="dxa"/>
            <w:shd w:val="clear" w:color="auto" w:fill="9E1B46"/>
          </w:tcPr>
          <w:p w14:paraId="7A763F25">
            <w:pPr>
              <w:keepNext/>
              <w:spacing w:after="0" w:line="240" w:lineRule="auto"/>
              <w:jc w:val="right"/>
            </w:pPr>
            <w:r>
              <w:rPr>
                <w:b/>
                <w:i w:val="0"/>
                <w:color w:val="FFFFFF"/>
                <w:sz w:val="18"/>
              </w:rPr>
              <w:t>Refused by the old gate</w:t>
            </w:r>
          </w:p>
        </w:tc>
        <w:tc>
          <w:tcPr>
            <w:tcW w:w="1984" w:type="dxa"/>
            <w:shd w:val="clear" w:color="auto" w:fill="9E1B46"/>
          </w:tcPr>
          <w:p w14:paraId="11D7B790">
            <w:pPr>
              <w:keepNext/>
              <w:spacing w:after="0" w:line="240" w:lineRule="auto"/>
              <w:jc w:val="right"/>
            </w:pPr>
            <w:r>
              <w:rPr>
                <w:b/>
                <w:i w:val="0"/>
                <w:color w:val="FFFFFF"/>
                <w:sz w:val="18"/>
              </w:rPr>
              <w:t>Refused by the first new gate</w:t>
            </w:r>
          </w:p>
        </w:tc>
      </w:tr>
      <w:tr w14:paraId="0DCFA6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4F43D43">
            <w:pPr>
              <w:keepNext/>
              <w:spacing w:after="0" w:line="240" w:lineRule="auto"/>
            </w:pPr>
            <w:r>
              <w:rPr>
                <w:b w:val="0"/>
                <w:i w:val="0"/>
                <w:sz w:val="18"/>
              </w:rPr>
              <w:t>Thyroid ultrasound, different dataset (AUITD)</w:t>
            </w:r>
          </w:p>
        </w:tc>
        <w:tc>
          <w:tcPr>
            <w:tcW w:w="907" w:type="dxa"/>
          </w:tcPr>
          <w:p w14:paraId="468CAB2A">
            <w:pPr>
              <w:keepNext/>
              <w:spacing w:after="0" w:line="240" w:lineRule="auto"/>
              <w:jc w:val="right"/>
            </w:pPr>
            <w:r>
              <w:rPr>
                <w:b w:val="0"/>
                <w:i w:val="0"/>
                <w:sz w:val="18"/>
              </w:rPr>
              <w:t>300</w:t>
            </w:r>
          </w:p>
        </w:tc>
        <w:tc>
          <w:tcPr>
            <w:tcW w:w="1984" w:type="dxa"/>
          </w:tcPr>
          <w:p w14:paraId="363BE0CF">
            <w:pPr>
              <w:keepNext/>
              <w:spacing w:after="0" w:line="240" w:lineRule="auto"/>
              <w:jc w:val="right"/>
            </w:pPr>
            <w:r>
              <w:rPr>
                <w:b w:val="0"/>
                <w:i w:val="0"/>
                <w:sz w:val="18"/>
              </w:rPr>
              <w:t>2.0%</w:t>
            </w:r>
          </w:p>
        </w:tc>
        <w:tc>
          <w:tcPr>
            <w:tcW w:w="1984" w:type="dxa"/>
          </w:tcPr>
          <w:p w14:paraId="46117A02">
            <w:pPr>
              <w:keepNext/>
              <w:spacing w:after="0" w:line="240" w:lineRule="auto"/>
              <w:jc w:val="right"/>
            </w:pPr>
            <w:r>
              <w:rPr>
                <w:b w:val="0"/>
                <w:i w:val="0"/>
                <w:sz w:val="18"/>
              </w:rPr>
              <w:t>43.0%</w:t>
            </w:r>
          </w:p>
        </w:tc>
      </w:tr>
      <w:tr w14:paraId="7A0F81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55F110D9">
            <w:pPr>
              <w:keepNext/>
              <w:spacing w:after="0" w:line="240" w:lineRule="auto"/>
            </w:pPr>
            <w:r>
              <w:rPr>
                <w:b w:val="0"/>
                <w:i w:val="0"/>
                <w:sz w:val="18"/>
              </w:rPr>
              <w:t>Kidney ultrasound, organ never seen</w:t>
            </w:r>
          </w:p>
        </w:tc>
        <w:tc>
          <w:tcPr>
            <w:tcW w:w="907" w:type="dxa"/>
            <w:shd w:val="clear" w:color="auto" w:fill="FBE9EF"/>
          </w:tcPr>
          <w:p w14:paraId="34ACFEC2">
            <w:pPr>
              <w:keepNext/>
              <w:spacing w:after="0" w:line="240" w:lineRule="auto"/>
              <w:jc w:val="right"/>
            </w:pPr>
            <w:r>
              <w:rPr>
                <w:b w:val="0"/>
                <w:i w:val="0"/>
                <w:sz w:val="18"/>
              </w:rPr>
              <w:t>300</w:t>
            </w:r>
          </w:p>
        </w:tc>
        <w:tc>
          <w:tcPr>
            <w:tcW w:w="1984" w:type="dxa"/>
            <w:shd w:val="clear" w:color="auto" w:fill="FBE9EF"/>
          </w:tcPr>
          <w:p w14:paraId="11B06BAE">
            <w:pPr>
              <w:keepNext/>
              <w:spacing w:after="0" w:line="240" w:lineRule="auto"/>
              <w:jc w:val="right"/>
            </w:pPr>
            <w:r>
              <w:rPr>
                <w:b w:val="0"/>
                <w:i w:val="0"/>
                <w:sz w:val="18"/>
              </w:rPr>
              <w:t>22.7%</w:t>
            </w:r>
          </w:p>
        </w:tc>
        <w:tc>
          <w:tcPr>
            <w:tcW w:w="1984" w:type="dxa"/>
            <w:shd w:val="clear" w:color="auto" w:fill="FBE9EF"/>
          </w:tcPr>
          <w:p w14:paraId="20724244">
            <w:pPr>
              <w:keepNext/>
              <w:spacing w:after="0" w:line="240" w:lineRule="auto"/>
              <w:jc w:val="right"/>
            </w:pPr>
            <w:r>
              <w:rPr>
                <w:b w:val="0"/>
                <w:i w:val="0"/>
                <w:sz w:val="18"/>
              </w:rPr>
              <w:t>60.3%</w:t>
            </w:r>
          </w:p>
        </w:tc>
      </w:tr>
      <w:tr w14:paraId="1F36F3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2BDA8B8">
            <w:pPr>
              <w:spacing w:after="0" w:line="240" w:lineRule="auto"/>
            </w:pPr>
            <w:r>
              <w:rPr>
                <w:b w:val="0"/>
                <w:i w:val="0"/>
                <w:sz w:val="18"/>
              </w:rPr>
              <w:t>Fetal head ultrasound, held-out images</w:t>
            </w:r>
          </w:p>
        </w:tc>
        <w:tc>
          <w:tcPr>
            <w:tcW w:w="907" w:type="dxa"/>
          </w:tcPr>
          <w:p w14:paraId="026F1922">
            <w:pPr>
              <w:spacing w:after="0" w:line="240" w:lineRule="auto"/>
              <w:jc w:val="right"/>
            </w:pPr>
            <w:r>
              <w:rPr>
                <w:b w:val="0"/>
                <w:i w:val="0"/>
                <w:sz w:val="18"/>
              </w:rPr>
              <w:t>200</w:t>
            </w:r>
          </w:p>
        </w:tc>
        <w:tc>
          <w:tcPr>
            <w:tcW w:w="1984" w:type="dxa"/>
          </w:tcPr>
          <w:p w14:paraId="19BE892B">
            <w:pPr>
              <w:spacing w:after="0" w:line="240" w:lineRule="auto"/>
              <w:jc w:val="right"/>
            </w:pPr>
            <w:r>
              <w:rPr>
                <w:b w:val="0"/>
                <w:i w:val="0"/>
                <w:sz w:val="18"/>
              </w:rPr>
              <w:t>2.0%</w:t>
            </w:r>
          </w:p>
        </w:tc>
        <w:tc>
          <w:tcPr>
            <w:tcW w:w="1984" w:type="dxa"/>
          </w:tcPr>
          <w:p w14:paraId="6C97E1BD">
            <w:pPr>
              <w:spacing w:after="0" w:line="240" w:lineRule="auto"/>
              <w:jc w:val="right"/>
            </w:pPr>
            <w:r>
              <w:rPr>
                <w:b w:val="0"/>
                <w:i w:val="0"/>
                <w:sz w:val="18"/>
              </w:rPr>
              <w:t>100.0%</w:t>
            </w:r>
          </w:p>
        </w:tc>
      </w:tr>
    </w:tbl>
    <w:p w14:paraId="7C4D916A">
      <w:pPr>
        <w:spacing w:before="60" w:after="160"/>
      </w:pPr>
      <w:r>
        <w:rPr>
          <w:b w:val="0"/>
          <w:i/>
          <w:color w:val="555555"/>
          <w:sz w:val="17"/>
        </w:rPr>
        <w:t>The fetal row is the same dataset as its training images, so it is not a generalisation test. New organs (liver, abdomen, carotid, obstetric scans) are therefore refused only partly; more organ data would help.</w:t>
      </w:r>
    </w:p>
    <w:p w14:paraId="21C6888F">
      <w:r>
        <w:rPr>
          <w:b w:val="0"/>
          <w:i w:val="0"/>
        </w:rPr>
        <w:t>After installing the updated gate, the earlier checks were repeated through the API: the two built-in demo scans, the real carcinoma and fibroadenoma web images and all seven test-kit scans (clean, compressed, low resolution and annotated) still pass; the generic non-breast ultrasound that slipped through before is now refused; the two wrong images are still refused; colour-tinted images are still refused by the colour check.</w:t>
      </w:r>
    </w:p>
    <w:p w14:paraId="1DCD8CB9">
      <w:pPr>
        <w:pStyle w:val="3"/>
      </w:pPr>
      <w:bookmarkStart w:id="35" w:name="_Toc29625"/>
      <w:r>
        <w:t>6.10 The screening threshold decision</w:t>
      </w:r>
      <w:bookmarkEnd w:id="35"/>
    </w:p>
    <w:p w14:paraId="502AC317">
      <w:r>
        <w:rPr>
          <w:b w:val="0"/>
          <w:i w:val="0"/>
        </w:rPr>
        <w:t>The notebook fitted a threshold of 0.21 (at least 90% of cancers caught on out-of-fold predictions). After the results were in, the threshold was raised to 0.25 to reduce false alarms, and the displayed accuracy in the app was updated with it.</w:t>
      </w:r>
    </w:p>
    <w:p w14:paraId="4D898DAC">
      <w:pPr>
        <w:pStyle w:val="16"/>
        <w:keepNext/>
        <w:spacing w:before="160" w:after="60"/>
      </w:pPr>
      <w:r>
        <w:rPr>
          <w:b w:val="0"/>
          <w:i w:val="0"/>
        </w:rPr>
        <w:t>Table 38. Threshold trade-off on the 710 held-out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1474"/>
        <w:gridCol w:w="1814"/>
        <w:gridCol w:w="2041"/>
        <w:gridCol w:w="1928"/>
      </w:tblGrid>
      <w:tr w14:paraId="144839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7564A141">
            <w:pPr>
              <w:keepNext/>
              <w:spacing w:after="0" w:line="240" w:lineRule="auto"/>
            </w:pPr>
            <w:r>
              <w:rPr>
                <w:b/>
                <w:i w:val="0"/>
                <w:color w:val="FFFFFF"/>
                <w:sz w:val="18"/>
              </w:rPr>
              <w:t>Threshold</w:t>
            </w:r>
          </w:p>
        </w:tc>
        <w:tc>
          <w:tcPr>
            <w:tcW w:w="1474" w:type="dxa"/>
            <w:shd w:val="clear" w:color="auto" w:fill="9E1B46"/>
          </w:tcPr>
          <w:p w14:paraId="25234AA9">
            <w:pPr>
              <w:keepNext/>
              <w:spacing w:after="0" w:line="240" w:lineRule="auto"/>
              <w:jc w:val="right"/>
            </w:pPr>
            <w:r>
              <w:rPr>
                <w:b/>
                <w:i w:val="0"/>
                <w:color w:val="FFFFFF"/>
                <w:sz w:val="18"/>
              </w:rPr>
              <w:t>Accuracy</w:t>
            </w:r>
          </w:p>
        </w:tc>
        <w:tc>
          <w:tcPr>
            <w:tcW w:w="1814" w:type="dxa"/>
            <w:shd w:val="clear" w:color="auto" w:fill="9E1B46"/>
          </w:tcPr>
          <w:p w14:paraId="2ABF4C94">
            <w:pPr>
              <w:keepNext/>
              <w:spacing w:after="0" w:line="240" w:lineRule="auto"/>
              <w:jc w:val="right"/>
            </w:pPr>
            <w:r>
              <w:rPr>
                <w:b/>
                <w:i w:val="0"/>
                <w:color w:val="FFFFFF"/>
                <w:sz w:val="18"/>
              </w:rPr>
              <w:t>Cancers caught</w:t>
            </w:r>
          </w:p>
        </w:tc>
        <w:tc>
          <w:tcPr>
            <w:tcW w:w="2041" w:type="dxa"/>
            <w:shd w:val="clear" w:color="auto" w:fill="9E1B46"/>
          </w:tcPr>
          <w:p w14:paraId="6D764BA9">
            <w:pPr>
              <w:keepNext/>
              <w:spacing w:after="0" w:line="240" w:lineRule="auto"/>
              <w:jc w:val="right"/>
            </w:pPr>
            <w:r>
              <w:rPr>
                <w:b/>
                <w:i w:val="0"/>
                <w:color w:val="FFFFFF"/>
                <w:sz w:val="18"/>
              </w:rPr>
              <w:t>Non-cancer cleared</w:t>
            </w:r>
          </w:p>
        </w:tc>
        <w:tc>
          <w:tcPr>
            <w:tcW w:w="1928" w:type="dxa"/>
            <w:shd w:val="clear" w:color="auto" w:fill="9E1B46"/>
          </w:tcPr>
          <w:p w14:paraId="7C5F7102">
            <w:pPr>
              <w:keepNext/>
              <w:spacing w:after="0" w:line="240" w:lineRule="auto"/>
              <w:jc w:val="right"/>
            </w:pPr>
            <w:r>
              <w:rPr>
                <w:b/>
                <w:i w:val="0"/>
                <w:color w:val="FFFFFF"/>
                <w:sz w:val="18"/>
              </w:rPr>
              <w:t>Missed cancers (of 240)</w:t>
            </w:r>
          </w:p>
        </w:tc>
      </w:tr>
      <w:tr w14:paraId="4205A1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588AF0E4">
            <w:pPr>
              <w:keepNext/>
              <w:spacing w:after="0" w:line="240" w:lineRule="auto"/>
            </w:pPr>
            <w:r>
              <w:rPr>
                <w:b w:val="0"/>
                <w:i w:val="0"/>
                <w:sz w:val="18"/>
              </w:rPr>
              <w:t>0.21 (notebook)</w:t>
            </w:r>
          </w:p>
        </w:tc>
        <w:tc>
          <w:tcPr>
            <w:tcW w:w="1474" w:type="dxa"/>
          </w:tcPr>
          <w:p w14:paraId="161CB5E0">
            <w:pPr>
              <w:keepNext/>
              <w:spacing w:after="0" w:line="240" w:lineRule="auto"/>
              <w:jc w:val="right"/>
            </w:pPr>
            <w:r>
              <w:rPr>
                <w:b w:val="0"/>
                <w:i w:val="0"/>
                <w:sz w:val="18"/>
              </w:rPr>
              <w:t>68.3%</w:t>
            </w:r>
          </w:p>
        </w:tc>
        <w:tc>
          <w:tcPr>
            <w:tcW w:w="1814" w:type="dxa"/>
          </w:tcPr>
          <w:p w14:paraId="455D6CE9">
            <w:pPr>
              <w:keepNext/>
              <w:spacing w:after="0" w:line="240" w:lineRule="auto"/>
              <w:jc w:val="right"/>
            </w:pPr>
            <w:r>
              <w:rPr>
                <w:b w:val="0"/>
                <w:i w:val="0"/>
                <w:sz w:val="18"/>
              </w:rPr>
              <w:t>90.8%</w:t>
            </w:r>
          </w:p>
        </w:tc>
        <w:tc>
          <w:tcPr>
            <w:tcW w:w="2041" w:type="dxa"/>
          </w:tcPr>
          <w:p w14:paraId="1FDC250D">
            <w:pPr>
              <w:keepNext/>
              <w:spacing w:after="0" w:line="240" w:lineRule="auto"/>
              <w:jc w:val="right"/>
            </w:pPr>
            <w:r>
              <w:rPr>
                <w:b w:val="0"/>
                <w:i w:val="0"/>
                <w:sz w:val="18"/>
              </w:rPr>
              <w:t>57.4%</w:t>
            </w:r>
          </w:p>
        </w:tc>
        <w:tc>
          <w:tcPr>
            <w:tcW w:w="1928" w:type="dxa"/>
          </w:tcPr>
          <w:p w14:paraId="00F2A870">
            <w:pPr>
              <w:keepNext/>
              <w:spacing w:after="0" w:line="240" w:lineRule="auto"/>
              <w:jc w:val="right"/>
            </w:pPr>
            <w:r>
              <w:rPr>
                <w:b w:val="0"/>
                <w:i w:val="0"/>
                <w:sz w:val="18"/>
              </w:rPr>
              <w:t>22</w:t>
            </w:r>
          </w:p>
        </w:tc>
      </w:tr>
      <w:tr w14:paraId="79C418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412FF431">
            <w:pPr>
              <w:keepNext/>
              <w:spacing w:after="0" w:line="240" w:lineRule="auto"/>
            </w:pPr>
            <w:r>
              <w:rPr>
                <w:b/>
                <w:i w:val="0"/>
                <w:sz w:val="18"/>
              </w:rPr>
              <w:t>0.25 (deployed)</w:t>
            </w:r>
          </w:p>
        </w:tc>
        <w:tc>
          <w:tcPr>
            <w:tcW w:w="1474" w:type="dxa"/>
            <w:shd w:val="clear" w:color="auto" w:fill="FBE9EF"/>
          </w:tcPr>
          <w:p w14:paraId="6277FBE0">
            <w:pPr>
              <w:keepNext/>
              <w:spacing w:after="0" w:line="240" w:lineRule="auto"/>
              <w:jc w:val="right"/>
            </w:pPr>
            <w:r>
              <w:rPr>
                <w:b/>
                <w:i w:val="0"/>
                <w:sz w:val="18"/>
              </w:rPr>
              <w:t>71.8%</w:t>
            </w:r>
          </w:p>
        </w:tc>
        <w:tc>
          <w:tcPr>
            <w:tcW w:w="1814" w:type="dxa"/>
            <w:shd w:val="clear" w:color="auto" w:fill="FBE9EF"/>
          </w:tcPr>
          <w:p w14:paraId="0CF5216B">
            <w:pPr>
              <w:keepNext/>
              <w:spacing w:after="0" w:line="240" w:lineRule="auto"/>
              <w:jc w:val="right"/>
            </w:pPr>
            <w:r>
              <w:rPr>
                <w:b/>
                <w:i w:val="0"/>
                <w:sz w:val="18"/>
              </w:rPr>
              <w:t>89.2%</w:t>
            </w:r>
          </w:p>
        </w:tc>
        <w:tc>
          <w:tcPr>
            <w:tcW w:w="2041" w:type="dxa"/>
            <w:shd w:val="clear" w:color="auto" w:fill="FBE9EF"/>
          </w:tcPr>
          <w:p w14:paraId="06260DEB">
            <w:pPr>
              <w:keepNext/>
              <w:spacing w:after="0" w:line="240" w:lineRule="auto"/>
              <w:jc w:val="right"/>
            </w:pPr>
            <w:r>
              <w:rPr>
                <w:b/>
                <w:i w:val="0"/>
                <w:sz w:val="18"/>
              </w:rPr>
              <w:t>63.6%</w:t>
            </w:r>
          </w:p>
        </w:tc>
        <w:tc>
          <w:tcPr>
            <w:tcW w:w="1928" w:type="dxa"/>
            <w:shd w:val="clear" w:color="auto" w:fill="FBE9EF"/>
          </w:tcPr>
          <w:p w14:paraId="2002B2FC">
            <w:pPr>
              <w:keepNext/>
              <w:spacing w:after="0" w:line="240" w:lineRule="auto"/>
              <w:jc w:val="right"/>
            </w:pPr>
            <w:r>
              <w:rPr>
                <w:b/>
                <w:i w:val="0"/>
                <w:sz w:val="18"/>
              </w:rPr>
              <w:t>26</w:t>
            </w:r>
          </w:p>
        </w:tc>
      </w:tr>
      <w:tr w14:paraId="4016DE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5FF0BA28">
            <w:pPr>
              <w:spacing w:after="0" w:line="240" w:lineRule="auto"/>
            </w:pPr>
            <w:r>
              <w:rPr>
                <w:b w:val="0"/>
                <w:i w:val="0"/>
                <w:sz w:val="18"/>
              </w:rPr>
              <w:t>0.30</w:t>
            </w:r>
          </w:p>
        </w:tc>
        <w:tc>
          <w:tcPr>
            <w:tcW w:w="1474" w:type="dxa"/>
          </w:tcPr>
          <w:p w14:paraId="3397172B">
            <w:pPr>
              <w:spacing w:after="0" w:line="240" w:lineRule="auto"/>
              <w:jc w:val="right"/>
            </w:pPr>
            <w:r>
              <w:rPr>
                <w:b w:val="0"/>
                <w:i w:val="0"/>
                <w:sz w:val="18"/>
              </w:rPr>
              <w:t>73.9%</w:t>
            </w:r>
          </w:p>
        </w:tc>
        <w:tc>
          <w:tcPr>
            <w:tcW w:w="1814" w:type="dxa"/>
          </w:tcPr>
          <w:p w14:paraId="6C50F600">
            <w:pPr>
              <w:spacing w:after="0" w:line="240" w:lineRule="auto"/>
              <w:jc w:val="right"/>
            </w:pPr>
            <w:r>
              <w:rPr>
                <w:b w:val="0"/>
                <w:i w:val="0"/>
                <w:sz w:val="18"/>
              </w:rPr>
              <w:t>85.8%</w:t>
            </w:r>
          </w:p>
        </w:tc>
        <w:tc>
          <w:tcPr>
            <w:tcW w:w="2041" w:type="dxa"/>
          </w:tcPr>
          <w:p w14:paraId="4E9B223E">
            <w:pPr>
              <w:spacing w:after="0" w:line="240" w:lineRule="auto"/>
              <w:jc w:val="right"/>
            </w:pPr>
            <w:r>
              <w:rPr>
                <w:b w:val="0"/>
                <w:i w:val="0"/>
                <w:sz w:val="18"/>
              </w:rPr>
              <w:t>68.5%</w:t>
            </w:r>
          </w:p>
        </w:tc>
        <w:tc>
          <w:tcPr>
            <w:tcW w:w="1928" w:type="dxa"/>
          </w:tcPr>
          <w:p w14:paraId="42D09D39">
            <w:pPr>
              <w:spacing w:after="0" w:line="240" w:lineRule="auto"/>
              <w:jc w:val="right"/>
            </w:pPr>
            <w:r>
              <w:rPr>
                <w:b w:val="0"/>
                <w:i w:val="0"/>
                <w:sz w:val="18"/>
              </w:rPr>
              <w:t>34</w:t>
            </w:r>
          </w:p>
        </w:tc>
      </w:tr>
    </w:tbl>
    <w:p w14:paraId="43A4C591">
      <w:pPr>
        <w:spacing w:after="80"/>
      </w:pPr>
    </w:p>
    <w:tbl>
      <w:tblPr>
        <w:tblStyle w:val="12"/>
        <w:tblW w:w="0" w:type="auto"/>
        <w:jc w:val="center"/>
        <w:tblLayout w:type="fixed"/>
        <w:tblCellMar>
          <w:top w:w="90" w:type="dxa"/>
          <w:left w:w="160" w:type="dxa"/>
          <w:bottom w:w="90" w:type="dxa"/>
          <w:right w:w="160" w:type="dxa"/>
        </w:tblCellMar>
      </w:tblPr>
      <w:tblGrid>
        <w:gridCol w:w="9411"/>
      </w:tblGrid>
      <w:tr w14:paraId="32D61390">
        <w:tblPrEx>
          <w:tblCellMar>
            <w:top w:w="90" w:type="dxa"/>
            <w:left w:w="160" w:type="dxa"/>
            <w:bottom w:w="90" w:type="dxa"/>
            <w:right w:w="160" w:type="dxa"/>
          </w:tblCellMar>
        </w:tblPrEx>
        <w:trPr>
          <w:jc w:val="center"/>
        </w:trPr>
        <w:tc>
          <w:tcPr>
            <w:tcW w:w="9411" w:type="dxa"/>
            <w:tcBorders>
              <w:left w:val="single" w:color="9E1B46" w:sz="24" w:space="0"/>
            </w:tcBorders>
            <w:shd w:val="clear" w:color="auto" w:fill="FBE9EF"/>
          </w:tcPr>
          <w:p w14:paraId="1C6143C3">
            <w:pPr>
              <w:spacing w:after="40"/>
            </w:pPr>
            <w:r>
              <w:rPr>
                <w:b/>
                <w:i w:val="0"/>
                <w:color w:val="9E1B46"/>
                <w:sz w:val="21"/>
              </w:rPr>
              <w:t>Honest caveat</w:t>
            </w:r>
          </w:p>
          <w:p w14:paraId="2E2A2C52">
            <w:pPr>
              <w:spacing w:after="0"/>
            </w:pPr>
            <w:r>
              <w:rPr>
                <w:b w:val="0"/>
                <w:i w:val="0"/>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14:paraId="76511EAC">
      <w:pPr>
        <w:spacing w:after="80"/>
      </w:pPr>
    </w:p>
    <w:p w14:paraId="6788A37C">
      <w:pPr>
        <w:pStyle w:val="3"/>
      </w:pPr>
      <w:bookmarkStart w:id="36" w:name="_Toc10505"/>
      <w:r>
        <w:t>6.11 Explainability</w:t>
      </w:r>
      <w:bookmarkEnd w:id="36"/>
    </w:p>
    <w:p w14:paraId="738CEDCB">
      <w:r>
        <w:rPr>
          <w:b w:val="0"/>
          <w:i w:val="0"/>
        </w:rP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point falls inside the lesion 31% of the time, against 10% for a random point, with a mean overlap (IoU) of 0.14. That beats chance but is weak, so the app should describe the heatmap as illustrative of where the model looked, not as the tumour location.</w:t>
      </w:r>
    </w:p>
    <w:p w14:paraId="039F960F">
      <w:pPr>
        <w:keepNext/>
        <w:spacing w:after="40"/>
        <w:jc w:val="center"/>
      </w:pPr>
      <w:r>
        <w:drawing>
          <wp:inline distT="0" distB="0" distL="114300" distR="114300">
            <wp:extent cx="5579745" cy="2988945"/>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2989286"/>
                    </a:xfrm>
                    <a:prstGeom prst="rect">
                      <a:avLst/>
                    </a:prstGeom>
                  </pic:spPr>
                </pic:pic>
              </a:graphicData>
            </a:graphic>
          </wp:inline>
        </w:drawing>
      </w:r>
    </w:p>
    <w:p w14:paraId="71836192">
      <w:pPr>
        <w:pStyle w:val="16"/>
        <w:spacing w:after="200"/>
        <w:jc w:val="center"/>
      </w:pPr>
      <w:r>
        <w:rPr>
          <w:b w:val="0"/>
          <w:i w:val="0"/>
        </w:rPr>
        <w:t>Figure 4. Class activation maps (colour) against radiologist lesion outlines (white).</w:t>
      </w:r>
    </w:p>
    <w:p w14:paraId="40BB7F8D">
      <w:pPr>
        <w:pStyle w:val="3"/>
      </w:pPr>
      <w:bookmarkStart w:id="37" w:name="_Toc29026"/>
      <w:r>
        <w:t>6.12 Limitations</w:t>
      </w:r>
      <w:bookmarkEnd w:id="37"/>
    </w:p>
    <w:p w14:paraId="26CB283E">
      <w:pPr>
        <w:pStyle w:val="23"/>
      </w:pPr>
      <w:r>
        <w:rPr>
          <w:b w:val="0"/>
          <w:i w:val="0"/>
        </w:rPr>
        <w:t>More than one in three benign scans is still flagged suspicious; on unseen scanners the rate is higher.</w:t>
      </w:r>
    </w:p>
    <w:p w14:paraId="224CCEEC">
      <w:pPr>
        <w:pStyle w:val="23"/>
      </w:pPr>
      <w:r>
        <w:rPr>
          <w:b w:val="0"/>
          <w:i w:val="0"/>
        </w:rPr>
        <w:t>The test set mixes very different data: BUS-BRA contains only lesions that were sent for biopsy, so its benign cases are harder than a typical benign lump. Real-world false-alarm rates will differ.</w:t>
      </w:r>
    </w:p>
    <w:p w14:paraId="6275D76D">
      <w:pPr>
        <w:pStyle w:val="23"/>
      </w:pPr>
      <w:r>
        <w:rPr>
          <w:b w:val="0"/>
          <w:i w:val="0"/>
        </w:rPr>
        <w:t>About one third of the test scans are malignant, far above real screening prevalence. At realistic prevalence most flagged scans would be false alarms, which is normal for a screening tool but must be explained to users.</w:t>
      </w:r>
    </w:p>
    <w:p w14:paraId="02913EC8">
      <w:pPr>
        <w:pStyle w:val="23"/>
      </w:pPr>
      <w:r>
        <w:rPr>
          <w:b w:val="0"/>
          <w:i w:val="0"/>
        </w:rPr>
        <w:t>The Toshiba scanner, the BrEaST hospital and the U-Systems scanner remain weak; they need more scans from those machines.</w:t>
      </w:r>
    </w:p>
    <w:p w14:paraId="4425098F">
      <w:pPr>
        <w:pStyle w:val="23"/>
      </w:pPr>
      <w:r>
        <w:rPr>
          <w:b w:val="0"/>
          <w:i w:val="0"/>
        </w:rPr>
        <w:t>Telling benign from malignant on a single ultrasound image is hard even for radiologists, so further gains from retraining are expected to be small.</w:t>
      </w:r>
    </w:p>
    <w:p w14:paraId="6F8DA0BF">
      <w:pPr>
        <w:pStyle w:val="23"/>
      </w:pPr>
      <w:r>
        <w:rPr>
          <w:b w:val="0"/>
          <w:i w:val="0"/>
        </w:rPr>
        <w:t>All training hospitals are in Egypt, Poland and Brazil; none is in Pakistan.</w:t>
      </w:r>
    </w:p>
    <w:p w14:paraId="74436E6D">
      <w:pPr>
        <w:pStyle w:val="23"/>
      </w:pPr>
      <w:r>
        <w:rPr>
          <w:b/>
          <w:i w:val="0"/>
        </w:rPr>
        <w:t>Ultrasounds of other body parts are only partly refused.</w:t>
      </w:r>
      <w:r>
        <w:rPr>
          <w:b w:val="0"/>
          <w:i w:val="0"/>
        </w:rPr>
        <w:t xml:space="preserve"> The original gate let them through. The updated gate refuses the organs it was trained on (thyroid, fetal head, kidney) but only about 43% to 60% of unseen ones, so a scan of another organ can still receive a breast verdict (section 6.9).</w:t>
      </w:r>
    </w:p>
    <w:p w14:paraId="60DB6DFD">
      <w:pPr>
        <w:pStyle w:val="3"/>
      </w:pPr>
      <w:bookmarkStart w:id="38" w:name="_Toc8560"/>
      <w:r>
        <w:t>6.13 Informal check with images from the web</w:t>
      </w:r>
      <w:bookmarkEnd w:id="38"/>
    </w:p>
    <w:p w14:paraId="530A955E">
      <w:r>
        <w:rPr>
          <w:b w:val="0"/>
          <w:i w:val="0"/>
        </w:rPr>
        <w:t>Because users may try images found online, two experiments were run through the running server (20 September 2026). They are informal: two real web images are far too few to estimate accuracy.</w:t>
      </w:r>
    </w:p>
    <w:p w14:paraId="6699D9A8">
      <w:pPr>
        <w:pStyle w:val="4"/>
      </w:pPr>
      <w:r>
        <w:t>Real images from Wikipedia (free licences; descriptions give the label)</w:t>
      </w:r>
    </w:p>
    <w:p w14:paraId="2E42D822">
      <w:pPr>
        <w:pStyle w:val="16"/>
        <w:keepNext/>
        <w:spacing w:before="160" w:after="60"/>
      </w:pPr>
      <w:r>
        <w:rPr>
          <w:b w:val="0"/>
          <w:i w:val="0"/>
        </w:rPr>
        <w:t>Table 39. Web images through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720676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7B2B23BC">
            <w:pPr>
              <w:keepNext/>
              <w:spacing w:after="0" w:line="240" w:lineRule="auto"/>
            </w:pPr>
            <w:r>
              <w:rPr>
                <w:b/>
                <w:i w:val="0"/>
                <w:color w:val="FFFFFF"/>
                <w:sz w:val="17"/>
              </w:rPr>
              <w:t>Image</w:t>
            </w:r>
          </w:p>
        </w:tc>
        <w:tc>
          <w:tcPr>
            <w:tcW w:w="3175" w:type="dxa"/>
            <w:shd w:val="clear" w:color="auto" w:fill="9E1B46"/>
          </w:tcPr>
          <w:p w14:paraId="000DF632">
            <w:pPr>
              <w:keepNext/>
              <w:spacing w:after="0" w:line="240" w:lineRule="auto"/>
            </w:pPr>
            <w:r>
              <w:rPr>
                <w:b/>
                <w:i w:val="0"/>
                <w:color w:val="FFFFFF"/>
                <w:sz w:val="17"/>
              </w:rPr>
              <w:t>Description</w:t>
            </w:r>
          </w:p>
        </w:tc>
        <w:tc>
          <w:tcPr>
            <w:tcW w:w="3175" w:type="dxa"/>
            <w:shd w:val="clear" w:color="auto" w:fill="9E1B46"/>
          </w:tcPr>
          <w:p w14:paraId="24C105F2">
            <w:pPr>
              <w:keepNext/>
              <w:spacing w:after="0" w:line="240" w:lineRule="auto"/>
            </w:pPr>
            <w:r>
              <w:rPr>
                <w:b/>
                <w:i w:val="0"/>
                <w:color w:val="FFFFFF"/>
                <w:sz w:val="17"/>
              </w:rPr>
              <w:t>App result</w:t>
            </w:r>
          </w:p>
        </w:tc>
      </w:tr>
      <w:tr w14:paraId="5B617F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C35B40B">
            <w:pPr>
              <w:keepNext/>
              <w:spacing w:after="0" w:line="240" w:lineRule="auto"/>
            </w:pPr>
            <w:r>
              <w:rPr>
                <w:b w:val="0"/>
                <w:i w:val="0"/>
                <w:sz w:val="17"/>
              </w:rPr>
              <w:t>Mamma ca 1.jpg (497 x 344 px)</w:t>
            </w:r>
          </w:p>
        </w:tc>
        <w:tc>
          <w:tcPr>
            <w:tcW w:w="3175" w:type="dxa"/>
          </w:tcPr>
          <w:p w14:paraId="62FB624B">
            <w:pPr>
              <w:keepNext/>
              <w:spacing w:after="0" w:line="240" w:lineRule="auto"/>
            </w:pPr>
            <w:r>
              <w:rPr>
                <w:b w:val="0"/>
                <w:i w:val="0"/>
                <w:sz w:val="17"/>
              </w:rPr>
              <w:t>Breast carcinoma on ultrasound (malignant)</w:t>
            </w:r>
          </w:p>
        </w:tc>
        <w:tc>
          <w:tcPr>
            <w:tcW w:w="3175" w:type="dxa"/>
          </w:tcPr>
          <w:p w14:paraId="5EE8B9E8">
            <w:pPr>
              <w:keepNext/>
              <w:spacing w:after="0" w:line="240" w:lineRule="auto"/>
            </w:pPr>
            <w:r>
              <w:rPr>
                <w:b w:val="0"/>
                <w:i w:val="0"/>
                <w:sz w:val="17"/>
              </w:rPr>
              <w:t>Suspicious Finding, 93%: correct</w:t>
            </w:r>
          </w:p>
        </w:tc>
      </w:tr>
      <w:tr w14:paraId="47EF0C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F5ED28B">
            <w:pPr>
              <w:keepNext/>
              <w:spacing w:after="0" w:line="240" w:lineRule="auto"/>
            </w:pPr>
            <w:r>
              <w:rPr>
                <w:b w:val="0"/>
                <w:i w:val="0"/>
                <w:sz w:val="17"/>
              </w:rPr>
              <w:t>Breast US Fibroadenoma (Nevit, 600 x 550 px)</w:t>
            </w:r>
          </w:p>
        </w:tc>
        <w:tc>
          <w:tcPr>
            <w:tcW w:w="3175" w:type="dxa"/>
            <w:shd w:val="clear" w:color="auto" w:fill="FBE9EF"/>
          </w:tcPr>
          <w:p w14:paraId="4628F945">
            <w:pPr>
              <w:keepNext/>
              <w:spacing w:after="0" w:line="240" w:lineRule="auto"/>
            </w:pPr>
            <w:r>
              <w:rPr>
                <w:b w:val="0"/>
                <w:i w:val="0"/>
                <w:sz w:val="17"/>
              </w:rPr>
              <w:t>Fibroadenoma (benign)</w:t>
            </w:r>
          </w:p>
        </w:tc>
        <w:tc>
          <w:tcPr>
            <w:tcW w:w="3175" w:type="dxa"/>
            <w:shd w:val="clear" w:color="auto" w:fill="FBE9EF"/>
          </w:tcPr>
          <w:p w14:paraId="25BCF2C6">
            <w:pPr>
              <w:keepNext/>
              <w:spacing w:after="0" w:line="240" w:lineRule="auto"/>
            </w:pPr>
            <w:r>
              <w:rPr>
                <w:b w:val="0"/>
                <w:i w:val="0"/>
                <w:sz w:val="17"/>
              </w:rPr>
              <w:t>Suspicious Finding, 66%: a false alarm (malignant 66%, benign 29%)</w:t>
            </w:r>
          </w:p>
        </w:tc>
      </w:tr>
      <w:tr w14:paraId="176118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E347201">
            <w:pPr>
              <w:spacing w:after="0" w:line="240" w:lineRule="auto"/>
            </w:pPr>
            <w:r>
              <w:rPr>
                <w:b w:val="0"/>
                <w:i w:val="0"/>
                <w:sz w:val="17"/>
              </w:rPr>
              <w:t>Ultrasound Scan ND (800 x 600 px)</w:t>
            </w:r>
          </w:p>
        </w:tc>
        <w:tc>
          <w:tcPr>
            <w:tcW w:w="3175" w:type="dxa"/>
          </w:tcPr>
          <w:p w14:paraId="5BE2D418">
            <w:pPr>
              <w:spacing w:after="0" w:line="240" w:lineRule="auto"/>
            </w:pPr>
            <w:r>
              <w:rPr>
                <w:b w:val="0"/>
                <w:i w:val="0"/>
                <w:sz w:val="17"/>
              </w:rPr>
              <w:t>Generic medical ultrasound, organ not stated (not a breast scan)</w:t>
            </w:r>
          </w:p>
        </w:tc>
        <w:tc>
          <w:tcPr>
            <w:tcW w:w="3175" w:type="dxa"/>
          </w:tcPr>
          <w:p w14:paraId="6C202A09">
            <w:pPr>
              <w:spacing w:after="0" w:line="240" w:lineRule="auto"/>
            </w:pPr>
            <w:r>
              <w:rPr>
                <w:b w:val="0"/>
                <w:i w:val="0"/>
                <w:sz w:val="17"/>
              </w:rPr>
              <w:t>Original gate: passed and returned Likely Benign, 96% (should have been refused). After the gate update (section 6.9): refused</w:t>
            </w:r>
          </w:p>
        </w:tc>
      </w:tr>
    </w:tbl>
    <w:p w14:paraId="1E6B41AF">
      <w:pPr>
        <w:spacing w:before="60" w:after="160"/>
      </w:pPr>
      <w:r>
        <w:rPr>
          <w:b w:val="0"/>
          <w:i/>
          <w:color w:val="555555"/>
          <w:sz w:val="17"/>
        </w:rPr>
        <w:t>The images were taken from Wikipedia articles (the Wikimedia Commons site itself was not reachable from the development PC). The benign false alarm is consistent with the measured false-alarm rate (about a third of non-cancer scans).</w:t>
      </w:r>
    </w:p>
    <w:p w14:paraId="52355280">
      <w:pPr>
        <w:pStyle w:val="4"/>
      </w:pPr>
      <w:r>
        <w:t>Web-style damage to the seven test-kit scans</w:t>
      </w:r>
    </w:p>
    <w:p w14:paraId="13846C46">
      <w:pPr>
        <w:pStyle w:val="16"/>
        <w:keepNext/>
        <w:spacing w:before="160" w:after="60"/>
      </w:pPr>
      <w:r>
        <w:rPr>
          <w:b w:val="0"/>
          <w:i w:val="0"/>
        </w:rPr>
        <w:t>Table 40. Robustness to typical web changes (7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2154"/>
        <w:gridCol w:w="1587"/>
        <w:gridCol w:w="1474"/>
      </w:tblGrid>
      <w:tr w14:paraId="1D8AF6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7C2A15DE">
            <w:pPr>
              <w:keepNext/>
              <w:spacing w:after="0" w:line="240" w:lineRule="auto"/>
            </w:pPr>
            <w:r>
              <w:rPr>
                <w:b/>
                <w:i w:val="0"/>
                <w:color w:val="FFFFFF"/>
                <w:sz w:val="17"/>
              </w:rPr>
              <w:t>Change applied</w:t>
            </w:r>
          </w:p>
        </w:tc>
        <w:tc>
          <w:tcPr>
            <w:tcW w:w="2154" w:type="dxa"/>
            <w:shd w:val="clear" w:color="auto" w:fill="9E1B46"/>
          </w:tcPr>
          <w:p w14:paraId="060BFC4A">
            <w:pPr>
              <w:keepNext/>
              <w:spacing w:after="0" w:line="240" w:lineRule="auto"/>
              <w:jc w:val="right"/>
            </w:pPr>
            <w:r>
              <w:rPr>
                <w:b/>
                <w:i w:val="0"/>
                <w:color w:val="FFFFFF"/>
                <w:sz w:val="17"/>
              </w:rPr>
              <w:t>Same answer as the clean upload</w:t>
            </w:r>
          </w:p>
        </w:tc>
        <w:tc>
          <w:tcPr>
            <w:tcW w:w="1587" w:type="dxa"/>
            <w:shd w:val="clear" w:color="auto" w:fill="9E1B46"/>
          </w:tcPr>
          <w:p w14:paraId="2E3B2A0F">
            <w:pPr>
              <w:keepNext/>
              <w:spacing w:after="0" w:line="240" w:lineRule="auto"/>
              <w:jc w:val="right"/>
            </w:pPr>
            <w:r>
              <w:rPr>
                <w:b/>
                <w:i w:val="0"/>
                <w:color w:val="FFFFFF"/>
                <w:sz w:val="17"/>
              </w:rPr>
              <w:t>Refused by the checks</w:t>
            </w:r>
          </w:p>
        </w:tc>
        <w:tc>
          <w:tcPr>
            <w:tcW w:w="1474" w:type="dxa"/>
            <w:shd w:val="clear" w:color="auto" w:fill="9E1B46"/>
          </w:tcPr>
          <w:p w14:paraId="72B584A0">
            <w:pPr>
              <w:keepNext/>
              <w:spacing w:after="0" w:line="240" w:lineRule="auto"/>
              <w:jc w:val="right"/>
            </w:pPr>
            <w:r>
              <w:rPr>
                <w:b/>
                <w:i w:val="0"/>
                <w:color w:val="FFFFFF"/>
                <w:sz w:val="17"/>
              </w:rPr>
              <w:t>Different answer</w:t>
            </w:r>
          </w:p>
        </w:tc>
      </w:tr>
      <w:tr w14:paraId="520C10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74F4EC1">
            <w:pPr>
              <w:keepNext/>
              <w:spacing w:after="0" w:line="240" w:lineRule="auto"/>
            </w:pPr>
            <w:r>
              <w:rPr>
                <w:b w:val="0"/>
                <w:i w:val="0"/>
                <w:sz w:val="17"/>
              </w:rPr>
              <w:t>Heavy JPEG compression (quality 30)</w:t>
            </w:r>
          </w:p>
        </w:tc>
        <w:tc>
          <w:tcPr>
            <w:tcW w:w="2154" w:type="dxa"/>
          </w:tcPr>
          <w:p w14:paraId="190EBC8E">
            <w:pPr>
              <w:keepNext/>
              <w:spacing w:after="0" w:line="240" w:lineRule="auto"/>
              <w:jc w:val="right"/>
            </w:pPr>
            <w:r>
              <w:rPr>
                <w:b w:val="0"/>
                <w:i w:val="0"/>
                <w:sz w:val="17"/>
              </w:rPr>
              <w:t>7 of 7</w:t>
            </w:r>
          </w:p>
        </w:tc>
        <w:tc>
          <w:tcPr>
            <w:tcW w:w="1587" w:type="dxa"/>
          </w:tcPr>
          <w:p w14:paraId="49C4C975">
            <w:pPr>
              <w:keepNext/>
              <w:spacing w:after="0" w:line="240" w:lineRule="auto"/>
              <w:jc w:val="right"/>
            </w:pPr>
            <w:r>
              <w:rPr>
                <w:b w:val="0"/>
                <w:i w:val="0"/>
                <w:sz w:val="17"/>
              </w:rPr>
              <w:t>0</w:t>
            </w:r>
          </w:p>
        </w:tc>
        <w:tc>
          <w:tcPr>
            <w:tcW w:w="1474" w:type="dxa"/>
          </w:tcPr>
          <w:p w14:paraId="646AFFBF">
            <w:pPr>
              <w:keepNext/>
              <w:spacing w:after="0" w:line="240" w:lineRule="auto"/>
              <w:jc w:val="right"/>
            </w:pPr>
            <w:r>
              <w:rPr>
                <w:b w:val="0"/>
                <w:i w:val="0"/>
                <w:sz w:val="17"/>
              </w:rPr>
              <w:t>0</w:t>
            </w:r>
          </w:p>
        </w:tc>
      </w:tr>
      <w:tr w14:paraId="402DE1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7F92814">
            <w:pPr>
              <w:keepNext/>
              <w:spacing w:after="0" w:line="240" w:lineRule="auto"/>
            </w:pPr>
            <w:r>
              <w:rPr>
                <w:b w:val="0"/>
                <w:i w:val="0"/>
                <w:sz w:val="17"/>
              </w:rPr>
              <w:t>Low resolution (shrunk to a quarter, enlarged back)</w:t>
            </w:r>
          </w:p>
        </w:tc>
        <w:tc>
          <w:tcPr>
            <w:tcW w:w="2154" w:type="dxa"/>
            <w:shd w:val="clear" w:color="auto" w:fill="FBE9EF"/>
          </w:tcPr>
          <w:p w14:paraId="0671A6E9">
            <w:pPr>
              <w:keepNext/>
              <w:spacing w:after="0" w:line="240" w:lineRule="auto"/>
              <w:jc w:val="right"/>
            </w:pPr>
            <w:r>
              <w:rPr>
                <w:b w:val="0"/>
                <w:i w:val="0"/>
                <w:sz w:val="17"/>
              </w:rPr>
              <w:t>7 of 7</w:t>
            </w:r>
          </w:p>
        </w:tc>
        <w:tc>
          <w:tcPr>
            <w:tcW w:w="1587" w:type="dxa"/>
            <w:shd w:val="clear" w:color="auto" w:fill="FBE9EF"/>
          </w:tcPr>
          <w:p w14:paraId="6D9CFF9F">
            <w:pPr>
              <w:keepNext/>
              <w:spacing w:after="0" w:line="240" w:lineRule="auto"/>
              <w:jc w:val="right"/>
            </w:pPr>
            <w:r>
              <w:rPr>
                <w:b w:val="0"/>
                <w:i w:val="0"/>
                <w:sz w:val="17"/>
              </w:rPr>
              <w:t>0</w:t>
            </w:r>
          </w:p>
        </w:tc>
        <w:tc>
          <w:tcPr>
            <w:tcW w:w="1474" w:type="dxa"/>
            <w:shd w:val="clear" w:color="auto" w:fill="FBE9EF"/>
          </w:tcPr>
          <w:p w14:paraId="61B96BED">
            <w:pPr>
              <w:keepNext/>
              <w:spacing w:after="0" w:line="240" w:lineRule="auto"/>
              <w:jc w:val="right"/>
            </w:pPr>
            <w:r>
              <w:rPr>
                <w:b w:val="0"/>
                <w:i w:val="0"/>
                <w:sz w:val="17"/>
              </w:rPr>
              <w:t>0</w:t>
            </w:r>
          </w:p>
        </w:tc>
      </w:tr>
      <w:tr w14:paraId="354533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3195D5A">
            <w:pPr>
              <w:keepNext/>
              <w:spacing w:after="0" w:line="240" w:lineRule="auto"/>
            </w:pPr>
            <w:r>
              <w:rPr>
                <w:b w:val="0"/>
                <w:i w:val="0"/>
                <w:sz w:val="17"/>
              </w:rPr>
              <w:t>Annotation marks and text (white line, yellow crosses, caption)</w:t>
            </w:r>
          </w:p>
        </w:tc>
        <w:tc>
          <w:tcPr>
            <w:tcW w:w="2154" w:type="dxa"/>
          </w:tcPr>
          <w:p w14:paraId="1E484031">
            <w:pPr>
              <w:keepNext/>
              <w:spacing w:after="0" w:line="240" w:lineRule="auto"/>
              <w:jc w:val="right"/>
            </w:pPr>
            <w:r>
              <w:rPr>
                <w:b w:val="0"/>
                <w:i w:val="0"/>
                <w:sz w:val="17"/>
              </w:rPr>
              <w:t>7 of 7</w:t>
            </w:r>
          </w:p>
        </w:tc>
        <w:tc>
          <w:tcPr>
            <w:tcW w:w="1587" w:type="dxa"/>
          </w:tcPr>
          <w:p w14:paraId="479B3D82">
            <w:pPr>
              <w:keepNext/>
              <w:spacing w:after="0" w:line="240" w:lineRule="auto"/>
              <w:jc w:val="right"/>
            </w:pPr>
            <w:r>
              <w:rPr>
                <w:b w:val="0"/>
                <w:i w:val="0"/>
                <w:sz w:val="17"/>
              </w:rPr>
              <w:t>0</w:t>
            </w:r>
          </w:p>
        </w:tc>
        <w:tc>
          <w:tcPr>
            <w:tcW w:w="1474" w:type="dxa"/>
          </w:tcPr>
          <w:p w14:paraId="2FA2F7EB">
            <w:pPr>
              <w:keepNext/>
              <w:spacing w:after="0" w:line="240" w:lineRule="auto"/>
              <w:jc w:val="right"/>
            </w:pPr>
            <w:r>
              <w:rPr>
                <w:b w:val="0"/>
                <w:i w:val="0"/>
                <w:sz w:val="17"/>
              </w:rPr>
              <w:t>0</w:t>
            </w:r>
          </w:p>
        </w:tc>
      </w:tr>
      <w:tr w14:paraId="688286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E6FC078">
            <w:pPr>
              <w:spacing w:after="0" w:line="240" w:lineRule="auto"/>
            </w:pPr>
            <w:r>
              <w:rPr>
                <w:b w:val="0"/>
                <w:i w:val="0"/>
                <w:sz w:val="17"/>
              </w:rPr>
              <w:t>Sepia colour tint</w:t>
            </w:r>
          </w:p>
        </w:tc>
        <w:tc>
          <w:tcPr>
            <w:tcW w:w="2154" w:type="dxa"/>
            <w:shd w:val="clear" w:color="auto" w:fill="FBE9EF"/>
          </w:tcPr>
          <w:p w14:paraId="771F9A91">
            <w:pPr>
              <w:spacing w:after="0" w:line="240" w:lineRule="auto"/>
              <w:jc w:val="right"/>
            </w:pPr>
            <w:r>
              <w:rPr>
                <w:b w:val="0"/>
                <w:i w:val="0"/>
                <w:sz w:val="17"/>
              </w:rPr>
              <w:t>4 of 7</w:t>
            </w:r>
          </w:p>
        </w:tc>
        <w:tc>
          <w:tcPr>
            <w:tcW w:w="1587" w:type="dxa"/>
            <w:shd w:val="clear" w:color="auto" w:fill="FBE9EF"/>
          </w:tcPr>
          <w:p w14:paraId="5D3A6463">
            <w:pPr>
              <w:spacing w:after="0" w:line="240" w:lineRule="auto"/>
              <w:jc w:val="right"/>
            </w:pPr>
            <w:r>
              <w:rPr>
                <w:b w:val="0"/>
                <w:i w:val="0"/>
                <w:sz w:val="17"/>
              </w:rPr>
              <w:t>3</w:t>
            </w:r>
          </w:p>
        </w:tc>
        <w:tc>
          <w:tcPr>
            <w:tcW w:w="1474" w:type="dxa"/>
            <w:shd w:val="clear" w:color="auto" w:fill="FBE9EF"/>
          </w:tcPr>
          <w:p w14:paraId="532C1008">
            <w:pPr>
              <w:spacing w:after="0" w:line="240" w:lineRule="auto"/>
              <w:jc w:val="right"/>
            </w:pPr>
            <w:r>
              <w:rPr>
                <w:b w:val="0"/>
                <w:i w:val="0"/>
                <w:sz w:val="17"/>
              </w:rPr>
              <w:t>0</w:t>
            </w:r>
          </w:p>
        </w:tc>
      </w:tr>
    </w:tbl>
    <w:p w14:paraId="3529743F">
      <w:pPr>
        <w:spacing w:before="60" w:after="160"/>
      </w:pPr>
      <w:r>
        <w:rPr>
          <w:b w:val="0"/>
          <w:i/>
          <w:color w:val="555555"/>
          <w:sz w:val="17"/>
        </w:rPr>
        <w:t>Confidence moved by up to about 35 points on one scan with annotation marks (79% to 44%), but the class did not change. Tinted images are often refused because the colour check treats them as photos or Doppler scans.</w:t>
      </w:r>
    </w:p>
    <w:p w14:paraId="74DCF69E">
      <w:r>
        <w:rPr>
          <w:b/>
          <w:i w:val="0"/>
        </w:rPr>
        <w:t>Conclusion.</w:t>
      </w:r>
      <w:r>
        <w:rPr>
          <w:b w:val="0"/>
          <w:i w:val="0"/>
        </w:rPr>
        <w:t xml:space="preserve"> Compression, low resolution and on-screen marks do not change the answer. Colour-tinted or colour Doppler images are refused. Grayscale ultrasounds of other organs were wrongly accepted by the original gate; the updated gate (section 6.9) refuses the generic example and the organs it was trained on, but unseen organs only partly. A benign lesion can still be flagged, so results on web images should not be read as validation. Adding more organs (abdomen, carotid, obstetric) as gate negatives would improve this further.</w:t>
      </w:r>
    </w:p>
    <w:p w14:paraId="4B6E89DC">
      <w:pPr>
        <w:pStyle w:val="2"/>
        <w:pageBreakBefore w:val="0"/>
      </w:pPr>
      <w:bookmarkStart w:id="39" w:name="_Toc28715"/>
      <w:r>
        <w:t>7. Breast cancer risk questionnaire (component B)</w:t>
      </w:r>
      <w:bookmarkEnd w:id="39"/>
    </w:p>
    <w:p w14:paraId="5133D504">
      <w:pPr>
        <w:pStyle w:val="3"/>
      </w:pPr>
      <w:bookmarkStart w:id="40" w:name="_Toc14519"/>
      <w:r>
        <w:t>7.1 Data and design</w:t>
      </w:r>
      <w:bookmarkEnd w:id="40"/>
    </w:p>
    <w:p w14:paraId="373FA5B4">
      <w:r>
        <w:rPr>
          <w:b w:val="0"/>
          <w:i w:val="0"/>
        </w:rP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14:paraId="5B09D210">
      <w:pPr>
        <w:pStyle w:val="23"/>
      </w:pPr>
      <w:r>
        <w:rPr>
          <w:b/>
          <w:i w:val="0"/>
        </w:rPr>
        <w:t>Only questions a woman can answer:</w:t>
      </w:r>
      <w:r>
        <w:rPr>
          <w:b w:val="0"/>
          <w:i w:val="0"/>
        </w:rP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14:paraId="6AAE637C">
      <w:pPr>
        <w:pStyle w:val="23"/>
      </w:pPr>
      <w:r>
        <w:rPr>
          <w:b/>
          <w:i w:val="0"/>
        </w:rPr>
        <w:t>Race and ethnicity are excluded:</w:t>
      </w:r>
      <w:r>
        <w:rPr>
          <w:b w:val="0"/>
          <w:i w:val="0"/>
        </w:rPr>
        <w:t xml:space="preserve"> US census categories do not transfer to Femora's users.</w:t>
      </w:r>
    </w:p>
    <w:p w14:paraId="169EC4E1">
      <w:pPr>
        <w:pStyle w:val="23"/>
      </w:pPr>
      <w:r>
        <w:rPr>
          <w:b/>
          <w:i w:val="0"/>
        </w:rPr>
        <w:t>Monotonic constraints</w:t>
      </w:r>
      <w:r>
        <w:rPr>
          <w:b w:val="0"/>
          <w:i w:val="0"/>
        </w:rPr>
        <w:t xml:space="preserve"> on established risk factors (age, family history, biopsy, density, hormone therapy) keep the model medically sensible: adding a risk factor never lowers the estimate.</w:t>
      </w:r>
    </w:p>
    <w:p w14:paraId="38B9ED67">
      <w:pPr>
        <w:pStyle w:val="23"/>
      </w:pPr>
      <w:r>
        <w:rPr>
          <w:b/>
          <w:i w:val="0"/>
        </w:rPr>
        <w:t>No re-balancing (SMOTE):</w:t>
      </w:r>
      <w:r>
        <w:rPr>
          <w:b w:val="0"/>
          <w:i w:val="0"/>
        </w:rPr>
        <w:t xml:space="preserve"> the goal is a calibrated absolute risk, not a classifier.</w:t>
      </w:r>
    </w:p>
    <w:p w14:paraId="46CD01C8">
      <w:pPr>
        <w:pStyle w:val="23"/>
      </w:pPr>
      <w:r>
        <w:rPr>
          <w:b/>
          <w:i w:val="0"/>
        </w:rPr>
        <w:t>Symptoms</w:t>
      </w:r>
      <w:r>
        <w:rPr>
          <w:b w:val="0"/>
          <w:i w:val="0"/>
        </w:rPr>
        <w:t xml:space="preserve"> (lump, nipple discharge, skin change) are not in any public outcome dataset, so the app handles them with NICE NG12 referral rules, separate from the model (section 7.5).</w:t>
      </w:r>
    </w:p>
    <w:p w14:paraId="3B4FAC0B">
      <w:pPr>
        <w:pStyle w:val="3"/>
      </w:pPr>
      <w:bookmarkStart w:id="41" w:name="_Toc3207"/>
      <w:r>
        <w:t>7.2 How answers become model inputs</w:t>
      </w:r>
      <w:bookmarkEnd w:id="41"/>
    </w:p>
    <w:p w14:paraId="50B52743">
      <w:pPr>
        <w:pStyle w:val="16"/>
        <w:keepNext/>
        <w:spacing w:before="160" w:after="60"/>
      </w:pPr>
      <w:r>
        <w:rPr>
          <w:b w:val="0"/>
          <w:i w:val="0"/>
        </w:rPr>
        <w:t>Table 41. Feature coding (identical in the notebook and the server)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7597"/>
      </w:tblGrid>
      <w:tr w14:paraId="213D88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0390DDBC">
            <w:pPr>
              <w:spacing w:after="0" w:line="240" w:lineRule="auto"/>
            </w:pPr>
            <w:r>
              <w:rPr>
                <w:b/>
                <w:i w:val="0"/>
                <w:color w:val="FFFFFF"/>
                <w:sz w:val="18"/>
              </w:rPr>
              <w:t>Model input</w:t>
            </w:r>
          </w:p>
        </w:tc>
        <w:tc>
          <w:tcPr>
            <w:tcW w:w="7597" w:type="dxa"/>
            <w:shd w:val="clear" w:color="auto" w:fill="9E1B46"/>
          </w:tcPr>
          <w:p w14:paraId="4BB420CB">
            <w:pPr>
              <w:spacing w:after="0" w:line="240" w:lineRule="auto"/>
            </w:pPr>
            <w:r>
              <w:rPr>
                <w:b/>
                <w:i w:val="0"/>
                <w:color w:val="FFFFFF"/>
                <w:sz w:val="18"/>
              </w:rPr>
              <w:t>Coding from the answers</w:t>
            </w:r>
          </w:p>
        </w:tc>
      </w:tr>
      <w:tr w14:paraId="19609B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5C0A08BF">
            <w:pPr>
              <w:spacing w:after="0" w:line="240" w:lineRule="auto"/>
            </w:pPr>
            <w:r>
              <w:rPr>
                <w:b w:val="0"/>
                <w:i w:val="0"/>
                <w:sz w:val="18"/>
              </w:rPr>
              <w:t>agegrp</w:t>
            </w:r>
          </w:p>
        </w:tc>
        <w:tc>
          <w:tcPr>
            <w:tcW w:w="7597" w:type="dxa"/>
          </w:tcPr>
          <w:p w14:paraId="358E0E08">
            <w:pPr>
              <w:spacing w:after="0" w:line="240" w:lineRule="auto"/>
            </w:pPr>
            <w:r>
              <w:rPr>
                <w:b w:val="0"/>
                <w:i w:val="0"/>
                <w:sz w:val="18"/>
              </w:rPr>
              <w:t>(age - 35) / 5 + 1, limited to 1 to 10 (35-39 up to 80-84); younger or older women use the nearest group and get a note</w:t>
            </w:r>
          </w:p>
        </w:tc>
      </w:tr>
      <w:tr w14:paraId="5B3FDD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1445C602">
            <w:pPr>
              <w:spacing w:after="0" w:line="240" w:lineRule="auto"/>
            </w:pPr>
            <w:r>
              <w:rPr>
                <w:b w:val="0"/>
                <w:i w:val="0"/>
                <w:sz w:val="18"/>
              </w:rPr>
              <w:t>menopaus</w:t>
            </w:r>
          </w:p>
        </w:tc>
        <w:tc>
          <w:tcPr>
            <w:tcW w:w="7597" w:type="dxa"/>
            <w:shd w:val="clear" w:color="auto" w:fill="FBE9EF"/>
          </w:tcPr>
          <w:p w14:paraId="37912729">
            <w:pPr>
              <w:spacing w:after="0" w:line="240" w:lineRule="auto"/>
            </w:pPr>
            <w:r>
              <w:rPr>
                <w:b w:val="0"/>
                <w:i w:val="0"/>
                <w:sz w:val="18"/>
              </w:rPr>
              <w:t>1 if post-menopausal or age 55 and over; 0 if pre-menopausal; missing if unknown</w:t>
            </w:r>
          </w:p>
        </w:tc>
      </w:tr>
      <w:tr w14:paraId="2FCBF1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2B59F6D8">
            <w:pPr>
              <w:spacing w:after="0" w:line="240" w:lineRule="auto"/>
            </w:pPr>
            <w:r>
              <w:rPr>
                <w:b w:val="0"/>
                <w:i w:val="0"/>
                <w:sz w:val="18"/>
              </w:rPr>
              <w:t>bmi</w:t>
            </w:r>
          </w:p>
        </w:tc>
        <w:tc>
          <w:tcPr>
            <w:tcW w:w="7597" w:type="dxa"/>
          </w:tcPr>
          <w:p w14:paraId="048736AC">
            <w:pPr>
              <w:spacing w:after="0" w:line="240" w:lineRule="auto"/>
            </w:pPr>
            <w:r>
              <w:rPr>
                <w:b w:val="0"/>
                <w:i w:val="0"/>
                <w:sz w:val="18"/>
              </w:rPr>
              <w:t>1 below 25; 2 for 25 to under 30; 3 for 30 to under 35; 4 for 35 and over</w:t>
            </w:r>
          </w:p>
        </w:tc>
      </w:tr>
      <w:tr w14:paraId="293C6B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62A25D26">
            <w:pPr>
              <w:spacing w:after="0" w:line="240" w:lineRule="auto"/>
            </w:pPr>
            <w:r>
              <w:rPr>
                <w:b w:val="0"/>
                <w:i w:val="0"/>
                <w:sz w:val="18"/>
              </w:rPr>
              <w:t>agefirst</w:t>
            </w:r>
          </w:p>
        </w:tc>
        <w:tc>
          <w:tcPr>
            <w:tcW w:w="7597" w:type="dxa"/>
            <w:shd w:val="clear" w:color="auto" w:fill="FBE9EF"/>
          </w:tcPr>
          <w:p w14:paraId="07B4513E">
            <w:pPr>
              <w:spacing w:after="0" w:line="240" w:lineRule="auto"/>
            </w:pPr>
            <w:r>
              <w:rPr>
                <w:b w:val="0"/>
                <w:i w:val="0"/>
                <w:sz w:val="18"/>
              </w:rPr>
              <w:t>0 first birth under 30; 1 at 30 or older; 2 never; missing if unknown</w:t>
            </w:r>
          </w:p>
        </w:tc>
      </w:tr>
      <w:tr w14:paraId="029E50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3323AD32">
            <w:pPr>
              <w:spacing w:after="0" w:line="240" w:lineRule="auto"/>
            </w:pPr>
            <w:r>
              <w:rPr>
                <w:b w:val="0"/>
                <w:i w:val="0"/>
                <w:sz w:val="18"/>
              </w:rPr>
              <w:t>nrelbc</w:t>
            </w:r>
          </w:p>
        </w:tc>
        <w:tc>
          <w:tcPr>
            <w:tcW w:w="7597" w:type="dxa"/>
          </w:tcPr>
          <w:p w14:paraId="362A066F">
            <w:pPr>
              <w:spacing w:after="0" w:line="240" w:lineRule="auto"/>
            </w:pPr>
            <w:r>
              <w:rPr>
                <w:b w:val="0"/>
                <w:i w:val="0"/>
                <w:sz w:val="18"/>
              </w:rPr>
              <w:t>0, 1 or 2 (two or more) close relatives with breast cancer; missing if unanswered</w:t>
            </w:r>
          </w:p>
        </w:tc>
      </w:tr>
      <w:tr w14:paraId="65D269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3BFF452F">
            <w:pPr>
              <w:spacing w:after="0" w:line="240" w:lineRule="auto"/>
            </w:pPr>
            <w:r>
              <w:rPr>
                <w:b w:val="0"/>
                <w:i w:val="0"/>
                <w:sz w:val="18"/>
              </w:rPr>
              <w:t>brstproc</w:t>
            </w:r>
          </w:p>
        </w:tc>
        <w:tc>
          <w:tcPr>
            <w:tcW w:w="7597" w:type="dxa"/>
            <w:shd w:val="clear" w:color="auto" w:fill="FBE9EF"/>
          </w:tcPr>
          <w:p w14:paraId="53BB3BA7">
            <w:pPr>
              <w:spacing w:after="0" w:line="240" w:lineRule="auto"/>
            </w:pPr>
            <w:r>
              <w:rPr>
                <w:b w:val="0"/>
                <w:i w:val="0"/>
                <w:sz w:val="18"/>
              </w:rPr>
              <w:t>1 previous breast biopsy, 0 none; missing if unanswered</w:t>
            </w:r>
          </w:p>
        </w:tc>
      </w:tr>
      <w:tr w14:paraId="7C7680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61CE1E9B">
            <w:pPr>
              <w:spacing w:after="0" w:line="240" w:lineRule="auto"/>
            </w:pPr>
            <w:r>
              <w:rPr>
                <w:b w:val="0"/>
                <w:i w:val="0"/>
                <w:sz w:val="18"/>
              </w:rPr>
              <w:t>hrt, surgmeno</w:t>
            </w:r>
          </w:p>
        </w:tc>
        <w:tc>
          <w:tcPr>
            <w:tcW w:w="7597" w:type="dxa"/>
          </w:tcPr>
          <w:p w14:paraId="0162B139">
            <w:pPr>
              <w:spacing w:after="0" w:line="240" w:lineRule="auto"/>
            </w:pPr>
            <w:r>
              <w:rPr>
                <w:b w:val="0"/>
                <w:i w:val="0"/>
                <w:sz w:val="18"/>
              </w:rPr>
              <w:t>Current hormone therapy; menopause from ovary removal. Only used when post-menopausal, otherwise missing</w:t>
            </w:r>
          </w:p>
        </w:tc>
      </w:tr>
      <w:tr w14:paraId="6ADC0C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1A2FDC27">
            <w:pPr>
              <w:spacing w:after="0" w:line="240" w:lineRule="auto"/>
            </w:pPr>
            <w:r>
              <w:rPr>
                <w:b w:val="0"/>
                <w:i w:val="0"/>
                <w:sz w:val="18"/>
              </w:rPr>
              <w:t>density</w:t>
            </w:r>
          </w:p>
        </w:tc>
        <w:tc>
          <w:tcPr>
            <w:tcW w:w="7597" w:type="dxa"/>
            <w:shd w:val="clear" w:color="auto" w:fill="FBE9EF"/>
          </w:tcPr>
          <w:p w14:paraId="23152528">
            <w:pPr>
              <w:spacing w:after="0" w:line="240" w:lineRule="auto"/>
            </w:pPr>
            <w:r>
              <w:rPr>
                <w:b w:val="0"/>
                <w:i w:val="0"/>
                <w:sz w:val="18"/>
              </w:rPr>
              <w:t>BI-RADS a, b, c, d coded 1 to 4; missing if not known</w:t>
            </w:r>
          </w:p>
        </w:tc>
      </w:tr>
      <w:tr w14:paraId="4D3323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2A274738">
            <w:pPr>
              <w:spacing w:after="0" w:line="240" w:lineRule="auto"/>
            </w:pPr>
            <w:r>
              <w:rPr>
                <w:b w:val="0"/>
                <w:i w:val="0"/>
                <w:sz w:val="18"/>
              </w:rPr>
              <w:t>lastmamm</w:t>
            </w:r>
          </w:p>
        </w:tc>
        <w:tc>
          <w:tcPr>
            <w:tcW w:w="7597" w:type="dxa"/>
          </w:tcPr>
          <w:p w14:paraId="25DB179C">
            <w:pPr>
              <w:spacing w:after="0" w:line="240" w:lineRule="auto"/>
            </w:pPr>
            <w:r>
              <w:rPr>
                <w:b w:val="0"/>
                <w:i w:val="0"/>
                <w:sz w:val="18"/>
              </w:rPr>
              <w:t>0 normal, 1 false positive; missing if never had one or unknown</w:t>
            </w:r>
          </w:p>
        </w:tc>
      </w:tr>
    </w:tbl>
    <w:p w14:paraId="6027BDE8">
      <w:pPr>
        <w:spacing w:after="80"/>
      </w:pPr>
    </w:p>
    <w:p w14:paraId="5B2CCC4E">
      <w:pPr>
        <w:pStyle w:val="3"/>
      </w:pPr>
      <w:bookmarkStart w:id="42" w:name="_Toc26031"/>
      <w:r>
        <w:t>7.3 Model settings</w:t>
      </w:r>
      <w:bookmarkEnd w:id="42"/>
    </w:p>
    <w:p w14:paraId="6D800EC2">
      <w:pPr>
        <w:pStyle w:val="16"/>
        <w:keepNext/>
        <w:spacing w:before="160" w:after="60"/>
      </w:pPr>
      <w:r>
        <w:rPr>
          <w:b w:val="0"/>
          <w:i w:val="0"/>
        </w:rPr>
        <w:t>Table 42. Risk model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6917"/>
      </w:tblGrid>
      <w:tr w14:paraId="4459AA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7A1907C1">
            <w:pPr>
              <w:spacing w:after="0" w:line="240" w:lineRule="auto"/>
            </w:pPr>
            <w:r>
              <w:rPr>
                <w:b/>
                <w:i w:val="0"/>
                <w:color w:val="FFFFFF"/>
                <w:sz w:val="18"/>
              </w:rPr>
              <w:t>Setting</w:t>
            </w:r>
          </w:p>
        </w:tc>
        <w:tc>
          <w:tcPr>
            <w:tcW w:w="6917" w:type="dxa"/>
            <w:shd w:val="clear" w:color="auto" w:fill="9E1B46"/>
          </w:tcPr>
          <w:p w14:paraId="603FABA6">
            <w:pPr>
              <w:spacing w:after="0" w:line="240" w:lineRule="auto"/>
            </w:pPr>
            <w:r>
              <w:rPr>
                <w:b/>
                <w:i w:val="0"/>
                <w:color w:val="FFFFFF"/>
                <w:sz w:val="18"/>
              </w:rPr>
              <w:t>Value</w:t>
            </w:r>
          </w:p>
        </w:tc>
      </w:tr>
      <w:tr w14:paraId="33B209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3D55A857">
            <w:pPr>
              <w:spacing w:after="0" w:line="240" w:lineRule="auto"/>
            </w:pPr>
            <w:r>
              <w:rPr>
                <w:b w:val="0"/>
                <w:i w:val="0"/>
                <w:sz w:val="18"/>
              </w:rPr>
              <w:t>Algorithm</w:t>
            </w:r>
          </w:p>
        </w:tc>
        <w:tc>
          <w:tcPr>
            <w:tcW w:w="6917" w:type="dxa"/>
          </w:tcPr>
          <w:p w14:paraId="70E97A73">
            <w:pPr>
              <w:spacing w:after="0" w:line="240" w:lineRule="auto"/>
            </w:pPr>
            <w:r>
              <w:rPr>
                <w:b w:val="0"/>
                <w:i w:val="0"/>
                <w:sz w:val="18"/>
              </w:rPr>
              <w:t>XGBoost classifier, histogram tree method, binary logistic objective</w:t>
            </w:r>
          </w:p>
        </w:tc>
      </w:tr>
      <w:tr w14:paraId="56E2DF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46165B09">
            <w:pPr>
              <w:spacing w:after="0" w:line="240" w:lineRule="auto"/>
            </w:pPr>
            <w:r>
              <w:rPr>
                <w:b w:val="0"/>
                <w:i w:val="0"/>
                <w:sz w:val="18"/>
              </w:rPr>
              <w:t>Trees</w:t>
            </w:r>
          </w:p>
        </w:tc>
        <w:tc>
          <w:tcPr>
            <w:tcW w:w="6917" w:type="dxa"/>
            <w:shd w:val="clear" w:color="auto" w:fill="FBE9EF"/>
          </w:tcPr>
          <w:p w14:paraId="300F14C0">
            <w:pPr>
              <w:spacing w:after="0" w:line="240" w:lineRule="auto"/>
            </w:pPr>
            <w:r>
              <w:rPr>
                <w:b w:val="0"/>
                <w:i w:val="0"/>
                <w:sz w:val="18"/>
              </w:rPr>
              <w:t>Up to 1,000 with early stopping after 50 rounds without improvement; stopped at 80 trees</w:t>
            </w:r>
          </w:p>
        </w:tc>
      </w:tr>
      <w:tr w14:paraId="450D04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5EB8443">
            <w:pPr>
              <w:spacing w:after="0" w:line="240" w:lineRule="auto"/>
            </w:pPr>
            <w:r>
              <w:rPr>
                <w:b w:val="0"/>
                <w:i w:val="0"/>
                <w:sz w:val="18"/>
              </w:rPr>
              <w:t>Depth / learning rate</w:t>
            </w:r>
          </w:p>
        </w:tc>
        <w:tc>
          <w:tcPr>
            <w:tcW w:w="6917" w:type="dxa"/>
          </w:tcPr>
          <w:p w14:paraId="407BDD47">
            <w:pPr>
              <w:spacing w:after="0" w:line="240" w:lineRule="auto"/>
            </w:pPr>
            <w:r>
              <w:rPr>
                <w:b w:val="0"/>
                <w:i w:val="0"/>
                <w:sz w:val="18"/>
              </w:rPr>
              <w:t>Maximum depth 4 / learning rate 0.03</w:t>
            </w:r>
          </w:p>
        </w:tc>
      </w:tr>
      <w:tr w14:paraId="2426A8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1B9A5AD4">
            <w:pPr>
              <w:spacing w:after="0" w:line="240" w:lineRule="auto"/>
            </w:pPr>
            <w:r>
              <w:rPr>
                <w:b w:val="0"/>
                <w:i w:val="0"/>
                <w:sz w:val="18"/>
              </w:rPr>
              <w:t>Sampling</w:t>
            </w:r>
          </w:p>
        </w:tc>
        <w:tc>
          <w:tcPr>
            <w:tcW w:w="6917" w:type="dxa"/>
            <w:shd w:val="clear" w:color="auto" w:fill="FBE9EF"/>
          </w:tcPr>
          <w:p w14:paraId="07E90B3E">
            <w:pPr>
              <w:spacing w:after="0" w:line="240" w:lineRule="auto"/>
            </w:pPr>
            <w:r>
              <w:rPr>
                <w:b w:val="0"/>
                <w:i w:val="0"/>
                <w:sz w:val="18"/>
              </w:rPr>
              <w:t>subsample 0.8, colsample_bytree 0.9, minimum child weight 20</w:t>
            </w:r>
          </w:p>
        </w:tc>
      </w:tr>
      <w:tr w14:paraId="2E5113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0687860C">
            <w:pPr>
              <w:spacing w:after="0" w:line="240" w:lineRule="auto"/>
            </w:pPr>
            <w:r>
              <w:rPr>
                <w:b w:val="0"/>
                <w:i w:val="0"/>
                <w:sz w:val="18"/>
              </w:rPr>
              <w:t>Constraints</w:t>
            </w:r>
          </w:p>
        </w:tc>
        <w:tc>
          <w:tcPr>
            <w:tcW w:w="6917" w:type="dxa"/>
          </w:tcPr>
          <w:p w14:paraId="70E89948">
            <w:pPr>
              <w:spacing w:after="0" w:line="240" w:lineRule="auto"/>
            </w:pPr>
            <w:r>
              <w:rPr>
                <w:b w:val="0"/>
                <w:i w:val="0"/>
                <w:sz w:val="18"/>
              </w:rPr>
              <w:t>Monotone increasing for agegrp, nrelbc, brstproc, hrt and density; free for menopaus, bmi, agefirst, surgmeno and lastmamm</w:t>
            </w:r>
          </w:p>
        </w:tc>
      </w:tr>
      <w:tr w14:paraId="430954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5EA957C2">
            <w:pPr>
              <w:spacing w:after="0" w:line="240" w:lineRule="auto"/>
            </w:pPr>
            <w:r>
              <w:rPr>
                <w:b w:val="0"/>
                <w:i w:val="0"/>
                <w:sz w:val="18"/>
              </w:rPr>
              <w:t>Sample weights</w:t>
            </w:r>
          </w:p>
        </w:tc>
        <w:tc>
          <w:tcPr>
            <w:tcW w:w="6917" w:type="dxa"/>
            <w:shd w:val="clear" w:color="auto" w:fill="FBE9EF"/>
          </w:tcPr>
          <w:p w14:paraId="448B36D8">
            <w:pPr>
              <w:spacing w:after="0" w:line="240" w:lineRule="auto"/>
            </w:pPr>
            <w:r>
              <w:rPr>
                <w:b w:val="0"/>
                <w:i w:val="0"/>
                <w:sz w:val="18"/>
              </w:rPr>
              <w:t>The count column (number of mammograms in each combination)</w:t>
            </w:r>
          </w:p>
        </w:tc>
      </w:tr>
      <w:tr w14:paraId="08A236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0A41719">
            <w:pPr>
              <w:spacing w:after="0" w:line="240" w:lineRule="auto"/>
            </w:pPr>
            <w:r>
              <w:rPr>
                <w:b w:val="0"/>
                <w:i w:val="0"/>
                <w:sz w:val="18"/>
              </w:rPr>
              <w:t>Early stopping data</w:t>
            </w:r>
          </w:p>
        </w:tc>
        <w:tc>
          <w:tcPr>
            <w:tcW w:w="6917" w:type="dxa"/>
          </w:tcPr>
          <w:p w14:paraId="6948529B">
            <w:pPr>
              <w:spacing w:after="0" w:line="240" w:lineRule="auto"/>
            </w:pPr>
            <w:r>
              <w:rPr>
                <w:b w:val="0"/>
                <w:i w:val="0"/>
                <w:sz w:val="18"/>
              </w:rPr>
              <w:t>A stratified 15% slice of the training rows; the BCSC validation split is never touched during training</w:t>
            </w:r>
          </w:p>
        </w:tc>
      </w:tr>
      <w:tr w14:paraId="1833CC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5E048D7">
            <w:pPr>
              <w:spacing w:after="0" w:line="240" w:lineRule="auto"/>
            </w:pPr>
            <w:r>
              <w:rPr>
                <w:b w:val="0"/>
                <w:i w:val="0"/>
                <w:sz w:val="18"/>
              </w:rPr>
              <w:t>Seed</w:t>
            </w:r>
          </w:p>
        </w:tc>
        <w:tc>
          <w:tcPr>
            <w:tcW w:w="6917" w:type="dxa"/>
            <w:shd w:val="clear" w:color="auto" w:fill="FBE9EF"/>
          </w:tcPr>
          <w:p w14:paraId="0EBD169C">
            <w:pPr>
              <w:spacing w:after="0" w:line="240" w:lineRule="auto"/>
            </w:pPr>
            <w:r>
              <w:rPr>
                <w:b w:val="0"/>
                <w:i w:val="0"/>
                <w:sz w:val="18"/>
              </w:rPr>
              <w:t>42</w:t>
            </w:r>
          </w:p>
        </w:tc>
      </w:tr>
    </w:tbl>
    <w:p w14:paraId="24140EBE">
      <w:pPr>
        <w:spacing w:after="80"/>
      </w:pPr>
    </w:p>
    <w:p w14:paraId="020C0917">
      <w:pPr>
        <w:pStyle w:val="3"/>
      </w:pPr>
      <w:bookmarkStart w:id="43" w:name="_Toc1438"/>
      <w:r>
        <w:t>7.4 Results</w:t>
      </w:r>
      <w:bookmarkEnd w:id="43"/>
    </w:p>
    <w:p w14:paraId="08B3C91F">
      <w:pPr>
        <w:pStyle w:val="16"/>
        <w:keepNext/>
        <w:spacing w:before="160" w:after="60"/>
      </w:pPr>
      <w:r>
        <w:rPr>
          <w:b w:val="0"/>
          <w:i w:val="0"/>
        </w:rPr>
        <w:t>Table 43. Validation on about 597,859 mammograms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762"/>
        <w:gridCol w:w="1361"/>
        <w:gridCol w:w="1587"/>
        <w:gridCol w:w="1701"/>
      </w:tblGrid>
      <w:tr w14:paraId="442BCA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762" w:type="dxa"/>
            <w:shd w:val="clear" w:color="auto" w:fill="9E1B46"/>
          </w:tcPr>
          <w:p w14:paraId="3657CB13">
            <w:pPr>
              <w:keepNext/>
              <w:spacing w:after="0" w:line="240" w:lineRule="auto"/>
            </w:pPr>
            <w:r>
              <w:rPr>
                <w:b/>
                <w:i w:val="0"/>
                <w:color w:val="FFFFFF"/>
                <w:sz w:val="18"/>
              </w:rPr>
              <w:t>Model</w:t>
            </w:r>
          </w:p>
        </w:tc>
        <w:tc>
          <w:tcPr>
            <w:tcW w:w="1361" w:type="dxa"/>
            <w:shd w:val="clear" w:color="auto" w:fill="9E1B46"/>
          </w:tcPr>
          <w:p w14:paraId="24846681">
            <w:pPr>
              <w:keepNext/>
              <w:spacing w:after="0" w:line="240" w:lineRule="auto"/>
              <w:jc w:val="right"/>
            </w:pPr>
            <w:r>
              <w:rPr>
                <w:b/>
                <w:i w:val="0"/>
                <w:color w:val="FFFFFF"/>
                <w:sz w:val="18"/>
              </w:rPr>
              <w:t>AUC</w:t>
            </w:r>
          </w:p>
        </w:tc>
        <w:tc>
          <w:tcPr>
            <w:tcW w:w="1587" w:type="dxa"/>
            <w:shd w:val="clear" w:color="auto" w:fill="9E1B46"/>
          </w:tcPr>
          <w:p w14:paraId="121A50BE">
            <w:pPr>
              <w:keepNext/>
              <w:spacing w:after="0" w:line="240" w:lineRule="auto"/>
              <w:jc w:val="right"/>
            </w:pPr>
            <w:r>
              <w:rPr>
                <w:b/>
                <w:i w:val="0"/>
                <w:color w:val="FFFFFF"/>
                <w:sz w:val="18"/>
              </w:rPr>
              <w:t>Brier score</w:t>
            </w:r>
          </w:p>
        </w:tc>
        <w:tc>
          <w:tcPr>
            <w:tcW w:w="1701" w:type="dxa"/>
            <w:shd w:val="clear" w:color="auto" w:fill="9E1B46"/>
          </w:tcPr>
          <w:p w14:paraId="48995D07">
            <w:pPr>
              <w:keepNext/>
              <w:spacing w:after="0" w:line="240" w:lineRule="auto"/>
              <w:jc w:val="right"/>
            </w:pPr>
            <w:r>
              <w:rPr>
                <w:b/>
                <w:i w:val="0"/>
                <w:color w:val="FFFFFF"/>
                <w:sz w:val="18"/>
              </w:rPr>
              <w:t>Expected / observed</w:t>
            </w:r>
          </w:p>
        </w:tc>
      </w:tr>
      <w:tr w14:paraId="30D8A3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306C41A8">
            <w:pPr>
              <w:keepNext/>
              <w:spacing w:after="0" w:line="240" w:lineRule="auto"/>
            </w:pPr>
            <w:r>
              <w:rPr>
                <w:b w:val="0"/>
                <w:i w:val="0"/>
                <w:sz w:val="18"/>
              </w:rPr>
              <w:t>Age only (logistic regression)</w:t>
            </w:r>
          </w:p>
        </w:tc>
        <w:tc>
          <w:tcPr>
            <w:tcW w:w="1361" w:type="dxa"/>
          </w:tcPr>
          <w:p w14:paraId="55CEDB67">
            <w:pPr>
              <w:keepNext/>
              <w:spacing w:after="0" w:line="240" w:lineRule="auto"/>
              <w:jc w:val="right"/>
            </w:pPr>
            <w:r>
              <w:rPr>
                <w:b w:val="0"/>
                <w:i w:val="0"/>
                <w:sz w:val="18"/>
              </w:rPr>
              <w:t>0.6027</w:t>
            </w:r>
          </w:p>
        </w:tc>
        <w:tc>
          <w:tcPr>
            <w:tcW w:w="1587" w:type="dxa"/>
          </w:tcPr>
          <w:p w14:paraId="059E23CF">
            <w:pPr>
              <w:keepNext/>
              <w:spacing w:after="0" w:line="240" w:lineRule="auto"/>
              <w:jc w:val="right"/>
            </w:pPr>
            <w:r>
              <w:rPr>
                <w:b w:val="0"/>
                <w:i w:val="0"/>
                <w:sz w:val="18"/>
              </w:rPr>
              <w:t>0.004776</w:t>
            </w:r>
          </w:p>
        </w:tc>
        <w:tc>
          <w:tcPr>
            <w:tcW w:w="1701" w:type="dxa"/>
          </w:tcPr>
          <w:p w14:paraId="3CD00013">
            <w:pPr>
              <w:keepNext/>
              <w:spacing w:after="0" w:line="240" w:lineRule="auto"/>
              <w:jc w:val="right"/>
            </w:pPr>
            <w:r>
              <w:rPr>
                <w:b w:val="0"/>
                <w:i w:val="0"/>
                <w:sz w:val="18"/>
              </w:rPr>
              <w:t>1.010</w:t>
            </w:r>
          </w:p>
        </w:tc>
      </w:tr>
      <w:tr w14:paraId="656423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shd w:val="clear" w:color="auto" w:fill="FBE9EF"/>
          </w:tcPr>
          <w:p w14:paraId="15092CE3">
            <w:pPr>
              <w:keepNext/>
              <w:spacing w:after="0" w:line="240" w:lineRule="auto"/>
            </w:pPr>
            <w:r>
              <w:rPr>
                <w:b w:val="0"/>
                <w:i w:val="0"/>
                <w:sz w:val="18"/>
              </w:rPr>
              <w:t>All questions (logistic regression, one-hot)</w:t>
            </w:r>
          </w:p>
        </w:tc>
        <w:tc>
          <w:tcPr>
            <w:tcW w:w="1361" w:type="dxa"/>
            <w:shd w:val="clear" w:color="auto" w:fill="FBE9EF"/>
          </w:tcPr>
          <w:p w14:paraId="0A57C33B">
            <w:pPr>
              <w:keepNext/>
              <w:spacing w:after="0" w:line="240" w:lineRule="auto"/>
              <w:jc w:val="right"/>
            </w:pPr>
            <w:r>
              <w:rPr>
                <w:b w:val="0"/>
                <w:i w:val="0"/>
                <w:sz w:val="18"/>
              </w:rPr>
              <w:t>0.6403</w:t>
            </w:r>
          </w:p>
        </w:tc>
        <w:tc>
          <w:tcPr>
            <w:tcW w:w="1587" w:type="dxa"/>
            <w:shd w:val="clear" w:color="auto" w:fill="FBE9EF"/>
          </w:tcPr>
          <w:p w14:paraId="161873B9">
            <w:pPr>
              <w:keepNext/>
              <w:spacing w:after="0" w:line="240" w:lineRule="auto"/>
              <w:jc w:val="right"/>
            </w:pPr>
            <w:r>
              <w:rPr>
                <w:b w:val="0"/>
                <w:i w:val="0"/>
                <w:sz w:val="18"/>
              </w:rPr>
              <w:t>0.004773</w:t>
            </w:r>
          </w:p>
        </w:tc>
        <w:tc>
          <w:tcPr>
            <w:tcW w:w="1701" w:type="dxa"/>
            <w:shd w:val="clear" w:color="auto" w:fill="FBE9EF"/>
          </w:tcPr>
          <w:p w14:paraId="44000BB3">
            <w:pPr>
              <w:keepNext/>
              <w:spacing w:after="0" w:line="240" w:lineRule="auto"/>
              <w:jc w:val="right"/>
            </w:pPr>
            <w:r>
              <w:rPr>
                <w:b w:val="0"/>
                <w:i w:val="0"/>
                <w:sz w:val="18"/>
              </w:rPr>
              <w:t>1.020</w:t>
            </w:r>
          </w:p>
        </w:tc>
      </w:tr>
      <w:tr w14:paraId="3A566D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3F6F6888">
            <w:pPr>
              <w:spacing w:after="0" w:line="240" w:lineRule="auto"/>
            </w:pPr>
            <w:r>
              <w:rPr>
                <w:b w:val="0"/>
                <w:i w:val="0"/>
                <w:sz w:val="18"/>
              </w:rPr>
              <w:t>All questions (XGBoost, monotone) - deployed</w:t>
            </w:r>
          </w:p>
        </w:tc>
        <w:tc>
          <w:tcPr>
            <w:tcW w:w="1361" w:type="dxa"/>
          </w:tcPr>
          <w:p w14:paraId="7C342F2B">
            <w:pPr>
              <w:spacing w:after="0" w:line="240" w:lineRule="auto"/>
              <w:jc w:val="right"/>
            </w:pPr>
            <w:r>
              <w:rPr>
                <w:b w:val="0"/>
                <w:i w:val="0"/>
                <w:sz w:val="18"/>
              </w:rPr>
              <w:t>0.6416</w:t>
            </w:r>
          </w:p>
        </w:tc>
        <w:tc>
          <w:tcPr>
            <w:tcW w:w="1587" w:type="dxa"/>
          </w:tcPr>
          <w:p w14:paraId="3B0A6682">
            <w:pPr>
              <w:spacing w:after="0" w:line="240" w:lineRule="auto"/>
              <w:jc w:val="right"/>
            </w:pPr>
            <w:r>
              <w:rPr>
                <w:b w:val="0"/>
                <w:i w:val="0"/>
                <w:sz w:val="18"/>
              </w:rPr>
              <w:t>0.004773</w:t>
            </w:r>
          </w:p>
        </w:tc>
        <w:tc>
          <w:tcPr>
            <w:tcW w:w="1701" w:type="dxa"/>
          </w:tcPr>
          <w:p w14:paraId="49888252">
            <w:pPr>
              <w:spacing w:after="0" w:line="240" w:lineRule="auto"/>
              <w:jc w:val="right"/>
            </w:pPr>
            <w:r>
              <w:rPr>
                <w:b w:val="0"/>
                <w:i w:val="0"/>
                <w:sz w:val="18"/>
              </w:rPr>
              <w:t>1.014</w:t>
            </w:r>
          </w:p>
        </w:tc>
      </w:tr>
    </w:tbl>
    <w:p w14:paraId="4EC3346E">
      <w:pPr>
        <w:spacing w:before="60" w:after="160"/>
      </w:pPr>
      <w:r>
        <w:rPr>
          <w:b w:val="0"/>
          <w:i/>
          <w:color w:val="555555"/>
          <w:sz w:val="17"/>
        </w:rPr>
        <w:t>Expected / observed compares the number of cancers the model predicts with the number that occurred; 1.00 is perfect. All numbers are weighted by the mammogram counts.</w:t>
      </w:r>
    </w:p>
    <w:p w14:paraId="407281FB">
      <w:r>
        <w:rPr>
          <w:b/>
          <w:i w:val="0"/>
        </w:rPr>
        <w:t>Why not report an accuracy percentage.</w:t>
      </w:r>
      <w:r>
        <w:rPr>
          <w:b w:val="0"/>
          <w:i w:val="0"/>
        </w:rPr>
        <w:t xml:space="preserve"> Only about 0.5% of these women develop cancer within a year. A model that says nobody has cancer would be 99.5% accurate and useless. AUC and calibration are the honest measures. An AUC of 0.64 is normal for risk-factor models (published models score roughly 0.6 to 0.7): risk factors say who is at somewhat higher risk, not who has cancer. The model adds about four AUC points over age alone (0.60).</w:t>
      </w:r>
    </w:p>
    <w:p w14:paraId="1F69BC18">
      <w:pPr>
        <w:pStyle w:val="16"/>
        <w:keepNext/>
        <w:spacing w:before="160" w:after="60"/>
      </w:pPr>
      <w:r>
        <w:rPr>
          <w:b w:val="0"/>
          <w:i w:val="0"/>
        </w:rPr>
        <w:t>Table 44. Do the bands separate risk? (validation data)</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2268"/>
        <w:gridCol w:w="2381"/>
        <w:gridCol w:w="2835"/>
      </w:tblGrid>
      <w:tr w14:paraId="7884D7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6806382F">
            <w:pPr>
              <w:keepNext/>
              <w:spacing w:after="0" w:line="240" w:lineRule="auto"/>
            </w:pPr>
            <w:r>
              <w:rPr>
                <w:b/>
                <w:i w:val="0"/>
                <w:color w:val="FFFFFF"/>
                <w:sz w:val="18"/>
              </w:rPr>
              <w:t>Risk band</w:t>
            </w:r>
          </w:p>
        </w:tc>
        <w:tc>
          <w:tcPr>
            <w:tcW w:w="2268" w:type="dxa"/>
            <w:shd w:val="clear" w:color="auto" w:fill="9E1B46"/>
          </w:tcPr>
          <w:p w14:paraId="558DF6AA">
            <w:pPr>
              <w:keepNext/>
              <w:spacing w:after="0" w:line="240" w:lineRule="auto"/>
              <w:jc w:val="right"/>
            </w:pPr>
            <w:r>
              <w:rPr>
                <w:b/>
                <w:i w:val="0"/>
                <w:color w:val="FFFFFF"/>
                <w:sz w:val="18"/>
              </w:rPr>
              <w:t>Share of women</w:t>
            </w:r>
          </w:p>
        </w:tc>
        <w:tc>
          <w:tcPr>
            <w:tcW w:w="2381" w:type="dxa"/>
            <w:shd w:val="clear" w:color="auto" w:fill="9E1B46"/>
          </w:tcPr>
          <w:p w14:paraId="7A890AF9">
            <w:pPr>
              <w:keepNext/>
              <w:spacing w:after="0" w:line="240" w:lineRule="auto"/>
              <w:jc w:val="right"/>
            </w:pPr>
            <w:r>
              <w:rPr>
                <w:b/>
                <w:i w:val="0"/>
                <w:color w:val="FFFFFF"/>
                <w:sz w:val="18"/>
              </w:rPr>
              <w:t>Cancers observed</w:t>
            </w:r>
          </w:p>
        </w:tc>
        <w:tc>
          <w:tcPr>
            <w:tcW w:w="2835" w:type="dxa"/>
            <w:shd w:val="clear" w:color="auto" w:fill="9E1B46"/>
          </w:tcPr>
          <w:p w14:paraId="67E3FA4E">
            <w:pPr>
              <w:keepNext/>
              <w:spacing w:after="0" w:line="240" w:lineRule="auto"/>
              <w:jc w:val="right"/>
            </w:pPr>
            <w:r>
              <w:rPr>
                <w:b/>
                <w:i w:val="0"/>
                <w:color w:val="FFFFFF"/>
                <w:sz w:val="18"/>
              </w:rPr>
              <w:t>Observed risk vs age average</w:t>
            </w:r>
          </w:p>
        </w:tc>
      </w:tr>
      <w:tr w14:paraId="5E06B9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F5016C7">
            <w:pPr>
              <w:keepNext/>
              <w:spacing w:after="0" w:line="240" w:lineRule="auto"/>
            </w:pPr>
            <w:r>
              <w:rPr>
                <w:b w:val="0"/>
                <w:i w:val="0"/>
                <w:sz w:val="18"/>
              </w:rPr>
              <w:t>Low</w:t>
            </w:r>
          </w:p>
        </w:tc>
        <w:tc>
          <w:tcPr>
            <w:tcW w:w="2268" w:type="dxa"/>
          </w:tcPr>
          <w:p w14:paraId="4AAFC547">
            <w:pPr>
              <w:keepNext/>
              <w:spacing w:after="0" w:line="240" w:lineRule="auto"/>
              <w:jc w:val="right"/>
            </w:pPr>
            <w:r>
              <w:rPr>
                <w:b w:val="0"/>
                <w:i w:val="0"/>
                <w:sz w:val="18"/>
              </w:rPr>
              <w:t>94.00%</w:t>
            </w:r>
          </w:p>
        </w:tc>
        <w:tc>
          <w:tcPr>
            <w:tcW w:w="2381" w:type="dxa"/>
          </w:tcPr>
          <w:p w14:paraId="65A6091D">
            <w:pPr>
              <w:keepNext/>
              <w:spacing w:after="0" w:line="240" w:lineRule="auto"/>
              <w:jc w:val="right"/>
            </w:pPr>
            <w:r>
              <w:rPr>
                <w:b w:val="0"/>
                <w:i w:val="0"/>
                <w:sz w:val="18"/>
              </w:rPr>
              <w:t>2,530</w:t>
            </w:r>
          </w:p>
        </w:tc>
        <w:tc>
          <w:tcPr>
            <w:tcW w:w="2835" w:type="dxa"/>
          </w:tcPr>
          <w:p w14:paraId="4C8D5FF4">
            <w:pPr>
              <w:keepNext/>
              <w:spacing w:after="0" w:line="240" w:lineRule="auto"/>
              <w:jc w:val="right"/>
            </w:pPr>
            <w:r>
              <w:rPr>
                <w:b w:val="0"/>
                <w:i w:val="0"/>
                <w:sz w:val="18"/>
              </w:rPr>
              <w:t>0.93 x</w:t>
            </w:r>
          </w:p>
        </w:tc>
      </w:tr>
      <w:tr w14:paraId="1C025B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4F8398B">
            <w:pPr>
              <w:keepNext/>
              <w:spacing w:after="0" w:line="240" w:lineRule="auto"/>
            </w:pPr>
            <w:r>
              <w:rPr>
                <w:b w:val="0"/>
                <w:i w:val="0"/>
                <w:sz w:val="18"/>
              </w:rPr>
              <w:t>Medium</w:t>
            </w:r>
          </w:p>
        </w:tc>
        <w:tc>
          <w:tcPr>
            <w:tcW w:w="2268" w:type="dxa"/>
            <w:shd w:val="clear" w:color="auto" w:fill="FBE9EF"/>
          </w:tcPr>
          <w:p w14:paraId="110BA2E8">
            <w:pPr>
              <w:keepNext/>
              <w:spacing w:after="0" w:line="240" w:lineRule="auto"/>
              <w:jc w:val="right"/>
            </w:pPr>
            <w:r>
              <w:rPr>
                <w:b w:val="0"/>
                <w:i w:val="0"/>
                <w:sz w:val="18"/>
              </w:rPr>
              <w:t>5.96%</w:t>
            </w:r>
          </w:p>
        </w:tc>
        <w:tc>
          <w:tcPr>
            <w:tcW w:w="2381" w:type="dxa"/>
            <w:shd w:val="clear" w:color="auto" w:fill="FBE9EF"/>
          </w:tcPr>
          <w:p w14:paraId="06F2AE06">
            <w:pPr>
              <w:keepNext/>
              <w:spacing w:after="0" w:line="240" w:lineRule="auto"/>
              <w:jc w:val="right"/>
            </w:pPr>
            <w:r>
              <w:rPr>
                <w:b w:val="0"/>
                <w:i w:val="0"/>
                <w:sz w:val="18"/>
              </w:rPr>
              <w:t>336</w:t>
            </w:r>
          </w:p>
        </w:tc>
        <w:tc>
          <w:tcPr>
            <w:tcW w:w="2835" w:type="dxa"/>
            <w:shd w:val="clear" w:color="auto" w:fill="FBE9EF"/>
          </w:tcPr>
          <w:p w14:paraId="7D5BB68B">
            <w:pPr>
              <w:keepNext/>
              <w:spacing w:after="0" w:line="240" w:lineRule="auto"/>
              <w:jc w:val="right"/>
            </w:pPr>
            <w:r>
              <w:rPr>
                <w:b w:val="0"/>
                <w:i w:val="0"/>
                <w:sz w:val="18"/>
              </w:rPr>
              <w:t>1.87 x</w:t>
            </w:r>
          </w:p>
        </w:tc>
      </w:tr>
      <w:tr w14:paraId="100F8D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A4222C8">
            <w:pPr>
              <w:spacing w:after="0" w:line="240" w:lineRule="auto"/>
            </w:pPr>
            <w:r>
              <w:rPr>
                <w:b w:val="0"/>
                <w:i w:val="0"/>
                <w:sz w:val="18"/>
              </w:rPr>
              <w:t>High</w:t>
            </w:r>
          </w:p>
        </w:tc>
        <w:tc>
          <w:tcPr>
            <w:tcW w:w="2268" w:type="dxa"/>
          </w:tcPr>
          <w:p w14:paraId="58473918">
            <w:pPr>
              <w:spacing w:after="0" w:line="240" w:lineRule="auto"/>
              <w:jc w:val="right"/>
            </w:pPr>
            <w:r>
              <w:rPr>
                <w:b w:val="0"/>
                <w:i w:val="0"/>
                <w:sz w:val="18"/>
              </w:rPr>
              <w:t>0.03%</w:t>
            </w:r>
          </w:p>
        </w:tc>
        <w:tc>
          <w:tcPr>
            <w:tcW w:w="2381" w:type="dxa"/>
          </w:tcPr>
          <w:p w14:paraId="2DF04284">
            <w:pPr>
              <w:spacing w:after="0" w:line="240" w:lineRule="auto"/>
              <w:jc w:val="right"/>
            </w:pPr>
            <w:r>
              <w:rPr>
                <w:b w:val="0"/>
                <w:i w:val="0"/>
                <w:sz w:val="18"/>
              </w:rPr>
              <w:t>5</w:t>
            </w:r>
          </w:p>
        </w:tc>
        <w:tc>
          <w:tcPr>
            <w:tcW w:w="2835" w:type="dxa"/>
          </w:tcPr>
          <w:p w14:paraId="34D1D301">
            <w:pPr>
              <w:spacing w:after="0" w:line="240" w:lineRule="auto"/>
              <w:jc w:val="right"/>
            </w:pPr>
            <w:r>
              <w:rPr>
                <w:b w:val="0"/>
                <w:i w:val="0"/>
                <w:sz w:val="18"/>
              </w:rPr>
              <w:t>3.80 x</w:t>
            </w:r>
          </w:p>
        </w:tc>
      </w:tr>
    </w:tbl>
    <w:p w14:paraId="0CEF4069">
      <w:pPr>
        <w:spacing w:before="60" w:after="160"/>
      </w:pPr>
      <w:r>
        <w:rPr>
          <w:b w:val="0"/>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14:paraId="3F092C30">
      <w:pPr>
        <w:pStyle w:val="16"/>
        <w:keepNext/>
        <w:spacing w:before="160" w:after="60"/>
      </w:pPr>
      <w:r>
        <w:rPr>
          <w:b w:val="0"/>
          <w:i w:val="0"/>
        </w:rPr>
        <w:t>Table 45. Age baseline used for the comparison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23DF3E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E6D61D5">
            <w:pPr>
              <w:spacing w:after="0" w:line="240" w:lineRule="auto"/>
            </w:pPr>
            <w:r>
              <w:rPr>
                <w:b/>
                <w:i w:val="0"/>
                <w:color w:val="FFFFFF"/>
                <w:sz w:val="18"/>
              </w:rPr>
              <w:t>Age group</w:t>
            </w:r>
          </w:p>
        </w:tc>
        <w:tc>
          <w:tcPr>
            <w:tcW w:w="6576" w:type="dxa"/>
            <w:shd w:val="clear" w:color="auto" w:fill="9E1B46"/>
          </w:tcPr>
          <w:p w14:paraId="52D0B70B">
            <w:pPr>
              <w:spacing w:after="0" w:line="240" w:lineRule="auto"/>
              <w:jc w:val="right"/>
            </w:pPr>
            <w:r>
              <w:rPr>
                <w:b/>
                <w:i w:val="0"/>
                <w:color w:val="FFFFFF"/>
                <w:sz w:val="18"/>
              </w:rPr>
              <w:t>Average one-year risk per 1,000 women</w:t>
            </w:r>
          </w:p>
        </w:tc>
      </w:tr>
      <w:tr w14:paraId="782A74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B1FB2E9">
            <w:pPr>
              <w:spacing w:after="0" w:line="240" w:lineRule="auto"/>
            </w:pPr>
            <w:r>
              <w:rPr>
                <w:b w:val="0"/>
                <w:i w:val="0"/>
                <w:sz w:val="18"/>
              </w:rPr>
              <w:t>35-39</w:t>
            </w:r>
          </w:p>
        </w:tc>
        <w:tc>
          <w:tcPr>
            <w:tcW w:w="6576" w:type="dxa"/>
          </w:tcPr>
          <w:p w14:paraId="05406F43">
            <w:pPr>
              <w:spacing w:after="0" w:line="240" w:lineRule="auto"/>
              <w:jc w:val="right"/>
            </w:pPr>
            <w:r>
              <w:rPr>
                <w:b w:val="0"/>
                <w:i w:val="0"/>
                <w:sz w:val="18"/>
              </w:rPr>
              <w:t>2.76</w:t>
            </w:r>
          </w:p>
        </w:tc>
      </w:tr>
      <w:tr w14:paraId="281DCA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B7AEA5F">
            <w:pPr>
              <w:spacing w:after="0" w:line="240" w:lineRule="auto"/>
            </w:pPr>
            <w:r>
              <w:rPr>
                <w:b w:val="0"/>
                <w:i w:val="0"/>
                <w:sz w:val="18"/>
              </w:rPr>
              <w:t>40-44</w:t>
            </w:r>
          </w:p>
        </w:tc>
        <w:tc>
          <w:tcPr>
            <w:tcW w:w="6576" w:type="dxa"/>
            <w:shd w:val="clear" w:color="auto" w:fill="FBE9EF"/>
          </w:tcPr>
          <w:p w14:paraId="6348DE2A">
            <w:pPr>
              <w:spacing w:after="0" w:line="240" w:lineRule="auto"/>
              <w:jc w:val="right"/>
            </w:pPr>
            <w:r>
              <w:rPr>
                <w:b w:val="0"/>
                <w:i w:val="0"/>
                <w:sz w:val="18"/>
              </w:rPr>
              <w:t>2.60</w:t>
            </w:r>
          </w:p>
        </w:tc>
      </w:tr>
      <w:tr w14:paraId="532456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FEFF99B">
            <w:pPr>
              <w:spacing w:after="0" w:line="240" w:lineRule="auto"/>
            </w:pPr>
            <w:r>
              <w:rPr>
                <w:b w:val="0"/>
                <w:i w:val="0"/>
                <w:sz w:val="18"/>
              </w:rPr>
              <w:t>45-49</w:t>
            </w:r>
          </w:p>
        </w:tc>
        <w:tc>
          <w:tcPr>
            <w:tcW w:w="6576" w:type="dxa"/>
          </w:tcPr>
          <w:p w14:paraId="49C5DD57">
            <w:pPr>
              <w:spacing w:after="0" w:line="240" w:lineRule="auto"/>
              <w:jc w:val="right"/>
            </w:pPr>
            <w:r>
              <w:rPr>
                <w:b w:val="0"/>
                <w:i w:val="0"/>
                <w:sz w:val="18"/>
              </w:rPr>
              <w:t>3.35</w:t>
            </w:r>
          </w:p>
        </w:tc>
      </w:tr>
      <w:tr w14:paraId="5C3537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5855857">
            <w:pPr>
              <w:spacing w:after="0" w:line="240" w:lineRule="auto"/>
            </w:pPr>
            <w:r>
              <w:rPr>
                <w:b w:val="0"/>
                <w:i w:val="0"/>
                <w:sz w:val="18"/>
              </w:rPr>
              <w:t>50-54</w:t>
            </w:r>
          </w:p>
        </w:tc>
        <w:tc>
          <w:tcPr>
            <w:tcW w:w="6576" w:type="dxa"/>
            <w:shd w:val="clear" w:color="auto" w:fill="FBE9EF"/>
          </w:tcPr>
          <w:p w14:paraId="12FB577C">
            <w:pPr>
              <w:spacing w:after="0" w:line="240" w:lineRule="auto"/>
              <w:jc w:val="right"/>
            </w:pPr>
            <w:r>
              <w:rPr>
                <w:b w:val="0"/>
                <w:i w:val="0"/>
                <w:sz w:val="18"/>
              </w:rPr>
              <w:t>4.21</w:t>
            </w:r>
          </w:p>
        </w:tc>
      </w:tr>
      <w:tr w14:paraId="54D815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6D6DB32">
            <w:pPr>
              <w:spacing w:after="0" w:line="240" w:lineRule="auto"/>
            </w:pPr>
            <w:r>
              <w:rPr>
                <w:b w:val="0"/>
                <w:i w:val="0"/>
                <w:sz w:val="18"/>
              </w:rPr>
              <w:t>55-59</w:t>
            </w:r>
          </w:p>
        </w:tc>
        <w:tc>
          <w:tcPr>
            <w:tcW w:w="6576" w:type="dxa"/>
          </w:tcPr>
          <w:p w14:paraId="1309D5A1">
            <w:pPr>
              <w:spacing w:after="0" w:line="240" w:lineRule="auto"/>
              <w:jc w:val="right"/>
            </w:pPr>
            <w:r>
              <w:rPr>
                <w:b w:val="0"/>
                <w:i w:val="0"/>
                <w:sz w:val="18"/>
              </w:rPr>
              <w:t>5.35</w:t>
            </w:r>
          </w:p>
        </w:tc>
      </w:tr>
      <w:tr w14:paraId="0E9794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F14B6F2">
            <w:pPr>
              <w:spacing w:after="0" w:line="240" w:lineRule="auto"/>
            </w:pPr>
            <w:r>
              <w:rPr>
                <w:b w:val="0"/>
                <w:i w:val="0"/>
                <w:sz w:val="18"/>
              </w:rPr>
              <w:t>60-64</w:t>
            </w:r>
          </w:p>
        </w:tc>
        <w:tc>
          <w:tcPr>
            <w:tcW w:w="6576" w:type="dxa"/>
            <w:shd w:val="clear" w:color="auto" w:fill="FBE9EF"/>
          </w:tcPr>
          <w:p w14:paraId="4C3F2ED9">
            <w:pPr>
              <w:spacing w:after="0" w:line="240" w:lineRule="auto"/>
              <w:jc w:val="right"/>
            </w:pPr>
            <w:r>
              <w:rPr>
                <w:b w:val="0"/>
                <w:i w:val="0"/>
                <w:sz w:val="18"/>
              </w:rPr>
              <w:t>5.99</w:t>
            </w:r>
          </w:p>
        </w:tc>
      </w:tr>
      <w:tr w14:paraId="686D69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963BBDC">
            <w:pPr>
              <w:spacing w:after="0" w:line="240" w:lineRule="auto"/>
            </w:pPr>
            <w:r>
              <w:rPr>
                <w:b w:val="0"/>
                <w:i w:val="0"/>
                <w:sz w:val="18"/>
              </w:rPr>
              <w:t>65-69</w:t>
            </w:r>
          </w:p>
        </w:tc>
        <w:tc>
          <w:tcPr>
            <w:tcW w:w="6576" w:type="dxa"/>
          </w:tcPr>
          <w:p w14:paraId="16B084AB">
            <w:pPr>
              <w:spacing w:after="0" w:line="240" w:lineRule="auto"/>
              <w:jc w:val="right"/>
            </w:pPr>
            <w:r>
              <w:rPr>
                <w:b w:val="0"/>
                <w:i w:val="0"/>
                <w:sz w:val="18"/>
              </w:rPr>
              <w:t>6.22</w:t>
            </w:r>
          </w:p>
        </w:tc>
      </w:tr>
      <w:tr w14:paraId="66DD65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CCFECB0">
            <w:pPr>
              <w:spacing w:after="0" w:line="240" w:lineRule="auto"/>
            </w:pPr>
            <w:r>
              <w:rPr>
                <w:b w:val="0"/>
                <w:i w:val="0"/>
                <w:sz w:val="18"/>
              </w:rPr>
              <w:t>70-74</w:t>
            </w:r>
          </w:p>
        </w:tc>
        <w:tc>
          <w:tcPr>
            <w:tcW w:w="6576" w:type="dxa"/>
            <w:shd w:val="clear" w:color="auto" w:fill="FBE9EF"/>
          </w:tcPr>
          <w:p w14:paraId="15F2A955">
            <w:pPr>
              <w:spacing w:after="0" w:line="240" w:lineRule="auto"/>
              <w:jc w:val="right"/>
            </w:pPr>
            <w:r>
              <w:rPr>
                <w:b w:val="0"/>
                <w:i w:val="0"/>
                <w:sz w:val="18"/>
              </w:rPr>
              <w:t>6.82</w:t>
            </w:r>
          </w:p>
        </w:tc>
      </w:tr>
      <w:tr w14:paraId="7B31E0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4C5E8C9">
            <w:pPr>
              <w:spacing w:after="0" w:line="240" w:lineRule="auto"/>
            </w:pPr>
            <w:r>
              <w:rPr>
                <w:b w:val="0"/>
                <w:i w:val="0"/>
                <w:sz w:val="18"/>
              </w:rPr>
              <w:t>75-79</w:t>
            </w:r>
          </w:p>
        </w:tc>
        <w:tc>
          <w:tcPr>
            <w:tcW w:w="6576" w:type="dxa"/>
          </w:tcPr>
          <w:p w14:paraId="6C527C2F">
            <w:pPr>
              <w:spacing w:after="0" w:line="240" w:lineRule="auto"/>
              <w:jc w:val="right"/>
            </w:pPr>
            <w:r>
              <w:rPr>
                <w:b w:val="0"/>
                <w:i w:val="0"/>
                <w:sz w:val="18"/>
              </w:rPr>
              <w:t>6.95</w:t>
            </w:r>
          </w:p>
        </w:tc>
      </w:tr>
      <w:tr w14:paraId="4F207C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9CCDDB6">
            <w:pPr>
              <w:spacing w:after="0" w:line="240" w:lineRule="auto"/>
            </w:pPr>
            <w:r>
              <w:rPr>
                <w:b w:val="0"/>
                <w:i w:val="0"/>
                <w:sz w:val="18"/>
              </w:rPr>
              <w:t>80-84</w:t>
            </w:r>
          </w:p>
        </w:tc>
        <w:tc>
          <w:tcPr>
            <w:tcW w:w="6576" w:type="dxa"/>
            <w:shd w:val="clear" w:color="auto" w:fill="FBE9EF"/>
          </w:tcPr>
          <w:p w14:paraId="0C876605">
            <w:pPr>
              <w:spacing w:after="0" w:line="240" w:lineRule="auto"/>
              <w:jc w:val="right"/>
            </w:pPr>
            <w:r>
              <w:rPr>
                <w:b w:val="0"/>
                <w:i w:val="0"/>
                <w:sz w:val="18"/>
              </w:rPr>
              <w:t>7.06</w:t>
            </w:r>
          </w:p>
        </w:tc>
      </w:tr>
    </w:tbl>
    <w:p w14:paraId="6D2E54AE">
      <w:pPr>
        <w:spacing w:after="80"/>
      </w:pPr>
    </w:p>
    <w:p w14:paraId="05DDC453">
      <w:pPr>
        <w:keepNext/>
        <w:spacing w:after="40"/>
        <w:jc w:val="center"/>
      </w:pPr>
      <w:r>
        <w:drawing>
          <wp:inline distT="0" distB="0" distL="114300" distR="114300">
            <wp:extent cx="5579745" cy="2138680"/>
            <wp:effectExtent l="0" t="0" r="825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2139000"/>
                    </a:xfrm>
                    <a:prstGeom prst="rect">
                      <a:avLst/>
                    </a:prstGeom>
                  </pic:spPr>
                </pic:pic>
              </a:graphicData>
            </a:graphic>
          </wp:inline>
        </w:drawing>
      </w:r>
    </w:p>
    <w:p w14:paraId="4E021D8E">
      <w:pPr>
        <w:pStyle w:val="16"/>
        <w:spacing w:after="200"/>
        <w:jc w:val="center"/>
      </w:pPr>
      <w:r>
        <w:rPr>
          <w:b w:val="0"/>
          <w:i w:val="0"/>
        </w:rPr>
        <w:t>Figure 5. Calibration by risk decile and ROC curve on the validation data.</w:t>
      </w:r>
    </w:p>
    <w:p w14:paraId="51274933">
      <w:pPr>
        <w:keepNext/>
        <w:spacing w:after="40"/>
        <w:jc w:val="center"/>
      </w:pPr>
      <w:r>
        <w:drawing>
          <wp:inline distT="0" distB="0" distL="114300" distR="114300">
            <wp:extent cx="4139565" cy="2328545"/>
            <wp:effectExtent l="0" t="0" r="63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4140000" cy="2328750"/>
                    </a:xfrm>
                    <a:prstGeom prst="rect">
                      <a:avLst/>
                    </a:prstGeom>
                  </pic:spPr>
                </pic:pic>
              </a:graphicData>
            </a:graphic>
          </wp:inline>
        </w:drawing>
      </w:r>
    </w:p>
    <w:p w14:paraId="1830901A">
      <w:pPr>
        <w:pStyle w:val="16"/>
        <w:spacing w:after="200"/>
        <w:jc w:val="center"/>
      </w:pPr>
      <w:r>
        <w:rPr>
          <w:b w:val="0"/>
          <w:i w:val="0"/>
        </w:rPr>
        <w:t>Figure 6. Which questions matter most to the model (age and breast density dominate).</w:t>
      </w:r>
    </w:p>
    <w:p w14:paraId="7ECC36DF">
      <w:pPr>
        <w:pStyle w:val="3"/>
      </w:pPr>
      <w:bookmarkStart w:id="44" w:name="_Toc26636"/>
      <w:r>
        <w:t>7.5 What the user sees and why</w:t>
      </w:r>
      <w:bookmarkEnd w:id="44"/>
    </w:p>
    <w:p w14:paraId="28F115CA">
      <w:pPr>
        <w:pStyle w:val="23"/>
      </w:pPr>
      <w:r>
        <w:rPr>
          <w:b/>
          <w:i w:val="0"/>
        </w:rPr>
        <w:t>Factors.</w:t>
      </w:r>
      <w:r>
        <w:rPr>
          <w:b w:val="0"/>
          <w:i w:val="0"/>
        </w:rP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14:paraId="64453AD5">
      <w:pPr>
        <w:pStyle w:val="23"/>
      </w:pPr>
      <w:r>
        <w:rPr>
          <w:b/>
          <w:i w:val="0"/>
        </w:rPr>
        <w:t>Symptoms follow NICE NG12 referral rules, not the model.</w:t>
      </w:r>
      <w:r>
        <w:rPr>
          <w:b w:val="0"/>
          <w:i w:val="0"/>
        </w:rPr>
        <w:t xml:space="preserve"> Urgent means a doctor within two weeks; soon means a check-up. Breast pain alone is not treated as a warning sign.</w:t>
      </w:r>
    </w:p>
    <w:p w14:paraId="052047B9">
      <w:pPr>
        <w:pStyle w:val="23"/>
      </w:pPr>
      <w:r>
        <w:rPr>
          <w:b/>
          <w:i w:val="0"/>
        </w:rPr>
        <w:t>Guidance</w:t>
      </w:r>
      <w:r>
        <w:rPr>
          <w:b w:val="0"/>
          <w:i w:val="0"/>
        </w:rP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14:paraId="2D6BFEDB">
      <w:pPr>
        <w:pStyle w:val="23"/>
      </w:pPr>
      <w:r>
        <w:rPr>
          <w:b/>
          <w:i w:val="0"/>
        </w:rPr>
        <w:t>Notes</w:t>
      </w:r>
      <w:r>
        <w:rPr>
          <w:b w:val="0"/>
          <w:i w:val="0"/>
        </w:rPr>
        <w:t xml:space="preserve"> appear when the age is outside 35 to 84 or when breast density is missing for a woman of 40 or older.</w:t>
      </w:r>
    </w:p>
    <w:p w14:paraId="176EF9C6">
      <w:pPr>
        <w:pStyle w:val="16"/>
        <w:keepNext/>
        <w:spacing w:before="160" w:after="60"/>
      </w:pPr>
      <w:r>
        <w:rPr>
          <w:b w:val="0"/>
          <w:i w:val="0"/>
        </w:rPr>
        <w:t>Table 46. Symptom referral rules (NICE NG12)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370008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07DC5CCC">
            <w:pPr>
              <w:keepNext/>
              <w:spacing w:after="0" w:line="240" w:lineRule="auto"/>
            </w:pPr>
            <w:r>
              <w:rPr>
                <w:b/>
                <w:i w:val="0"/>
                <w:color w:val="FFFFFF"/>
                <w:sz w:val="18"/>
              </w:rPr>
              <w:t>Symptom</w:t>
            </w:r>
          </w:p>
        </w:tc>
        <w:tc>
          <w:tcPr>
            <w:tcW w:w="3175" w:type="dxa"/>
            <w:shd w:val="clear" w:color="auto" w:fill="9E1B46"/>
          </w:tcPr>
          <w:p w14:paraId="08781A5A">
            <w:pPr>
              <w:keepNext/>
              <w:spacing w:after="0" w:line="240" w:lineRule="auto"/>
            </w:pPr>
            <w:r>
              <w:rPr>
                <w:b/>
                <w:i w:val="0"/>
                <w:color w:val="FFFFFF"/>
                <w:sz w:val="18"/>
              </w:rPr>
              <w:t>Urgent (two-week) from age</w:t>
            </w:r>
          </w:p>
        </w:tc>
        <w:tc>
          <w:tcPr>
            <w:tcW w:w="3175" w:type="dxa"/>
            <w:shd w:val="clear" w:color="auto" w:fill="9E1B46"/>
          </w:tcPr>
          <w:p w14:paraId="2B4C9F64">
            <w:pPr>
              <w:keepNext/>
              <w:spacing w:after="0" w:line="240" w:lineRule="auto"/>
            </w:pPr>
            <w:r>
              <w:rPr>
                <w:b/>
                <w:i w:val="0"/>
                <w:color w:val="FFFFFF"/>
                <w:sz w:val="18"/>
              </w:rPr>
              <w:t>Otherwise</w:t>
            </w:r>
          </w:p>
        </w:tc>
      </w:tr>
      <w:tr w14:paraId="4B117B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DADB227">
            <w:pPr>
              <w:keepNext/>
              <w:spacing w:after="0" w:line="240" w:lineRule="auto"/>
            </w:pPr>
            <w:r>
              <w:rPr>
                <w:b w:val="0"/>
                <w:i w:val="0"/>
                <w:sz w:val="18"/>
              </w:rPr>
              <w:t>Breast lump</w:t>
            </w:r>
          </w:p>
        </w:tc>
        <w:tc>
          <w:tcPr>
            <w:tcW w:w="3175" w:type="dxa"/>
          </w:tcPr>
          <w:p w14:paraId="63699B3A">
            <w:pPr>
              <w:keepNext/>
              <w:spacing w:after="0" w:line="240" w:lineRule="auto"/>
            </w:pPr>
            <w:r>
              <w:rPr>
                <w:b w:val="0"/>
                <w:i w:val="0"/>
                <w:sz w:val="18"/>
              </w:rPr>
              <w:t>30</w:t>
            </w:r>
          </w:p>
        </w:tc>
        <w:tc>
          <w:tcPr>
            <w:tcW w:w="3175" w:type="dxa"/>
          </w:tcPr>
          <w:p w14:paraId="2491326C">
            <w:pPr>
              <w:keepNext/>
              <w:spacing w:after="0" w:line="240" w:lineRule="auto"/>
            </w:pPr>
            <w:r>
              <w:rPr>
                <w:b w:val="0"/>
                <w:i w:val="0"/>
                <w:sz w:val="18"/>
              </w:rPr>
              <w:t>Check-up soon</w:t>
            </w:r>
          </w:p>
        </w:tc>
      </w:tr>
      <w:tr w14:paraId="6D31F4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0A418D8">
            <w:pPr>
              <w:keepNext/>
              <w:spacing w:after="0" w:line="240" w:lineRule="auto"/>
            </w:pPr>
            <w:r>
              <w:rPr>
                <w:b w:val="0"/>
                <w:i w:val="0"/>
                <w:sz w:val="18"/>
              </w:rPr>
              <w:t>Armpit lump</w:t>
            </w:r>
          </w:p>
        </w:tc>
        <w:tc>
          <w:tcPr>
            <w:tcW w:w="3175" w:type="dxa"/>
            <w:shd w:val="clear" w:color="auto" w:fill="FBE9EF"/>
          </w:tcPr>
          <w:p w14:paraId="23F072F8">
            <w:pPr>
              <w:keepNext/>
              <w:spacing w:after="0" w:line="240" w:lineRule="auto"/>
            </w:pPr>
            <w:r>
              <w:rPr>
                <w:b w:val="0"/>
                <w:i w:val="0"/>
                <w:sz w:val="18"/>
              </w:rPr>
              <w:t>30</w:t>
            </w:r>
          </w:p>
        </w:tc>
        <w:tc>
          <w:tcPr>
            <w:tcW w:w="3175" w:type="dxa"/>
            <w:shd w:val="clear" w:color="auto" w:fill="FBE9EF"/>
          </w:tcPr>
          <w:p w14:paraId="5DB382FE">
            <w:pPr>
              <w:keepNext/>
              <w:spacing w:after="0" w:line="240" w:lineRule="auto"/>
            </w:pPr>
            <w:r>
              <w:rPr>
                <w:b w:val="0"/>
                <w:i w:val="0"/>
                <w:sz w:val="18"/>
              </w:rPr>
              <w:t>Check-up soon</w:t>
            </w:r>
          </w:p>
        </w:tc>
      </w:tr>
      <w:tr w14:paraId="39EAFC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E083757">
            <w:pPr>
              <w:keepNext/>
              <w:spacing w:after="0" w:line="240" w:lineRule="auto"/>
            </w:pPr>
            <w:r>
              <w:rPr>
                <w:b w:val="0"/>
                <w:i w:val="0"/>
                <w:sz w:val="18"/>
              </w:rPr>
              <w:t>Nipple discharge</w:t>
            </w:r>
          </w:p>
        </w:tc>
        <w:tc>
          <w:tcPr>
            <w:tcW w:w="3175" w:type="dxa"/>
          </w:tcPr>
          <w:p w14:paraId="27ED23E6">
            <w:pPr>
              <w:keepNext/>
              <w:spacing w:after="0" w:line="240" w:lineRule="auto"/>
            </w:pPr>
            <w:r>
              <w:rPr>
                <w:b w:val="0"/>
                <w:i w:val="0"/>
                <w:sz w:val="18"/>
              </w:rPr>
              <w:t>50</w:t>
            </w:r>
          </w:p>
        </w:tc>
        <w:tc>
          <w:tcPr>
            <w:tcW w:w="3175" w:type="dxa"/>
          </w:tcPr>
          <w:p w14:paraId="78E91BA4">
            <w:pPr>
              <w:keepNext/>
              <w:spacing w:after="0" w:line="240" w:lineRule="auto"/>
            </w:pPr>
            <w:r>
              <w:rPr>
                <w:b w:val="0"/>
                <w:i w:val="0"/>
                <w:sz w:val="18"/>
              </w:rPr>
              <w:t>Check-up soon</w:t>
            </w:r>
          </w:p>
        </w:tc>
      </w:tr>
      <w:tr w14:paraId="02CDC5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0135C8E">
            <w:pPr>
              <w:keepNext/>
              <w:spacing w:after="0" w:line="240" w:lineRule="auto"/>
            </w:pPr>
            <w:r>
              <w:rPr>
                <w:b w:val="0"/>
                <w:i w:val="0"/>
                <w:sz w:val="18"/>
              </w:rPr>
              <w:t>Nipple changes</w:t>
            </w:r>
          </w:p>
        </w:tc>
        <w:tc>
          <w:tcPr>
            <w:tcW w:w="3175" w:type="dxa"/>
            <w:shd w:val="clear" w:color="auto" w:fill="FBE9EF"/>
          </w:tcPr>
          <w:p w14:paraId="55880A69">
            <w:pPr>
              <w:keepNext/>
              <w:spacing w:after="0" w:line="240" w:lineRule="auto"/>
            </w:pPr>
            <w:r>
              <w:rPr>
                <w:b w:val="0"/>
                <w:i w:val="0"/>
                <w:sz w:val="18"/>
              </w:rPr>
              <w:t>50</w:t>
            </w:r>
          </w:p>
        </w:tc>
        <w:tc>
          <w:tcPr>
            <w:tcW w:w="3175" w:type="dxa"/>
            <w:shd w:val="clear" w:color="auto" w:fill="FBE9EF"/>
          </w:tcPr>
          <w:p w14:paraId="2A86F4CB">
            <w:pPr>
              <w:keepNext/>
              <w:spacing w:after="0" w:line="240" w:lineRule="auto"/>
            </w:pPr>
            <w:r>
              <w:rPr>
                <w:b w:val="0"/>
                <w:i w:val="0"/>
                <w:sz w:val="18"/>
              </w:rPr>
              <w:t>Check-up soon</w:t>
            </w:r>
          </w:p>
        </w:tc>
      </w:tr>
      <w:tr w14:paraId="5BBCB2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86D0C94">
            <w:pPr>
              <w:keepNext/>
              <w:spacing w:after="0" w:line="240" w:lineRule="auto"/>
            </w:pPr>
            <w:r>
              <w:rPr>
                <w:b w:val="0"/>
                <w:i w:val="0"/>
                <w:sz w:val="18"/>
              </w:rPr>
              <w:t>Skin changes</w:t>
            </w:r>
          </w:p>
        </w:tc>
        <w:tc>
          <w:tcPr>
            <w:tcW w:w="3175" w:type="dxa"/>
          </w:tcPr>
          <w:p w14:paraId="1CAA64ED">
            <w:pPr>
              <w:keepNext/>
              <w:spacing w:after="0" w:line="240" w:lineRule="auto"/>
            </w:pPr>
            <w:r>
              <w:rPr>
                <w:b w:val="0"/>
                <w:i w:val="0"/>
                <w:sz w:val="18"/>
              </w:rPr>
              <w:t>any age</w:t>
            </w:r>
          </w:p>
        </w:tc>
        <w:tc>
          <w:tcPr>
            <w:tcW w:w="3175" w:type="dxa"/>
          </w:tcPr>
          <w:p w14:paraId="0445BCF6">
            <w:pPr>
              <w:keepNext/>
              <w:spacing w:after="0" w:line="240" w:lineRule="auto"/>
            </w:pPr>
            <w:r>
              <w:rPr>
                <w:b w:val="0"/>
                <w:i w:val="0"/>
                <w:sz w:val="18"/>
              </w:rPr>
              <w:t>-</w:t>
            </w:r>
          </w:p>
        </w:tc>
      </w:tr>
      <w:tr w14:paraId="292D62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6AD9EE4">
            <w:pPr>
              <w:keepNext/>
              <w:spacing w:after="0" w:line="240" w:lineRule="auto"/>
            </w:pPr>
            <w:r>
              <w:rPr>
                <w:b w:val="0"/>
                <w:i w:val="0"/>
                <w:sz w:val="18"/>
              </w:rPr>
              <w:t>Change in size or shape</w:t>
            </w:r>
          </w:p>
        </w:tc>
        <w:tc>
          <w:tcPr>
            <w:tcW w:w="3175" w:type="dxa"/>
            <w:shd w:val="clear" w:color="auto" w:fill="FBE9EF"/>
          </w:tcPr>
          <w:p w14:paraId="5C810A80">
            <w:pPr>
              <w:keepNext/>
              <w:spacing w:after="0" w:line="240" w:lineRule="auto"/>
            </w:pPr>
            <w:r>
              <w:rPr>
                <w:b w:val="0"/>
                <w:i w:val="0"/>
                <w:sz w:val="18"/>
              </w:rPr>
              <w:t>never urgent</w:t>
            </w:r>
          </w:p>
        </w:tc>
        <w:tc>
          <w:tcPr>
            <w:tcW w:w="3175" w:type="dxa"/>
            <w:shd w:val="clear" w:color="auto" w:fill="FBE9EF"/>
          </w:tcPr>
          <w:p w14:paraId="2C3864E9">
            <w:pPr>
              <w:keepNext/>
              <w:spacing w:after="0" w:line="240" w:lineRule="auto"/>
            </w:pPr>
            <w:r>
              <w:rPr>
                <w:b w:val="0"/>
                <w:i w:val="0"/>
                <w:sz w:val="18"/>
              </w:rPr>
              <w:t>Check-up soon</w:t>
            </w:r>
          </w:p>
        </w:tc>
      </w:tr>
      <w:tr w14:paraId="2B3192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0F54B08">
            <w:pPr>
              <w:spacing w:after="0" w:line="240" w:lineRule="auto"/>
            </w:pPr>
            <w:r>
              <w:rPr>
                <w:b w:val="0"/>
                <w:i w:val="0"/>
                <w:sz w:val="18"/>
              </w:rPr>
              <w:t>Breast pain</w:t>
            </w:r>
          </w:p>
        </w:tc>
        <w:tc>
          <w:tcPr>
            <w:tcW w:w="3175" w:type="dxa"/>
          </w:tcPr>
          <w:p w14:paraId="543D8E2C">
            <w:pPr>
              <w:spacing w:after="0" w:line="240" w:lineRule="auto"/>
            </w:pPr>
            <w:r>
              <w:rPr>
                <w:b w:val="0"/>
                <w:i w:val="0"/>
                <w:sz w:val="18"/>
              </w:rPr>
              <w:t>not a flag</w:t>
            </w:r>
          </w:p>
        </w:tc>
        <w:tc>
          <w:tcPr>
            <w:tcW w:w="3175" w:type="dxa"/>
          </w:tcPr>
          <w:p w14:paraId="7EA47F5C">
            <w:pPr>
              <w:spacing w:after="0" w:line="240" w:lineRule="auto"/>
            </w:pPr>
            <w:r>
              <w:rPr>
                <w:b w:val="0"/>
                <w:i w:val="0"/>
                <w:sz w:val="18"/>
              </w:rPr>
              <w:t>Information only</w:t>
            </w:r>
          </w:p>
        </w:tc>
      </w:tr>
    </w:tbl>
    <w:p w14:paraId="3A9D15CC">
      <w:pPr>
        <w:spacing w:after="80"/>
      </w:pPr>
    </w:p>
    <w:p w14:paraId="5B516E14">
      <w:pPr>
        <w:pStyle w:val="3"/>
      </w:pPr>
      <w:bookmarkStart w:id="45" w:name="_Toc27836"/>
      <w:r>
        <w:t>7.6 Behaviour check through the API</w:t>
      </w:r>
      <w:bookmarkEnd w:id="45"/>
    </w:p>
    <w:p w14:paraId="16EF96E6">
      <w:pPr>
        <w:pStyle w:val="16"/>
        <w:keepNext/>
        <w:spacing w:before="160" w:after="60"/>
      </w:pPr>
      <w:r>
        <w:rPr>
          <w:b w:val="0"/>
          <w:i w:val="0"/>
        </w:rPr>
        <w:t>Table 47. Risk estimates rise sensibly as factors are added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649"/>
        <w:gridCol w:w="1474"/>
        <w:gridCol w:w="1928"/>
        <w:gridCol w:w="1361"/>
      </w:tblGrid>
      <w:tr w14:paraId="693883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649" w:type="dxa"/>
            <w:shd w:val="clear" w:color="auto" w:fill="9E1B46"/>
          </w:tcPr>
          <w:p w14:paraId="5A34B578">
            <w:pPr>
              <w:spacing w:after="0" w:line="240" w:lineRule="auto"/>
            </w:pPr>
            <w:r>
              <w:rPr>
                <w:b/>
                <w:i w:val="0"/>
                <w:color w:val="FFFFFF"/>
                <w:sz w:val="18"/>
              </w:rPr>
              <w:t>Example profile (45 years unless stated)</w:t>
            </w:r>
          </w:p>
        </w:tc>
        <w:tc>
          <w:tcPr>
            <w:tcW w:w="1474" w:type="dxa"/>
            <w:shd w:val="clear" w:color="auto" w:fill="9E1B46"/>
          </w:tcPr>
          <w:p w14:paraId="4AC24E3B">
            <w:pPr>
              <w:spacing w:after="0" w:line="240" w:lineRule="auto"/>
              <w:jc w:val="right"/>
            </w:pPr>
            <w:r>
              <w:rPr>
                <w:b/>
                <w:i w:val="0"/>
                <w:color w:val="FFFFFF"/>
                <w:sz w:val="18"/>
              </w:rPr>
              <w:t>One-year risk</w:t>
            </w:r>
          </w:p>
        </w:tc>
        <w:tc>
          <w:tcPr>
            <w:tcW w:w="1928" w:type="dxa"/>
            <w:shd w:val="clear" w:color="auto" w:fill="9E1B46"/>
          </w:tcPr>
          <w:p w14:paraId="5386E433">
            <w:pPr>
              <w:spacing w:after="0" w:line="240" w:lineRule="auto"/>
              <w:jc w:val="right"/>
            </w:pPr>
            <w:r>
              <w:rPr>
                <w:b/>
                <w:i w:val="0"/>
                <w:color w:val="FFFFFF"/>
                <w:sz w:val="18"/>
              </w:rPr>
              <w:t>Compared with average</w:t>
            </w:r>
          </w:p>
        </w:tc>
        <w:tc>
          <w:tcPr>
            <w:tcW w:w="1361" w:type="dxa"/>
            <w:shd w:val="clear" w:color="auto" w:fill="9E1B46"/>
          </w:tcPr>
          <w:p w14:paraId="0E1B5F5D">
            <w:pPr>
              <w:spacing w:after="0" w:line="240" w:lineRule="auto"/>
              <w:jc w:val="right"/>
            </w:pPr>
            <w:r>
              <w:rPr>
                <w:b/>
                <w:i w:val="0"/>
                <w:color w:val="FFFFFF"/>
                <w:sz w:val="18"/>
              </w:rPr>
              <w:t>Level</w:t>
            </w:r>
          </w:p>
        </w:tc>
      </w:tr>
      <w:tr w14:paraId="7DB43D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473AC0F3">
            <w:pPr>
              <w:spacing w:after="0" w:line="240" w:lineRule="auto"/>
            </w:pPr>
            <w:r>
              <w:rPr>
                <w:b w:val="0"/>
                <w:i w:val="0"/>
                <w:sz w:val="18"/>
              </w:rPr>
              <w:t>Typical woman</w:t>
            </w:r>
          </w:p>
        </w:tc>
        <w:tc>
          <w:tcPr>
            <w:tcW w:w="1474" w:type="dxa"/>
          </w:tcPr>
          <w:p w14:paraId="1543A5E6">
            <w:pPr>
              <w:spacing w:after="0" w:line="240" w:lineRule="auto"/>
              <w:jc w:val="right"/>
            </w:pPr>
            <w:r>
              <w:rPr>
                <w:b w:val="0"/>
                <w:i w:val="0"/>
                <w:sz w:val="18"/>
              </w:rPr>
              <w:t>0.33%</w:t>
            </w:r>
          </w:p>
        </w:tc>
        <w:tc>
          <w:tcPr>
            <w:tcW w:w="1928" w:type="dxa"/>
          </w:tcPr>
          <w:p w14:paraId="053B6583">
            <w:pPr>
              <w:spacing w:after="0" w:line="240" w:lineRule="auto"/>
              <w:jc w:val="right"/>
            </w:pPr>
            <w:r>
              <w:rPr>
                <w:b w:val="0"/>
                <w:i w:val="0"/>
                <w:sz w:val="18"/>
              </w:rPr>
              <w:t>0.99 x</w:t>
            </w:r>
          </w:p>
        </w:tc>
        <w:tc>
          <w:tcPr>
            <w:tcW w:w="1361" w:type="dxa"/>
          </w:tcPr>
          <w:p w14:paraId="250F1EC6">
            <w:pPr>
              <w:spacing w:after="0" w:line="240" w:lineRule="auto"/>
              <w:jc w:val="right"/>
            </w:pPr>
            <w:r>
              <w:rPr>
                <w:b w:val="0"/>
                <w:i w:val="0"/>
                <w:sz w:val="18"/>
              </w:rPr>
              <w:t>Low</w:t>
            </w:r>
          </w:p>
        </w:tc>
      </w:tr>
      <w:tr w14:paraId="5B97AF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43983992">
            <w:pPr>
              <w:spacing w:after="0" w:line="240" w:lineRule="auto"/>
            </w:pPr>
            <w:r>
              <w:rPr>
                <w:b w:val="0"/>
                <w:i w:val="0"/>
                <w:sz w:val="18"/>
              </w:rPr>
              <w:t>25 years (model covers 35 to 84, so 35-39 is used)</w:t>
            </w:r>
          </w:p>
        </w:tc>
        <w:tc>
          <w:tcPr>
            <w:tcW w:w="1474" w:type="dxa"/>
            <w:shd w:val="clear" w:color="auto" w:fill="FBE9EF"/>
          </w:tcPr>
          <w:p w14:paraId="2C8D364A">
            <w:pPr>
              <w:spacing w:after="0" w:line="240" w:lineRule="auto"/>
              <w:jc w:val="right"/>
            </w:pPr>
            <w:r>
              <w:rPr>
                <w:b w:val="0"/>
                <w:i w:val="0"/>
                <w:sz w:val="18"/>
              </w:rPr>
              <w:t>0.23%</w:t>
            </w:r>
          </w:p>
        </w:tc>
        <w:tc>
          <w:tcPr>
            <w:tcW w:w="1928" w:type="dxa"/>
            <w:shd w:val="clear" w:color="auto" w:fill="FBE9EF"/>
          </w:tcPr>
          <w:p w14:paraId="50CF01C1">
            <w:pPr>
              <w:spacing w:after="0" w:line="240" w:lineRule="auto"/>
              <w:jc w:val="right"/>
            </w:pPr>
            <w:r>
              <w:rPr>
                <w:b w:val="0"/>
                <w:i w:val="0"/>
                <w:sz w:val="18"/>
              </w:rPr>
              <w:t>0.83 x</w:t>
            </w:r>
          </w:p>
        </w:tc>
        <w:tc>
          <w:tcPr>
            <w:tcW w:w="1361" w:type="dxa"/>
            <w:shd w:val="clear" w:color="auto" w:fill="FBE9EF"/>
          </w:tcPr>
          <w:p w14:paraId="560C3DC0">
            <w:pPr>
              <w:spacing w:after="0" w:line="240" w:lineRule="auto"/>
              <w:jc w:val="right"/>
            </w:pPr>
            <w:r>
              <w:rPr>
                <w:b w:val="0"/>
                <w:i w:val="0"/>
                <w:sz w:val="18"/>
              </w:rPr>
              <w:t>Low</w:t>
            </w:r>
          </w:p>
        </w:tc>
      </w:tr>
      <w:tr w14:paraId="32378B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78637DED">
            <w:pPr>
              <w:spacing w:after="0" w:line="240" w:lineRule="auto"/>
            </w:pPr>
            <w:r>
              <w:rPr>
                <w:b w:val="0"/>
                <w:i w:val="0"/>
                <w:sz w:val="18"/>
              </w:rPr>
              <w:t>60 years, post-menopausal</w:t>
            </w:r>
          </w:p>
        </w:tc>
        <w:tc>
          <w:tcPr>
            <w:tcW w:w="1474" w:type="dxa"/>
          </w:tcPr>
          <w:p w14:paraId="05A4F7E6">
            <w:pPr>
              <w:spacing w:after="0" w:line="240" w:lineRule="auto"/>
              <w:jc w:val="right"/>
            </w:pPr>
            <w:r>
              <w:rPr>
                <w:b w:val="0"/>
                <w:i w:val="0"/>
                <w:sz w:val="18"/>
              </w:rPr>
              <w:t>0.55%</w:t>
            </w:r>
          </w:p>
        </w:tc>
        <w:tc>
          <w:tcPr>
            <w:tcW w:w="1928" w:type="dxa"/>
          </w:tcPr>
          <w:p w14:paraId="4AA3773C">
            <w:pPr>
              <w:spacing w:after="0" w:line="240" w:lineRule="auto"/>
              <w:jc w:val="right"/>
            </w:pPr>
            <w:r>
              <w:rPr>
                <w:b w:val="0"/>
                <w:i w:val="0"/>
                <w:sz w:val="18"/>
              </w:rPr>
              <w:t>0.92 x</w:t>
            </w:r>
          </w:p>
        </w:tc>
        <w:tc>
          <w:tcPr>
            <w:tcW w:w="1361" w:type="dxa"/>
          </w:tcPr>
          <w:p w14:paraId="1EC21C8A">
            <w:pPr>
              <w:spacing w:after="0" w:line="240" w:lineRule="auto"/>
              <w:jc w:val="right"/>
            </w:pPr>
            <w:r>
              <w:rPr>
                <w:b w:val="0"/>
                <w:i w:val="0"/>
                <w:sz w:val="18"/>
              </w:rPr>
              <w:t>Low</w:t>
            </w:r>
          </w:p>
        </w:tc>
      </w:tr>
      <w:tr w14:paraId="23AEC1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358C1A24">
            <w:pPr>
              <w:spacing w:after="0" w:line="240" w:lineRule="auto"/>
            </w:pPr>
            <w:r>
              <w:rPr>
                <w:b w:val="0"/>
                <w:i w:val="0"/>
                <w:sz w:val="18"/>
              </w:rPr>
              <w:t>Mother or sister with breast cancer</w:t>
            </w:r>
          </w:p>
        </w:tc>
        <w:tc>
          <w:tcPr>
            <w:tcW w:w="1474" w:type="dxa"/>
            <w:shd w:val="clear" w:color="auto" w:fill="FBE9EF"/>
          </w:tcPr>
          <w:p w14:paraId="43B93F33">
            <w:pPr>
              <w:spacing w:after="0" w:line="240" w:lineRule="auto"/>
              <w:jc w:val="right"/>
            </w:pPr>
            <w:r>
              <w:rPr>
                <w:b w:val="0"/>
                <w:i w:val="0"/>
                <w:sz w:val="18"/>
              </w:rPr>
              <w:t>0.42%</w:t>
            </w:r>
          </w:p>
        </w:tc>
        <w:tc>
          <w:tcPr>
            <w:tcW w:w="1928" w:type="dxa"/>
            <w:shd w:val="clear" w:color="auto" w:fill="FBE9EF"/>
          </w:tcPr>
          <w:p w14:paraId="3D2638FC">
            <w:pPr>
              <w:spacing w:after="0" w:line="240" w:lineRule="auto"/>
              <w:jc w:val="right"/>
            </w:pPr>
            <w:r>
              <w:rPr>
                <w:b w:val="0"/>
                <w:i w:val="0"/>
                <w:sz w:val="18"/>
              </w:rPr>
              <w:t>1.26 x</w:t>
            </w:r>
          </w:p>
        </w:tc>
        <w:tc>
          <w:tcPr>
            <w:tcW w:w="1361" w:type="dxa"/>
            <w:shd w:val="clear" w:color="auto" w:fill="FBE9EF"/>
          </w:tcPr>
          <w:p w14:paraId="01B70A49">
            <w:pPr>
              <w:spacing w:after="0" w:line="240" w:lineRule="auto"/>
              <w:jc w:val="right"/>
            </w:pPr>
            <w:r>
              <w:rPr>
                <w:b w:val="0"/>
                <w:i w:val="0"/>
                <w:sz w:val="18"/>
              </w:rPr>
              <w:t>Low</w:t>
            </w:r>
          </w:p>
        </w:tc>
      </w:tr>
      <w:tr w14:paraId="0BAD56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27D2AF9F">
            <w:pPr>
              <w:spacing w:after="0" w:line="240" w:lineRule="auto"/>
            </w:pPr>
            <w:r>
              <w:rPr>
                <w:b w:val="0"/>
                <w:i w:val="0"/>
                <w:sz w:val="18"/>
              </w:rPr>
              <w:t>Two or more close relatives</w:t>
            </w:r>
          </w:p>
        </w:tc>
        <w:tc>
          <w:tcPr>
            <w:tcW w:w="1474" w:type="dxa"/>
          </w:tcPr>
          <w:p w14:paraId="3C405DD4">
            <w:pPr>
              <w:spacing w:after="0" w:line="240" w:lineRule="auto"/>
              <w:jc w:val="right"/>
            </w:pPr>
            <w:r>
              <w:rPr>
                <w:b w:val="0"/>
                <w:i w:val="0"/>
                <w:sz w:val="18"/>
              </w:rPr>
              <w:t>0.49%</w:t>
            </w:r>
          </w:p>
        </w:tc>
        <w:tc>
          <w:tcPr>
            <w:tcW w:w="1928" w:type="dxa"/>
          </w:tcPr>
          <w:p w14:paraId="5C7BBF0E">
            <w:pPr>
              <w:spacing w:after="0" w:line="240" w:lineRule="auto"/>
              <w:jc w:val="right"/>
            </w:pPr>
            <w:r>
              <w:rPr>
                <w:b w:val="0"/>
                <w:i w:val="0"/>
                <w:sz w:val="18"/>
              </w:rPr>
              <w:t>1.47 x</w:t>
            </w:r>
          </w:p>
        </w:tc>
        <w:tc>
          <w:tcPr>
            <w:tcW w:w="1361" w:type="dxa"/>
          </w:tcPr>
          <w:p w14:paraId="0FF84333">
            <w:pPr>
              <w:spacing w:after="0" w:line="240" w:lineRule="auto"/>
              <w:jc w:val="right"/>
            </w:pPr>
            <w:r>
              <w:rPr>
                <w:b w:val="0"/>
                <w:i w:val="0"/>
                <w:sz w:val="18"/>
              </w:rPr>
              <w:t>Medium</w:t>
            </w:r>
          </w:p>
        </w:tc>
      </w:tr>
      <w:tr w14:paraId="68B5E1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742C3149">
            <w:pPr>
              <w:spacing w:after="0" w:line="240" w:lineRule="auto"/>
            </w:pPr>
            <w:r>
              <w:rPr>
                <w:b w:val="0"/>
                <w:i w:val="0"/>
                <w:sz w:val="18"/>
              </w:rPr>
              <w:t>Previous breast biopsy</w:t>
            </w:r>
          </w:p>
        </w:tc>
        <w:tc>
          <w:tcPr>
            <w:tcW w:w="1474" w:type="dxa"/>
            <w:shd w:val="clear" w:color="auto" w:fill="FBE9EF"/>
          </w:tcPr>
          <w:p w14:paraId="5B1C8274">
            <w:pPr>
              <w:spacing w:after="0" w:line="240" w:lineRule="auto"/>
              <w:jc w:val="right"/>
            </w:pPr>
            <w:r>
              <w:rPr>
                <w:b w:val="0"/>
                <w:i w:val="0"/>
                <w:sz w:val="18"/>
              </w:rPr>
              <w:t>0.43%</w:t>
            </w:r>
          </w:p>
        </w:tc>
        <w:tc>
          <w:tcPr>
            <w:tcW w:w="1928" w:type="dxa"/>
            <w:shd w:val="clear" w:color="auto" w:fill="FBE9EF"/>
          </w:tcPr>
          <w:p w14:paraId="69347BE0">
            <w:pPr>
              <w:spacing w:after="0" w:line="240" w:lineRule="auto"/>
              <w:jc w:val="right"/>
            </w:pPr>
            <w:r>
              <w:rPr>
                <w:b w:val="0"/>
                <w:i w:val="0"/>
                <w:sz w:val="18"/>
              </w:rPr>
              <w:t>1.28 x</w:t>
            </w:r>
          </w:p>
        </w:tc>
        <w:tc>
          <w:tcPr>
            <w:tcW w:w="1361" w:type="dxa"/>
            <w:shd w:val="clear" w:color="auto" w:fill="FBE9EF"/>
          </w:tcPr>
          <w:p w14:paraId="59A96E64">
            <w:pPr>
              <w:spacing w:after="0" w:line="240" w:lineRule="auto"/>
              <w:jc w:val="right"/>
            </w:pPr>
            <w:r>
              <w:rPr>
                <w:b w:val="0"/>
                <w:i w:val="0"/>
                <w:sz w:val="18"/>
              </w:rPr>
              <w:t>Low</w:t>
            </w:r>
          </w:p>
        </w:tc>
      </w:tr>
      <w:tr w14:paraId="799518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5B3E9B3D">
            <w:pPr>
              <w:spacing w:after="0" w:line="240" w:lineRule="auto"/>
            </w:pPr>
            <w:r>
              <w:rPr>
                <w:b w:val="0"/>
                <w:i w:val="0"/>
                <w:sz w:val="18"/>
              </w:rPr>
              <w:t>Very dense breasts (BI-RADS d)</w:t>
            </w:r>
          </w:p>
        </w:tc>
        <w:tc>
          <w:tcPr>
            <w:tcW w:w="1474" w:type="dxa"/>
          </w:tcPr>
          <w:p w14:paraId="77AE3949">
            <w:pPr>
              <w:spacing w:after="0" w:line="240" w:lineRule="auto"/>
              <w:jc w:val="right"/>
            </w:pPr>
            <w:r>
              <w:rPr>
                <w:b w:val="0"/>
                <w:i w:val="0"/>
                <w:sz w:val="18"/>
              </w:rPr>
              <w:t>0.37%</w:t>
            </w:r>
          </w:p>
        </w:tc>
        <w:tc>
          <w:tcPr>
            <w:tcW w:w="1928" w:type="dxa"/>
          </w:tcPr>
          <w:p w14:paraId="3DCF21D0">
            <w:pPr>
              <w:spacing w:after="0" w:line="240" w:lineRule="auto"/>
              <w:jc w:val="right"/>
            </w:pPr>
            <w:r>
              <w:rPr>
                <w:b w:val="0"/>
                <w:i w:val="0"/>
                <w:sz w:val="18"/>
              </w:rPr>
              <w:t>1.10 x</w:t>
            </w:r>
          </w:p>
        </w:tc>
        <w:tc>
          <w:tcPr>
            <w:tcW w:w="1361" w:type="dxa"/>
          </w:tcPr>
          <w:p w14:paraId="588B412D">
            <w:pPr>
              <w:spacing w:after="0" w:line="240" w:lineRule="auto"/>
              <w:jc w:val="right"/>
            </w:pPr>
            <w:r>
              <w:rPr>
                <w:b w:val="0"/>
                <w:i w:val="0"/>
                <w:sz w:val="18"/>
              </w:rPr>
              <w:t>Low</w:t>
            </w:r>
          </w:p>
        </w:tc>
      </w:tr>
      <w:tr w14:paraId="2E0B90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1BBCEF65">
            <w:pPr>
              <w:spacing w:after="0" w:line="240" w:lineRule="auto"/>
            </w:pPr>
            <w:r>
              <w:rPr>
                <w:b w:val="0"/>
                <w:i w:val="0"/>
                <w:sz w:val="18"/>
              </w:rPr>
              <w:t>Two or more relatives + biopsy + dense breasts</w:t>
            </w:r>
          </w:p>
        </w:tc>
        <w:tc>
          <w:tcPr>
            <w:tcW w:w="1474" w:type="dxa"/>
            <w:shd w:val="clear" w:color="auto" w:fill="FBE9EF"/>
          </w:tcPr>
          <w:p w14:paraId="61A6C31F">
            <w:pPr>
              <w:spacing w:after="0" w:line="240" w:lineRule="auto"/>
              <w:jc w:val="right"/>
            </w:pPr>
            <w:r>
              <w:rPr>
                <w:b w:val="0"/>
                <w:i w:val="0"/>
                <w:sz w:val="18"/>
              </w:rPr>
              <w:t>0.67%</w:t>
            </w:r>
          </w:p>
        </w:tc>
        <w:tc>
          <w:tcPr>
            <w:tcW w:w="1928" w:type="dxa"/>
            <w:shd w:val="clear" w:color="auto" w:fill="FBE9EF"/>
          </w:tcPr>
          <w:p w14:paraId="2F26AF9E">
            <w:pPr>
              <w:spacing w:after="0" w:line="240" w:lineRule="auto"/>
              <w:jc w:val="right"/>
            </w:pPr>
            <w:r>
              <w:rPr>
                <w:b w:val="0"/>
                <w:i w:val="0"/>
                <w:sz w:val="18"/>
              </w:rPr>
              <w:t>2.02 x</w:t>
            </w:r>
          </w:p>
        </w:tc>
        <w:tc>
          <w:tcPr>
            <w:tcW w:w="1361" w:type="dxa"/>
            <w:shd w:val="clear" w:color="auto" w:fill="FBE9EF"/>
          </w:tcPr>
          <w:p w14:paraId="6A73D022">
            <w:pPr>
              <w:spacing w:after="0" w:line="240" w:lineRule="auto"/>
              <w:jc w:val="right"/>
            </w:pPr>
            <w:r>
              <w:rPr>
                <w:b w:val="0"/>
                <w:i w:val="0"/>
                <w:sz w:val="18"/>
              </w:rPr>
              <w:t>Medium</w:t>
            </w:r>
          </w:p>
        </w:tc>
      </w:tr>
    </w:tbl>
    <w:p w14:paraId="61F096F4">
      <w:pPr>
        <w:spacing w:after="80"/>
      </w:pPr>
    </w:p>
    <w:p w14:paraId="2B5F5C83">
      <w:pPr>
        <w:pStyle w:val="3"/>
      </w:pPr>
      <w:bookmarkStart w:id="46" w:name="_Toc17073"/>
      <w:r>
        <w:t>7.7 Deviation from the scope document</w:t>
      </w:r>
      <w:bookmarkEnd w:id="46"/>
    </w:p>
    <w:p w14:paraId="298CAF93">
      <w:r>
        <w:rPr>
          <w:b w:val="0"/>
          <w:i w:val="0"/>
        </w:rP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14:paraId="07137A12">
      <w:pPr>
        <w:pStyle w:val="3"/>
      </w:pPr>
      <w:bookmarkStart w:id="47" w:name="_Toc7413"/>
      <w:r>
        <w:t>7.8 Limitations</w:t>
      </w:r>
      <w:bookmarkEnd w:id="47"/>
    </w:p>
    <w:p w14:paraId="3DBB4486">
      <w:pPr>
        <w:pStyle w:val="23"/>
      </w:pPr>
      <w:r>
        <w:rPr>
          <w:b w:val="0"/>
          <w:i w:val="0"/>
        </w:rPr>
        <w:t>The AUC of 0.64 was measured on BCSC's own validation split (US data). The model has not been validated on Pakistani women.</w:t>
      </w:r>
    </w:p>
    <w:p w14:paraId="1A1E5782">
      <w:pPr>
        <w:pStyle w:val="23"/>
      </w:pPr>
      <w:r>
        <w:rPr>
          <w:b w:val="0"/>
          <w:i w:val="0"/>
        </w:rPr>
        <w:t>The data covers 1996 to 2002 and screening populations, and it contains no symptomatic patients.</w:t>
      </w:r>
    </w:p>
    <w:p w14:paraId="20BAD001">
      <w:pPr>
        <w:pStyle w:val="23"/>
      </w:pPr>
      <w:r>
        <w:rPr>
          <w:b w:val="0"/>
          <w:i w:val="0"/>
        </w:rPr>
        <w:t>Breast density is a strong predictor but most users will not know it; the estimate is less precise without it.</w:t>
      </w:r>
    </w:p>
    <w:p w14:paraId="09016D1A">
      <w:pPr>
        <w:pStyle w:val="2"/>
        <w:pageBreakBefore w:val="0"/>
      </w:pPr>
      <w:bookmarkStart w:id="48" w:name="_Toc8496"/>
      <w:r>
        <w:t>8. Other parts of the breast module</w:t>
      </w:r>
      <w:bookmarkEnd w:id="48"/>
    </w:p>
    <w:p w14:paraId="7B1FA659">
      <w:pPr>
        <w:pStyle w:val="23"/>
      </w:pPr>
      <w:r>
        <w:rPr>
          <w:b/>
          <w:i w:val="0"/>
        </w:rPr>
        <w:t>Self-exam guide and monthly reminder (done):</w:t>
      </w:r>
      <w:r>
        <w:rPr>
          <w:b w:val="0"/>
          <w:i w:val="0"/>
        </w:rPr>
        <w:t xml:space="preserve"> described in section 4.6.</w:t>
      </w:r>
    </w:p>
    <w:p w14:paraId="36C2103C">
      <w:pPr>
        <w:pStyle w:val="23"/>
      </w:pPr>
      <w:r>
        <w:rPr>
          <w:b/>
          <w:i w:val="0"/>
        </w:rPr>
        <w:t>Chatbot on results (6.3C, done as a prototype):</w:t>
      </w:r>
      <w:r>
        <w:rPr>
          <w:b w:val="0"/>
          <w:i w:val="0"/>
        </w:rPr>
        <w:t xml:space="preserve"> the AI companion now answers through the backend (section 13). The Breast tab has "Discuss with AI" buttons that send the user's own result to it.</w:t>
      </w:r>
    </w:p>
    <w:p w14:paraId="5B1845C6">
      <w:pPr>
        <w:pStyle w:val="23"/>
      </w:pPr>
      <w:r>
        <w:rPr>
          <w:b/>
          <w:i w:val="0"/>
        </w:rPr>
        <w:t>Mammography (future work):</w:t>
      </w:r>
      <w:r>
        <w:rPr>
          <w:b w:val="0"/>
          <w:i w:val="0"/>
        </w:rPr>
        <w:t xml:space="preserve"> a mammogram is a different image type, so it would need its own model, dataset and upload path, plus a router to send each upload to the right model. It would not raise the ultrasound accuracy. Public data is mostly older film scans, so a domain gap like the one measured for ultrasound is likely. It was recorded in the README backlog and deferred until the core modules are finished.</w:t>
      </w:r>
    </w:p>
    <w:p w14:paraId="130893AB">
      <w:pPr>
        <w:pStyle w:val="2"/>
        <w:pageBreakBefore w:val="0"/>
      </w:pPr>
      <w:bookmarkStart w:id="49" w:name="_Toc9499"/>
      <w:r>
        <w:t>9. Deployment and demo build</w:t>
      </w:r>
      <w:bookmarkEnd w:id="49"/>
    </w:p>
    <w:p w14:paraId="5189628B">
      <w:pPr>
        <w:pStyle w:val="3"/>
      </w:pPr>
      <w:bookmarkStart w:id="50" w:name="_Toc19063"/>
      <w:r>
        <w:t>9.1 Hosting options considered</w:t>
      </w:r>
      <w:bookmarkEnd w:id="50"/>
    </w:p>
    <w:p w14:paraId="1A1CF373">
      <w:pPr>
        <w:pStyle w:val="16"/>
        <w:keepNext/>
        <w:spacing w:before="160" w:after="60"/>
      </w:pPr>
      <w:r>
        <w:rPr>
          <w:b w:val="0"/>
          <w:i w:val="0"/>
        </w:rPr>
        <w:t>Table 48. Where the backend can run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6263A0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357643A1">
            <w:pPr>
              <w:keepNext/>
              <w:spacing w:after="0" w:line="240" w:lineRule="auto"/>
            </w:pPr>
            <w:r>
              <w:rPr>
                <w:b/>
                <w:i w:val="0"/>
                <w:color w:val="FFFFFF"/>
                <w:sz w:val="18"/>
              </w:rPr>
              <w:t>Option</w:t>
            </w:r>
          </w:p>
        </w:tc>
        <w:tc>
          <w:tcPr>
            <w:tcW w:w="6803" w:type="dxa"/>
            <w:shd w:val="clear" w:color="auto" w:fill="9E1B46"/>
          </w:tcPr>
          <w:p w14:paraId="675CB272">
            <w:pPr>
              <w:keepNext/>
              <w:spacing w:after="0" w:line="240" w:lineRule="auto"/>
            </w:pPr>
            <w:r>
              <w:rPr>
                <w:b/>
                <w:i w:val="0"/>
                <w:color w:val="FFFFFF"/>
                <w:sz w:val="18"/>
              </w:rPr>
              <w:t>Outcome</w:t>
            </w:r>
          </w:p>
        </w:tc>
      </w:tr>
      <w:tr w14:paraId="054919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6CF42C1">
            <w:pPr>
              <w:keepNext/>
              <w:spacing w:after="0" w:line="240" w:lineRule="auto"/>
            </w:pPr>
            <w:r>
              <w:rPr>
                <w:b w:val="0"/>
                <w:i w:val="0"/>
                <w:sz w:val="18"/>
              </w:rPr>
              <w:t>Hugging Face Docker Space</w:t>
            </w:r>
          </w:p>
        </w:tc>
        <w:tc>
          <w:tcPr>
            <w:tcW w:w="6803" w:type="dxa"/>
          </w:tcPr>
          <w:p w14:paraId="05155B75">
            <w:pPr>
              <w:keepNext/>
              <w:spacing w:after="0" w:line="240" w:lineRule="auto"/>
            </w:pPr>
            <w:r>
              <w:rPr>
                <w:b w:val="0"/>
                <w:i w:val="0"/>
                <w:sz w:val="18"/>
              </w:rPr>
              <w:t>Attempted with the prepared Docker files. The service refused (HTTP 402): Docker Spaces on free hardware now require a PRO subscription. Not used.</w:t>
            </w:r>
          </w:p>
        </w:tc>
      </w:tr>
      <w:tr w14:paraId="2D1725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8E56454">
            <w:pPr>
              <w:keepNext/>
              <w:spacing w:after="0" w:line="240" w:lineRule="auto"/>
            </w:pPr>
            <w:r>
              <w:rPr>
                <w:b w:val="0"/>
                <w:i w:val="0"/>
                <w:sz w:val="18"/>
              </w:rPr>
              <w:t>Vercel</w:t>
            </w:r>
          </w:p>
        </w:tc>
        <w:tc>
          <w:tcPr>
            <w:tcW w:w="6803" w:type="dxa"/>
            <w:shd w:val="clear" w:color="auto" w:fill="FBE9EF"/>
          </w:tcPr>
          <w:p w14:paraId="1CA51AB2">
            <w:pPr>
              <w:keepNext/>
              <w:spacing w:after="0" w:line="240" w:lineRule="auto"/>
            </w:pPr>
            <w:r>
              <w:rPr>
                <w:b w:val="0"/>
                <w:i w:val="0"/>
                <w:sz w:val="18"/>
              </w:rPr>
              <w:t>Judged unsuitable: serverless functions have tight size (about 250 MB), request-body (about 4.5 MB) and time limits, and would reload the models on every cold start. Limits should be checked against current Vercel documentation.</w:t>
            </w:r>
          </w:p>
        </w:tc>
      </w:tr>
      <w:tr w14:paraId="68B8A0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A36DA19">
            <w:pPr>
              <w:keepNext/>
              <w:spacing w:after="0" w:line="240" w:lineRule="auto"/>
            </w:pPr>
            <w:r>
              <w:rPr>
                <w:b w:val="0"/>
                <w:i w:val="0"/>
                <w:sz w:val="18"/>
              </w:rPr>
              <w:t>Railway, Render, Cloud Run</w:t>
            </w:r>
          </w:p>
        </w:tc>
        <w:tc>
          <w:tcPr>
            <w:tcW w:w="6803" w:type="dxa"/>
          </w:tcPr>
          <w:p w14:paraId="7122FE57">
            <w:pPr>
              <w:keepNext/>
              <w:spacing w:after="0" w:line="240" w:lineRule="auto"/>
            </w:pPr>
            <w:r>
              <w:rPr>
                <w:b w:val="0"/>
                <w:i w:val="0"/>
                <w:sz w:val="18"/>
              </w:rPr>
              <w:t>Not evaluated in depth. The Docker files work on any of them; free allowances differ and must be checked.</w:t>
            </w:r>
          </w:p>
        </w:tc>
      </w:tr>
      <w:tr w14:paraId="59A3BB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5B1412F">
            <w:pPr>
              <w:spacing w:after="0" w:line="240" w:lineRule="auto"/>
            </w:pPr>
            <w:r>
              <w:rPr>
                <w:b/>
                <w:i w:val="0"/>
                <w:sz w:val="18"/>
              </w:rPr>
              <w:t>PC + free Cloudflare quick tunnel (chosen)</w:t>
            </w:r>
          </w:p>
        </w:tc>
        <w:tc>
          <w:tcPr>
            <w:tcW w:w="6803" w:type="dxa"/>
            <w:shd w:val="clear" w:color="auto" w:fill="FBE9EF"/>
          </w:tcPr>
          <w:p w14:paraId="7492266A">
            <w:pPr>
              <w:spacing w:after="0" w:line="240" w:lineRule="auto"/>
            </w:pPr>
            <w:r>
              <w:rPr>
                <w:b w:val="0"/>
                <w:i w:val="0"/>
                <w:sz w:val="18"/>
              </w:rPr>
              <w:t>Free, HTTPS, no host account. Works only while the PC is on, and the address changes on each start.</w:t>
            </w:r>
          </w:p>
        </w:tc>
      </w:tr>
    </w:tbl>
    <w:p w14:paraId="5EB18DC8">
      <w:pPr>
        <w:spacing w:after="80"/>
      </w:pPr>
    </w:p>
    <w:p w14:paraId="6674A9BB">
      <w:pPr>
        <w:pStyle w:val="3"/>
      </w:pPr>
      <w:bookmarkStart w:id="51" w:name="_Toc24126"/>
      <w:r>
        <w:t>9.2 Demo procedure</w:t>
      </w:r>
      <w:bookmarkEnd w:id="51"/>
    </w:p>
    <w:p w14:paraId="4EDB2AB5">
      <w:pPr>
        <w:pStyle w:val="23"/>
      </w:pPr>
      <w:r>
        <w:rPr>
          <w:b w:val="0"/>
          <w:i w:val="0"/>
        </w:rPr>
        <w:t>Run scripts\start_demo.ps1. It starts the backend and the tunnel, waits until the new tunnel name is visible in DNS, checks /health and prints the public address.</w:t>
      </w:r>
    </w:p>
    <w:p w14:paraId="562DB7BD">
      <w:pPr>
        <w:pStyle w:val="23"/>
      </w:pPr>
      <w:r>
        <w:rPr>
          <w:b w:val="0"/>
          <w:i w:val="0"/>
        </w:rPr>
        <w:t>In the app, long-press the header, choose Server address, paste the address and save.</w:t>
      </w:r>
    </w:p>
    <w:p w14:paraId="372457F7">
      <w:pPr>
        <w:pStyle w:val="23"/>
      </w:pPr>
      <w:r>
        <w:rPr>
          <w:b w:val="0"/>
          <w:i w:val="0"/>
        </w:rPr>
        <w:t>Keep the PC awake during the demo. Do not type or paste anything in the script window: pressing Enter there stops the server and the tunnel, and the address must be pasted into the phone app instead.</w:t>
      </w:r>
    </w:p>
    <w:p w14:paraId="5594DE88">
      <w:r>
        <w:rPr>
          <w:b/>
          <w:i w:val="0"/>
        </w:rPr>
        <w:t>Lesson from the first phone run (20 September 2026).</w:t>
      </w:r>
      <w:r>
        <w:rPr>
          <w:b w:val="0"/>
          <w:i w:val="0"/>
        </w:rPr>
        <w:t xml:space="preserve"> The first attempt failed because the address was pasted into the script window's "press Enter to stop" prompt, which shut the server and tunnel down (and the emulator default address was typed instead of the tunnel address). After restarting the script and pasting the new address into the app, the app connected and worked. The script's stop prompt now says clearly not to type or paste there, and a harmless clean-up error message about the temporary log file (caused by the short Windows temp path) was removed.</w:t>
      </w:r>
    </w:p>
    <w:p w14:paraId="774BAB48">
      <w:pPr>
        <w:pStyle w:val="3"/>
      </w:pPr>
      <w:bookmarkStart w:id="52" w:name="_Toc4549"/>
      <w:r>
        <w:t>9.3 Build environment and workarounds</w:t>
      </w:r>
      <w:bookmarkEnd w:id="52"/>
    </w:p>
    <w:p w14:paraId="191654B0">
      <w:pPr>
        <w:pStyle w:val="16"/>
        <w:keepNext/>
        <w:spacing w:before="160" w:after="60"/>
      </w:pPr>
      <w:r>
        <w:rPr>
          <w:b w:val="0"/>
          <w:i w:val="0"/>
        </w:rPr>
        <w:t>Table 49. Environment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101807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041" w:type="dxa"/>
            <w:shd w:val="clear" w:color="auto" w:fill="9E1B46"/>
          </w:tcPr>
          <w:p w14:paraId="69C576FB">
            <w:pPr>
              <w:keepNext/>
              <w:spacing w:after="0" w:line="240" w:lineRule="auto"/>
            </w:pPr>
            <w:r>
              <w:rPr>
                <w:b/>
                <w:i w:val="0"/>
                <w:color w:val="FFFFFF"/>
                <w:sz w:val="17"/>
              </w:rPr>
              <w:t>Item</w:t>
            </w:r>
          </w:p>
        </w:tc>
        <w:tc>
          <w:tcPr>
            <w:tcW w:w="7370" w:type="dxa"/>
            <w:shd w:val="clear" w:color="auto" w:fill="9E1B46"/>
          </w:tcPr>
          <w:p w14:paraId="3E1CC3F7">
            <w:pPr>
              <w:keepNext/>
              <w:spacing w:after="0" w:line="240" w:lineRule="auto"/>
            </w:pPr>
            <w:r>
              <w:rPr>
                <w:b/>
                <w:i w:val="0"/>
                <w:color w:val="FFFFFF"/>
                <w:sz w:val="17"/>
              </w:rPr>
              <w:t>Detail</w:t>
            </w:r>
          </w:p>
        </w:tc>
      </w:tr>
      <w:tr w14:paraId="511876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BE97DD3">
            <w:pPr>
              <w:keepNext/>
              <w:spacing w:after="0" w:line="240" w:lineRule="auto"/>
            </w:pPr>
            <w:r>
              <w:rPr>
                <w:b w:val="0"/>
                <w:i w:val="0"/>
                <w:sz w:val="17"/>
              </w:rPr>
              <w:t>Development PC</w:t>
            </w:r>
          </w:p>
        </w:tc>
        <w:tc>
          <w:tcPr>
            <w:tcW w:w="7370" w:type="dxa"/>
          </w:tcPr>
          <w:p w14:paraId="5BEF9530">
            <w:pPr>
              <w:keepNext/>
              <w:spacing w:after="0" w:line="240" w:lineRule="auto"/>
            </w:pPr>
            <w:r>
              <w:rPr>
                <w:b w:val="0"/>
                <w:i w:val="0"/>
                <w:sz w:val="17"/>
              </w:rPr>
              <w:t>Windows 11, 8 GB RAM, little free space on C:, so Flutter, JDK, Android SDK, Gradle cache and package cache live on D:</w:t>
            </w:r>
          </w:p>
        </w:tc>
      </w:tr>
      <w:tr w14:paraId="5A7FA8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3762D44">
            <w:pPr>
              <w:keepNext/>
              <w:spacing w:after="0" w:line="240" w:lineRule="auto"/>
            </w:pPr>
            <w:r>
              <w:rPr>
                <w:b w:val="0"/>
                <w:i w:val="0"/>
                <w:sz w:val="17"/>
              </w:rPr>
              <w:t>Backend runtime</w:t>
            </w:r>
          </w:p>
        </w:tc>
        <w:tc>
          <w:tcPr>
            <w:tcW w:w="7370" w:type="dxa"/>
            <w:shd w:val="clear" w:color="auto" w:fill="FBE9EF"/>
          </w:tcPr>
          <w:p w14:paraId="13261A4C">
            <w:pPr>
              <w:keepNext/>
              <w:spacing w:after="0" w:line="240" w:lineRule="auto"/>
            </w:pPr>
            <w:r>
              <w:rPr>
                <w:b w:val="0"/>
                <w:i w:val="0"/>
                <w:sz w:val="17"/>
              </w:rPr>
              <w:t>Python 3.12; fastapi 0.141.1, uvicorn 0.53.0, xgboost 3.4.1 (xgboost-cpu in Docker), numpy 2.5.3, onnxruntime 1.30.0, pillow 12.3.0, python-multipart 0.0.32</w:t>
            </w:r>
          </w:p>
        </w:tc>
      </w:tr>
      <w:tr w14:paraId="663D25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FF781BD">
            <w:pPr>
              <w:keepNext/>
              <w:spacing w:after="0" w:line="240" w:lineRule="auto"/>
            </w:pPr>
            <w:r>
              <w:rPr>
                <w:b w:val="0"/>
                <w:i w:val="0"/>
                <w:sz w:val="17"/>
              </w:rPr>
              <w:t>Training</w:t>
            </w:r>
          </w:p>
        </w:tc>
        <w:tc>
          <w:tcPr>
            <w:tcW w:w="7370" w:type="dxa"/>
          </w:tcPr>
          <w:p w14:paraId="0D617512">
            <w:pPr>
              <w:keepNext/>
              <w:spacing w:after="0" w:line="240" w:lineRule="auto"/>
            </w:pPr>
            <w:r>
              <w:rPr>
                <w:b w:val="0"/>
                <w:i w:val="0"/>
                <w:sz w:val="17"/>
              </w:rPr>
              <w:t>Kaggle notebooks (GPU: Tesla T4). Library versions are those of Kaggle's image at run time</w:t>
            </w:r>
          </w:p>
        </w:tc>
      </w:tr>
      <w:tr w14:paraId="53585D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FCC3824">
            <w:pPr>
              <w:keepNext/>
              <w:spacing w:after="0" w:line="240" w:lineRule="auto"/>
            </w:pPr>
            <w:r>
              <w:rPr>
                <w:b w:val="0"/>
                <w:i w:val="0"/>
                <w:sz w:val="17"/>
              </w:rPr>
              <w:t>Gradle memory</w:t>
            </w:r>
          </w:p>
        </w:tc>
        <w:tc>
          <w:tcPr>
            <w:tcW w:w="7370" w:type="dxa"/>
            <w:shd w:val="clear" w:color="auto" w:fill="FBE9EF"/>
          </w:tcPr>
          <w:p w14:paraId="6B98C111">
            <w:pPr>
              <w:keepNext/>
              <w:spacing w:after="0" w:line="240" w:lineRule="auto"/>
            </w:pPr>
            <w:r>
              <w:rPr>
                <w:b w:val="0"/>
                <w:i w:val="0"/>
                <w:sz w:val="17"/>
              </w:rPr>
              <w:t>The project asks for an 8 GB heap, which crashed the build on this PC. Lower limits (1.5 GB heap) and Kotlin incremental compilation off were set in the user-level Gradle file only, without changing project files</w:t>
            </w:r>
          </w:p>
        </w:tc>
      </w:tr>
      <w:tr w14:paraId="638EB4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9E21C46">
            <w:pPr>
              <w:spacing w:after="0" w:line="240" w:lineRule="auto"/>
            </w:pPr>
            <w:r>
              <w:rPr>
                <w:b w:val="0"/>
                <w:i w:val="0"/>
                <w:sz w:val="17"/>
              </w:rPr>
              <w:t>Docker files</w:t>
            </w:r>
          </w:p>
        </w:tc>
        <w:tc>
          <w:tcPr>
            <w:tcW w:w="7370" w:type="dxa"/>
          </w:tcPr>
          <w:p w14:paraId="2096837D">
            <w:pPr>
              <w:spacing w:after="0" w:line="240" w:lineRule="auto"/>
            </w:pPr>
            <w:r>
              <w:rPr>
                <w:b w:val="0"/>
                <w:i w:val="0"/>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14:paraId="4E56C047">
      <w:pPr>
        <w:spacing w:after="80"/>
      </w:pPr>
    </w:p>
    <w:p w14:paraId="26DB3BBC">
      <w:pPr>
        <w:pStyle w:val="3"/>
      </w:pPr>
      <w:bookmarkStart w:id="53" w:name="_Toc31564"/>
      <w:r>
        <w:t>9.4 APK builds</w:t>
      </w:r>
      <w:bookmarkEnd w:id="53"/>
    </w:p>
    <w:p w14:paraId="7CB459D9">
      <w:pPr>
        <w:pStyle w:val="16"/>
        <w:keepNext/>
        <w:spacing w:before="160" w:after="60"/>
      </w:pPr>
      <w:r>
        <w:rPr>
          <w:b w:val="0"/>
          <w:i w:val="0"/>
        </w:rPr>
        <w:t>Table 50. Release APK builds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71590B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4B6EECBE">
            <w:pPr>
              <w:keepNext/>
              <w:spacing w:after="0" w:line="240" w:lineRule="auto"/>
            </w:pPr>
            <w:r>
              <w:rPr>
                <w:b/>
                <w:i w:val="0"/>
                <w:color w:val="FFFFFF"/>
                <w:sz w:val="17"/>
              </w:rPr>
              <w:t>Build</w:t>
            </w:r>
          </w:p>
        </w:tc>
        <w:tc>
          <w:tcPr>
            <w:tcW w:w="3175" w:type="dxa"/>
            <w:shd w:val="clear" w:color="auto" w:fill="9E1B46"/>
          </w:tcPr>
          <w:p w14:paraId="5413687E">
            <w:pPr>
              <w:keepNext/>
              <w:spacing w:after="0" w:line="240" w:lineRule="auto"/>
            </w:pPr>
            <w:r>
              <w:rPr>
                <w:b/>
                <w:i w:val="0"/>
                <w:color w:val="FFFFFF"/>
                <w:sz w:val="17"/>
              </w:rPr>
              <w:t>Source state</w:t>
            </w:r>
          </w:p>
        </w:tc>
        <w:tc>
          <w:tcPr>
            <w:tcW w:w="4535" w:type="dxa"/>
            <w:shd w:val="clear" w:color="auto" w:fill="9E1B46"/>
          </w:tcPr>
          <w:p w14:paraId="3DA78D50">
            <w:pPr>
              <w:keepNext/>
              <w:spacing w:after="0" w:line="240" w:lineRule="auto"/>
            </w:pPr>
            <w:r>
              <w:rPr>
                <w:b/>
                <w:i w:val="0"/>
                <w:color w:val="FFFFFF"/>
                <w:sz w:val="17"/>
              </w:rPr>
              <w:t>Result</w:t>
            </w:r>
          </w:p>
        </w:tc>
      </w:tr>
      <w:tr w14:paraId="53C4C6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6E689DD">
            <w:pPr>
              <w:keepNext/>
              <w:spacing w:after="0" w:line="240" w:lineRule="auto"/>
            </w:pPr>
            <w:r>
              <w:rPr>
                <w:b w:val="0"/>
                <w:i w:val="0"/>
                <w:sz w:val="17"/>
              </w:rPr>
              <w:t>1 (20 Sep 2026)</w:t>
            </w:r>
          </w:p>
        </w:tc>
        <w:tc>
          <w:tcPr>
            <w:tcW w:w="3175" w:type="dxa"/>
          </w:tcPr>
          <w:p w14:paraId="52A9BA69">
            <w:pPr>
              <w:keepNext/>
              <w:spacing w:after="0" w:line="240" w:lineRule="auto"/>
            </w:pPr>
            <w:r>
              <w:rPr>
                <w:b w:val="0"/>
                <w:i w:val="0"/>
                <w:sz w:val="17"/>
              </w:rPr>
              <w:t>Commit 6479090 (in-app server address setting added)</w:t>
            </w:r>
          </w:p>
        </w:tc>
        <w:tc>
          <w:tcPr>
            <w:tcW w:w="4535" w:type="dxa"/>
          </w:tcPr>
          <w:p w14:paraId="220AD1EE">
            <w:pPr>
              <w:keepNext/>
              <w:spacing w:after="0" w:line="240" w:lineRule="auto"/>
            </w:pPr>
            <w:r>
              <w:rPr>
                <w:b w:val="0"/>
                <w:i w:val="0"/>
                <w:sz w:val="17"/>
              </w:rPr>
              <w:t>app-release.apk, 19.0 MB (19,873,821 bytes), arm64-v8a, APK signature scheme v2 (debug key), SHA-256 starts 1e8848241c77dd1a. First build took about 13 minutes (cold Gradle cache)</w:t>
            </w:r>
          </w:p>
        </w:tc>
      </w:tr>
      <w:tr w14:paraId="3CFEDA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9E79964">
            <w:pPr>
              <w:keepNext/>
              <w:spacing w:after="0" w:line="240" w:lineRule="auto"/>
            </w:pPr>
            <w:r>
              <w:rPr>
                <w:b w:val="0"/>
                <w:i w:val="0"/>
                <w:sz w:val="17"/>
              </w:rPr>
              <w:t>2 (20 Sep 2026)</w:t>
            </w:r>
          </w:p>
        </w:tc>
        <w:tc>
          <w:tcPr>
            <w:tcW w:w="3175" w:type="dxa"/>
            <w:shd w:val="clear" w:color="auto" w:fill="FBE9EF"/>
          </w:tcPr>
          <w:p w14:paraId="6FB585FE">
            <w:pPr>
              <w:keepNext/>
              <w:spacing w:after="0" w:line="240" w:lineRule="auto"/>
            </w:pPr>
            <w:r>
              <w:rPr>
                <w:b w:val="0"/>
                <w:i w:val="0"/>
                <w:sz w:val="17"/>
              </w:rPr>
              <w:t>Commit 8b0caf7 (only the report, README and scripts changed since build 1)</w:t>
            </w:r>
          </w:p>
        </w:tc>
        <w:tc>
          <w:tcPr>
            <w:tcW w:w="4535" w:type="dxa"/>
            <w:shd w:val="clear" w:color="auto" w:fill="FBE9EF"/>
          </w:tcPr>
          <w:p w14:paraId="0E1F5362">
            <w:pPr>
              <w:keepNext/>
              <w:spacing w:after="0" w:line="240" w:lineRule="auto"/>
            </w:pPr>
            <w:r>
              <w:rPr>
                <w:b w:val="0"/>
                <w:i w:val="0"/>
                <w:sz w:val="17"/>
              </w:rPr>
              <w:t>Same size, same SHA-256: the rebuild is byte-for-byte identical, which confirms the APK matches the current app code. Took under one minute (warm cache)</w:t>
            </w:r>
          </w:p>
        </w:tc>
      </w:tr>
      <w:tr w14:paraId="30DBF1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6284811">
            <w:pPr>
              <w:keepNext/>
              <w:spacing w:after="0" w:line="240" w:lineRule="auto"/>
            </w:pPr>
            <w:r>
              <w:rPr>
                <w:b w:val="0"/>
                <w:i w:val="0"/>
                <w:sz w:val="17"/>
              </w:rPr>
              <w:t>3 (20 Sep 2026)</w:t>
            </w:r>
          </w:p>
        </w:tc>
        <w:tc>
          <w:tcPr>
            <w:tcW w:w="3175" w:type="dxa"/>
          </w:tcPr>
          <w:p w14:paraId="38E09388">
            <w:pPr>
              <w:keepNext/>
              <w:spacing w:after="0" w:line="240" w:lineRule="auto"/>
            </w:pPr>
            <w:r>
              <w:rPr>
                <w:b w:val="0"/>
                <w:i w:val="0"/>
                <w:sz w:val="17"/>
              </w:rPr>
              <w:t>Commit 8c5eb71 (AI companion, voice, health store, report)</w:t>
            </w:r>
          </w:p>
        </w:tc>
        <w:tc>
          <w:tcPr>
            <w:tcW w:w="4535" w:type="dxa"/>
          </w:tcPr>
          <w:p w14:paraId="620CA134">
            <w:pPr>
              <w:keepNext/>
              <w:spacing w:after="0" w:line="240" w:lineRule="auto"/>
            </w:pPr>
            <w:r>
              <w:rPr>
                <w:b w:val="0"/>
                <w:i w:val="0"/>
                <w:sz w:val="17"/>
              </w:rPr>
              <w:t>app-release.apk, 20.9 MB (21,892,133 bytes), arm64-v8a; adds the RECORD_AUDIO permission. A first attempt crashed the Gradle JVM for lack of memory on the 8 GB PC and succeeded when nothing else was running</w:t>
            </w:r>
          </w:p>
        </w:tc>
      </w:tr>
      <w:tr w14:paraId="1E2397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0539A33">
            <w:pPr>
              <w:keepNext/>
              <w:spacing w:after="0" w:line="240" w:lineRule="auto"/>
            </w:pPr>
            <w:r>
              <w:rPr>
                <w:b w:val="0"/>
                <w:i w:val="0"/>
                <w:sz w:val="17"/>
              </w:rPr>
              <w:t>4 (20 Sep 2026)</w:t>
            </w:r>
          </w:p>
        </w:tc>
        <w:tc>
          <w:tcPr>
            <w:tcW w:w="3175" w:type="dxa"/>
            <w:shd w:val="clear" w:color="auto" w:fill="FBE9EF"/>
          </w:tcPr>
          <w:p w14:paraId="1707336B">
            <w:pPr>
              <w:keepNext/>
              <w:spacing w:after="0" w:line="240" w:lineRule="auto"/>
            </w:pPr>
            <w:r>
              <w:rPr>
                <w:b w:val="0"/>
                <w:i w:val="0"/>
                <w:sz w:val="17"/>
              </w:rPr>
              <w:t>Commit 72ecf4b (Home wired to the health store, heavy-bleeding detector fix)</w:t>
            </w:r>
          </w:p>
        </w:tc>
        <w:tc>
          <w:tcPr>
            <w:tcW w:w="4535" w:type="dxa"/>
            <w:shd w:val="clear" w:color="auto" w:fill="FBE9EF"/>
          </w:tcPr>
          <w:p w14:paraId="69B261DD">
            <w:pPr>
              <w:keepNext/>
              <w:spacing w:after="0" w:line="240" w:lineRule="auto"/>
            </w:pPr>
            <w:r>
              <w:rPr>
                <w:b w:val="0"/>
                <w:i w:val="0"/>
                <w:sz w:val="17"/>
              </w:rPr>
              <w:t>app-release.apk, 20.9 MB (21,891,981 bytes), arm64-v8a, RECORD_AUDIO present; SHA-256 starts 2ef1b6e6094741c2. Two earlier attempts of this build were stopped by low memory on the 8 GB PC; it succeeded once other programs used less memory</w:t>
            </w:r>
          </w:p>
        </w:tc>
      </w:tr>
      <w:tr w14:paraId="0D1D35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7767CDC">
            <w:pPr>
              <w:keepNext/>
              <w:spacing w:after="0" w:line="240" w:lineRule="auto"/>
            </w:pPr>
            <w:r>
              <w:rPr>
                <w:b w:val="0"/>
                <w:i w:val="0"/>
                <w:sz w:val="17"/>
              </w:rPr>
              <w:t>5 (20 Sep 2026)</w:t>
            </w:r>
          </w:p>
        </w:tc>
        <w:tc>
          <w:tcPr>
            <w:tcW w:w="3175" w:type="dxa"/>
          </w:tcPr>
          <w:p w14:paraId="1C967BC4">
            <w:pPr>
              <w:keepNext/>
              <w:spacing w:after="0" w:line="240" w:lineRule="auto"/>
            </w:pPr>
            <w:r>
              <w:rPr>
                <w:b w:val="0"/>
                <w:i w:val="0"/>
                <w:sz w:val="17"/>
              </w:rPr>
              <w:t>Commit 0c4c007 (phone-voice fallback, backup voice model, audio played from a file)</w:t>
            </w:r>
          </w:p>
        </w:tc>
        <w:tc>
          <w:tcPr>
            <w:tcW w:w="4535" w:type="dxa"/>
          </w:tcPr>
          <w:p w14:paraId="51BF1096">
            <w:pPr>
              <w:keepNext/>
              <w:spacing w:after="0" w:line="240" w:lineRule="auto"/>
            </w:pPr>
            <w:r>
              <w:rPr>
                <w:b w:val="0"/>
                <w:i w:val="0"/>
                <w:sz w:val="17"/>
              </w:rPr>
              <w:t>app-release.apk, 20.9 MB (21,892,173 bytes), arm64-v8a, RECORD_AUDIO present; SHA-256 starts c8e0d945cb6a6be6</w:t>
            </w:r>
          </w:p>
        </w:tc>
      </w:tr>
      <w:tr w14:paraId="6F99F7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B796D18">
            <w:pPr>
              <w:spacing w:after="0" w:line="240" w:lineRule="auto"/>
            </w:pPr>
            <w:r>
              <w:rPr>
                <w:b w:val="0"/>
                <w:i w:val="0"/>
                <w:sz w:val="17"/>
              </w:rPr>
              <w:t>(not built yet)</w:t>
            </w:r>
          </w:p>
        </w:tc>
        <w:tc>
          <w:tcPr>
            <w:tcW w:w="3175" w:type="dxa"/>
            <w:shd w:val="clear" w:color="auto" w:fill="FBE9EF"/>
          </w:tcPr>
          <w:p w14:paraId="757117DE">
            <w:pPr>
              <w:spacing w:after="0" w:line="240" w:lineRule="auto"/>
            </w:pPr>
            <w:r>
              <w:rPr>
                <w:b w:val="0"/>
                <w:i w:val="0"/>
                <w:sz w:val="17"/>
              </w:rPr>
              <w:t>Commit d354fb2 (accounts, package rename, companion look, faster voice)</w:t>
            </w:r>
          </w:p>
        </w:tc>
        <w:tc>
          <w:tcPr>
            <w:tcW w:w="4535" w:type="dxa"/>
            <w:shd w:val="clear" w:color="auto" w:fill="FBE9EF"/>
          </w:tcPr>
          <w:p w14:paraId="03D768CF">
            <w:pPr>
              <w:spacing w:after="0" w:line="240" w:lineRule="auto"/>
            </w:pPr>
            <w:r>
              <w:rPr>
                <w:b w:val="0"/>
                <w:i w:val="0"/>
                <w:sz w:val="17"/>
              </w:rPr>
              <w:t>No APK has been built from this code. The package name is now pk.edu.au.femora, so a new APK installs as a separate app; the earlier one should be uninstalled</w:t>
            </w:r>
          </w:p>
        </w:tc>
      </w:tr>
    </w:tbl>
    <w:p w14:paraId="6F5A938F">
      <w:pPr>
        <w:spacing w:before="60" w:after="160"/>
      </w:pPr>
      <w:r>
        <w:rPr>
          <w:b w:val="0"/>
          <w:i/>
          <w:color w:val="555555"/>
          <w:sz w:val="17"/>
        </w:rPr>
        <w:t>Both builds pass apksigner verification and request INTERNET, POST_NOTIFICATIONS, RECEIVE_BOOT_COMPLETED and VIBRATE (build 3 also RECORD_AUDIO). The file is copied to the user's Desktop as femora-release-arm64.apk. Build 1 was installed and run on the developer's phone on 20 September 2026 (section 10).</w:t>
      </w:r>
    </w:p>
    <w:p w14:paraId="204582EA">
      <w:pPr>
        <w:pStyle w:val="2"/>
        <w:pageBreakBefore w:val="0"/>
      </w:pPr>
      <w:bookmarkStart w:id="54" w:name="_Toc86"/>
      <w:r>
        <w:t>10. Verification and testing</w:t>
      </w:r>
      <w:bookmarkEnd w:id="54"/>
    </w:p>
    <w:p w14:paraId="0827E010">
      <w:pPr>
        <w:pStyle w:val="16"/>
        <w:keepNext/>
        <w:spacing w:before="160" w:after="60"/>
      </w:pPr>
      <w:r>
        <w:rPr>
          <w:b w:val="0"/>
          <w:i w:val="0"/>
        </w:rPr>
        <w:t>Table 51. Verification performed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082"/>
        <w:gridCol w:w="3288"/>
      </w:tblGrid>
      <w:tr w14:paraId="2EBE72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53F3691E">
            <w:pPr>
              <w:spacing w:after="0" w:line="240" w:lineRule="auto"/>
            </w:pPr>
            <w:r>
              <w:rPr>
                <w:b/>
                <w:i w:val="0"/>
                <w:color w:val="FFFFFF"/>
                <w:sz w:val="18"/>
              </w:rPr>
              <w:t>What</w:t>
            </w:r>
          </w:p>
        </w:tc>
        <w:tc>
          <w:tcPr>
            <w:tcW w:w="4082" w:type="dxa"/>
            <w:shd w:val="clear" w:color="auto" w:fill="9E1B46"/>
          </w:tcPr>
          <w:p w14:paraId="4826FE45">
            <w:pPr>
              <w:spacing w:after="0" w:line="240" w:lineRule="auto"/>
            </w:pPr>
            <w:r>
              <w:rPr>
                <w:b/>
                <w:i w:val="0"/>
                <w:color w:val="FFFFFF"/>
                <w:sz w:val="18"/>
              </w:rPr>
              <w:t>How</w:t>
            </w:r>
          </w:p>
        </w:tc>
        <w:tc>
          <w:tcPr>
            <w:tcW w:w="3288" w:type="dxa"/>
            <w:shd w:val="clear" w:color="auto" w:fill="9E1B46"/>
          </w:tcPr>
          <w:p w14:paraId="01B5AA0A">
            <w:pPr>
              <w:spacing w:after="0" w:line="240" w:lineRule="auto"/>
            </w:pPr>
            <w:r>
              <w:rPr>
                <w:b/>
                <w:i w:val="0"/>
                <w:color w:val="FFFFFF"/>
                <w:sz w:val="18"/>
              </w:rPr>
              <w:t>Result</w:t>
            </w:r>
          </w:p>
        </w:tc>
      </w:tr>
      <w:tr w14:paraId="72E647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E4BECDC">
            <w:pPr>
              <w:spacing w:after="0" w:line="240" w:lineRule="auto"/>
            </w:pPr>
            <w:r>
              <w:rPr>
                <w:b w:val="0"/>
                <w:i w:val="0"/>
                <w:sz w:val="18"/>
              </w:rPr>
              <w:t>Ultrasound end to end</w:t>
            </w:r>
          </w:p>
        </w:tc>
        <w:tc>
          <w:tcPr>
            <w:tcW w:w="4082" w:type="dxa"/>
          </w:tcPr>
          <w:p w14:paraId="2F232CF7">
            <w:pPr>
              <w:spacing w:after="0" w:line="240" w:lineRule="auto"/>
            </w:pPr>
            <w:r>
              <w:rPr>
                <w:b w:val="0"/>
                <w:i w:val="0"/>
                <w:sz w:val="18"/>
              </w:rPr>
              <w:t>Demo scans and a real BUS-BRA scan through the API</w:t>
            </w:r>
          </w:p>
        </w:tc>
        <w:tc>
          <w:tcPr>
            <w:tcW w:w="3288" w:type="dxa"/>
          </w:tcPr>
          <w:p w14:paraId="42AC082D">
            <w:pPr>
              <w:spacing w:after="0" w:line="240" w:lineRule="auto"/>
            </w:pPr>
            <w:r>
              <w:rPr>
                <w:b w:val="0"/>
                <w:i w:val="0"/>
                <w:sz w:val="18"/>
              </w:rPr>
              <w:t>Benign demo: benign (96%); malignant demo: malignant (78%); real scan classified</w:t>
            </w:r>
          </w:p>
        </w:tc>
      </w:tr>
      <w:tr w14:paraId="7C7C90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20AC783">
            <w:pPr>
              <w:spacing w:after="0" w:line="240" w:lineRule="auto"/>
            </w:pPr>
            <w:r>
              <w:rPr>
                <w:b w:val="0"/>
                <w:i w:val="0"/>
                <w:sz w:val="18"/>
              </w:rPr>
              <w:t>Wrong uploads</w:t>
            </w:r>
          </w:p>
        </w:tc>
        <w:tc>
          <w:tcPr>
            <w:tcW w:w="4082" w:type="dxa"/>
            <w:shd w:val="clear" w:color="auto" w:fill="FBE9EF"/>
          </w:tcPr>
          <w:p w14:paraId="1EB61CCF">
            <w:pPr>
              <w:spacing w:after="0" w:line="240" w:lineRule="auto"/>
            </w:pPr>
            <w:r>
              <w:rPr>
                <w:b w:val="0"/>
                <w:i w:val="0"/>
                <w:sz w:val="18"/>
              </w:rPr>
              <w:t>Colour noise and a grayscale gradient</w:t>
            </w:r>
          </w:p>
        </w:tc>
        <w:tc>
          <w:tcPr>
            <w:tcW w:w="3288" w:type="dxa"/>
            <w:shd w:val="clear" w:color="auto" w:fill="FBE9EF"/>
          </w:tcPr>
          <w:p w14:paraId="7AA9956F">
            <w:pPr>
              <w:spacing w:after="0" w:line="240" w:lineRule="auto"/>
            </w:pPr>
            <w:r>
              <w:rPr>
                <w:b w:val="0"/>
                <w:i w:val="0"/>
                <w:sz w:val="18"/>
              </w:rPr>
              <w:t>Both refused with an explanatory message</w:t>
            </w:r>
          </w:p>
        </w:tc>
      </w:tr>
      <w:tr w14:paraId="56D95A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31EB113">
            <w:pPr>
              <w:spacing w:after="0" w:line="240" w:lineRule="auto"/>
            </w:pPr>
            <w:r>
              <w:rPr>
                <w:b w:val="0"/>
                <w:i w:val="0"/>
                <w:sz w:val="18"/>
              </w:rPr>
              <w:t>Threshold change</w:t>
            </w:r>
          </w:p>
        </w:tc>
        <w:tc>
          <w:tcPr>
            <w:tcW w:w="4082" w:type="dxa"/>
          </w:tcPr>
          <w:p w14:paraId="376C6944">
            <w:pPr>
              <w:spacing w:after="0" w:line="240" w:lineRule="auto"/>
            </w:pPr>
            <w:r>
              <w:rPr>
                <w:b w:val="0"/>
                <w:i w:val="0"/>
                <w:sz w:val="18"/>
              </w:rPr>
              <w:t>Reran the model on all 710 test scans; first reproduced the notebook's 68.3% at 0.21</w:t>
            </w:r>
          </w:p>
        </w:tc>
        <w:tc>
          <w:tcPr>
            <w:tcW w:w="3288" w:type="dxa"/>
          </w:tcPr>
          <w:p w14:paraId="6490AC84">
            <w:pPr>
              <w:spacing w:after="0" w:line="240" w:lineRule="auto"/>
            </w:pPr>
            <w:r>
              <w:rPr>
                <w:b w:val="0"/>
                <w:i w:val="0"/>
                <w:sz w:val="18"/>
              </w:rPr>
              <w:t>Reproduced, then 71.8% at 0.25</w:t>
            </w:r>
          </w:p>
        </w:tc>
      </w:tr>
      <w:tr w14:paraId="4C815F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6B9FE9A">
            <w:pPr>
              <w:spacing w:after="0" w:line="240" w:lineRule="auto"/>
            </w:pPr>
            <w:r>
              <w:rPr>
                <w:b w:val="0"/>
                <w:i w:val="0"/>
                <w:sz w:val="18"/>
              </w:rPr>
              <w:t>Risk questionnaire</w:t>
            </w:r>
          </w:p>
        </w:tc>
        <w:tc>
          <w:tcPr>
            <w:tcW w:w="4082" w:type="dxa"/>
            <w:shd w:val="clear" w:color="auto" w:fill="FBE9EF"/>
          </w:tcPr>
          <w:p w14:paraId="742F1EC6">
            <w:pPr>
              <w:spacing w:after="0" w:line="240" w:lineRule="auto"/>
            </w:pPr>
            <w:r>
              <w:rPr>
                <w:b w:val="0"/>
                <w:i w:val="0"/>
                <w:sz w:val="18"/>
              </w:rPr>
              <w:t>Eight profiles through the API</w:t>
            </w:r>
          </w:p>
        </w:tc>
        <w:tc>
          <w:tcPr>
            <w:tcW w:w="3288" w:type="dxa"/>
            <w:shd w:val="clear" w:color="auto" w:fill="FBE9EF"/>
          </w:tcPr>
          <w:p w14:paraId="332CD094">
            <w:pPr>
              <w:spacing w:after="0" w:line="240" w:lineRule="auto"/>
            </w:pPr>
            <w:r>
              <w:rPr>
                <w:b w:val="0"/>
                <w:i w:val="0"/>
                <w:sz w:val="18"/>
              </w:rPr>
              <w:t>Risk rises with each added factor; no placeholder warning</w:t>
            </w:r>
          </w:p>
        </w:tc>
      </w:tr>
      <w:tr w14:paraId="2E5FC6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A8F2801">
            <w:pPr>
              <w:spacing w:after="0" w:line="240" w:lineRule="auto"/>
            </w:pPr>
            <w:r>
              <w:rPr>
                <w:b w:val="0"/>
                <w:i w:val="0"/>
                <w:sz w:val="18"/>
              </w:rPr>
              <w:t>Flutter tests</w:t>
            </w:r>
          </w:p>
        </w:tc>
        <w:tc>
          <w:tcPr>
            <w:tcW w:w="4082" w:type="dxa"/>
          </w:tcPr>
          <w:p w14:paraId="6E719E8E">
            <w:pPr>
              <w:spacing w:after="0" w:line="240" w:lineRule="auto"/>
            </w:pPr>
            <w:r>
              <w:rPr>
                <w:b w:val="0"/>
                <w:i w:val="0"/>
                <w:sz w:val="18"/>
              </w:rPr>
              <w:t>Breast flows, PCOS flow, server-address logic, health store, chat state, companion screen with a fake microphone, onboarding and app launch, report builder</w:t>
            </w:r>
          </w:p>
        </w:tc>
        <w:tc>
          <w:tcPr>
            <w:tcW w:w="3288" w:type="dxa"/>
          </w:tcPr>
          <w:p w14:paraId="7BFB511B">
            <w:pPr>
              <w:spacing w:after="0" w:line="240" w:lineRule="auto"/>
            </w:pPr>
            <w:r>
              <w:rPr>
                <w:b w:val="0"/>
                <w:i w:val="0"/>
                <w:sz w:val="18"/>
              </w:rPr>
              <w:t>69 of 69 pass; flutter analyze reports no errors and one warning (an unused import in a test file)</w:t>
            </w:r>
          </w:p>
        </w:tc>
      </w:tr>
      <w:tr w14:paraId="4CB310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436417A">
            <w:pPr>
              <w:spacing w:after="0" w:line="240" w:lineRule="auto"/>
            </w:pPr>
            <w:r>
              <w:rPr>
                <w:b w:val="0"/>
                <w:i w:val="0"/>
                <w:sz w:val="18"/>
              </w:rPr>
              <w:t>Companion backend tests</w:t>
            </w:r>
          </w:p>
        </w:tc>
        <w:tc>
          <w:tcPr>
            <w:tcW w:w="4082" w:type="dxa"/>
            <w:shd w:val="clear" w:color="auto" w:fill="FBE9EF"/>
          </w:tcPr>
          <w:p w14:paraId="2EA9F975">
            <w:pPr>
              <w:spacing w:after="0" w:line="240" w:lineRule="auto"/>
            </w:pPr>
            <w:r>
              <w:rPr>
                <w:b w:val="0"/>
                <w:i w:val="0"/>
                <w:sz w:val="18"/>
              </w:rPr>
              <w:t>backend/tests/test_companion.py: safety detector, language detection, prompt building, request validation, rate limit, speech clean-up, fallback (Gemini calls are faked)</w:t>
            </w:r>
          </w:p>
        </w:tc>
        <w:tc>
          <w:tcPr>
            <w:tcW w:w="3288" w:type="dxa"/>
            <w:shd w:val="clear" w:color="auto" w:fill="FBE9EF"/>
          </w:tcPr>
          <w:p w14:paraId="5500D35B">
            <w:pPr>
              <w:spacing w:after="0" w:line="240" w:lineRule="auto"/>
            </w:pPr>
            <w:r>
              <w:rPr>
                <w:b w:val="0"/>
                <w:i w:val="0"/>
                <w:sz w:val="18"/>
              </w:rPr>
              <w:t>53 of 53 pass</w:t>
            </w:r>
          </w:p>
        </w:tc>
      </w:tr>
      <w:tr w14:paraId="0C049C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875998A">
            <w:pPr>
              <w:spacing w:after="0" w:line="240" w:lineRule="auto"/>
            </w:pPr>
            <w:r>
              <w:rPr>
                <w:b w:val="0"/>
                <w:i w:val="0"/>
                <w:sz w:val="18"/>
              </w:rPr>
              <w:t>Live Gemini check</w:t>
            </w:r>
          </w:p>
        </w:tc>
        <w:tc>
          <w:tcPr>
            <w:tcW w:w="4082" w:type="dxa"/>
          </w:tcPr>
          <w:p w14:paraId="67312F06">
            <w:pPr>
              <w:spacing w:after="0" w:line="240" w:lineRule="auto"/>
            </w:pPr>
            <w:r>
              <w:rPr>
                <w:b w:val="0"/>
                <w:i w:val="0"/>
                <w:sz w:val="18"/>
              </w:rPr>
              <w:t>Real calls with the developer's key against the running backend: English and Urdu chat with personal context, emergency and breast-lump wording, a prompt-injection attempt, Urdu speech to text, text to speech, both models, both demo scans and a colour photo</w:t>
            </w:r>
          </w:p>
        </w:tc>
        <w:tc>
          <w:tcPr>
            <w:tcW w:w="3288" w:type="dxa"/>
          </w:tcPr>
          <w:p w14:paraId="1246250E">
            <w:pPr>
              <w:spacing w:after="0" w:line="240" w:lineRule="auto"/>
            </w:pPr>
            <w:r>
              <w:rPr>
                <w:b w:val="0"/>
                <w:i w:val="0"/>
                <w:sz w:val="18"/>
              </w:rPr>
              <w:t>Chat 1.5 to 3 s, speech synthesis 4 to 6 s; Urdu speech transcribed in Urdu script after a stricter prompt and an automatic retry</w:t>
            </w:r>
          </w:p>
        </w:tc>
      </w:tr>
      <w:tr w14:paraId="24A366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78D6F2D">
            <w:pPr>
              <w:spacing w:after="0" w:line="240" w:lineRule="auto"/>
            </w:pPr>
            <w:r>
              <w:rPr>
                <w:b w:val="0"/>
                <w:i w:val="0"/>
                <w:sz w:val="18"/>
              </w:rPr>
              <w:t>Notebooks</w:t>
            </w:r>
          </w:p>
        </w:tc>
        <w:tc>
          <w:tcPr>
            <w:tcW w:w="4082" w:type="dxa"/>
            <w:shd w:val="clear" w:color="auto" w:fill="FBE9EF"/>
          </w:tcPr>
          <w:p w14:paraId="1FC91FB5">
            <w:pPr>
              <w:spacing w:after="0" w:line="240" w:lineRule="auto"/>
            </w:pPr>
            <w:r>
              <w:rPr>
                <w:b w:val="0"/>
                <w:i w:val="0"/>
                <w:sz w:val="18"/>
              </w:rPr>
              <w:t>Every Kaggle notebook was run first as a tiny smoke test, then in full</w:t>
            </w:r>
          </w:p>
        </w:tc>
        <w:tc>
          <w:tcPr>
            <w:tcW w:w="3288" w:type="dxa"/>
            <w:shd w:val="clear" w:color="auto" w:fill="FBE9EF"/>
          </w:tcPr>
          <w:p w14:paraId="21F0BA56">
            <w:pPr>
              <w:spacing w:after="0" w:line="240" w:lineRule="auto"/>
            </w:pPr>
            <w:r>
              <w:rPr>
                <w:b w:val="0"/>
                <w:i w:val="0"/>
                <w:sz w:val="18"/>
              </w:rPr>
              <w:t>All stages ran; ONNX parity checks passed</w:t>
            </w:r>
          </w:p>
        </w:tc>
      </w:tr>
      <w:tr w14:paraId="41777C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58F0922">
            <w:pPr>
              <w:spacing w:after="0" w:line="240" w:lineRule="auto"/>
            </w:pPr>
            <w:r>
              <w:rPr>
                <w:b w:val="0"/>
                <w:i w:val="0"/>
                <w:sz w:val="18"/>
              </w:rPr>
              <w:t>Backend boot</w:t>
            </w:r>
          </w:p>
        </w:tc>
        <w:tc>
          <w:tcPr>
            <w:tcW w:w="4082" w:type="dxa"/>
          </w:tcPr>
          <w:p w14:paraId="13907DCA">
            <w:pPr>
              <w:spacing w:after="0" w:line="240" w:lineRule="auto"/>
            </w:pPr>
            <w:r>
              <w:rPr>
                <w:b w:val="0"/>
                <w:i w:val="0"/>
                <w:sz w:val="18"/>
              </w:rPr>
              <w:t>Clean environment, pinned requirements, port 7860</w:t>
            </w:r>
          </w:p>
        </w:tc>
        <w:tc>
          <w:tcPr>
            <w:tcW w:w="3288" w:type="dxa"/>
          </w:tcPr>
          <w:p w14:paraId="78E91719">
            <w:pPr>
              <w:spacing w:after="0" w:line="240" w:lineRule="auto"/>
            </w:pPr>
            <w:r>
              <w:rPr>
                <w:b w:val="0"/>
                <w:i w:val="0"/>
                <w:sz w:val="18"/>
              </w:rPr>
              <w:t>/health, scan, risk and /docs all answered</w:t>
            </w:r>
          </w:p>
        </w:tc>
      </w:tr>
      <w:tr w14:paraId="37585A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773C35E">
            <w:pPr>
              <w:spacing w:after="0" w:line="240" w:lineRule="auto"/>
            </w:pPr>
            <w:r>
              <w:rPr>
                <w:b w:val="0"/>
                <w:i w:val="0"/>
                <w:sz w:val="18"/>
              </w:rPr>
              <w:t>Tunnel</w:t>
            </w:r>
          </w:p>
        </w:tc>
        <w:tc>
          <w:tcPr>
            <w:tcW w:w="4082" w:type="dxa"/>
            <w:shd w:val="clear" w:color="auto" w:fill="FBE9EF"/>
          </w:tcPr>
          <w:p w14:paraId="26EBFB8D">
            <w:pPr>
              <w:spacing w:after="0" w:line="240" w:lineRule="auto"/>
            </w:pPr>
            <w:r>
              <w:rPr>
                <w:b w:val="0"/>
                <w:i w:val="0"/>
                <w:sz w:val="18"/>
              </w:rPr>
              <w:t>Script self-test</w:t>
            </w:r>
          </w:p>
        </w:tc>
        <w:tc>
          <w:tcPr>
            <w:tcW w:w="3288" w:type="dxa"/>
            <w:shd w:val="clear" w:color="auto" w:fill="FBE9EF"/>
          </w:tcPr>
          <w:p w14:paraId="18051F2B">
            <w:pPr>
              <w:spacing w:after="0" w:line="240" w:lineRule="auto"/>
            </w:pPr>
            <w:r>
              <w:rPr>
                <w:b w:val="0"/>
                <w:i w:val="0"/>
                <w:sz w:val="18"/>
              </w:rPr>
              <w:t>Public HTTPS address reached the backend</w:t>
            </w:r>
          </w:p>
        </w:tc>
      </w:tr>
      <w:tr w14:paraId="00C719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4F7F019">
            <w:pPr>
              <w:spacing w:after="0" w:line="240" w:lineRule="auto"/>
            </w:pPr>
            <w:r>
              <w:rPr>
                <w:b w:val="0"/>
                <w:i w:val="0"/>
                <w:sz w:val="18"/>
              </w:rPr>
              <w:t>Release APK</w:t>
            </w:r>
          </w:p>
        </w:tc>
        <w:tc>
          <w:tcPr>
            <w:tcW w:w="4082" w:type="dxa"/>
          </w:tcPr>
          <w:p w14:paraId="4AA3AADA">
            <w:pPr>
              <w:spacing w:after="0" w:line="240" w:lineRule="auto"/>
            </w:pPr>
            <w:r>
              <w:rPr>
                <w:b w:val="0"/>
                <w:i w:val="0"/>
                <w:sz w:val="18"/>
              </w:rPr>
              <w:t>Signature and permission check; second build compared by checksum</w:t>
            </w:r>
          </w:p>
        </w:tc>
        <w:tc>
          <w:tcPr>
            <w:tcW w:w="3288" w:type="dxa"/>
          </w:tcPr>
          <w:p w14:paraId="54619B8A">
            <w:pPr>
              <w:spacing w:after="0" w:line="240" w:lineRule="auto"/>
            </w:pPr>
            <w:r>
              <w:rPr>
                <w:b w:val="0"/>
                <w:i w:val="0"/>
                <w:sz w:val="18"/>
              </w:rPr>
              <w:t>Verified; internet permission present; rebuild identical to the first build</w:t>
            </w:r>
          </w:p>
        </w:tc>
      </w:tr>
      <w:tr w14:paraId="09BE96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6EA3B9D">
            <w:pPr>
              <w:spacing w:after="0" w:line="240" w:lineRule="auto"/>
            </w:pPr>
            <w:r>
              <w:rPr>
                <w:b w:val="0"/>
                <w:i w:val="0"/>
                <w:sz w:val="18"/>
              </w:rPr>
              <w:t>Updated ultrasound gate</w:t>
            </w:r>
          </w:p>
        </w:tc>
        <w:tc>
          <w:tcPr>
            <w:tcW w:w="4082" w:type="dxa"/>
            <w:shd w:val="clear" w:color="auto" w:fill="FBE9EF"/>
          </w:tcPr>
          <w:p w14:paraId="5FF0E4B0">
            <w:pPr>
              <w:spacing w:after="0" w:line="240" w:lineRule="auto"/>
            </w:pPr>
            <w:r>
              <w:rPr>
                <w:b w:val="0"/>
                <w:i w:val="0"/>
                <w:sz w:val="18"/>
              </w:rPr>
              <w:t>Held-out sets through the gate offline, then demo scans, real web images and the kit scans (with damage) through the API</w:t>
            </w:r>
          </w:p>
        </w:tc>
        <w:tc>
          <w:tcPr>
            <w:tcW w:w="3288" w:type="dxa"/>
            <w:shd w:val="clear" w:color="auto" w:fill="FBE9EF"/>
          </w:tcPr>
          <w:p w14:paraId="278AFA0D">
            <w:pPr>
              <w:spacing w:after="0" w:line="240" w:lineRule="auto"/>
            </w:pPr>
            <w:r>
              <w:rPr>
                <w:b w:val="0"/>
                <w:i w:val="0"/>
                <w:sz w:val="18"/>
              </w:rPr>
              <w:t>Breast scans still pass (0.3% wrongly refused); other-organ ultrasound refused; unseen organs only partly (43% to 60%)</w:t>
            </w:r>
          </w:p>
        </w:tc>
      </w:tr>
      <w:tr w14:paraId="0583A1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BBDA6F0">
            <w:pPr>
              <w:spacing w:after="0" w:line="240" w:lineRule="auto"/>
            </w:pPr>
            <w:r>
              <w:rPr>
                <w:b w:val="0"/>
                <w:i w:val="0"/>
                <w:sz w:val="18"/>
              </w:rPr>
              <w:t>First run on a real phone</w:t>
            </w:r>
          </w:p>
        </w:tc>
        <w:tc>
          <w:tcPr>
            <w:tcW w:w="4082" w:type="dxa"/>
          </w:tcPr>
          <w:p w14:paraId="11C4CBE2">
            <w:pPr>
              <w:spacing w:after="0" w:line="240" w:lineRule="auto"/>
            </w:pPr>
            <w:r>
              <w:rPr>
                <w:b w:val="0"/>
                <w:i w:val="0"/>
                <w:sz w:val="18"/>
              </w:rPr>
              <w:t>APK installed on the developer's phone; demo script started; tunnel address pasted into the in-app Server address dialog</w:t>
            </w:r>
          </w:p>
        </w:tc>
        <w:tc>
          <w:tcPr>
            <w:tcW w:w="3288" w:type="dxa"/>
          </w:tcPr>
          <w:p w14:paraId="5B3D1C7B">
            <w:pPr>
              <w:spacing w:after="0" w:line="240" w:lineRule="auto"/>
            </w:pPr>
            <w:r>
              <w:rPr>
                <w:b w:val="0"/>
                <w:i w:val="0"/>
                <w:sz w:val="18"/>
              </w:rPr>
              <w:t>Connected and working, confirmed by the developer after one retry (see the lesson in section 9.2)</w:t>
            </w:r>
          </w:p>
        </w:tc>
      </w:tr>
    </w:tbl>
    <w:p w14:paraId="6ADBDEC6">
      <w:pPr>
        <w:spacing w:after="80"/>
      </w:pPr>
    </w:p>
    <w:p w14:paraId="27B5379A">
      <w:r>
        <w:rPr>
          <w:b/>
          <w:i w:val="0"/>
        </w:rPr>
        <w:t>Not verified:</w:t>
      </w:r>
      <w:r>
        <w:rPr>
          <w:b w:val="0"/>
          <w:i w:val="0"/>
        </w:rPr>
        <w:t xml:space="preserve"> the phone run was confirmed as working in general; each feature (both questionnaires, scan upload with the demo scans and a wrong image, heatmap toggle, self-exam reminder notification) was not itemised, so per-feature results on the phone are not yet recorded. The backend Docker image has not been built. The older template test (widget_test.dart) that used to fail was replaced by a real app-launch test (test/app_flow_test.dart).</w:t>
      </w:r>
    </w:p>
    <w:p w14:paraId="0D0D20F8">
      <w:pPr>
        <w:pStyle w:val="3"/>
      </w:pPr>
      <w:bookmarkStart w:id="55" w:name="_Toc650"/>
      <w:r>
        <w:t>10.1 Checking the ultrasound module on a phone</w:t>
      </w:r>
      <w:bookmarkEnd w:id="55"/>
    </w:p>
    <w:p w14:paraId="731F442B">
      <w:r>
        <w:rPr>
          <w:b w:val="0"/>
          <w:i w:val="0"/>
        </w:rPr>
        <w:t>A test kit of real held-out scans (never used in training) was prepared on the developer's Desktop (folder femora-test-scans, with a READ_ME_FIRST.txt). It is not stored in the repository because it contains dataset images whose terms require citation. The expected results below were computed with the same ONNX model, temperature and screening threshold the server uses; the phone's result may differ by a few points because the app's image picker can re-encode the picture.</w:t>
      </w:r>
    </w:p>
    <w:p w14:paraId="09A8EA17">
      <w:pPr>
        <w:pStyle w:val="16"/>
        <w:keepNext/>
        <w:spacing w:before="160" w:after="60"/>
      </w:pPr>
      <w:r>
        <w:rPr>
          <w:b w:val="0"/>
          <w:i w:val="0"/>
        </w:rPr>
        <w:t>Table 52. Phone test kit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948"/>
        <w:gridCol w:w="1928"/>
        <w:gridCol w:w="4535"/>
      </w:tblGrid>
      <w:tr w14:paraId="262E6F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948" w:type="dxa"/>
            <w:shd w:val="clear" w:color="auto" w:fill="9E1B46"/>
          </w:tcPr>
          <w:p w14:paraId="1D864502">
            <w:pPr>
              <w:spacing w:after="0" w:line="240" w:lineRule="auto"/>
            </w:pPr>
            <w:r>
              <w:rPr>
                <w:b/>
                <w:i w:val="0"/>
                <w:color w:val="FFFFFF"/>
                <w:sz w:val="17"/>
              </w:rPr>
              <w:t>Test file</w:t>
            </w:r>
          </w:p>
        </w:tc>
        <w:tc>
          <w:tcPr>
            <w:tcW w:w="1928" w:type="dxa"/>
            <w:shd w:val="clear" w:color="auto" w:fill="9E1B46"/>
          </w:tcPr>
          <w:p w14:paraId="44F85DCD">
            <w:pPr>
              <w:spacing w:after="0" w:line="240" w:lineRule="auto"/>
            </w:pPr>
            <w:r>
              <w:rPr>
                <w:b/>
                <w:i w:val="0"/>
                <w:color w:val="FFFFFF"/>
                <w:sz w:val="17"/>
              </w:rPr>
              <w:t>Real label</w:t>
            </w:r>
          </w:p>
        </w:tc>
        <w:tc>
          <w:tcPr>
            <w:tcW w:w="4535" w:type="dxa"/>
            <w:shd w:val="clear" w:color="auto" w:fill="9E1B46"/>
          </w:tcPr>
          <w:p w14:paraId="0B021EE5">
            <w:pPr>
              <w:spacing w:after="0" w:line="240" w:lineRule="auto"/>
            </w:pPr>
            <w:r>
              <w:rPr>
                <w:b/>
                <w:i w:val="0"/>
                <w:color w:val="FFFFFF"/>
                <w:sz w:val="17"/>
              </w:rPr>
              <w:t>Expected in the app</w:t>
            </w:r>
          </w:p>
        </w:tc>
      </w:tr>
      <w:tr w14:paraId="7F0088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11E68B62">
            <w:pPr>
              <w:spacing w:after="0" w:line="240" w:lineRule="auto"/>
            </w:pPr>
            <w:r>
              <w:rPr>
                <w:b w:val="0"/>
                <w:i w:val="0"/>
                <w:sz w:val="17"/>
              </w:rPr>
              <w:t>01_benign_BUS-BRA</w:t>
            </w:r>
          </w:p>
        </w:tc>
        <w:tc>
          <w:tcPr>
            <w:tcW w:w="1928" w:type="dxa"/>
          </w:tcPr>
          <w:p w14:paraId="5D2D336D">
            <w:pPr>
              <w:spacing w:after="0" w:line="240" w:lineRule="auto"/>
            </w:pPr>
            <w:r>
              <w:rPr>
                <w:b w:val="0"/>
                <w:i w:val="0"/>
                <w:sz w:val="17"/>
              </w:rPr>
              <w:t>benign</w:t>
            </w:r>
          </w:p>
        </w:tc>
        <w:tc>
          <w:tcPr>
            <w:tcW w:w="4535" w:type="dxa"/>
          </w:tcPr>
          <w:p w14:paraId="4E683264">
            <w:pPr>
              <w:spacing w:after="0" w:line="240" w:lineRule="auto"/>
            </w:pPr>
            <w:r>
              <w:rPr>
                <w:b w:val="0"/>
                <w:i w:val="0"/>
                <w:sz w:val="17"/>
              </w:rPr>
              <w:t>Likely Benign, about 84% (heatmap available)</w:t>
            </w:r>
          </w:p>
        </w:tc>
      </w:tr>
      <w:tr w14:paraId="1653DC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10293DBC">
            <w:pPr>
              <w:spacing w:after="0" w:line="240" w:lineRule="auto"/>
            </w:pPr>
            <w:r>
              <w:rPr>
                <w:b w:val="0"/>
                <w:i w:val="0"/>
                <w:sz w:val="17"/>
              </w:rPr>
              <w:t>02_benign_BUS-BRA</w:t>
            </w:r>
          </w:p>
        </w:tc>
        <w:tc>
          <w:tcPr>
            <w:tcW w:w="1928" w:type="dxa"/>
            <w:shd w:val="clear" w:color="auto" w:fill="FBE9EF"/>
          </w:tcPr>
          <w:p w14:paraId="1BD92AA2">
            <w:pPr>
              <w:spacing w:after="0" w:line="240" w:lineRule="auto"/>
            </w:pPr>
            <w:r>
              <w:rPr>
                <w:b w:val="0"/>
                <w:i w:val="0"/>
                <w:sz w:val="17"/>
              </w:rPr>
              <w:t>benign</w:t>
            </w:r>
          </w:p>
        </w:tc>
        <w:tc>
          <w:tcPr>
            <w:tcW w:w="4535" w:type="dxa"/>
            <w:shd w:val="clear" w:color="auto" w:fill="FBE9EF"/>
          </w:tcPr>
          <w:p w14:paraId="39226FA3">
            <w:pPr>
              <w:spacing w:after="0" w:line="240" w:lineRule="auto"/>
            </w:pPr>
            <w:r>
              <w:rPr>
                <w:b w:val="0"/>
                <w:i w:val="0"/>
                <w:sz w:val="17"/>
              </w:rPr>
              <w:t>Likely Benign, about 93%</w:t>
            </w:r>
          </w:p>
        </w:tc>
      </w:tr>
      <w:tr w14:paraId="16A92A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1B12C0EC">
            <w:pPr>
              <w:spacing w:after="0" w:line="240" w:lineRule="auto"/>
            </w:pPr>
            <w:r>
              <w:rPr>
                <w:b w:val="0"/>
                <w:i w:val="0"/>
                <w:sz w:val="17"/>
              </w:rPr>
              <w:t>03_benign_BUSI</w:t>
            </w:r>
          </w:p>
        </w:tc>
        <w:tc>
          <w:tcPr>
            <w:tcW w:w="1928" w:type="dxa"/>
          </w:tcPr>
          <w:p w14:paraId="0C62E134">
            <w:pPr>
              <w:spacing w:after="0" w:line="240" w:lineRule="auto"/>
            </w:pPr>
            <w:r>
              <w:rPr>
                <w:b w:val="0"/>
                <w:i w:val="0"/>
                <w:sz w:val="17"/>
              </w:rPr>
              <w:t>benign</w:t>
            </w:r>
          </w:p>
        </w:tc>
        <w:tc>
          <w:tcPr>
            <w:tcW w:w="4535" w:type="dxa"/>
          </w:tcPr>
          <w:p w14:paraId="3063147B">
            <w:pPr>
              <w:spacing w:after="0" w:line="240" w:lineRule="auto"/>
            </w:pPr>
            <w:r>
              <w:rPr>
                <w:b w:val="0"/>
                <w:i w:val="0"/>
                <w:sz w:val="17"/>
              </w:rPr>
              <w:t>Likely Benign, about 91%</w:t>
            </w:r>
          </w:p>
        </w:tc>
      </w:tr>
      <w:tr w14:paraId="3F8812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17BE8D6C">
            <w:pPr>
              <w:spacing w:after="0" w:line="240" w:lineRule="auto"/>
            </w:pPr>
            <w:r>
              <w:rPr>
                <w:b w:val="0"/>
                <w:i w:val="0"/>
                <w:sz w:val="17"/>
              </w:rPr>
              <w:t>04_malignant_BUS-BRA</w:t>
            </w:r>
          </w:p>
        </w:tc>
        <w:tc>
          <w:tcPr>
            <w:tcW w:w="1928" w:type="dxa"/>
            <w:shd w:val="clear" w:color="auto" w:fill="FBE9EF"/>
          </w:tcPr>
          <w:p w14:paraId="24D31396">
            <w:pPr>
              <w:spacing w:after="0" w:line="240" w:lineRule="auto"/>
            </w:pPr>
            <w:r>
              <w:rPr>
                <w:b w:val="0"/>
                <w:i w:val="0"/>
                <w:sz w:val="17"/>
              </w:rPr>
              <w:t>malignant</w:t>
            </w:r>
          </w:p>
        </w:tc>
        <w:tc>
          <w:tcPr>
            <w:tcW w:w="4535" w:type="dxa"/>
            <w:shd w:val="clear" w:color="auto" w:fill="FBE9EF"/>
          </w:tcPr>
          <w:p w14:paraId="6B2ACB52">
            <w:pPr>
              <w:spacing w:after="0" w:line="240" w:lineRule="auto"/>
            </w:pPr>
            <w:r>
              <w:rPr>
                <w:b w:val="0"/>
                <w:i w:val="0"/>
                <w:sz w:val="17"/>
              </w:rPr>
              <w:t>Suspicious Finding, about 79%</w:t>
            </w:r>
          </w:p>
        </w:tc>
      </w:tr>
      <w:tr w14:paraId="384D30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683AC2AF">
            <w:pPr>
              <w:spacing w:after="0" w:line="240" w:lineRule="auto"/>
            </w:pPr>
            <w:r>
              <w:rPr>
                <w:b w:val="0"/>
                <w:i w:val="0"/>
                <w:sz w:val="17"/>
              </w:rPr>
              <w:t>05_malignant_BUS-BRA</w:t>
            </w:r>
          </w:p>
        </w:tc>
        <w:tc>
          <w:tcPr>
            <w:tcW w:w="1928" w:type="dxa"/>
          </w:tcPr>
          <w:p w14:paraId="71E89AA6">
            <w:pPr>
              <w:spacing w:after="0" w:line="240" w:lineRule="auto"/>
            </w:pPr>
            <w:r>
              <w:rPr>
                <w:b w:val="0"/>
                <w:i w:val="0"/>
                <w:sz w:val="17"/>
              </w:rPr>
              <w:t>malignant</w:t>
            </w:r>
          </w:p>
        </w:tc>
        <w:tc>
          <w:tcPr>
            <w:tcW w:w="4535" w:type="dxa"/>
          </w:tcPr>
          <w:p w14:paraId="1A979617">
            <w:pPr>
              <w:spacing w:after="0" w:line="240" w:lineRule="auto"/>
            </w:pPr>
            <w:r>
              <w:rPr>
                <w:b w:val="0"/>
                <w:i w:val="0"/>
                <w:sz w:val="17"/>
              </w:rPr>
              <w:t>Suspicious Finding, about 91%</w:t>
            </w:r>
          </w:p>
        </w:tc>
      </w:tr>
      <w:tr w14:paraId="504E45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553F70F7">
            <w:pPr>
              <w:spacing w:after="0" w:line="240" w:lineRule="auto"/>
            </w:pPr>
            <w:r>
              <w:rPr>
                <w:b w:val="0"/>
                <w:i w:val="0"/>
                <w:sz w:val="17"/>
              </w:rPr>
              <w:t>06_malignant_BUSI</w:t>
            </w:r>
          </w:p>
        </w:tc>
        <w:tc>
          <w:tcPr>
            <w:tcW w:w="1928" w:type="dxa"/>
            <w:shd w:val="clear" w:color="auto" w:fill="FBE9EF"/>
          </w:tcPr>
          <w:p w14:paraId="7C5F7733">
            <w:pPr>
              <w:spacing w:after="0" w:line="240" w:lineRule="auto"/>
            </w:pPr>
            <w:r>
              <w:rPr>
                <w:b w:val="0"/>
                <w:i w:val="0"/>
                <w:sz w:val="17"/>
              </w:rPr>
              <w:t>malignant</w:t>
            </w:r>
          </w:p>
        </w:tc>
        <w:tc>
          <w:tcPr>
            <w:tcW w:w="4535" w:type="dxa"/>
            <w:shd w:val="clear" w:color="auto" w:fill="FBE9EF"/>
          </w:tcPr>
          <w:p w14:paraId="1A2B9513">
            <w:pPr>
              <w:spacing w:after="0" w:line="240" w:lineRule="auto"/>
            </w:pPr>
            <w:r>
              <w:rPr>
                <w:b w:val="0"/>
                <w:i w:val="0"/>
                <w:sz w:val="17"/>
              </w:rPr>
              <w:t>Suspicious Finding, about 93%</w:t>
            </w:r>
          </w:p>
        </w:tc>
      </w:tr>
      <w:tr w14:paraId="305837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349FA7C4">
            <w:pPr>
              <w:spacing w:after="0" w:line="240" w:lineRule="auto"/>
            </w:pPr>
            <w:r>
              <w:rPr>
                <w:b w:val="0"/>
                <w:i w:val="0"/>
                <w:sz w:val="17"/>
              </w:rPr>
              <w:t>07_normal_BUSI</w:t>
            </w:r>
          </w:p>
        </w:tc>
        <w:tc>
          <w:tcPr>
            <w:tcW w:w="1928" w:type="dxa"/>
          </w:tcPr>
          <w:p w14:paraId="2616C6B5">
            <w:pPr>
              <w:spacing w:after="0" w:line="240" w:lineRule="auto"/>
            </w:pPr>
            <w:r>
              <w:rPr>
                <w:b w:val="0"/>
                <w:i w:val="0"/>
                <w:sz w:val="17"/>
              </w:rPr>
              <w:t>normal</w:t>
            </w:r>
          </w:p>
        </w:tc>
        <w:tc>
          <w:tcPr>
            <w:tcW w:w="4535" w:type="dxa"/>
          </w:tcPr>
          <w:p w14:paraId="7F7C6BEA">
            <w:pPr>
              <w:spacing w:after="0" w:line="240" w:lineRule="auto"/>
            </w:pPr>
            <w:r>
              <w:rPr>
                <w:b w:val="0"/>
                <w:i w:val="0"/>
                <w:sz w:val="17"/>
              </w:rPr>
              <w:t>Likely Normal, about 91% (no heatmap)</w:t>
            </w:r>
          </w:p>
        </w:tc>
      </w:tr>
      <w:tr w14:paraId="23F9EB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7BFD4EC8">
            <w:pPr>
              <w:spacing w:after="0" w:line="240" w:lineRule="auto"/>
            </w:pPr>
            <w:r>
              <w:rPr>
                <w:b w:val="0"/>
                <w:i w:val="0"/>
                <w:sz w:val="17"/>
              </w:rPr>
              <w:t>08_WRONG_colour_noise</w:t>
            </w:r>
          </w:p>
        </w:tc>
        <w:tc>
          <w:tcPr>
            <w:tcW w:w="1928" w:type="dxa"/>
            <w:shd w:val="clear" w:color="auto" w:fill="FBE9EF"/>
          </w:tcPr>
          <w:p w14:paraId="28C21BD8">
            <w:pPr>
              <w:spacing w:after="0" w:line="240" w:lineRule="auto"/>
            </w:pPr>
            <w:r>
              <w:rPr>
                <w:b w:val="0"/>
                <w:i w:val="0"/>
                <w:sz w:val="17"/>
              </w:rPr>
              <w:t>not an ultrasound</w:t>
            </w:r>
          </w:p>
        </w:tc>
        <w:tc>
          <w:tcPr>
            <w:tcW w:w="4535" w:type="dxa"/>
            <w:shd w:val="clear" w:color="auto" w:fill="FBE9EF"/>
          </w:tcPr>
          <w:p w14:paraId="2C3DB971">
            <w:pPr>
              <w:spacing w:after="0" w:line="240" w:lineRule="auto"/>
            </w:pPr>
            <w:r>
              <w:rPr>
                <w:b w:val="0"/>
                <w:i w:val="0"/>
                <w:sz w:val="17"/>
              </w:rPr>
              <w:t>Refused: looks like a colour photo or colour Doppler scan</w:t>
            </w:r>
          </w:p>
        </w:tc>
      </w:tr>
      <w:tr w14:paraId="09D62A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3EDB8AC7">
            <w:pPr>
              <w:spacing w:after="0" w:line="240" w:lineRule="auto"/>
            </w:pPr>
            <w:r>
              <w:rPr>
                <w:b w:val="0"/>
                <w:i w:val="0"/>
                <w:sz w:val="17"/>
              </w:rPr>
              <w:t>09_WRONG_grayscale_gradient</w:t>
            </w:r>
          </w:p>
        </w:tc>
        <w:tc>
          <w:tcPr>
            <w:tcW w:w="1928" w:type="dxa"/>
          </w:tcPr>
          <w:p w14:paraId="10CC2C2E">
            <w:pPr>
              <w:spacing w:after="0" w:line="240" w:lineRule="auto"/>
            </w:pPr>
            <w:r>
              <w:rPr>
                <w:b w:val="0"/>
                <w:i w:val="0"/>
                <w:sz w:val="17"/>
              </w:rPr>
              <w:t>not an ultrasound</w:t>
            </w:r>
          </w:p>
        </w:tc>
        <w:tc>
          <w:tcPr>
            <w:tcW w:w="4535" w:type="dxa"/>
          </w:tcPr>
          <w:p w14:paraId="4AA0C7AE">
            <w:pPr>
              <w:spacing w:after="0" w:line="240" w:lineRule="auto"/>
            </w:pPr>
            <w:r>
              <w:rPr>
                <w:b w:val="0"/>
                <w:i w:val="0"/>
                <w:sz w:val="17"/>
              </w:rPr>
              <w:t>Refused: does not look like a breast ultrasound</w:t>
            </w:r>
          </w:p>
        </w:tc>
      </w:tr>
    </w:tbl>
    <w:p w14:paraId="5D669FE1">
      <w:pPr>
        <w:spacing w:before="60" w:after="160"/>
      </w:pPr>
      <w:r>
        <w:rPr>
          <w:b w:val="0"/>
          <w:i/>
          <w:color w:val="555555"/>
          <w:sz w:val="17"/>
        </w:rPr>
        <w:t>The seven ultrasound scans were chosen because the model handles them correctly. Across the whole test set it still misses about one cancer in ten and flags about a third of non-cancer scans, so other scans can give a different answer without being a bug.</w:t>
      </w:r>
    </w:p>
    <w:p w14:paraId="3C233DC2">
      <w:r>
        <w:rPr>
          <w:b/>
          <w:i w:val="0"/>
        </w:rPr>
        <w:t>How to run the check:</w:t>
      </w:r>
      <w:r>
        <w:rPr>
          <w:b w:val="0"/>
          <w:i w:val="0"/>
        </w:rPr>
        <w:t xml:space="preserve"> (1) start the demo script and set the server address in the app; (2) copy the kit to the phone; (3) in the Breast tab choose Upload, then Choose from Gallery, and open each file in turn; (4) compare the title and percentage, check that the heatmap toggle appears for benign and malignant results only, that the guidance cards and the disclaimer show, and that the two wrong images are refused with a message; (5) also try the two built-in sample scans and an ordinary photo from the gallery (it should be refused).</w:t>
      </w:r>
    </w:p>
    <w:p w14:paraId="3466F163">
      <w:pPr>
        <w:pStyle w:val="3"/>
      </w:pPr>
      <w:bookmarkStart w:id="56" w:name="_Toc1388"/>
      <w:r>
        <w:t>10.2 Checking the two questionnaires on a phone</w:t>
      </w:r>
      <w:bookmarkEnd w:id="56"/>
    </w:p>
    <w:p w14:paraId="4A7450F8">
      <w:r>
        <w:rPr>
          <w:b w:val="0"/>
          <w:i w:val="0"/>
        </w:rPr>
        <w:t>A checklist file (femora-questionnaire-tests.txt, on the developer's Desktop) lists the exact answers to enter and the results the server gives. The expected values were produced by the running backend.</w:t>
      </w:r>
    </w:p>
    <w:p w14:paraId="7D6DF43E">
      <w:pPr>
        <w:pStyle w:val="16"/>
        <w:keepNext/>
        <w:spacing w:before="160" w:after="60"/>
      </w:pPr>
      <w:r>
        <w:rPr>
          <w:b w:val="0"/>
          <w:i w:val="0"/>
        </w:rPr>
        <w:t>Table 53. Phone test profiles for the questionnaires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535"/>
        <w:gridCol w:w="3402"/>
      </w:tblGrid>
      <w:tr w14:paraId="26586E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637D5067">
            <w:pPr>
              <w:spacing w:after="0" w:line="240" w:lineRule="auto"/>
            </w:pPr>
            <w:r>
              <w:rPr>
                <w:b/>
                <w:i w:val="0"/>
                <w:color w:val="FFFFFF"/>
                <w:sz w:val="17"/>
              </w:rPr>
              <w:t>Test</w:t>
            </w:r>
          </w:p>
        </w:tc>
        <w:tc>
          <w:tcPr>
            <w:tcW w:w="4535" w:type="dxa"/>
            <w:shd w:val="clear" w:color="auto" w:fill="9E1B46"/>
          </w:tcPr>
          <w:p w14:paraId="02F5717A">
            <w:pPr>
              <w:spacing w:after="0" w:line="240" w:lineRule="auto"/>
            </w:pPr>
            <w:r>
              <w:rPr>
                <w:b/>
                <w:i w:val="0"/>
                <w:color w:val="FFFFFF"/>
                <w:sz w:val="17"/>
              </w:rPr>
              <w:t>Answers to enter (in short)</w:t>
            </w:r>
          </w:p>
        </w:tc>
        <w:tc>
          <w:tcPr>
            <w:tcW w:w="3402" w:type="dxa"/>
            <w:shd w:val="clear" w:color="auto" w:fill="9E1B46"/>
          </w:tcPr>
          <w:p w14:paraId="0ACC0894">
            <w:pPr>
              <w:spacing w:after="0" w:line="240" w:lineRule="auto"/>
            </w:pPr>
            <w:r>
              <w:rPr>
                <w:b/>
                <w:i w:val="0"/>
                <w:color w:val="FFFFFF"/>
                <w:sz w:val="17"/>
              </w:rPr>
              <w:t>Expected result</w:t>
            </w:r>
          </w:p>
        </w:tc>
      </w:tr>
      <w:tr w14:paraId="16E95D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3F27291">
            <w:pPr>
              <w:spacing w:after="0" w:line="240" w:lineRule="auto"/>
            </w:pPr>
            <w:r>
              <w:rPr>
                <w:b/>
                <w:i w:val="0"/>
                <w:sz w:val="17"/>
              </w:rPr>
              <w:t>PCOS P1</w:t>
            </w:r>
          </w:p>
        </w:tc>
        <w:tc>
          <w:tcPr>
            <w:tcW w:w="4535" w:type="dxa"/>
          </w:tcPr>
          <w:p w14:paraId="4DA951EC">
            <w:pPr>
              <w:spacing w:after="0" w:line="240" w:lineRule="auto"/>
            </w:pPr>
            <w:r>
              <w:rPr>
                <w:b w:val="0"/>
                <w:i w:val="0"/>
                <w:sz w:val="17"/>
              </w:rPr>
              <w:t>24 y, 165 cm, 58 kg, regular cycles, no symptoms, exercises</w:t>
            </w:r>
          </w:p>
        </w:tc>
        <w:tc>
          <w:tcPr>
            <w:tcW w:w="3402" w:type="dxa"/>
          </w:tcPr>
          <w:p w14:paraId="1D17FF63">
            <w:pPr>
              <w:spacing w:after="0" w:line="240" w:lineRule="auto"/>
            </w:pPr>
            <w:r>
              <w:rPr>
                <w:b w:val="0"/>
                <w:i w:val="0"/>
                <w:sz w:val="17"/>
              </w:rPr>
              <w:t>about 1%, Low, Healthy Habits</w:t>
            </w:r>
          </w:p>
        </w:tc>
      </w:tr>
      <w:tr w14:paraId="6B8399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8925D41">
            <w:pPr>
              <w:spacing w:after="0" w:line="240" w:lineRule="auto"/>
            </w:pPr>
            <w:r>
              <w:rPr>
                <w:b/>
                <w:i w:val="0"/>
                <w:sz w:val="17"/>
              </w:rPr>
              <w:t>PCOS P2</w:t>
            </w:r>
          </w:p>
        </w:tc>
        <w:tc>
          <w:tcPr>
            <w:tcW w:w="4535" w:type="dxa"/>
            <w:shd w:val="clear" w:color="auto" w:fill="FBE9EF"/>
          </w:tcPr>
          <w:p w14:paraId="2E289480">
            <w:pPr>
              <w:spacing w:after="0" w:line="240" w:lineRule="auto"/>
            </w:pPr>
            <w:r>
              <w:rPr>
                <w:b w:val="0"/>
                <w:i w:val="0"/>
                <w:sz w:val="17"/>
              </w:rPr>
              <w:t>P1 plus acne</w:t>
            </w:r>
          </w:p>
        </w:tc>
        <w:tc>
          <w:tcPr>
            <w:tcW w:w="3402" w:type="dxa"/>
            <w:shd w:val="clear" w:color="auto" w:fill="FBE9EF"/>
          </w:tcPr>
          <w:p w14:paraId="59F4CE4B">
            <w:pPr>
              <w:spacing w:after="0" w:line="240" w:lineRule="auto"/>
            </w:pPr>
            <w:r>
              <w:rPr>
                <w:b w:val="0"/>
                <w:i w:val="0"/>
                <w:sz w:val="17"/>
              </w:rPr>
              <w:t>about 1%, Low, tag Acne</w:t>
            </w:r>
          </w:p>
        </w:tc>
      </w:tr>
      <w:tr w14:paraId="6B5E79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700292AA">
            <w:pPr>
              <w:spacing w:after="0" w:line="240" w:lineRule="auto"/>
            </w:pPr>
            <w:r>
              <w:rPr>
                <w:b/>
                <w:i w:val="0"/>
                <w:sz w:val="17"/>
              </w:rPr>
              <w:t>PCOS P3</w:t>
            </w:r>
          </w:p>
        </w:tc>
        <w:tc>
          <w:tcPr>
            <w:tcW w:w="4535" w:type="dxa"/>
          </w:tcPr>
          <w:p w14:paraId="272D9C9D">
            <w:pPr>
              <w:spacing w:after="0" w:line="240" w:lineRule="auto"/>
            </w:pPr>
            <w:r>
              <w:rPr>
                <w:b w:val="0"/>
                <w:i w:val="0"/>
                <w:sz w:val="17"/>
              </w:rPr>
              <w:t>P1 but irregular cycles, weight gain, 70 kg</w:t>
            </w:r>
          </w:p>
        </w:tc>
        <w:tc>
          <w:tcPr>
            <w:tcW w:w="3402" w:type="dxa"/>
          </w:tcPr>
          <w:p w14:paraId="623D25E1">
            <w:pPr>
              <w:spacing w:after="0" w:line="240" w:lineRule="auto"/>
            </w:pPr>
            <w:r>
              <w:rPr>
                <w:b w:val="0"/>
                <w:i w:val="0"/>
                <w:sz w:val="17"/>
              </w:rPr>
              <w:t>about 7%, Low, BMI 25.7</w:t>
            </w:r>
          </w:p>
        </w:tc>
      </w:tr>
      <w:tr w14:paraId="56D8B3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8F7A0F4">
            <w:pPr>
              <w:spacing w:after="0" w:line="240" w:lineRule="auto"/>
            </w:pPr>
            <w:r>
              <w:rPr>
                <w:b/>
                <w:i w:val="0"/>
                <w:sz w:val="17"/>
              </w:rPr>
              <w:t>PCOS P4</w:t>
            </w:r>
          </w:p>
        </w:tc>
        <w:tc>
          <w:tcPr>
            <w:tcW w:w="4535" w:type="dxa"/>
            <w:shd w:val="clear" w:color="auto" w:fill="FBE9EF"/>
          </w:tcPr>
          <w:p w14:paraId="530A2277">
            <w:pPr>
              <w:spacing w:after="0" w:line="240" w:lineRule="auto"/>
            </w:pPr>
            <w:r>
              <w:rPr>
                <w:b w:val="0"/>
                <w:i w:val="0"/>
                <w:sz w:val="17"/>
              </w:rPr>
              <w:t>irregular, weight gain, hair growth, skin darkening, acne, fast food, no exercise</w:t>
            </w:r>
          </w:p>
        </w:tc>
        <w:tc>
          <w:tcPr>
            <w:tcW w:w="3402" w:type="dxa"/>
            <w:shd w:val="clear" w:color="auto" w:fill="FBE9EF"/>
          </w:tcPr>
          <w:p w14:paraId="684EF90D">
            <w:pPr>
              <w:spacing w:after="0" w:line="240" w:lineRule="auto"/>
            </w:pPr>
            <w:r>
              <w:rPr>
                <w:b w:val="0"/>
                <w:i w:val="0"/>
                <w:sz w:val="17"/>
              </w:rPr>
              <w:t>about 99%, High, See a Specialist</w:t>
            </w:r>
          </w:p>
        </w:tc>
      </w:tr>
      <w:tr w14:paraId="6E1A37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748AF120">
            <w:pPr>
              <w:spacing w:after="0" w:line="240" w:lineRule="auto"/>
            </w:pPr>
            <w:r>
              <w:rPr>
                <w:b/>
                <w:i w:val="0"/>
                <w:sz w:val="17"/>
              </w:rPr>
              <w:t>PCOS P5</w:t>
            </w:r>
          </w:p>
        </w:tc>
        <w:tc>
          <w:tcPr>
            <w:tcW w:w="4535" w:type="dxa"/>
          </w:tcPr>
          <w:p w14:paraId="67737A3A">
            <w:pPr>
              <w:spacing w:after="0" w:line="240" w:lineRule="auto"/>
            </w:pPr>
            <w:r>
              <w:rPr>
                <w:b w:val="0"/>
                <w:i w:val="0"/>
                <w:sz w:val="17"/>
              </w:rPr>
              <w:t>P4 without waist and hip</w:t>
            </w:r>
          </w:p>
        </w:tc>
        <w:tc>
          <w:tcPr>
            <w:tcW w:w="3402" w:type="dxa"/>
          </w:tcPr>
          <w:p w14:paraId="2E06DC50">
            <w:pPr>
              <w:spacing w:after="0" w:line="240" w:lineRule="auto"/>
            </w:pPr>
            <w:r>
              <w:rPr>
                <w:b w:val="0"/>
                <w:i w:val="0"/>
                <w:sz w:val="17"/>
              </w:rPr>
              <w:t>still about 99%, High</w:t>
            </w:r>
          </w:p>
        </w:tc>
      </w:tr>
      <w:tr w14:paraId="2728B8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305B594">
            <w:pPr>
              <w:spacing w:after="0" w:line="240" w:lineRule="auto"/>
            </w:pPr>
            <w:r>
              <w:rPr>
                <w:b/>
                <w:i w:val="0"/>
                <w:sz w:val="17"/>
              </w:rPr>
              <w:t>Risk R1</w:t>
            </w:r>
          </w:p>
        </w:tc>
        <w:tc>
          <w:tcPr>
            <w:tcW w:w="4535" w:type="dxa"/>
            <w:shd w:val="clear" w:color="auto" w:fill="FBE9EF"/>
          </w:tcPr>
          <w:p w14:paraId="12C03336">
            <w:pPr>
              <w:spacing w:after="0" w:line="240" w:lineRule="auto"/>
            </w:pPr>
            <w:r>
              <w:rPr>
                <w:b w:val="0"/>
                <w:i w:val="0"/>
                <w:sz w:val="17"/>
              </w:rPr>
              <w:t>45 y, no risk factors</w:t>
            </w:r>
          </w:p>
        </w:tc>
        <w:tc>
          <w:tcPr>
            <w:tcW w:w="3402" w:type="dxa"/>
            <w:shd w:val="clear" w:color="auto" w:fill="FBE9EF"/>
          </w:tcPr>
          <w:p w14:paraId="301AEE6D">
            <w:pPr>
              <w:spacing w:after="0" w:line="240" w:lineRule="auto"/>
            </w:pPr>
            <w:r>
              <w:rPr>
                <w:b w:val="0"/>
                <w:i w:val="0"/>
                <w:sz w:val="17"/>
              </w:rPr>
              <w:t>0.33% a year, 0.99 x, Low</w:t>
            </w:r>
          </w:p>
        </w:tc>
      </w:tr>
      <w:tr w14:paraId="5599D2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4005BBF">
            <w:pPr>
              <w:spacing w:after="0" w:line="240" w:lineRule="auto"/>
            </w:pPr>
            <w:r>
              <w:rPr>
                <w:b/>
                <w:i w:val="0"/>
                <w:sz w:val="17"/>
              </w:rPr>
              <w:t>Risk R2</w:t>
            </w:r>
          </w:p>
        </w:tc>
        <w:tc>
          <w:tcPr>
            <w:tcW w:w="4535" w:type="dxa"/>
          </w:tcPr>
          <w:p w14:paraId="318726FB">
            <w:pPr>
              <w:spacing w:after="0" w:line="240" w:lineRule="auto"/>
            </w:pPr>
            <w:r>
              <w:rPr>
                <w:b w:val="0"/>
                <w:i w:val="0"/>
                <w:sz w:val="17"/>
              </w:rPr>
              <w:t>one close relative</w:t>
            </w:r>
          </w:p>
        </w:tc>
        <w:tc>
          <w:tcPr>
            <w:tcW w:w="3402" w:type="dxa"/>
          </w:tcPr>
          <w:p w14:paraId="4597559C">
            <w:pPr>
              <w:spacing w:after="0" w:line="240" w:lineRule="auto"/>
            </w:pPr>
            <w:r>
              <w:rPr>
                <w:b w:val="0"/>
                <w:i w:val="0"/>
                <w:sz w:val="17"/>
              </w:rPr>
              <w:t>0.42%, 1.26 x, Low, Family History</w:t>
            </w:r>
          </w:p>
        </w:tc>
      </w:tr>
      <w:tr w14:paraId="7B7C60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29F1EC0">
            <w:pPr>
              <w:spacing w:after="0" w:line="240" w:lineRule="auto"/>
            </w:pPr>
            <w:r>
              <w:rPr>
                <w:b/>
                <w:i w:val="0"/>
                <w:sz w:val="17"/>
              </w:rPr>
              <w:t>Risk R3</w:t>
            </w:r>
          </w:p>
        </w:tc>
        <w:tc>
          <w:tcPr>
            <w:tcW w:w="4535" w:type="dxa"/>
            <w:shd w:val="clear" w:color="auto" w:fill="FBE9EF"/>
          </w:tcPr>
          <w:p w14:paraId="20D90E4F">
            <w:pPr>
              <w:spacing w:after="0" w:line="240" w:lineRule="auto"/>
            </w:pPr>
            <w:r>
              <w:rPr>
                <w:b w:val="0"/>
                <w:i w:val="0"/>
                <w:sz w:val="17"/>
              </w:rPr>
              <w:t>two or more relatives</w:t>
            </w:r>
          </w:p>
        </w:tc>
        <w:tc>
          <w:tcPr>
            <w:tcW w:w="3402" w:type="dxa"/>
            <w:shd w:val="clear" w:color="auto" w:fill="FBE9EF"/>
          </w:tcPr>
          <w:p w14:paraId="079AA072">
            <w:pPr>
              <w:spacing w:after="0" w:line="240" w:lineRule="auto"/>
            </w:pPr>
            <w:r>
              <w:rPr>
                <w:b w:val="0"/>
                <w:i w:val="0"/>
                <w:sz w:val="17"/>
              </w:rPr>
              <w:t>0.49%, 1.47 x, Medium</w:t>
            </w:r>
          </w:p>
        </w:tc>
      </w:tr>
      <w:tr w14:paraId="1338F9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466BB74">
            <w:pPr>
              <w:spacing w:after="0" w:line="240" w:lineRule="auto"/>
            </w:pPr>
            <w:r>
              <w:rPr>
                <w:b/>
                <w:i w:val="0"/>
                <w:sz w:val="17"/>
              </w:rPr>
              <w:t>Risk R4</w:t>
            </w:r>
          </w:p>
        </w:tc>
        <w:tc>
          <w:tcPr>
            <w:tcW w:w="4535" w:type="dxa"/>
          </w:tcPr>
          <w:p w14:paraId="4FC69C49">
            <w:pPr>
              <w:spacing w:after="0" w:line="240" w:lineRule="auto"/>
            </w:pPr>
            <w:r>
              <w:rPr>
                <w:b w:val="0"/>
                <w:i w:val="0"/>
                <w:sz w:val="17"/>
              </w:rPr>
              <w:t>two or more relatives, biopsy, density d</w:t>
            </w:r>
          </w:p>
        </w:tc>
        <w:tc>
          <w:tcPr>
            <w:tcW w:w="3402" w:type="dxa"/>
          </w:tcPr>
          <w:p w14:paraId="70F20AEA">
            <w:pPr>
              <w:spacing w:after="0" w:line="240" w:lineRule="auto"/>
            </w:pPr>
            <w:r>
              <w:rPr>
                <w:b w:val="0"/>
                <w:i w:val="0"/>
                <w:sz w:val="17"/>
              </w:rPr>
              <w:t>0.67%, 2.02 x, Medium, three factors</w:t>
            </w:r>
          </w:p>
        </w:tc>
      </w:tr>
      <w:tr w14:paraId="6DD89C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6102653">
            <w:pPr>
              <w:spacing w:after="0" w:line="240" w:lineRule="auto"/>
            </w:pPr>
            <w:r>
              <w:rPr>
                <w:b/>
                <w:i w:val="0"/>
                <w:sz w:val="17"/>
              </w:rPr>
              <w:t>Risk R5</w:t>
            </w:r>
          </w:p>
        </w:tc>
        <w:tc>
          <w:tcPr>
            <w:tcW w:w="4535" w:type="dxa"/>
            <w:shd w:val="clear" w:color="auto" w:fill="FBE9EF"/>
          </w:tcPr>
          <w:p w14:paraId="78D463B4">
            <w:pPr>
              <w:spacing w:after="0" w:line="240" w:lineRule="auto"/>
            </w:pPr>
            <w:r>
              <w:rPr>
                <w:b w:val="0"/>
                <w:i w:val="0"/>
                <w:sz w:val="17"/>
              </w:rPr>
              <w:t>60 y, post-menopausal</w:t>
            </w:r>
          </w:p>
        </w:tc>
        <w:tc>
          <w:tcPr>
            <w:tcW w:w="3402" w:type="dxa"/>
            <w:shd w:val="clear" w:color="auto" w:fill="FBE9EF"/>
          </w:tcPr>
          <w:p w14:paraId="6DCBEE9A">
            <w:pPr>
              <w:spacing w:after="0" w:line="240" w:lineRule="auto"/>
            </w:pPr>
            <w:r>
              <w:rPr>
                <w:b w:val="0"/>
                <w:i w:val="0"/>
                <w:sz w:val="17"/>
              </w:rPr>
              <w:t>0.62%, 1.04 x, Low</w:t>
            </w:r>
          </w:p>
        </w:tc>
      </w:tr>
      <w:tr w14:paraId="2DB8EF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45D5089">
            <w:pPr>
              <w:spacing w:after="0" w:line="240" w:lineRule="auto"/>
            </w:pPr>
            <w:r>
              <w:rPr>
                <w:b/>
                <w:i w:val="0"/>
                <w:sz w:val="17"/>
              </w:rPr>
              <w:t>Risk R6</w:t>
            </w:r>
          </w:p>
        </w:tc>
        <w:tc>
          <w:tcPr>
            <w:tcW w:w="4535" w:type="dxa"/>
          </w:tcPr>
          <w:p w14:paraId="283D5272">
            <w:pPr>
              <w:spacing w:after="0" w:line="240" w:lineRule="auto"/>
            </w:pPr>
            <w:r>
              <w:rPr>
                <w:b w:val="0"/>
                <w:i w:val="0"/>
                <w:sz w:val="17"/>
              </w:rPr>
              <w:t>25 y</w:t>
            </w:r>
          </w:p>
        </w:tc>
        <w:tc>
          <w:tcPr>
            <w:tcW w:w="3402" w:type="dxa"/>
          </w:tcPr>
          <w:p w14:paraId="39009C82">
            <w:pPr>
              <w:spacing w:after="0" w:line="240" w:lineRule="auto"/>
            </w:pPr>
            <w:r>
              <w:rPr>
                <w:b w:val="0"/>
                <w:i w:val="0"/>
                <w:sz w:val="17"/>
              </w:rPr>
              <w:t>0.23%, 0.83 x, Low, note about the 35 to 84 range</w:t>
            </w:r>
          </w:p>
        </w:tc>
      </w:tr>
      <w:tr w14:paraId="6DE94F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E43D394">
            <w:pPr>
              <w:spacing w:after="0" w:line="240" w:lineRule="auto"/>
            </w:pPr>
            <w:r>
              <w:rPr>
                <w:b/>
                <w:i w:val="0"/>
                <w:sz w:val="17"/>
              </w:rPr>
              <w:t>Risk R7</w:t>
            </w:r>
          </w:p>
        </w:tc>
        <w:tc>
          <w:tcPr>
            <w:tcW w:w="4535" w:type="dxa"/>
            <w:shd w:val="clear" w:color="auto" w:fill="FBE9EF"/>
          </w:tcPr>
          <w:p w14:paraId="27F0C397">
            <w:pPr>
              <w:spacing w:after="0" w:line="240" w:lineRule="auto"/>
            </w:pPr>
            <w:r>
              <w:rPr>
                <w:b w:val="0"/>
                <w:i w:val="0"/>
                <w:sz w:val="17"/>
              </w:rPr>
              <w:t>45 y plus breast lump</w:t>
            </w:r>
          </w:p>
        </w:tc>
        <w:tc>
          <w:tcPr>
            <w:tcW w:w="3402" w:type="dxa"/>
            <w:shd w:val="clear" w:color="auto" w:fill="FBE9EF"/>
          </w:tcPr>
          <w:p w14:paraId="42EECB8C">
            <w:pPr>
              <w:spacing w:after="0" w:line="240" w:lineRule="auto"/>
            </w:pPr>
            <w:r>
              <w:rPr>
                <w:b w:val="0"/>
                <w:i w:val="0"/>
                <w:sz w:val="17"/>
              </w:rPr>
              <w:t>risk unchanged; red flag Breast Lump, urgent, See a Doctor Within 2 Weeks</w:t>
            </w:r>
          </w:p>
        </w:tc>
      </w:tr>
      <w:tr w14:paraId="3A4803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EA2A6D5">
            <w:pPr>
              <w:spacing w:after="0" w:line="240" w:lineRule="auto"/>
            </w:pPr>
            <w:r>
              <w:rPr>
                <w:b/>
                <w:i w:val="0"/>
                <w:sz w:val="17"/>
              </w:rPr>
              <w:t>Risk R8</w:t>
            </w:r>
          </w:p>
        </w:tc>
        <w:tc>
          <w:tcPr>
            <w:tcW w:w="4535" w:type="dxa"/>
          </w:tcPr>
          <w:p w14:paraId="2B1DEC3F">
            <w:pPr>
              <w:spacing w:after="0" w:line="240" w:lineRule="auto"/>
            </w:pPr>
            <w:r>
              <w:rPr>
                <w:b w:val="0"/>
                <w:i w:val="0"/>
                <w:sz w:val="17"/>
              </w:rPr>
              <w:t>38 y plus nipple discharge</w:t>
            </w:r>
          </w:p>
        </w:tc>
        <w:tc>
          <w:tcPr>
            <w:tcW w:w="3402" w:type="dxa"/>
          </w:tcPr>
          <w:p w14:paraId="26FD0F0D">
            <w:pPr>
              <w:spacing w:after="0" w:line="240" w:lineRule="auto"/>
            </w:pPr>
            <w:r>
              <w:rPr>
                <w:b w:val="0"/>
                <w:i w:val="0"/>
                <w:sz w:val="17"/>
              </w:rPr>
              <w:t>red flag, soon (urgent only from age 50)</w:t>
            </w:r>
          </w:p>
        </w:tc>
      </w:tr>
      <w:tr w14:paraId="01810F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18A51D4">
            <w:pPr>
              <w:spacing w:after="0" w:line="240" w:lineRule="auto"/>
            </w:pPr>
            <w:r>
              <w:rPr>
                <w:b/>
                <w:i w:val="0"/>
                <w:sz w:val="17"/>
              </w:rPr>
              <w:t>Risk R9</w:t>
            </w:r>
          </w:p>
        </w:tc>
        <w:tc>
          <w:tcPr>
            <w:tcW w:w="4535" w:type="dxa"/>
            <w:shd w:val="clear" w:color="auto" w:fill="FBE9EF"/>
          </w:tcPr>
          <w:p w14:paraId="0FB0D061">
            <w:pPr>
              <w:spacing w:after="0" w:line="240" w:lineRule="auto"/>
            </w:pPr>
            <w:r>
              <w:rPr>
                <w:b w:val="0"/>
                <w:i w:val="0"/>
                <w:sz w:val="17"/>
              </w:rPr>
              <w:t>45 y plus breast pain only</w:t>
            </w:r>
          </w:p>
        </w:tc>
        <w:tc>
          <w:tcPr>
            <w:tcW w:w="3402" w:type="dxa"/>
            <w:shd w:val="clear" w:color="auto" w:fill="FBE9EF"/>
          </w:tcPr>
          <w:p w14:paraId="3FDECFF2">
            <w:pPr>
              <w:spacing w:after="0" w:line="240" w:lineRule="auto"/>
            </w:pPr>
            <w:r>
              <w:rPr>
                <w:b w:val="0"/>
                <w:i w:val="0"/>
                <w:sz w:val="17"/>
              </w:rPr>
              <w:t>no red flag</w:t>
            </w:r>
          </w:p>
        </w:tc>
      </w:tr>
    </w:tbl>
    <w:p w14:paraId="6CE2700D">
      <w:pPr>
        <w:spacing w:before="60" w:after="160"/>
      </w:pPr>
      <w:r>
        <w:rPr>
          <w:b w:val="0"/>
          <w:i/>
          <w:color w:val="555555"/>
          <w:sz w:val="17"/>
        </w:rPr>
        <w:t>Form checks: unanswered required questions block submission; out-of-range numbers show their allowed range; with the server stopped the app shows "Could not reach the Femora server" and keeps the form open.</w:t>
      </w:r>
    </w:p>
    <w:p w14:paraId="6D8DBD1E">
      <w:pPr>
        <w:pStyle w:val="2"/>
        <w:pageBreakBefore w:val="0"/>
      </w:pPr>
      <w:bookmarkStart w:id="57" w:name="_Toc26619"/>
      <w:r>
        <w:t>11. Limitations, ethics and risks</w:t>
      </w:r>
      <w:bookmarkEnd w:id="57"/>
    </w:p>
    <w:p w14:paraId="4CD5ED89">
      <w:pPr>
        <w:pStyle w:val="3"/>
      </w:pPr>
      <w:bookmarkStart w:id="58" w:name="_Toc10140"/>
      <w:r>
        <w:t>11.1 Failure modes and mitigations</w:t>
      </w:r>
      <w:bookmarkEnd w:id="58"/>
    </w:p>
    <w:p w14:paraId="2B31246C">
      <w:pPr>
        <w:pStyle w:val="16"/>
        <w:keepNext/>
        <w:spacing w:before="160" w:after="60"/>
      </w:pPr>
      <w:r>
        <w:rPr>
          <w:b w:val="0"/>
          <w:i w:val="0"/>
        </w:rPr>
        <w:t>Table 54. Failure modes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1814"/>
        <w:gridCol w:w="2835"/>
        <w:gridCol w:w="2268"/>
      </w:tblGrid>
      <w:tr w14:paraId="0A7D4C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6BF92760">
            <w:pPr>
              <w:spacing w:after="0" w:line="240" w:lineRule="auto"/>
            </w:pPr>
            <w:r>
              <w:rPr>
                <w:b/>
                <w:i w:val="0"/>
                <w:color w:val="FFFFFF"/>
                <w:sz w:val="17"/>
              </w:rPr>
              <w:t>Failure</w:t>
            </w:r>
          </w:p>
        </w:tc>
        <w:tc>
          <w:tcPr>
            <w:tcW w:w="1814" w:type="dxa"/>
            <w:shd w:val="clear" w:color="auto" w:fill="9E1B46"/>
          </w:tcPr>
          <w:p w14:paraId="61529B3A">
            <w:pPr>
              <w:spacing w:after="0" w:line="240" w:lineRule="auto"/>
            </w:pPr>
            <w:r>
              <w:rPr>
                <w:b/>
                <w:i w:val="0"/>
                <w:color w:val="FFFFFF"/>
                <w:sz w:val="17"/>
              </w:rPr>
              <w:t>Consequence</w:t>
            </w:r>
          </w:p>
        </w:tc>
        <w:tc>
          <w:tcPr>
            <w:tcW w:w="2835" w:type="dxa"/>
            <w:shd w:val="clear" w:color="auto" w:fill="9E1B46"/>
          </w:tcPr>
          <w:p w14:paraId="0E6C636B">
            <w:pPr>
              <w:spacing w:after="0" w:line="240" w:lineRule="auto"/>
            </w:pPr>
            <w:r>
              <w:rPr>
                <w:b/>
                <w:i w:val="0"/>
                <w:color w:val="FFFFFF"/>
                <w:sz w:val="17"/>
              </w:rPr>
              <w:t>Mitigation today</w:t>
            </w:r>
          </w:p>
        </w:tc>
        <w:tc>
          <w:tcPr>
            <w:tcW w:w="2268" w:type="dxa"/>
            <w:shd w:val="clear" w:color="auto" w:fill="9E1B46"/>
          </w:tcPr>
          <w:p w14:paraId="60D7F62B">
            <w:pPr>
              <w:spacing w:after="0" w:line="240" w:lineRule="auto"/>
            </w:pPr>
            <w:r>
              <w:rPr>
                <w:b/>
                <w:i w:val="0"/>
                <w:color w:val="FFFFFF"/>
                <w:sz w:val="17"/>
              </w:rPr>
              <w:t>Still needed</w:t>
            </w:r>
          </w:p>
        </w:tc>
      </w:tr>
      <w:tr w14:paraId="1AF74A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14FCC2CB">
            <w:pPr>
              <w:spacing w:after="0" w:line="240" w:lineRule="auto"/>
            </w:pPr>
            <w:r>
              <w:rPr>
                <w:b w:val="0"/>
                <w:i w:val="0"/>
                <w:sz w:val="17"/>
              </w:rPr>
              <w:t>Cancer missed by the ultrasound model (about 11% of malignant scans)</w:t>
            </w:r>
          </w:p>
        </w:tc>
        <w:tc>
          <w:tcPr>
            <w:tcW w:w="1814" w:type="dxa"/>
          </w:tcPr>
          <w:p w14:paraId="6EC067A8">
            <w:pPr>
              <w:spacing w:after="0" w:line="240" w:lineRule="auto"/>
            </w:pPr>
            <w:r>
              <w:rPr>
                <w:b w:val="0"/>
                <w:i w:val="0"/>
                <w:sz w:val="17"/>
              </w:rPr>
              <w:t>False reassurance</w:t>
            </w:r>
          </w:p>
        </w:tc>
        <w:tc>
          <w:tcPr>
            <w:tcW w:w="2835" w:type="dxa"/>
          </w:tcPr>
          <w:p w14:paraId="0A2F3EF8">
            <w:pPr>
              <w:spacing w:after="0" w:line="240" w:lineRule="auto"/>
            </w:pPr>
            <w:r>
              <w:rPr>
                <w:b w:val="0"/>
                <w:i w:val="0"/>
                <w:sz w:val="17"/>
              </w:rPr>
              <w:t>Low screening threshold; every result advises a doctor; disclaimer</w:t>
            </w:r>
          </w:p>
        </w:tc>
        <w:tc>
          <w:tcPr>
            <w:tcW w:w="2268" w:type="dxa"/>
          </w:tcPr>
          <w:p w14:paraId="18C913C2">
            <w:pPr>
              <w:spacing w:after="0" w:line="240" w:lineRule="auto"/>
            </w:pPr>
            <w:r>
              <w:rPr>
                <w:b w:val="0"/>
                <w:i w:val="0"/>
                <w:sz w:val="17"/>
              </w:rPr>
              <w:t>Clinical validation; clear wording that a benign result is not a clearance</w:t>
            </w:r>
          </w:p>
        </w:tc>
      </w:tr>
      <w:tr w14:paraId="7318A3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166736A7">
            <w:pPr>
              <w:spacing w:after="0" w:line="240" w:lineRule="auto"/>
            </w:pPr>
            <w:r>
              <w:rPr>
                <w:b w:val="0"/>
                <w:i w:val="0"/>
                <w:sz w:val="17"/>
              </w:rPr>
              <w:t>Benign scan flagged suspicious (about 36% of non-cancer scans)</w:t>
            </w:r>
          </w:p>
        </w:tc>
        <w:tc>
          <w:tcPr>
            <w:tcW w:w="1814" w:type="dxa"/>
            <w:shd w:val="clear" w:color="auto" w:fill="FBE9EF"/>
          </w:tcPr>
          <w:p w14:paraId="5753CBE4">
            <w:pPr>
              <w:spacing w:after="0" w:line="240" w:lineRule="auto"/>
            </w:pPr>
            <w:r>
              <w:rPr>
                <w:b w:val="0"/>
                <w:i w:val="0"/>
                <w:sz w:val="17"/>
              </w:rPr>
              <w:t>Worry, an unneeded visit</w:t>
            </w:r>
          </w:p>
        </w:tc>
        <w:tc>
          <w:tcPr>
            <w:tcW w:w="2835" w:type="dxa"/>
            <w:shd w:val="clear" w:color="auto" w:fill="FBE9EF"/>
          </w:tcPr>
          <w:p w14:paraId="68F040DB">
            <w:pPr>
              <w:spacing w:after="0" w:line="240" w:lineRule="auto"/>
            </w:pPr>
            <w:r>
              <w:rPr>
                <w:b w:val="0"/>
                <w:i w:val="0"/>
                <w:sz w:val="17"/>
              </w:rPr>
              <w:t>Wording "suspicious, get it checked"; guidance says most findings prove benign</w:t>
            </w:r>
          </w:p>
        </w:tc>
        <w:tc>
          <w:tcPr>
            <w:tcW w:w="2268" w:type="dxa"/>
            <w:shd w:val="clear" w:color="auto" w:fill="FBE9EF"/>
          </w:tcPr>
          <w:p w14:paraId="6DF73700">
            <w:pPr>
              <w:spacing w:after="0" w:line="240" w:lineRule="auto"/>
            </w:pPr>
            <w:r>
              <w:rPr>
                <w:b w:val="0"/>
                <w:i w:val="0"/>
                <w:sz w:val="17"/>
              </w:rPr>
              <w:t>Explain real-world prevalence in the app</w:t>
            </w:r>
          </w:p>
        </w:tc>
      </w:tr>
      <w:tr w14:paraId="0A16C1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09975B1D">
            <w:pPr>
              <w:spacing w:after="0" w:line="240" w:lineRule="auto"/>
            </w:pPr>
            <w:r>
              <w:rPr>
                <w:b w:val="0"/>
                <w:i w:val="0"/>
                <w:sz w:val="17"/>
              </w:rPr>
              <w:t>Wrong image uploaded</w:t>
            </w:r>
          </w:p>
        </w:tc>
        <w:tc>
          <w:tcPr>
            <w:tcW w:w="1814" w:type="dxa"/>
          </w:tcPr>
          <w:p w14:paraId="2B89591B">
            <w:pPr>
              <w:spacing w:after="0" w:line="240" w:lineRule="auto"/>
            </w:pPr>
            <w:r>
              <w:rPr>
                <w:b w:val="0"/>
                <w:i w:val="0"/>
                <w:sz w:val="17"/>
              </w:rPr>
              <w:t>Meaningless prediction</w:t>
            </w:r>
          </w:p>
        </w:tc>
        <w:tc>
          <w:tcPr>
            <w:tcW w:w="2835" w:type="dxa"/>
          </w:tcPr>
          <w:p w14:paraId="2E6BF124">
            <w:pPr>
              <w:spacing w:after="0" w:line="240" w:lineRule="auto"/>
            </w:pPr>
            <w:r>
              <w:rPr>
                <w:b w:val="0"/>
                <w:i w:val="0"/>
                <w:sz w:val="17"/>
              </w:rPr>
              <w:t>Colour check and ultrasound gate (about 6% of unseen brain MRIs still pass)</w:t>
            </w:r>
          </w:p>
        </w:tc>
        <w:tc>
          <w:tcPr>
            <w:tcW w:w="2268" w:type="dxa"/>
          </w:tcPr>
          <w:p w14:paraId="5AA6C23B">
            <w:pPr>
              <w:spacing w:after="0" w:line="240" w:lineRule="auto"/>
            </w:pPr>
            <w:r>
              <w:rPr>
                <w:b w:val="0"/>
                <w:i w:val="0"/>
                <w:sz w:val="17"/>
              </w:rPr>
              <w:t>A stronger out-of-distribution check</w:t>
            </w:r>
          </w:p>
        </w:tc>
      </w:tr>
      <w:tr w14:paraId="7B4BA2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AF174C2">
            <w:pPr>
              <w:spacing w:after="0" w:line="240" w:lineRule="auto"/>
            </w:pPr>
            <w:r>
              <w:rPr>
                <w:b w:val="0"/>
                <w:i w:val="0"/>
                <w:sz w:val="17"/>
              </w:rPr>
              <w:t>Ultrasound of another body part</w:t>
            </w:r>
          </w:p>
        </w:tc>
        <w:tc>
          <w:tcPr>
            <w:tcW w:w="1814" w:type="dxa"/>
            <w:shd w:val="clear" w:color="auto" w:fill="FBE9EF"/>
          </w:tcPr>
          <w:p w14:paraId="692B1657">
            <w:pPr>
              <w:spacing w:after="0" w:line="240" w:lineRule="auto"/>
            </w:pPr>
            <w:r>
              <w:rPr>
                <w:b w:val="0"/>
                <w:i w:val="0"/>
                <w:sz w:val="17"/>
              </w:rPr>
              <w:t>A breast verdict for a non-breast scan (observed once, before the gate update)</w:t>
            </w:r>
          </w:p>
        </w:tc>
        <w:tc>
          <w:tcPr>
            <w:tcW w:w="2835" w:type="dxa"/>
            <w:shd w:val="clear" w:color="auto" w:fill="FBE9EF"/>
          </w:tcPr>
          <w:p w14:paraId="664DA6C5">
            <w:pPr>
              <w:spacing w:after="0" w:line="240" w:lineRule="auto"/>
            </w:pPr>
            <w:r>
              <w:rPr>
                <w:b w:val="0"/>
                <w:i w:val="0"/>
                <w:sz w:val="17"/>
              </w:rPr>
              <w:t>Gate retrained with thyroid, fetal-head and kidney ultrasounds; unseen organs refused only about 43% to 60%</w:t>
            </w:r>
          </w:p>
        </w:tc>
        <w:tc>
          <w:tcPr>
            <w:tcW w:w="2268" w:type="dxa"/>
            <w:shd w:val="clear" w:color="auto" w:fill="FBE9EF"/>
          </w:tcPr>
          <w:p w14:paraId="528892BB">
            <w:pPr>
              <w:spacing w:after="0" w:line="240" w:lineRule="auto"/>
            </w:pPr>
            <w:r>
              <w:rPr>
                <w:b w:val="0"/>
                <w:i w:val="0"/>
                <w:sz w:val="17"/>
              </w:rPr>
              <w:t>More organs (liver, abdomen, carotid, obstetric) as gate negatives</w:t>
            </w:r>
          </w:p>
        </w:tc>
      </w:tr>
      <w:tr w14:paraId="2B7950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A308998">
            <w:pPr>
              <w:spacing w:after="0" w:line="240" w:lineRule="auto"/>
            </w:pPr>
            <w:r>
              <w:rPr>
                <w:b w:val="0"/>
                <w:i w:val="0"/>
                <w:sz w:val="17"/>
              </w:rPr>
              <w:t>New scanner or hospital</w:t>
            </w:r>
          </w:p>
        </w:tc>
        <w:tc>
          <w:tcPr>
            <w:tcW w:w="1814" w:type="dxa"/>
          </w:tcPr>
          <w:p w14:paraId="15C44C14">
            <w:pPr>
              <w:spacing w:after="0" w:line="240" w:lineRule="auto"/>
            </w:pPr>
            <w:r>
              <w:rPr>
                <w:b w:val="0"/>
                <w:i w:val="0"/>
                <w:sz w:val="17"/>
              </w:rPr>
              <w:t>Lower accuracy than reported</w:t>
            </w:r>
          </w:p>
        </w:tc>
        <w:tc>
          <w:tcPr>
            <w:tcW w:w="2835" w:type="dxa"/>
          </w:tcPr>
          <w:p w14:paraId="680F0523">
            <w:pPr>
              <w:spacing w:after="0" w:line="240" w:lineRule="auto"/>
            </w:pPr>
            <w:r>
              <w:rPr>
                <w:b w:val="0"/>
                <w:i w:val="0"/>
                <w:sz w:val="17"/>
              </w:rPr>
              <w:t>Trained on three hospitals and four scanners</w:t>
            </w:r>
          </w:p>
        </w:tc>
        <w:tc>
          <w:tcPr>
            <w:tcW w:w="2268" w:type="dxa"/>
          </w:tcPr>
          <w:p w14:paraId="3E938C86">
            <w:pPr>
              <w:spacing w:after="0" w:line="240" w:lineRule="auto"/>
            </w:pPr>
            <w:r>
              <w:rPr>
                <w:b w:val="0"/>
                <w:i w:val="0"/>
                <w:sz w:val="17"/>
              </w:rPr>
              <w:t>More local data; per-scanner monitoring</w:t>
            </w:r>
          </w:p>
        </w:tc>
      </w:tr>
      <w:tr w14:paraId="6F57A8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164EC1F">
            <w:pPr>
              <w:spacing w:after="0" w:line="240" w:lineRule="auto"/>
            </w:pPr>
            <w:r>
              <w:rPr>
                <w:b w:val="0"/>
                <w:i w:val="0"/>
                <w:sz w:val="17"/>
              </w:rPr>
              <w:t>Risk model on a different population</w:t>
            </w:r>
          </w:p>
        </w:tc>
        <w:tc>
          <w:tcPr>
            <w:tcW w:w="1814" w:type="dxa"/>
            <w:shd w:val="clear" w:color="auto" w:fill="FBE9EF"/>
          </w:tcPr>
          <w:p w14:paraId="13649A76">
            <w:pPr>
              <w:spacing w:after="0" w:line="240" w:lineRule="auto"/>
            </w:pPr>
            <w:r>
              <w:rPr>
                <w:b w:val="0"/>
                <w:i w:val="0"/>
                <w:sz w:val="17"/>
              </w:rPr>
              <w:t>Miscalibrated risk</w:t>
            </w:r>
          </w:p>
        </w:tc>
        <w:tc>
          <w:tcPr>
            <w:tcW w:w="2835" w:type="dxa"/>
            <w:shd w:val="clear" w:color="auto" w:fill="FBE9EF"/>
          </w:tcPr>
          <w:p w14:paraId="28FC8799">
            <w:pPr>
              <w:spacing w:after="0" w:line="240" w:lineRule="auto"/>
            </w:pPr>
            <w:r>
              <w:rPr>
                <w:b w:val="0"/>
                <w:i w:val="0"/>
                <w:sz w:val="17"/>
              </w:rPr>
              <w:t>Relative-to-age wording</w:t>
            </w:r>
          </w:p>
        </w:tc>
        <w:tc>
          <w:tcPr>
            <w:tcW w:w="2268" w:type="dxa"/>
            <w:shd w:val="clear" w:color="auto" w:fill="FBE9EF"/>
          </w:tcPr>
          <w:p w14:paraId="2FA12CD8">
            <w:pPr>
              <w:spacing w:after="0" w:line="240" w:lineRule="auto"/>
            </w:pPr>
            <w:r>
              <w:rPr>
                <w:b w:val="0"/>
                <w:i w:val="0"/>
                <w:sz w:val="17"/>
              </w:rPr>
              <w:t>Validation on local data</w:t>
            </w:r>
          </w:p>
        </w:tc>
      </w:tr>
      <w:tr w14:paraId="354376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0A6E9721">
            <w:pPr>
              <w:spacing w:after="0" w:line="240" w:lineRule="auto"/>
            </w:pPr>
            <w:r>
              <w:rPr>
                <w:b w:val="0"/>
                <w:i w:val="0"/>
                <w:sz w:val="17"/>
              </w:rPr>
              <w:t>Server unreachable</w:t>
            </w:r>
          </w:p>
        </w:tc>
        <w:tc>
          <w:tcPr>
            <w:tcW w:w="1814" w:type="dxa"/>
          </w:tcPr>
          <w:p w14:paraId="753E5D01">
            <w:pPr>
              <w:spacing w:after="0" w:line="240" w:lineRule="auto"/>
            </w:pPr>
            <w:r>
              <w:rPr>
                <w:b w:val="0"/>
                <w:i w:val="0"/>
                <w:sz w:val="17"/>
              </w:rPr>
              <w:t>No result</w:t>
            </w:r>
          </w:p>
        </w:tc>
        <w:tc>
          <w:tcPr>
            <w:tcW w:w="2835" w:type="dxa"/>
          </w:tcPr>
          <w:p w14:paraId="20BD415E">
            <w:pPr>
              <w:spacing w:after="0" w:line="240" w:lineRule="auto"/>
            </w:pPr>
            <w:r>
              <w:rPr>
                <w:b w:val="0"/>
                <w:i w:val="0"/>
                <w:sz w:val="17"/>
              </w:rPr>
              <w:t>Clear error messages, form stays open</w:t>
            </w:r>
          </w:p>
        </w:tc>
        <w:tc>
          <w:tcPr>
            <w:tcW w:w="2268" w:type="dxa"/>
          </w:tcPr>
          <w:p w14:paraId="4C281F94">
            <w:pPr>
              <w:spacing w:after="0" w:line="240" w:lineRule="auto"/>
            </w:pPr>
            <w:r>
              <w:rPr>
                <w:b w:val="0"/>
                <w:i w:val="0"/>
                <w:sz w:val="17"/>
              </w:rPr>
              <w:t>Real hosting; offline fallback</w:t>
            </w:r>
          </w:p>
        </w:tc>
      </w:tr>
      <w:tr w14:paraId="23FD14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7A9C8FAC">
            <w:pPr>
              <w:spacing w:after="0" w:line="240" w:lineRule="auto"/>
            </w:pPr>
            <w:r>
              <w:rPr>
                <w:b w:val="0"/>
                <w:i w:val="0"/>
                <w:sz w:val="17"/>
              </w:rPr>
              <w:t>User treats output as a diagnosis</w:t>
            </w:r>
          </w:p>
        </w:tc>
        <w:tc>
          <w:tcPr>
            <w:tcW w:w="1814" w:type="dxa"/>
            <w:shd w:val="clear" w:color="auto" w:fill="FBE9EF"/>
          </w:tcPr>
          <w:p w14:paraId="6768AF98">
            <w:pPr>
              <w:spacing w:after="0" w:line="240" w:lineRule="auto"/>
            </w:pPr>
            <w:r>
              <w:rPr>
                <w:b w:val="0"/>
                <w:i w:val="0"/>
                <w:sz w:val="17"/>
              </w:rPr>
              <w:t>Harm from delay or overreaction</w:t>
            </w:r>
          </w:p>
        </w:tc>
        <w:tc>
          <w:tcPr>
            <w:tcW w:w="2835" w:type="dxa"/>
            <w:shd w:val="clear" w:color="auto" w:fill="FBE9EF"/>
          </w:tcPr>
          <w:p w14:paraId="32D8FD30">
            <w:pPr>
              <w:spacing w:after="0" w:line="240" w:lineRule="auto"/>
            </w:pPr>
            <w:r>
              <w:rPr>
                <w:b w:val="0"/>
                <w:i w:val="0"/>
                <w:sz w:val="17"/>
              </w:rPr>
              <w:t>Disclaimers on every result; onboarding states the limits</w:t>
            </w:r>
          </w:p>
        </w:tc>
        <w:tc>
          <w:tcPr>
            <w:tcW w:w="2268" w:type="dxa"/>
            <w:shd w:val="clear" w:color="auto" w:fill="FBE9EF"/>
          </w:tcPr>
          <w:p w14:paraId="007FB200">
            <w:pPr>
              <w:spacing w:after="0" w:line="240" w:lineRule="auto"/>
            </w:pPr>
            <w:r>
              <w:rPr>
                <w:b w:val="0"/>
                <w:i w:val="0"/>
                <w:sz w:val="17"/>
              </w:rPr>
              <w:t>Clinical review of the wording</w:t>
            </w:r>
          </w:p>
        </w:tc>
      </w:tr>
      <w:tr w14:paraId="037AE6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1D3417D3">
            <w:pPr>
              <w:spacing w:after="0" w:line="240" w:lineRule="auto"/>
            </w:pPr>
            <w:r>
              <w:rPr>
                <w:b w:val="0"/>
                <w:i w:val="0"/>
                <w:sz w:val="17"/>
              </w:rPr>
              <w:t>AI companion gives unsafe or wrong advice</w:t>
            </w:r>
          </w:p>
        </w:tc>
        <w:tc>
          <w:tcPr>
            <w:tcW w:w="1814" w:type="dxa"/>
          </w:tcPr>
          <w:p w14:paraId="6CB4A494">
            <w:pPr>
              <w:spacing w:after="0" w:line="240" w:lineRule="auto"/>
            </w:pPr>
            <w:r>
              <w:rPr>
                <w:b w:val="0"/>
                <w:i w:val="0"/>
                <w:sz w:val="17"/>
              </w:rPr>
              <w:t>Harm, false reassurance</w:t>
            </w:r>
          </w:p>
        </w:tc>
        <w:tc>
          <w:tcPr>
            <w:tcW w:w="2835" w:type="dxa"/>
          </w:tcPr>
          <w:p w14:paraId="1528379C">
            <w:pPr>
              <w:spacing w:after="0" w:line="240" w:lineRule="auto"/>
            </w:pPr>
            <w:r>
              <w:rPr>
                <w:b w:val="0"/>
                <w:i w:val="0"/>
                <w:sz w:val="17"/>
              </w:rPr>
              <w:t>Server-side red-flag detector, no-diagnosis and no-dose rules, short plain answers, offline rule-based fallback</w:t>
            </w:r>
          </w:p>
        </w:tc>
        <w:tc>
          <w:tcPr>
            <w:tcW w:w="2268" w:type="dxa"/>
          </w:tcPr>
          <w:p w14:paraId="23B36E99">
            <w:pPr>
              <w:spacing w:after="0" w:line="240" w:lineRule="auto"/>
            </w:pPr>
            <w:r>
              <w:rPr>
                <w:b w:val="0"/>
                <w:i w:val="0"/>
                <w:sz w:val="17"/>
              </w:rPr>
              <w:t>Review by a clinician; grounded knowledge base (section 13.8)</w:t>
            </w:r>
          </w:p>
        </w:tc>
      </w:tr>
    </w:tbl>
    <w:p w14:paraId="7FDC9E31">
      <w:pPr>
        <w:spacing w:after="80"/>
      </w:pPr>
    </w:p>
    <w:p w14:paraId="16960C07">
      <w:pPr>
        <w:pStyle w:val="3"/>
      </w:pPr>
      <w:bookmarkStart w:id="59" w:name="_Toc30715"/>
      <w:r>
        <w:t>11.2 Ethical and legal points</w:t>
      </w:r>
      <w:bookmarkEnd w:id="59"/>
    </w:p>
    <w:p w14:paraId="6537791A">
      <w:pPr>
        <w:pStyle w:val="23"/>
      </w:pPr>
      <w:r>
        <w:rPr>
          <w:b/>
          <w:i w:val="0"/>
        </w:rPr>
        <w:t>Not a medical device.</w:t>
      </w:r>
      <w:r>
        <w:rPr>
          <w:b w:val="0"/>
          <w:i w:val="0"/>
        </w:rPr>
        <w:t xml:space="preserve"> Femora offers awareness and risk information. Using it as a diagnostic tool would require clinical validation and regulatory approval that this project does not claim.</w:t>
      </w:r>
    </w:p>
    <w:p w14:paraId="5FB5D79F">
      <w:pPr>
        <w:pStyle w:val="23"/>
      </w:pPr>
      <w:r>
        <w:rPr>
          <w:b/>
          <w:i w:val="0"/>
        </w:rPr>
        <w:t>Bias and representation.</w:t>
      </w:r>
      <w:r>
        <w:rPr>
          <w:b w:val="0"/>
          <w:i w:val="0"/>
        </w:rPr>
        <w:t xml:space="preserve"> The ultrasound data comes from Egypt, Poland and Brazil and the risk data from the United States. None is from Pakistan, the intended users, so performance there is unknown. This is stated in the report and should be in the app's about screen.</w:t>
      </w:r>
    </w:p>
    <w:p w14:paraId="57AAFE6D">
      <w:pPr>
        <w:pStyle w:val="23"/>
      </w:pPr>
      <w:r>
        <w:rPr>
          <w:b/>
          <w:i w:val="0"/>
        </w:rPr>
        <w:t>Privacy.</w:t>
      </w:r>
      <w:r>
        <w:rPr>
          <w:b w:val="0"/>
          <w:i w:val="0"/>
        </w:rPr>
        <w:t xml:space="preserve"> Scans and answers are processed in memory and not stored server-side. Images travel to a server, so real deployment needs HTTPS, a trusted host, a privacy notice and user consent. The demo tunnel passes traffic through Cloudflare.</w:t>
      </w:r>
    </w:p>
    <w:p w14:paraId="396F81D9">
      <w:pPr>
        <w:pStyle w:val="23"/>
      </w:pPr>
      <w:r>
        <w:rPr>
          <w:b/>
          <w:i w:val="0"/>
        </w:rPr>
        <w:t>Data terms.</w:t>
      </w:r>
      <w:r>
        <w:rPr>
          <w:b w:val="0"/>
          <w:i w:val="0"/>
        </w:rPr>
        <w:t xml:space="preserve"> BUS-BRA requires citation; BCSC requires the funding citation and its redistribution terms are not spelled out, so the private Kaggle copy must not be made public without checking them.</w:t>
      </w:r>
    </w:p>
    <w:p w14:paraId="44B2C29D">
      <w:pPr>
        <w:pStyle w:val="23"/>
      </w:pPr>
      <w:r>
        <w:rPr>
          <w:b/>
          <w:i w:val="0"/>
        </w:rPr>
        <w:t>Fairness of communication.</w:t>
      </w:r>
      <w:r>
        <w:rPr>
          <w:b w:val="0"/>
          <w:i w:val="0"/>
        </w:rPr>
        <w:t xml:space="preserve"> Results avoid diagnostic words, always recommend a doctor and present uncertainty (calibrated probabilities, honest accuracy).</w:t>
      </w:r>
    </w:p>
    <w:p w14:paraId="03505E10">
      <w:pPr>
        <w:pStyle w:val="3"/>
      </w:pPr>
      <w:bookmarkStart w:id="60" w:name="_Toc18826"/>
      <w:r>
        <w:t>11.3 Other limitations</w:t>
      </w:r>
      <w:bookmarkEnd w:id="60"/>
    </w:p>
    <w:p w14:paraId="2BF3A45B">
      <w:pPr>
        <w:pStyle w:val="23"/>
      </w:pPr>
      <w:r>
        <w:rPr>
          <w:b/>
          <w:i w:val="0"/>
        </w:rPr>
        <w:t>Test-set tuning.</w:t>
      </w:r>
      <w:r>
        <w:rPr>
          <w:b w:val="0"/>
          <w:i w:val="0"/>
        </w:rPr>
        <w:t xml:space="preserve"> The 0.25 threshold was chosen after seeing the test results.</w:t>
      </w:r>
    </w:p>
    <w:p w14:paraId="3BFD6B04">
      <w:pPr>
        <w:pStyle w:val="23"/>
      </w:pPr>
      <w:r>
        <w:rPr>
          <w:b/>
          <w:i w:val="0"/>
        </w:rPr>
        <w:t>Small subgroups.</w:t>
      </w:r>
      <w:r>
        <w:rPr>
          <w:b w:val="0"/>
          <w:i w:val="0"/>
        </w:rPr>
        <w:t xml:space="preserve"> BrEaST (35 test scans), the normal class (22 test scans) and U-Systems (a few scans) cannot support firm conclusions.</w:t>
      </w:r>
    </w:p>
    <w:p w14:paraId="71BACA9D">
      <w:pPr>
        <w:pStyle w:val="23"/>
      </w:pPr>
      <w:r>
        <w:rPr>
          <w:b/>
          <w:i w:val="0"/>
        </w:rPr>
        <w:t>Demo hosting.</w:t>
      </w:r>
      <w:r>
        <w:rPr>
          <w:b w:val="0"/>
          <w:i w:val="0"/>
        </w:rPr>
        <w:t xml:space="preserve"> The tunnel exposes a development server; it is suitable for a demonstration, not for real users.</w:t>
      </w:r>
    </w:p>
    <w:p w14:paraId="5D6E3A6E">
      <w:pPr>
        <w:pStyle w:val="23"/>
      </w:pPr>
      <w:r>
        <w:rPr>
          <w:b/>
          <w:i w:val="0"/>
        </w:rPr>
        <w:t>Scope.</w:t>
      </w:r>
      <w:r>
        <w:rPr>
          <w:b w:val="0"/>
          <w:i w:val="0"/>
        </w:rPr>
        <w:t xml:space="preserve"> About 40% of the scope, mainly cycle prediction, trend charts, pregnancy, hormonal insights and most reminders, is not built.</w:t>
      </w:r>
    </w:p>
    <w:p w14:paraId="1B5E1FDF">
      <w:pPr>
        <w:pStyle w:val="23"/>
      </w:pPr>
      <w:r>
        <w:rPr>
          <w:b/>
          <w:i w:val="0"/>
        </w:rPr>
        <w:t>Companion privacy.</w:t>
      </w:r>
      <w:r>
        <w:rPr>
          <w:b w:val="0"/>
          <w:i w:val="0"/>
        </w:rPr>
        <w:t xml:space="preserve"> The free Gemini tier may use submitted text to improve Google products; a paid key with a data-use opt-out is needed for real users (section 13.7).</w:t>
      </w:r>
    </w:p>
    <w:p w14:paraId="287BB33C">
      <w:pPr>
        <w:pStyle w:val="2"/>
        <w:pageBreakBefore w:val="0"/>
      </w:pPr>
      <w:bookmarkStart w:id="61" w:name="_Toc31625"/>
      <w:r>
        <w:t>12. Remaining work and recommended order</w:t>
      </w:r>
      <w:bookmarkEnd w:id="61"/>
    </w:p>
    <w:p w14:paraId="2538C6E5">
      <w:pPr>
        <w:pStyle w:val="16"/>
        <w:keepNext/>
        <w:spacing w:before="160" w:after="60"/>
      </w:pPr>
      <w:r>
        <w:rPr>
          <w:b w:val="0"/>
          <w:i w:val="0"/>
        </w:rPr>
        <w:t>Table 55. Suggested plan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850"/>
        <w:gridCol w:w="3175"/>
        <w:gridCol w:w="5386"/>
      </w:tblGrid>
      <w:tr w14:paraId="592E87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850" w:type="dxa"/>
            <w:shd w:val="clear" w:color="auto" w:fill="9E1B46"/>
          </w:tcPr>
          <w:p w14:paraId="341F4C45">
            <w:pPr>
              <w:keepNext/>
              <w:spacing w:after="0" w:line="240" w:lineRule="auto"/>
            </w:pPr>
            <w:r>
              <w:rPr>
                <w:b/>
                <w:i w:val="0"/>
                <w:color w:val="FFFFFF"/>
                <w:sz w:val="18"/>
              </w:rPr>
              <w:t>Order</w:t>
            </w:r>
          </w:p>
        </w:tc>
        <w:tc>
          <w:tcPr>
            <w:tcW w:w="3175" w:type="dxa"/>
            <w:shd w:val="clear" w:color="auto" w:fill="9E1B46"/>
          </w:tcPr>
          <w:p w14:paraId="1F24023C">
            <w:pPr>
              <w:keepNext/>
              <w:spacing w:after="0" w:line="240" w:lineRule="auto"/>
            </w:pPr>
            <w:r>
              <w:rPr>
                <w:b/>
                <w:i w:val="0"/>
                <w:color w:val="FFFFFF"/>
                <w:sz w:val="18"/>
              </w:rPr>
              <w:t>Item (scope ref.)</w:t>
            </w:r>
          </w:p>
        </w:tc>
        <w:tc>
          <w:tcPr>
            <w:tcW w:w="5386" w:type="dxa"/>
            <w:shd w:val="clear" w:color="auto" w:fill="9E1B46"/>
          </w:tcPr>
          <w:p w14:paraId="53DFFE73">
            <w:pPr>
              <w:keepNext/>
              <w:spacing w:after="0" w:line="240" w:lineRule="auto"/>
            </w:pPr>
            <w:r>
              <w:rPr>
                <w:b/>
                <w:i w:val="0"/>
                <w:color w:val="FFFFFF"/>
                <w:sz w:val="18"/>
              </w:rPr>
              <w:t>What is needed</w:t>
            </w:r>
          </w:p>
        </w:tc>
      </w:tr>
      <w:tr w14:paraId="1609EC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0D0F8319">
            <w:pPr>
              <w:keepNext/>
              <w:spacing w:after="0" w:line="240" w:lineRule="auto"/>
            </w:pPr>
            <w:r>
              <w:rPr>
                <w:b w:val="0"/>
                <w:i w:val="0"/>
                <w:sz w:val="18"/>
              </w:rPr>
              <w:t>1</w:t>
            </w:r>
          </w:p>
        </w:tc>
        <w:tc>
          <w:tcPr>
            <w:tcW w:w="3175" w:type="dxa"/>
          </w:tcPr>
          <w:p w14:paraId="715E004F">
            <w:pPr>
              <w:keepNext/>
              <w:spacing w:after="0" w:line="240" w:lineRule="auto"/>
            </w:pPr>
            <w:r>
              <w:rPr>
                <w:b w:val="0"/>
                <w:i w:val="0"/>
                <w:sz w:val="18"/>
              </w:rPr>
              <w:t>Trend charts for the symptom and mood log (6.10)</w:t>
            </w:r>
          </w:p>
        </w:tc>
        <w:tc>
          <w:tcPr>
            <w:tcW w:w="5386" w:type="dxa"/>
          </w:tcPr>
          <w:p w14:paraId="15FD3345">
            <w:pPr>
              <w:keepNext/>
              <w:spacing w:after="0" w:line="240" w:lineRule="auto"/>
            </w:pPr>
            <w:r>
              <w:rPr>
                <w:b w:val="0"/>
                <w:i w:val="0"/>
                <w:sz w:val="18"/>
              </w:rPr>
              <w:t>Basic saving is done (section 13); charts, sleep and stress inputs remain</w:t>
            </w:r>
          </w:p>
        </w:tc>
      </w:tr>
      <w:tr w14:paraId="02BF3C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5EAF3BE8">
            <w:pPr>
              <w:keepNext/>
              <w:spacing w:after="0" w:line="240" w:lineRule="auto"/>
            </w:pPr>
            <w:r>
              <w:rPr>
                <w:b w:val="0"/>
                <w:i w:val="0"/>
                <w:sz w:val="18"/>
              </w:rPr>
              <w:t>2</w:t>
            </w:r>
          </w:p>
        </w:tc>
        <w:tc>
          <w:tcPr>
            <w:tcW w:w="3175" w:type="dxa"/>
            <w:shd w:val="clear" w:color="auto" w:fill="FBE9EF"/>
          </w:tcPr>
          <w:p w14:paraId="41C1D643">
            <w:pPr>
              <w:keepNext/>
              <w:spacing w:after="0" w:line="240" w:lineRule="auto"/>
            </w:pPr>
            <w:r>
              <w:rPr>
                <w:b w:val="0"/>
                <w:i w:val="0"/>
                <w:sz w:val="18"/>
              </w:rPr>
              <w:t>Cycle tracking and prediction (6.2)</w:t>
            </w:r>
          </w:p>
        </w:tc>
        <w:tc>
          <w:tcPr>
            <w:tcW w:w="5386" w:type="dxa"/>
            <w:shd w:val="clear" w:color="auto" w:fill="FBE9EF"/>
          </w:tcPr>
          <w:p w14:paraId="50467226">
            <w:pPr>
              <w:keepNext/>
              <w:spacing w:after="0" w:line="240" w:lineRule="auto"/>
            </w:pPr>
            <w:r>
              <w:rPr>
                <w:b w:val="0"/>
                <w:i w:val="0"/>
                <w:sz w:val="18"/>
              </w:rPr>
              <w:t>Random Forest on the Fehring data, then an LSTM on the IEEE mcPHASES data; real calendar instead of hard-coded days</w:t>
            </w:r>
          </w:p>
        </w:tc>
      </w:tr>
      <w:tr w14:paraId="2030C6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1F79D49F">
            <w:pPr>
              <w:keepNext/>
              <w:spacing w:after="0" w:line="240" w:lineRule="auto"/>
            </w:pPr>
            <w:r>
              <w:rPr>
                <w:b w:val="0"/>
                <w:i w:val="0"/>
                <w:sz w:val="18"/>
              </w:rPr>
              <w:t>3</w:t>
            </w:r>
          </w:p>
        </w:tc>
        <w:tc>
          <w:tcPr>
            <w:tcW w:w="3175" w:type="dxa"/>
          </w:tcPr>
          <w:p w14:paraId="40A8A880">
            <w:pPr>
              <w:keepNext/>
              <w:spacing w:after="0" w:line="240" w:lineRule="auto"/>
            </w:pPr>
            <w:r>
              <w:rPr>
                <w:b w:val="0"/>
                <w:i w:val="0"/>
                <w:sz w:val="18"/>
              </w:rPr>
              <w:t>Companion improvements (6.7)</w:t>
            </w:r>
          </w:p>
        </w:tc>
        <w:tc>
          <w:tcPr>
            <w:tcW w:w="5386" w:type="dxa"/>
          </w:tcPr>
          <w:p w14:paraId="5C58B0DF">
            <w:pPr>
              <w:keepNext/>
              <w:spacing w:after="0" w:line="240" w:lineRule="auto"/>
            </w:pPr>
            <w:r>
              <w:rPr>
                <w:b w:val="0"/>
                <w:i w:val="0"/>
                <w:sz w:val="18"/>
              </w:rPr>
              <w:t>Grounded knowledge base (retrieval from NIH, CDC and MedlinePlus text), a question-set evaluation, clinician review of wording, trend charts on Home</w:t>
            </w:r>
          </w:p>
        </w:tc>
      </w:tr>
      <w:tr w14:paraId="5DA2DF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2C9E5199">
            <w:pPr>
              <w:keepNext/>
              <w:spacing w:after="0" w:line="240" w:lineRule="auto"/>
            </w:pPr>
            <w:r>
              <w:rPr>
                <w:b w:val="0"/>
                <w:i w:val="0"/>
                <w:sz w:val="18"/>
              </w:rPr>
              <w:t>4</w:t>
            </w:r>
          </w:p>
        </w:tc>
        <w:tc>
          <w:tcPr>
            <w:tcW w:w="3175" w:type="dxa"/>
            <w:shd w:val="clear" w:color="auto" w:fill="FBE9EF"/>
          </w:tcPr>
          <w:p w14:paraId="01630B95">
            <w:pPr>
              <w:keepNext/>
              <w:spacing w:after="0" w:line="240" w:lineRule="auto"/>
            </w:pPr>
            <w:r>
              <w:rPr>
                <w:b w:val="0"/>
                <w:i w:val="0"/>
                <w:sz w:val="18"/>
              </w:rPr>
              <w:t>Accounts follow-up (6.1)</w:t>
            </w:r>
          </w:p>
        </w:tc>
        <w:tc>
          <w:tcPr>
            <w:tcW w:w="5386" w:type="dxa"/>
            <w:shd w:val="clear" w:color="auto" w:fill="FBE9EF"/>
          </w:tcPr>
          <w:p w14:paraId="08EC3275">
            <w:pPr>
              <w:keepNext/>
              <w:spacing w:after="0" w:line="240" w:lineRule="auto"/>
            </w:pPr>
            <w:r>
              <w:rPr>
                <w:b w:val="0"/>
                <w:i w:val="0"/>
                <w:sz w:val="18"/>
              </w:rPr>
              <w:t>Sign-in exists (section 13.12). Still needed: try Google and phone sign-in on a phone and register the signing fingerprint in Firebase if they fail; optional cloud backup of results</w:t>
            </w:r>
          </w:p>
        </w:tc>
      </w:tr>
      <w:tr w14:paraId="05CED8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073415E9">
            <w:pPr>
              <w:keepNext/>
              <w:spacing w:after="0" w:line="240" w:lineRule="auto"/>
            </w:pPr>
            <w:r>
              <w:rPr>
                <w:b w:val="0"/>
                <w:i w:val="0"/>
                <w:sz w:val="18"/>
              </w:rPr>
              <w:t>5</w:t>
            </w:r>
          </w:p>
        </w:tc>
        <w:tc>
          <w:tcPr>
            <w:tcW w:w="3175" w:type="dxa"/>
          </w:tcPr>
          <w:p w14:paraId="3CA73B37">
            <w:pPr>
              <w:keepNext/>
              <w:spacing w:after="0" w:line="240" w:lineRule="auto"/>
            </w:pPr>
            <w:r>
              <w:rPr>
                <w:b w:val="0"/>
                <w:i w:val="0"/>
                <w:sz w:val="18"/>
              </w:rPr>
              <w:t>Pregnancy mode, reminders, hormonal insights (6.5, 6.8, 6.6)</w:t>
            </w:r>
          </w:p>
        </w:tc>
        <w:tc>
          <w:tcPr>
            <w:tcW w:w="5386" w:type="dxa"/>
          </w:tcPr>
          <w:p w14:paraId="696A7804">
            <w:pPr>
              <w:keepNext/>
              <w:spacing w:after="0" w:line="240" w:lineRule="auto"/>
            </w:pPr>
            <w:r>
              <w:rPr>
                <w:b w:val="0"/>
                <w:i w:val="0"/>
                <w:sz w:val="18"/>
              </w:rPr>
              <w:t>Pregnancy tracking and warning signs; period, ovulation, medication and hydration reminders; phase-specific insights</w:t>
            </w:r>
          </w:p>
        </w:tc>
      </w:tr>
      <w:tr w14:paraId="5E0A1D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759036A0">
            <w:pPr>
              <w:keepNext/>
              <w:spacing w:after="0" w:line="240" w:lineRule="auto"/>
            </w:pPr>
            <w:r>
              <w:rPr>
                <w:b w:val="0"/>
                <w:i w:val="0"/>
                <w:sz w:val="18"/>
              </w:rPr>
              <w:t>6</w:t>
            </w:r>
          </w:p>
        </w:tc>
        <w:tc>
          <w:tcPr>
            <w:tcW w:w="3175" w:type="dxa"/>
            <w:shd w:val="clear" w:color="auto" w:fill="FBE9EF"/>
          </w:tcPr>
          <w:p w14:paraId="544A9111">
            <w:pPr>
              <w:keepNext/>
              <w:spacing w:after="0" w:line="240" w:lineRule="auto"/>
            </w:pPr>
            <w:r>
              <w:rPr>
                <w:b w:val="0"/>
                <w:i w:val="0"/>
                <w:sz w:val="18"/>
              </w:rPr>
              <w:t>Report history (6.9)</w:t>
            </w:r>
          </w:p>
        </w:tc>
        <w:tc>
          <w:tcPr>
            <w:tcW w:w="5386" w:type="dxa"/>
            <w:shd w:val="clear" w:color="auto" w:fill="FBE9EF"/>
          </w:tcPr>
          <w:p w14:paraId="7F276CFB">
            <w:pPr>
              <w:keepNext/>
              <w:spacing w:after="0" w:line="240" w:lineRule="auto"/>
            </w:pPr>
            <w:r>
              <w:rPr>
                <w:b w:val="0"/>
                <w:i w:val="0"/>
                <w:sz w:val="18"/>
              </w:rPr>
              <w:t>The one-tap report and the Home snapshot exist; saved report history and charts remain</w:t>
            </w:r>
          </w:p>
        </w:tc>
      </w:tr>
      <w:tr w14:paraId="4D94E5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6BCB52CB">
            <w:pPr>
              <w:spacing w:after="0" w:line="240" w:lineRule="auto"/>
            </w:pPr>
            <w:r>
              <w:rPr>
                <w:b w:val="0"/>
                <w:i w:val="0"/>
                <w:sz w:val="18"/>
              </w:rPr>
              <w:t>7</w:t>
            </w:r>
          </w:p>
        </w:tc>
        <w:tc>
          <w:tcPr>
            <w:tcW w:w="3175" w:type="dxa"/>
          </w:tcPr>
          <w:p w14:paraId="07F75E58">
            <w:pPr>
              <w:spacing w:after="0" w:line="240" w:lineRule="auto"/>
            </w:pPr>
            <w:r>
              <w:rPr>
                <w:b w:val="0"/>
                <w:i w:val="0"/>
                <w:sz w:val="18"/>
              </w:rPr>
              <w:t>Hardening</w:t>
            </w:r>
          </w:p>
        </w:tc>
        <w:tc>
          <w:tcPr>
            <w:tcW w:w="5386" w:type="dxa"/>
          </w:tcPr>
          <w:p w14:paraId="56704940">
            <w:pPr>
              <w:spacing w:after="0" w:line="240" w:lineRule="auto"/>
            </w:pPr>
            <w:r>
              <w:rPr>
                <w:b w:val="0"/>
                <w:i w:val="0"/>
                <w:sz w:val="18"/>
              </w:rPr>
              <w:t>Run on a real phone, real hosting with authentication, optional lesion-focused ultrasound model, mammography (future work)</w:t>
            </w:r>
          </w:p>
        </w:tc>
      </w:tr>
    </w:tbl>
    <w:p w14:paraId="06316C34">
      <w:pPr>
        <w:spacing w:after="80"/>
      </w:pPr>
    </w:p>
    <w:p w14:paraId="443EDB01">
      <w:pPr>
        <w:pStyle w:val="2"/>
        <w:pageBreakBefore w:val="0"/>
      </w:pPr>
      <w:bookmarkStart w:id="62" w:name="_Toc25974"/>
      <w:r>
        <w:t>13. AI companion, personal health store and health report</w:t>
      </w:r>
      <w:bookmarkEnd w:id="62"/>
    </w:p>
    <w:p w14:paraId="53DAB6DE">
      <w:r>
        <w:rPr>
          <w:b w:val="0"/>
          <w:i w:val="0"/>
        </w:rPr>
        <w:t>This chapter covers the work added on 20 and 21 September 2026: a Gemini-based AI companion that understands and speaks Urdu and English, the on-device health store that connects every part of the app to it, first-launch onboarding, and a one-tap lab-style health report. It is in commits b098f85 (backend) and 8c5eb71 (app); sections 13.11 and 13.12 cover the refinements and the accounts added afterwards.</w:t>
      </w:r>
    </w:p>
    <w:p w14:paraId="321A495A">
      <w:pPr>
        <w:pStyle w:val="3"/>
      </w:pPr>
      <w:bookmarkStart w:id="63" w:name="_Toc3102"/>
      <w:r>
        <w:t>13.1 What the user gets</w:t>
      </w:r>
      <w:bookmarkEnd w:id="63"/>
    </w:p>
    <w:p w14:paraId="5260A2E7">
      <w:pPr>
        <w:pStyle w:val="23"/>
      </w:pPr>
      <w:r>
        <w:rPr>
          <w:b/>
          <w:i w:val="0"/>
        </w:rPr>
        <w:t>Personal companion.</w:t>
      </w:r>
      <w:r>
        <w:rPr>
          <w:b w:val="0"/>
          <w:i w:val="0"/>
        </w:rPr>
        <w:t xml:space="preserve"> The AI tab greets the user by first name, lists what it knows (for example "PCOS high 71%", the last ultrasound, the last self-exam) and answers with that context.</w:t>
      </w:r>
    </w:p>
    <w:p w14:paraId="1E8C273A">
      <w:pPr>
        <w:pStyle w:val="23"/>
      </w:pPr>
      <w:r>
        <w:rPr>
          <w:b/>
          <w:i w:val="0"/>
        </w:rPr>
        <w:t>Voice both ways.</w:t>
      </w:r>
      <w:r>
        <w:rPr>
          <w:b w:val="0"/>
          <w:i w:val="0"/>
        </w:rPr>
        <w:t xml:space="preserve"> The user taps the microphone, speaks in Urdu or English, taps again, and the question is transcribed, answered and read aloud. A speaker button on each answer reads it on demand, and read-aloud can be switched off.</w:t>
      </w:r>
    </w:p>
    <w:p w14:paraId="2D9D7E1F">
      <w:pPr>
        <w:pStyle w:val="23"/>
      </w:pPr>
      <w:r>
        <w:rPr>
          <w:b/>
          <w:i w:val="0"/>
        </w:rPr>
        <w:t>Interconnected app.</w:t>
      </w:r>
      <w:r>
        <w:rPr>
          <w:b w:val="0"/>
          <w:i w:val="0"/>
        </w:rPr>
        <w:t xml:space="preserve"> PCOS results, ultrasound results (with the heatmap), risk-questionnaire results, the daily symptom and mood log and the self-exam date all save into one store on the phone; the companion and the report read from it. The Breast tab has Discuss with AI buttons that open the companion with the user's own result.</w:t>
      </w:r>
    </w:p>
    <w:p w14:paraId="6AB45691">
      <w:pPr>
        <w:pStyle w:val="23"/>
      </w:pPr>
      <w:r>
        <w:rPr>
          <w:b/>
          <w:i w:val="0"/>
        </w:rPr>
        <w:t>Onboarding.</w:t>
      </w:r>
      <w:r>
        <w:rPr>
          <w:b w:val="0"/>
          <w:i w:val="0"/>
        </w:rPr>
        <w:t xml:space="preserve"> On first launch: name, age, height, weight, areas of interest, language and a Personalise switch. Everything is optional and can be skipped or edited later.</w:t>
      </w:r>
    </w:p>
    <w:p w14:paraId="6FC7026F">
      <w:pPr>
        <w:pStyle w:val="23"/>
      </w:pPr>
      <w:r>
        <w:rPr>
          <w:b/>
          <w:i w:val="0"/>
        </w:rPr>
        <w:t>One-tap report.</w:t>
      </w:r>
      <w:r>
        <w:rPr>
          <w:b w:val="0"/>
          <w:i w:val="0"/>
        </w:rPr>
        <w:t xml:space="preserve"> A separate feature (section 13.6) that makes a professional PDF from the same store.</w:t>
      </w:r>
    </w:p>
    <w:p w14:paraId="76CD17B8">
      <w:pPr>
        <w:pStyle w:val="3"/>
      </w:pPr>
      <w:bookmarkStart w:id="64" w:name="_Toc32332"/>
      <w:r>
        <w:t>13.2 Architecture</w:t>
      </w:r>
      <w:bookmarkEnd w:id="64"/>
    </w:p>
    <w:p w14:paraId="5A9E1BA6">
      <w:pPr>
        <w:pStyle w:val="16"/>
        <w:keepNext/>
        <w:spacing w:before="160" w:after="60"/>
      </w:pPr>
      <w:r>
        <w:rPr>
          <w:b w:val="0"/>
          <w:i w:val="0"/>
        </w:rPr>
        <w:t>Table 56. Companion architecture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7FB45A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1701" w:type="dxa"/>
            <w:shd w:val="clear" w:color="auto" w:fill="9E1B46"/>
          </w:tcPr>
          <w:p w14:paraId="54D4E5DE">
            <w:pPr>
              <w:keepNext/>
              <w:spacing w:after="0" w:line="240" w:lineRule="auto"/>
            </w:pPr>
            <w:r>
              <w:rPr>
                <w:b/>
                <w:i w:val="0"/>
                <w:color w:val="FFFFFF"/>
                <w:sz w:val="17"/>
              </w:rPr>
              <w:t>Part</w:t>
            </w:r>
          </w:p>
        </w:tc>
        <w:tc>
          <w:tcPr>
            <w:tcW w:w="3175" w:type="dxa"/>
            <w:shd w:val="clear" w:color="auto" w:fill="9E1B46"/>
          </w:tcPr>
          <w:p w14:paraId="5FCC93F0">
            <w:pPr>
              <w:keepNext/>
              <w:spacing w:after="0" w:line="240" w:lineRule="auto"/>
            </w:pPr>
            <w:r>
              <w:rPr>
                <w:b/>
                <w:i w:val="0"/>
                <w:color w:val="FFFFFF"/>
                <w:sz w:val="17"/>
              </w:rPr>
              <w:t>Where</w:t>
            </w:r>
          </w:p>
        </w:tc>
        <w:tc>
          <w:tcPr>
            <w:tcW w:w="4535" w:type="dxa"/>
            <w:shd w:val="clear" w:color="auto" w:fill="9E1B46"/>
          </w:tcPr>
          <w:p w14:paraId="5D87F88B">
            <w:pPr>
              <w:keepNext/>
              <w:spacing w:after="0" w:line="240" w:lineRule="auto"/>
            </w:pPr>
            <w:r>
              <w:rPr>
                <w:b/>
                <w:i w:val="0"/>
                <w:color w:val="FFFFFF"/>
                <w:sz w:val="17"/>
              </w:rPr>
              <w:t>Job</w:t>
            </w:r>
          </w:p>
        </w:tc>
      </w:tr>
      <w:tr w14:paraId="4965E8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3B8E14A">
            <w:pPr>
              <w:keepNext/>
              <w:spacing w:after="0" w:line="240" w:lineRule="auto"/>
            </w:pPr>
            <w:r>
              <w:rPr>
                <w:b w:val="0"/>
                <w:i w:val="0"/>
                <w:sz w:val="17"/>
              </w:rPr>
              <w:t>Companion API</w:t>
            </w:r>
          </w:p>
        </w:tc>
        <w:tc>
          <w:tcPr>
            <w:tcW w:w="3175" w:type="dxa"/>
          </w:tcPr>
          <w:p w14:paraId="6AA0F3D1">
            <w:pPr>
              <w:keepNext/>
              <w:spacing w:after="0" w:line="240" w:lineRule="auto"/>
            </w:pPr>
            <w:r>
              <w:rPr>
                <w:b w:val="0"/>
                <w:i w:val="0"/>
                <w:sz w:val="17"/>
              </w:rPr>
              <w:t>backend/companion.py (router included by app.py)</w:t>
            </w:r>
          </w:p>
        </w:tc>
        <w:tc>
          <w:tcPr>
            <w:tcW w:w="4535" w:type="dxa"/>
          </w:tcPr>
          <w:p w14:paraId="70262CEB">
            <w:pPr>
              <w:keepNext/>
              <w:spacing w:after="0" w:line="240" w:lineRule="auto"/>
            </w:pPr>
            <w:r>
              <w:rPr>
                <w:b w:val="0"/>
                <w:i w:val="0"/>
                <w:sz w:val="17"/>
              </w:rPr>
              <w:t>Endpoints /companion/status, /chat, /voice/transcribe, /voice/speak; safety detector; prompt building; rate limit; offline fallback</w:t>
            </w:r>
          </w:p>
        </w:tc>
      </w:tr>
      <w:tr w14:paraId="2162B0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BF91E64">
            <w:pPr>
              <w:keepNext/>
              <w:spacing w:after="0" w:line="240" w:lineRule="auto"/>
            </w:pPr>
            <w:r>
              <w:rPr>
                <w:b w:val="0"/>
                <w:i w:val="0"/>
                <w:sz w:val="17"/>
              </w:rPr>
              <w:t>Gemini models</w:t>
            </w:r>
          </w:p>
        </w:tc>
        <w:tc>
          <w:tcPr>
            <w:tcW w:w="3175" w:type="dxa"/>
            <w:shd w:val="clear" w:color="auto" w:fill="FBE9EF"/>
          </w:tcPr>
          <w:p w14:paraId="20FAE08F">
            <w:pPr>
              <w:keepNext/>
              <w:spacing w:after="0" w:line="240" w:lineRule="auto"/>
            </w:pPr>
            <w:r>
              <w:rPr>
                <w:b w:val="0"/>
                <w:i w:val="0"/>
                <w:sz w:val="17"/>
              </w:rPr>
              <w:t>Google Generative Language REST API, key in backend/.env (git-ignored, docker-ignored)</w:t>
            </w:r>
          </w:p>
        </w:tc>
        <w:tc>
          <w:tcPr>
            <w:tcW w:w="4535" w:type="dxa"/>
            <w:shd w:val="clear" w:color="auto" w:fill="FBE9EF"/>
          </w:tcPr>
          <w:p w14:paraId="5750199B">
            <w:pPr>
              <w:keepNext/>
              <w:spacing w:after="0" w:line="240" w:lineRule="auto"/>
            </w:pPr>
            <w:r>
              <w:rPr>
                <w:b w:val="0"/>
                <w:i w:val="0"/>
                <w:sz w:val="17"/>
              </w:rPr>
              <w:t>Chat and speech-to-text: gemini-3.1-flash-lite (backup gemini-3.6-flash); text-to-speech: gemini-3.1-flash-tts-preview, voice Kore</w:t>
            </w:r>
          </w:p>
        </w:tc>
      </w:tr>
      <w:tr w14:paraId="0E4D2D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77CE7F5">
            <w:pPr>
              <w:keepNext/>
              <w:spacing w:after="0" w:line="240" w:lineRule="auto"/>
            </w:pPr>
            <w:r>
              <w:rPr>
                <w:b w:val="0"/>
                <w:i w:val="0"/>
                <w:sz w:val="17"/>
              </w:rPr>
              <w:t>Health store</w:t>
            </w:r>
          </w:p>
        </w:tc>
        <w:tc>
          <w:tcPr>
            <w:tcW w:w="3175" w:type="dxa"/>
          </w:tcPr>
          <w:p w14:paraId="44E08410">
            <w:pPr>
              <w:keepNext/>
              <w:spacing w:after="0" w:line="240" w:lineRule="auto"/>
            </w:pPr>
            <w:r>
              <w:rPr>
                <w:b w:val="0"/>
                <w:i w:val="0"/>
                <w:sz w:val="17"/>
              </w:rPr>
              <w:t>lib/models/health_store.dart</w:t>
            </w:r>
          </w:p>
        </w:tc>
        <w:tc>
          <w:tcPr>
            <w:tcW w:w="4535" w:type="dxa"/>
          </w:tcPr>
          <w:p w14:paraId="4F9EF2D8">
            <w:pPr>
              <w:keepNext/>
              <w:spacing w:after="0" w:line="240" w:lineRule="auto"/>
            </w:pPr>
            <w:r>
              <w:rPr>
                <w:b w:val="0"/>
                <w:i w:val="0"/>
                <w:sz w:val="17"/>
              </w:rPr>
              <w:t>Profile, latest PCOS, scan, risk, heatmap image and daily log kept in shared_preferences; builds the name-free context text</w:t>
            </w:r>
          </w:p>
        </w:tc>
      </w:tr>
      <w:tr w14:paraId="0E047A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1874874">
            <w:pPr>
              <w:keepNext/>
              <w:spacing w:after="0" w:line="240" w:lineRule="auto"/>
            </w:pPr>
            <w:r>
              <w:rPr>
                <w:b w:val="0"/>
                <w:i w:val="0"/>
                <w:sz w:val="17"/>
              </w:rPr>
              <w:t>Chat state</w:t>
            </w:r>
          </w:p>
        </w:tc>
        <w:tc>
          <w:tcPr>
            <w:tcW w:w="3175" w:type="dxa"/>
            <w:shd w:val="clear" w:color="auto" w:fill="FBE9EF"/>
          </w:tcPr>
          <w:p w14:paraId="20ACFDFB">
            <w:pPr>
              <w:keepNext/>
              <w:spacing w:after="0" w:line="240" w:lineRule="auto"/>
            </w:pPr>
            <w:r>
              <w:rPr>
                <w:b w:val="0"/>
                <w:i w:val="0"/>
                <w:sz w:val="17"/>
              </w:rPr>
              <w:t>lib/models/chat_state.dart</w:t>
            </w:r>
          </w:p>
        </w:tc>
        <w:tc>
          <w:tcPr>
            <w:tcW w:w="4535" w:type="dxa"/>
            <w:shd w:val="clear" w:color="auto" w:fill="FBE9EF"/>
          </w:tcPr>
          <w:p w14:paraId="039A0232">
            <w:pPr>
              <w:keepNext/>
              <w:spacing w:after="0" w:line="240" w:lineRule="auto"/>
            </w:pPr>
            <w:r>
              <w:rPr>
                <w:b w:val="0"/>
                <w:i w:val="0"/>
                <w:sz w:val="17"/>
              </w:rPr>
              <w:t>Conversation, sending, retry, persistence, last nine turns as history</w:t>
            </w:r>
          </w:p>
        </w:tc>
      </w:tr>
      <w:tr w14:paraId="22072F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7992727">
            <w:pPr>
              <w:keepNext/>
              <w:spacing w:after="0" w:line="240" w:lineRule="auto"/>
            </w:pPr>
            <w:r>
              <w:rPr>
                <w:b w:val="0"/>
                <w:i w:val="0"/>
                <w:sz w:val="17"/>
              </w:rPr>
              <w:t>Voice</w:t>
            </w:r>
          </w:p>
        </w:tc>
        <w:tc>
          <w:tcPr>
            <w:tcW w:w="3175" w:type="dxa"/>
          </w:tcPr>
          <w:p w14:paraId="608CB3F3">
            <w:pPr>
              <w:keepNext/>
              <w:spacing w:after="0" w:line="240" w:lineRule="auto"/>
            </w:pPr>
            <w:r>
              <w:rPr>
                <w:b w:val="0"/>
                <w:i w:val="0"/>
                <w:sz w:val="17"/>
              </w:rPr>
              <w:t>lib/services/voice_service.dart</w:t>
            </w:r>
          </w:p>
        </w:tc>
        <w:tc>
          <w:tcPr>
            <w:tcW w:w="4535" w:type="dxa"/>
          </w:tcPr>
          <w:p w14:paraId="37BB1964">
            <w:pPr>
              <w:keepNext/>
              <w:spacing w:after="0" w:line="240" w:lineRule="auto"/>
            </w:pPr>
            <w:r>
              <w:rPr>
                <w:b w:val="0"/>
                <w:i w:val="0"/>
                <w:sz w:val="17"/>
              </w:rPr>
              <w:t>Recording (record package, WAV 16 kHz mono, 45 s cap) and playback (audioplayers); a fake device is used in tests</w:t>
            </w:r>
          </w:p>
        </w:tc>
      </w:tr>
      <w:tr w14:paraId="0C560F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1DDF1CE">
            <w:pPr>
              <w:keepNext/>
              <w:spacing w:after="0" w:line="240" w:lineRule="auto"/>
            </w:pPr>
            <w:r>
              <w:rPr>
                <w:b w:val="0"/>
                <w:i w:val="0"/>
                <w:sz w:val="17"/>
              </w:rPr>
              <w:t>Screens</w:t>
            </w:r>
          </w:p>
        </w:tc>
        <w:tc>
          <w:tcPr>
            <w:tcW w:w="3175" w:type="dxa"/>
            <w:shd w:val="clear" w:color="auto" w:fill="FBE9EF"/>
          </w:tcPr>
          <w:p w14:paraId="03043ADF">
            <w:pPr>
              <w:keepNext/>
              <w:spacing w:after="0" w:line="240" w:lineRule="auto"/>
            </w:pPr>
            <w:r>
              <w:rPr>
                <w:b w:val="0"/>
                <w:i w:val="0"/>
                <w:sz w:val="17"/>
              </w:rPr>
              <w:t>lib/screens/ai_companion_screen.dart, onboarding_screen.dart, report_screen.dart</w:t>
            </w:r>
          </w:p>
        </w:tc>
        <w:tc>
          <w:tcPr>
            <w:tcW w:w="4535" w:type="dxa"/>
            <w:shd w:val="clear" w:color="auto" w:fill="FBE9EF"/>
          </w:tcPr>
          <w:p w14:paraId="06399A3D">
            <w:pPr>
              <w:keepNext/>
              <w:spacing w:after="0" w:line="240" w:lineRule="auto"/>
            </w:pPr>
            <w:r>
              <w:rPr>
                <w:b w:val="0"/>
                <w:i w:val="0"/>
                <w:sz w:val="17"/>
              </w:rPr>
              <w:t>Chat UI, profile form, PDF preview and share</w:t>
            </w:r>
          </w:p>
        </w:tc>
      </w:tr>
      <w:tr w14:paraId="53E682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1003DF2">
            <w:pPr>
              <w:spacing w:after="0" w:line="240" w:lineRule="auto"/>
            </w:pPr>
            <w:r>
              <w:rPr>
                <w:b w:val="0"/>
                <w:i w:val="0"/>
                <w:sz w:val="17"/>
              </w:rPr>
              <w:t>Report builder</w:t>
            </w:r>
          </w:p>
        </w:tc>
        <w:tc>
          <w:tcPr>
            <w:tcW w:w="3175" w:type="dxa"/>
          </w:tcPr>
          <w:p w14:paraId="569AAE7A">
            <w:pPr>
              <w:spacing w:after="0" w:line="240" w:lineRule="auto"/>
            </w:pPr>
            <w:r>
              <w:rPr>
                <w:b w:val="0"/>
                <w:i w:val="0"/>
                <w:sz w:val="17"/>
              </w:rPr>
              <w:t>lib/services/report_service.dart</w:t>
            </w:r>
          </w:p>
        </w:tc>
        <w:tc>
          <w:tcPr>
            <w:tcW w:w="4535" w:type="dxa"/>
          </w:tcPr>
          <w:p w14:paraId="0ADDD8E2">
            <w:pPr>
              <w:spacing w:after="0" w:line="240" w:lineRule="auto"/>
            </w:pPr>
            <w:r>
              <w:rPr>
                <w:b w:val="0"/>
                <w:i w:val="0"/>
                <w:sz w:val="17"/>
              </w:rPr>
              <w:t>Builds the PDF with the pdf package; PdfPreview from the printing package shows, saves and prints it</w:t>
            </w:r>
          </w:p>
        </w:tc>
      </w:tr>
    </w:tbl>
    <w:p w14:paraId="6AC2A478">
      <w:pPr>
        <w:spacing w:after="80"/>
      </w:pPr>
    </w:p>
    <w:p w14:paraId="569C3E90">
      <w:r>
        <w:rPr>
          <w:b w:val="0"/>
          <w:i w:val="0"/>
        </w:rPr>
        <w:t>The API key never enters the app: the phone talks only to the Femora backend, which calls Gemini. The same pattern keeps the safety logic where the user cannot change it.</w:t>
      </w:r>
    </w:p>
    <w:p w14:paraId="2C0DE305">
      <w:pPr>
        <w:pStyle w:val="3"/>
      </w:pPr>
      <w:bookmarkStart w:id="65" w:name="_Toc31490"/>
      <w:r>
        <w:t>13.3 What happens when the user sends a message</w:t>
      </w:r>
      <w:bookmarkEnd w:id="65"/>
    </w:p>
    <w:p w14:paraId="63AD9310">
      <w:pPr>
        <w:pStyle w:val="23"/>
      </w:pPr>
      <w:r>
        <w:rPr>
          <w:b/>
          <w:i w:val="0"/>
        </w:rPr>
        <w:t>1.</w:t>
      </w:r>
      <w:r>
        <w:rPr>
          <w:b w:val="0"/>
          <w:i w:val="0"/>
        </w:rPr>
        <w:t xml:space="preserve"> The app packs the message, up to nine earlier turns (starting with a user turn), the language preference and, if Personalise is on, the name-free context text.</w:t>
      </w:r>
    </w:p>
    <w:p w14:paraId="4E886D77">
      <w:pPr>
        <w:pStyle w:val="23"/>
      </w:pPr>
      <w:r>
        <w:rPr>
          <w:b/>
          <w:i w:val="0"/>
        </w:rPr>
        <w:t>2.</w:t>
      </w:r>
      <w:r>
        <w:rPr>
          <w:b w:val="0"/>
          <w:i w:val="0"/>
        </w:rPr>
        <w:t xml:space="preserve"> The backend checks size limits (2,000 characters a message, 12 turns, 3,500 characters of context) and a per-IP rate limit, and returns a plain explanation with HTTP 413, 422 or 429 when a limit is hit.</w:t>
      </w:r>
    </w:p>
    <w:p w14:paraId="11EB70F0">
      <w:pPr>
        <w:pStyle w:val="23"/>
      </w:pPr>
      <w:r>
        <w:rPr>
          <w:b/>
          <w:i w:val="0"/>
        </w:rPr>
        <w:t>3.</w:t>
      </w:r>
      <w:r>
        <w:rPr>
          <w:b w:val="0"/>
          <w:i w:val="0"/>
        </w:rPr>
        <w:t xml:space="preserve"> A deterministic red-flag detector, written in code and working in English, Roman Urdu and Urdu script, scans the message for emergencies (for example heavy bleeding, chest pain, a breast lump, thoughts of self-harm) and sets an urgency of none, soon or urgent. This does not depend on the model.</w:t>
      </w:r>
    </w:p>
    <w:p w14:paraId="64636C5D">
      <w:pPr>
        <w:pStyle w:val="23"/>
      </w:pPr>
      <w:r>
        <w:rPr>
          <w:b/>
          <w:i w:val="0"/>
        </w:rPr>
        <w:t>4.</w:t>
      </w:r>
      <w:r>
        <w:rPr>
          <w:b w:val="0"/>
          <w:i w:val="0"/>
        </w:rPr>
        <w:t xml:space="preserve"> The system prompt is built from fixed rules plus the user's context inside a delimited block (user_health_context) that the model is told to treat as data, not instructions.</w:t>
      </w:r>
    </w:p>
    <w:p w14:paraId="58307A2F">
      <w:pPr>
        <w:pStyle w:val="23"/>
      </w:pPr>
      <w:r>
        <w:rPr>
          <w:b/>
          <w:i w:val="0"/>
        </w:rPr>
        <w:t>5.</w:t>
      </w:r>
      <w:r>
        <w:rPr>
          <w:b w:val="0"/>
          <w:i w:val="0"/>
        </w:rPr>
        <w:t xml:space="preserve"> Gemini answers. If Gemini fails or times out the backup model is tried, and then a rule-based fallback reply is returned so the user always gets a safe answer.</w:t>
      </w:r>
    </w:p>
    <w:p w14:paraId="6A5DC9B9">
      <w:pPr>
        <w:pStyle w:val="23"/>
      </w:pPr>
      <w:r>
        <w:rPr>
          <w:b/>
          <w:i w:val="0"/>
        </w:rPr>
        <w:t>6.</w:t>
      </w:r>
      <w:r>
        <w:rPr>
          <w:b w:val="0"/>
          <w:i w:val="0"/>
        </w:rPr>
        <w:t xml:space="preserve"> The server adds an urgent or soon note when the detector fired (for example calling Rescue 1122 in Pakistan) and returns reply, source (gemini or fallback), urgency and language.</w:t>
      </w:r>
    </w:p>
    <w:p w14:paraId="5B85426A">
      <w:pPr>
        <w:pStyle w:val="23"/>
      </w:pPr>
      <w:r>
        <w:rPr>
          <w:b/>
          <w:i w:val="0"/>
        </w:rPr>
        <w:t>7.</w:t>
      </w:r>
      <w:r>
        <w:rPr>
          <w:b w:val="0"/>
          <w:i w:val="0"/>
        </w:rPr>
        <w:t xml:space="preserve"> The app shows the answer; urgent answers are highlighted with "Please get medical help". If speaking is on, it requests /voice/speak and plays the audio.</w:t>
      </w:r>
    </w:p>
    <w:p w14:paraId="47B4A90B">
      <w:pPr>
        <w:pStyle w:val="3"/>
      </w:pPr>
      <w:bookmarkStart w:id="66" w:name="_Toc14865"/>
      <w:r>
        <w:t>13.4 Safety rules</w:t>
      </w:r>
      <w:bookmarkEnd w:id="66"/>
    </w:p>
    <w:p w14:paraId="21F75B45">
      <w:pPr>
        <w:pStyle w:val="16"/>
        <w:keepNext/>
        <w:spacing w:before="160" w:after="60"/>
      </w:pPr>
      <w:r>
        <w:rPr>
          <w:b w:val="0"/>
          <w:i w:val="0"/>
        </w:rPr>
        <w:t>Table 57. Companion safety design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969"/>
        <w:gridCol w:w="5443"/>
      </w:tblGrid>
      <w:tr w14:paraId="5041D2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969" w:type="dxa"/>
            <w:shd w:val="clear" w:color="auto" w:fill="9E1B46"/>
          </w:tcPr>
          <w:p w14:paraId="79392E81">
            <w:pPr>
              <w:spacing w:after="0" w:line="240" w:lineRule="auto"/>
            </w:pPr>
            <w:r>
              <w:rPr>
                <w:b/>
                <w:i w:val="0"/>
                <w:color w:val="FFFFFF"/>
                <w:sz w:val="17"/>
              </w:rPr>
              <w:t>Rule</w:t>
            </w:r>
          </w:p>
        </w:tc>
        <w:tc>
          <w:tcPr>
            <w:tcW w:w="5443" w:type="dxa"/>
            <w:shd w:val="clear" w:color="auto" w:fill="9E1B46"/>
          </w:tcPr>
          <w:p w14:paraId="1EBDC7B5">
            <w:pPr>
              <w:spacing w:after="0" w:line="240" w:lineRule="auto"/>
            </w:pPr>
            <w:r>
              <w:rPr>
                <w:b/>
                <w:i w:val="0"/>
                <w:color w:val="FFFFFF"/>
                <w:sz w:val="17"/>
              </w:rPr>
              <w:t>How it is enforced</w:t>
            </w:r>
          </w:p>
        </w:tc>
      </w:tr>
      <w:tr w14:paraId="3A74B3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594961B2">
            <w:pPr>
              <w:spacing w:after="0" w:line="240" w:lineRule="auto"/>
            </w:pPr>
            <w:r>
              <w:rPr>
                <w:b w:val="0"/>
                <w:i w:val="0"/>
                <w:sz w:val="17"/>
              </w:rPr>
              <w:t>Never diagnose; say likely, may, could</w:t>
            </w:r>
          </w:p>
        </w:tc>
        <w:tc>
          <w:tcPr>
            <w:tcW w:w="5443" w:type="dxa"/>
          </w:tcPr>
          <w:p w14:paraId="69CA5C57">
            <w:pPr>
              <w:spacing w:after="0" w:line="240" w:lineRule="auto"/>
            </w:pPr>
            <w:r>
              <w:rPr>
                <w:b w:val="0"/>
                <w:i w:val="0"/>
                <w:sz w:val="17"/>
              </w:rPr>
              <w:t>System prompt; plus a doctor recommendation for anything serious</w:t>
            </w:r>
          </w:p>
        </w:tc>
      </w:tr>
      <w:tr w14:paraId="25EB93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59D53BA2">
            <w:pPr>
              <w:spacing w:after="0" w:line="240" w:lineRule="auto"/>
            </w:pPr>
            <w:r>
              <w:rPr>
                <w:b w:val="0"/>
                <w:i w:val="0"/>
                <w:sz w:val="17"/>
              </w:rPr>
              <w:t>No medicine doses or prescriptions</w:t>
            </w:r>
          </w:p>
        </w:tc>
        <w:tc>
          <w:tcPr>
            <w:tcW w:w="5443" w:type="dxa"/>
            <w:shd w:val="clear" w:color="auto" w:fill="FBE9EF"/>
          </w:tcPr>
          <w:p w14:paraId="2E876B99">
            <w:pPr>
              <w:spacing w:after="0" w:line="240" w:lineRule="auto"/>
            </w:pPr>
            <w:r>
              <w:rPr>
                <w:b w:val="0"/>
                <w:i w:val="0"/>
                <w:sz w:val="17"/>
              </w:rPr>
              <w:t>System prompt rule</w:t>
            </w:r>
          </w:p>
        </w:tc>
      </w:tr>
      <w:tr w14:paraId="06A226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66E80D47">
            <w:pPr>
              <w:spacing w:after="0" w:line="240" w:lineRule="auto"/>
            </w:pPr>
            <w:r>
              <w:rPr>
                <w:b w:val="0"/>
                <w:i w:val="0"/>
                <w:sz w:val="17"/>
              </w:rPr>
              <w:t>Emergencies get a clear urgent message with Rescue 1122</w:t>
            </w:r>
          </w:p>
        </w:tc>
        <w:tc>
          <w:tcPr>
            <w:tcW w:w="5443" w:type="dxa"/>
          </w:tcPr>
          <w:p w14:paraId="1497327A">
            <w:pPr>
              <w:spacing w:after="0" w:line="240" w:lineRule="auto"/>
            </w:pPr>
            <w:r>
              <w:rPr>
                <w:b w:val="0"/>
                <w:i w:val="0"/>
                <w:sz w:val="17"/>
              </w:rPr>
              <w:t>Server-side detector, independent of the model; tested in three languages</w:t>
            </w:r>
          </w:p>
        </w:tc>
      </w:tr>
      <w:tr w14:paraId="22D14E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5548CB60">
            <w:pPr>
              <w:spacing w:after="0" w:line="240" w:lineRule="auto"/>
            </w:pPr>
            <w:r>
              <w:rPr>
                <w:b w:val="0"/>
                <w:i w:val="0"/>
                <w:sz w:val="17"/>
              </w:rPr>
              <w:t>Lumps and other breast symptoms are marked as needing a doctor soon</w:t>
            </w:r>
          </w:p>
        </w:tc>
        <w:tc>
          <w:tcPr>
            <w:tcW w:w="5443" w:type="dxa"/>
            <w:shd w:val="clear" w:color="auto" w:fill="FBE9EF"/>
          </w:tcPr>
          <w:p w14:paraId="1DA9019D">
            <w:pPr>
              <w:spacing w:after="0" w:line="240" w:lineRule="auto"/>
            </w:pPr>
            <w:r>
              <w:rPr>
                <w:b w:val="0"/>
                <w:i w:val="0"/>
                <w:sz w:val="17"/>
              </w:rPr>
              <w:t>Detector level soon, appended note</w:t>
            </w:r>
          </w:p>
        </w:tc>
      </w:tr>
      <w:tr w14:paraId="4A7568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385A0D68">
            <w:pPr>
              <w:spacing w:after="0" w:line="240" w:lineRule="auto"/>
            </w:pPr>
            <w:r>
              <w:rPr>
                <w:b w:val="0"/>
                <w:i w:val="0"/>
                <w:sz w:val="17"/>
              </w:rPr>
              <w:t>Plain text, short answers, the user's language</w:t>
            </w:r>
          </w:p>
        </w:tc>
        <w:tc>
          <w:tcPr>
            <w:tcW w:w="5443" w:type="dxa"/>
          </w:tcPr>
          <w:p w14:paraId="7F54909E">
            <w:pPr>
              <w:spacing w:after="0" w:line="240" w:lineRule="auto"/>
            </w:pPr>
            <w:r>
              <w:rPr>
                <w:b w:val="0"/>
                <w:i w:val="0"/>
                <w:sz w:val="17"/>
              </w:rPr>
              <w:t>System prompt; text cleaned before speaking</w:t>
            </w:r>
          </w:p>
        </w:tc>
      </w:tr>
      <w:tr w14:paraId="352393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42BAD138">
            <w:pPr>
              <w:spacing w:after="0" w:line="240" w:lineRule="auto"/>
            </w:pPr>
            <w:r>
              <w:rPr>
                <w:b w:val="0"/>
                <w:i w:val="0"/>
                <w:sz w:val="17"/>
              </w:rPr>
              <w:t>Instructions hidden in a message or in the context are ignored</w:t>
            </w:r>
          </w:p>
        </w:tc>
        <w:tc>
          <w:tcPr>
            <w:tcW w:w="5443" w:type="dxa"/>
            <w:shd w:val="clear" w:color="auto" w:fill="FBE9EF"/>
          </w:tcPr>
          <w:p w14:paraId="0FB6C276">
            <w:pPr>
              <w:spacing w:after="0" w:line="240" w:lineRule="auto"/>
            </w:pPr>
            <w:r>
              <w:rPr>
                <w:b w:val="0"/>
                <w:i w:val="0"/>
                <w:sz w:val="17"/>
              </w:rPr>
              <w:t>Delimited context block and a rule to treat it as data</w:t>
            </w:r>
          </w:p>
        </w:tc>
      </w:tr>
      <w:tr w14:paraId="5D3D3C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7D6DC321">
            <w:pPr>
              <w:spacing w:after="0" w:line="240" w:lineRule="auto"/>
            </w:pPr>
            <w:r>
              <w:rPr>
                <w:b w:val="0"/>
                <w:i w:val="0"/>
                <w:sz w:val="17"/>
              </w:rPr>
              <w:t>Cost and abuse control</w:t>
            </w:r>
          </w:p>
        </w:tc>
        <w:tc>
          <w:tcPr>
            <w:tcW w:w="5443" w:type="dxa"/>
          </w:tcPr>
          <w:p w14:paraId="3FF28259">
            <w:pPr>
              <w:spacing w:after="0" w:line="240" w:lineRule="auto"/>
            </w:pPr>
            <w:r>
              <w:rPr>
                <w:b w:val="0"/>
                <w:i w:val="0"/>
                <w:sz w:val="17"/>
              </w:rPr>
              <w:t>Length limits, turn limit, per-IP rate limit, audio limit of 3 MB, speech limit of 900 characters</w:t>
            </w:r>
          </w:p>
        </w:tc>
      </w:tr>
      <w:tr w14:paraId="1E3435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772885EB">
            <w:pPr>
              <w:spacing w:after="0" w:line="240" w:lineRule="auto"/>
            </w:pPr>
            <w:r>
              <w:rPr>
                <w:b w:val="0"/>
                <w:i w:val="0"/>
                <w:sz w:val="17"/>
              </w:rPr>
              <w:t>Works without Gemini</w:t>
            </w:r>
          </w:p>
        </w:tc>
        <w:tc>
          <w:tcPr>
            <w:tcW w:w="5443" w:type="dxa"/>
            <w:shd w:val="clear" w:color="auto" w:fill="FBE9EF"/>
          </w:tcPr>
          <w:p w14:paraId="45E00488">
            <w:pPr>
              <w:spacing w:after="0" w:line="240" w:lineRule="auto"/>
            </w:pPr>
            <w:r>
              <w:rPr>
                <w:b w:val="0"/>
                <w:i w:val="0"/>
                <w:sz w:val="17"/>
              </w:rPr>
              <w:t>Rule-based fallback answers common topics (PCOS, cycle, breast checks, emergencies)</w:t>
            </w:r>
          </w:p>
        </w:tc>
      </w:tr>
    </w:tbl>
    <w:p w14:paraId="68A082D8">
      <w:pPr>
        <w:spacing w:after="80"/>
      </w:pPr>
    </w:p>
    <w:p w14:paraId="22339A66">
      <w:pPr>
        <w:pStyle w:val="3"/>
      </w:pPr>
      <w:bookmarkStart w:id="67" w:name="_Toc4219"/>
      <w:r>
        <w:t>13.5 Voice: results from live tests</w:t>
      </w:r>
      <w:bookmarkEnd w:id="67"/>
    </w:p>
    <w:p w14:paraId="58531B27">
      <w:pPr>
        <w:pStyle w:val="16"/>
        <w:keepNext/>
        <w:spacing w:before="160" w:after="60"/>
      </w:pPr>
      <w:r>
        <w:rPr>
          <w:b w:val="0"/>
          <w:i w:val="0"/>
        </w:rPr>
        <w:t>Table 58. Voice pipeline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2381"/>
        <w:gridCol w:w="1587"/>
        <w:gridCol w:w="3969"/>
      </w:tblGrid>
      <w:tr w14:paraId="797466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06F8E7CC">
            <w:pPr>
              <w:keepNext/>
              <w:spacing w:after="0" w:line="240" w:lineRule="auto"/>
            </w:pPr>
            <w:r>
              <w:rPr>
                <w:b/>
                <w:i w:val="0"/>
                <w:color w:val="FFFFFF"/>
                <w:sz w:val="17"/>
              </w:rPr>
              <w:t>Step</w:t>
            </w:r>
          </w:p>
        </w:tc>
        <w:tc>
          <w:tcPr>
            <w:tcW w:w="2381" w:type="dxa"/>
            <w:shd w:val="clear" w:color="auto" w:fill="9E1B46"/>
          </w:tcPr>
          <w:p w14:paraId="551B8CA9">
            <w:pPr>
              <w:keepNext/>
              <w:spacing w:after="0" w:line="240" w:lineRule="auto"/>
            </w:pPr>
            <w:r>
              <w:rPr>
                <w:b/>
                <w:i w:val="0"/>
                <w:color w:val="FFFFFF"/>
                <w:sz w:val="17"/>
              </w:rPr>
              <w:t>Model</w:t>
            </w:r>
          </w:p>
        </w:tc>
        <w:tc>
          <w:tcPr>
            <w:tcW w:w="1587" w:type="dxa"/>
            <w:shd w:val="clear" w:color="auto" w:fill="9E1B46"/>
          </w:tcPr>
          <w:p w14:paraId="7B66A32D">
            <w:pPr>
              <w:keepNext/>
              <w:spacing w:after="0" w:line="240" w:lineRule="auto"/>
            </w:pPr>
            <w:r>
              <w:rPr>
                <w:b/>
                <w:i w:val="0"/>
                <w:color w:val="FFFFFF"/>
                <w:sz w:val="17"/>
              </w:rPr>
              <w:t>Measured</w:t>
            </w:r>
          </w:p>
        </w:tc>
        <w:tc>
          <w:tcPr>
            <w:tcW w:w="3969" w:type="dxa"/>
            <w:shd w:val="clear" w:color="auto" w:fill="9E1B46"/>
          </w:tcPr>
          <w:p w14:paraId="2D35014A">
            <w:pPr>
              <w:keepNext/>
              <w:spacing w:after="0" w:line="240" w:lineRule="auto"/>
            </w:pPr>
            <w:r>
              <w:rPr>
                <w:b/>
                <w:i w:val="0"/>
                <w:color w:val="FFFFFF"/>
                <w:sz w:val="17"/>
              </w:rPr>
              <w:t>Notes</w:t>
            </w:r>
          </w:p>
        </w:tc>
      </w:tr>
      <w:tr w14:paraId="1004AE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CA9F481">
            <w:pPr>
              <w:keepNext/>
              <w:spacing w:after="0" w:line="240" w:lineRule="auto"/>
            </w:pPr>
            <w:r>
              <w:rPr>
                <w:b w:val="0"/>
                <w:i w:val="0"/>
                <w:sz w:val="17"/>
              </w:rPr>
              <w:t>Chat</w:t>
            </w:r>
          </w:p>
        </w:tc>
        <w:tc>
          <w:tcPr>
            <w:tcW w:w="2381" w:type="dxa"/>
          </w:tcPr>
          <w:p w14:paraId="395D91FA">
            <w:pPr>
              <w:keepNext/>
              <w:spacing w:after="0" w:line="240" w:lineRule="auto"/>
            </w:pPr>
            <w:r>
              <w:rPr>
                <w:b w:val="0"/>
                <w:i w:val="0"/>
                <w:sz w:val="17"/>
              </w:rPr>
              <w:t>gemini-3.1-flash-lite</w:t>
            </w:r>
          </w:p>
        </w:tc>
        <w:tc>
          <w:tcPr>
            <w:tcW w:w="1587" w:type="dxa"/>
          </w:tcPr>
          <w:p w14:paraId="2981F340">
            <w:pPr>
              <w:keepNext/>
              <w:spacing w:after="0" w:line="240" w:lineRule="auto"/>
            </w:pPr>
            <w:r>
              <w:rPr>
                <w:b w:val="0"/>
                <w:i w:val="0"/>
                <w:sz w:val="17"/>
              </w:rPr>
              <w:t>about 1.5 to 3 s</w:t>
            </w:r>
          </w:p>
        </w:tc>
        <w:tc>
          <w:tcPr>
            <w:tcW w:w="3969" w:type="dxa"/>
          </w:tcPr>
          <w:p w14:paraId="1F0CD889">
            <w:pPr>
              <w:keepNext/>
              <w:spacing w:after="0" w:line="240" w:lineRule="auto"/>
            </w:pPr>
            <w:r>
              <w:rPr>
                <w:b w:val="0"/>
                <w:i w:val="0"/>
                <w:sz w:val="17"/>
              </w:rPr>
              <w:t>Chosen after gemini-2.5-flash turned out to be closed to new keys and gemini-3.8-flash gave 503 errors under load; gemini-3.6-flash is the backup</w:t>
            </w:r>
          </w:p>
        </w:tc>
      </w:tr>
      <w:tr w14:paraId="1AA1B2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69760784">
            <w:pPr>
              <w:keepNext/>
              <w:spacing w:after="0" w:line="240" w:lineRule="auto"/>
            </w:pPr>
            <w:r>
              <w:rPr>
                <w:b w:val="0"/>
                <w:i w:val="0"/>
                <w:sz w:val="17"/>
              </w:rPr>
              <w:t>Speech to text</w:t>
            </w:r>
          </w:p>
        </w:tc>
        <w:tc>
          <w:tcPr>
            <w:tcW w:w="2381" w:type="dxa"/>
            <w:shd w:val="clear" w:color="auto" w:fill="FBE9EF"/>
          </w:tcPr>
          <w:p w14:paraId="2446EA7C">
            <w:pPr>
              <w:keepNext/>
              <w:spacing w:after="0" w:line="240" w:lineRule="auto"/>
            </w:pPr>
            <w:r>
              <w:rPr>
                <w:b w:val="0"/>
                <w:i w:val="0"/>
                <w:sz w:val="17"/>
              </w:rPr>
              <w:t>gemini-3.1-flash-lite (audio input)</w:t>
            </w:r>
          </w:p>
        </w:tc>
        <w:tc>
          <w:tcPr>
            <w:tcW w:w="1587" w:type="dxa"/>
            <w:shd w:val="clear" w:color="auto" w:fill="FBE9EF"/>
          </w:tcPr>
          <w:p w14:paraId="3BC40B13">
            <w:pPr>
              <w:keepNext/>
              <w:spacing w:after="0" w:line="240" w:lineRule="auto"/>
            </w:pPr>
            <w:r>
              <w:rPr>
                <w:b w:val="0"/>
                <w:i w:val="0"/>
                <w:sz w:val="17"/>
              </w:rPr>
              <w:t>about 2 s</w:t>
            </w:r>
          </w:p>
        </w:tc>
        <w:tc>
          <w:tcPr>
            <w:tcW w:w="3969" w:type="dxa"/>
            <w:shd w:val="clear" w:color="auto" w:fill="FBE9EF"/>
          </w:tcPr>
          <w:p w14:paraId="094CB7BB">
            <w:pPr>
              <w:keepNext/>
              <w:spacing w:after="0" w:line="240" w:lineRule="auto"/>
            </w:pPr>
            <w:r>
              <w:rPr>
                <w:b w:val="0"/>
                <w:i w:val="0"/>
                <w:sz w:val="17"/>
              </w:rPr>
              <w:t>English correct. Urdu was first returned in Devanagari script; a stricter prompt plus an automatic retry when Devanagari is detected fixed it, verified live</w:t>
            </w:r>
          </w:p>
        </w:tc>
      </w:tr>
      <w:tr w14:paraId="799458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2C78DB0">
            <w:pPr>
              <w:spacing w:after="0" w:line="240" w:lineRule="auto"/>
            </w:pPr>
            <w:r>
              <w:rPr>
                <w:b w:val="0"/>
                <w:i w:val="0"/>
                <w:sz w:val="17"/>
              </w:rPr>
              <w:t>Text to speech</w:t>
            </w:r>
          </w:p>
        </w:tc>
        <w:tc>
          <w:tcPr>
            <w:tcW w:w="2381" w:type="dxa"/>
          </w:tcPr>
          <w:p w14:paraId="3A323F85">
            <w:pPr>
              <w:spacing w:after="0" w:line="240" w:lineRule="auto"/>
            </w:pPr>
            <w:r>
              <w:rPr>
                <w:b w:val="0"/>
                <w:i w:val="0"/>
                <w:sz w:val="17"/>
              </w:rPr>
              <w:t>gemini-3.1-flash-tts-preview (backup gemini-2.5-flash-preview-tts), voice Kore</w:t>
            </w:r>
          </w:p>
        </w:tc>
        <w:tc>
          <w:tcPr>
            <w:tcW w:w="1587" w:type="dxa"/>
          </w:tcPr>
          <w:p w14:paraId="5CAC3D97">
            <w:pPr>
              <w:spacing w:after="0" w:line="240" w:lineRule="auto"/>
            </w:pPr>
            <w:r>
              <w:rPr>
                <w:b w:val="0"/>
                <w:i w:val="0"/>
                <w:sz w:val="17"/>
              </w:rPr>
              <w:t>about 4 to 6 s</w:t>
            </w:r>
          </w:p>
        </w:tc>
        <w:tc>
          <w:tcPr>
            <w:tcW w:w="3969" w:type="dxa"/>
          </w:tcPr>
          <w:p w14:paraId="5AA44A40">
            <w:pPr>
              <w:spacing w:after="0" w:line="240" w:lineRule="auto"/>
            </w:pPr>
            <w:r>
              <w:rPr>
                <w:b w:val="0"/>
                <w:i w:val="0"/>
                <w:sz w:val="17"/>
              </w:rPr>
              <w:t>Returns 24 kHz PCM that the server wraps as WAV; the answer text is cleaned (no symbols) before speaking. Free-tier quota: 10 requests a day per model (see 13.5a)</w:t>
            </w:r>
          </w:p>
        </w:tc>
      </w:tr>
    </w:tbl>
    <w:p w14:paraId="4F20C467">
      <w:pPr>
        <w:spacing w:before="60" w:after="160"/>
      </w:pPr>
      <w:r>
        <w:rPr>
          <w:b w:val="0"/>
          <w:i/>
          <w:color w:val="555555"/>
          <w:sz w:val="17"/>
        </w:rPr>
        <w:t>Each voice question therefore takes roughly 8 to 12 seconds end to end (transcribe, answer, speak). The answer text appears first, before the audio is ready. Urdu and English speech was checked with generated audio; recognition of real voices on a phone microphone should be tried on the day.</w:t>
      </w:r>
    </w:p>
    <w:p w14:paraId="7C103655">
      <w:pPr>
        <w:pStyle w:val="3"/>
      </w:pPr>
      <w:bookmarkStart w:id="68" w:name="_Toc30952"/>
      <w:r>
        <w:t>13.5a Voice output stopped on the phone: cause and fix</w:t>
      </w:r>
      <w:bookmarkEnd w:id="68"/>
    </w:p>
    <w:p w14:paraId="317EEB00">
      <w:r>
        <w:rPr>
          <w:b/>
          <w:i w:val="0"/>
        </w:rPr>
        <w:t>Report from the developer's phone test (20 September 2026):</w:t>
      </w:r>
      <w:r>
        <w:rPr>
          <w:b w:val="0"/>
          <w:i w:val="0"/>
        </w:rPr>
        <w:t xml:space="preserve"> speech recognition worked and the words were converted, but the companion did not speak, and the speaker button did nothing. </w:t>
      </w:r>
      <w:r>
        <w:rPr>
          <w:b/>
          <w:i w:val="0"/>
        </w:rPr>
        <w:t>Cause, confirmed with a direct call:</w:t>
      </w:r>
      <w:r>
        <w:rPr>
          <w:b w:val="0"/>
          <w:i w:val="0"/>
        </w:rPr>
        <w:t xml:space="preserve"> the Gemini text-to-speech model returned HTTP 429. The free tier allows only 10 voice requests a day per model (the error names GenerateRequestsPerDayPerProjectPerModel-FreeTier with a value of 10), and the day's testing had used them. Chat and speech recognition use other models and were unaffected. The gemini-2.5-pro voice model was also at its limit; gemini-2.5-flash-preview-tts still had quota.</w:t>
      </w:r>
    </w:p>
    <w:p w14:paraId="27A84431">
      <w:pPr>
        <w:pStyle w:val="23"/>
      </w:pPr>
      <w:r>
        <w:rPr>
          <w:b/>
          <w:i w:val="0"/>
        </w:rPr>
        <w:t>Server:</w:t>
      </w:r>
      <w:r>
        <w:rPr>
          <w:b w:val="0"/>
          <w:i w:val="0"/>
        </w:rPr>
        <w:t xml:space="preserve"> the voice endpoint now tries two voice models in turn (each has its own daily quota), and answers HTTP 429 with a clear message when every model is exhausted.</w:t>
      </w:r>
    </w:p>
    <w:p w14:paraId="383F4A85">
      <w:pPr>
        <w:pStyle w:val="23"/>
      </w:pPr>
      <w:r>
        <w:rPr>
          <w:b/>
          <w:i w:val="0"/>
        </w:rPr>
        <w:t>App, phone voice fallback:</w:t>
      </w:r>
      <w:r>
        <w:rPr>
          <w:b w:val="0"/>
          <w:i w:val="0"/>
        </w:rPr>
        <w:t xml:space="preserve"> when the AI voice fails for any reason (daily limit, no connection, audio that cannot be played) the app now reads the answer with the phone's own text-to-speech (flutter_tts; English, and Urdu where the phone has an Urdu voice installed). It is instant and has no daily limit. If neither voice is available the reason is shown on screen.</w:t>
      </w:r>
    </w:p>
    <w:p w14:paraId="0A30DF71">
      <w:pPr>
        <w:pStyle w:val="23"/>
      </w:pPr>
      <w:r>
        <w:rPr>
          <w:b/>
          <w:i w:val="0"/>
        </w:rPr>
        <w:t>App, playback:</w:t>
      </w:r>
      <w:r>
        <w:rPr>
          <w:b w:val="0"/>
          <w:i w:val="0"/>
        </w:rPr>
        <w:t xml:space="preserve"> the AI voice is now saved to a temporary file and played from the file, which is more dependable on Android than playing from memory. This was a precaution; the confirmed cause was the quota.</w:t>
      </w:r>
    </w:p>
    <w:p w14:paraId="656A1759">
      <w:pPr>
        <w:pStyle w:val="23"/>
      </w:pPr>
      <w:r>
        <w:rPr>
          <w:b/>
          <w:i w:val="0"/>
        </w:rPr>
        <w:t>Why this was missed:</w:t>
      </w:r>
      <w:r>
        <w:rPr>
          <w:b w:val="0"/>
          <w:i w:val="0"/>
        </w:rPr>
        <w:t xml:space="preserve"> the app tests use a fake speaker, and the live checks were run within the quota. The limit only appeared after a day of testing. The fallback tests (quota error, playback failure, no Urdu phone voice) now cover it.</w:t>
      </w:r>
    </w:p>
    <w:p w14:paraId="5FE6A887">
      <w:pPr>
        <w:pStyle w:val="23"/>
      </w:pPr>
      <w:r>
        <w:rPr>
          <w:b/>
          <w:i w:val="0"/>
        </w:rPr>
        <w:t>For a demo:</w:t>
      </w:r>
      <w:r>
        <w:rPr>
          <w:b w:val="0"/>
          <w:i w:val="0"/>
        </w:rPr>
        <w:t xml:space="preserve"> the AI voice gives about 20 spoken answers a day on a free key (two models); after that the phone voice is used automatically. A paid Gemini key removes the limit.</w:t>
      </w:r>
    </w:p>
    <w:p w14:paraId="14CD3200">
      <w:pPr>
        <w:pStyle w:val="3"/>
      </w:pPr>
      <w:bookmarkStart w:id="69" w:name="_Toc18768"/>
      <w:r>
        <w:t>13.6 The health report generator</w:t>
      </w:r>
      <w:bookmarkEnd w:id="69"/>
    </w:p>
    <w:p w14:paraId="018BEA96">
      <w:r>
        <w:rPr>
          <w:b w:val="0"/>
          <w:i w:val="0"/>
        </w:rPr>
        <w:t>The report is a separate feature (Companion menu, Health report) built to look like a diagnostic-laboratory report. It is Femora-branded, not modelled on any lab's branding, and it says on every page that it is an AI screening summary and not a laboratory or clinical record.</w:t>
      </w:r>
    </w:p>
    <w:p w14:paraId="699E189F">
      <w:pPr>
        <w:pStyle w:val="16"/>
        <w:keepNext/>
        <w:spacing w:before="160" w:after="60"/>
      </w:pPr>
      <w:r>
        <w:rPr>
          <w:b w:val="0"/>
          <w:i w:val="0"/>
        </w:rPr>
        <w:t>Table 59. Report layout (A4, multi-page)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70674A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70905B09">
            <w:pPr>
              <w:spacing w:after="0" w:line="240" w:lineRule="auto"/>
            </w:pPr>
            <w:r>
              <w:rPr>
                <w:b/>
                <w:i w:val="0"/>
                <w:color w:val="FFFFFF"/>
                <w:sz w:val="17"/>
              </w:rPr>
              <w:t>Section</w:t>
            </w:r>
          </w:p>
        </w:tc>
        <w:tc>
          <w:tcPr>
            <w:tcW w:w="6576" w:type="dxa"/>
            <w:shd w:val="clear" w:color="auto" w:fill="9E1B46"/>
          </w:tcPr>
          <w:p w14:paraId="40CBC484">
            <w:pPr>
              <w:spacing w:after="0" w:line="240" w:lineRule="auto"/>
            </w:pPr>
            <w:r>
              <w:rPr>
                <w:b/>
                <w:i w:val="0"/>
                <w:color w:val="FFFFFF"/>
                <w:sz w:val="17"/>
              </w:rPr>
              <w:t>Content</w:t>
            </w:r>
          </w:p>
        </w:tc>
      </w:tr>
      <w:tr w14:paraId="719D70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803350E">
            <w:pPr>
              <w:spacing w:after="0" w:line="240" w:lineRule="auto"/>
            </w:pPr>
            <w:r>
              <w:rPr>
                <w:b w:val="0"/>
                <w:i w:val="0"/>
                <w:sz w:val="17"/>
              </w:rPr>
              <w:t>Header</w:t>
            </w:r>
          </w:p>
        </w:tc>
        <w:tc>
          <w:tcPr>
            <w:tcW w:w="6576" w:type="dxa"/>
          </w:tcPr>
          <w:p w14:paraId="66981DBD">
            <w:pPr>
              <w:spacing w:after="0" w:line="240" w:lineRule="auto"/>
            </w:pPr>
            <w:r>
              <w:rPr>
                <w:b w:val="0"/>
                <w:i w:val="0"/>
                <w:sz w:val="17"/>
              </w:rPr>
              <w:t>femora wordmark, report ID (FEM-YYMMDD plus six characters derived from the profile), generation time</w:t>
            </w:r>
          </w:p>
        </w:tc>
      </w:tr>
      <w:tr w14:paraId="166F0F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82559C5">
            <w:pPr>
              <w:spacing w:after="0" w:line="240" w:lineRule="auto"/>
            </w:pPr>
            <w:r>
              <w:rPr>
                <w:b w:val="0"/>
                <w:i w:val="0"/>
                <w:sz w:val="17"/>
              </w:rPr>
              <w:t>Patient block</w:t>
            </w:r>
          </w:p>
        </w:tc>
        <w:tc>
          <w:tcPr>
            <w:tcW w:w="6576" w:type="dxa"/>
            <w:shd w:val="clear" w:color="auto" w:fill="FBE9EF"/>
          </w:tcPr>
          <w:p w14:paraId="170676EE">
            <w:pPr>
              <w:spacing w:after="0" w:line="240" w:lineRule="auto"/>
            </w:pPr>
            <w:r>
              <w:rPr>
                <w:b w:val="0"/>
                <w:i w:val="0"/>
                <w:sz w:val="17"/>
              </w:rPr>
              <w:t>Name, age and sex, height and weight, BMI, report date, interests, and a QR code carrying the report ID</w:t>
            </w:r>
          </w:p>
        </w:tc>
      </w:tr>
      <w:tr w14:paraId="235D22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06BB3CD">
            <w:pPr>
              <w:spacing w:after="0" w:line="240" w:lineRule="auto"/>
            </w:pPr>
            <w:r>
              <w:rPr>
                <w:b w:val="0"/>
                <w:i w:val="0"/>
                <w:sz w:val="17"/>
              </w:rPr>
              <w:t>Summary of findings</w:t>
            </w:r>
          </w:p>
        </w:tc>
        <w:tc>
          <w:tcPr>
            <w:tcW w:w="6576" w:type="dxa"/>
          </w:tcPr>
          <w:p w14:paraId="6925061D">
            <w:pPr>
              <w:spacing w:after="0" w:line="240" w:lineRule="auto"/>
            </w:pPr>
            <w:r>
              <w:rPr>
                <w:b w:val="0"/>
                <w:i w:val="0"/>
                <w:sz w:val="17"/>
              </w:rPr>
              <w:t>One line per completed test in plain words</w:t>
            </w:r>
          </w:p>
        </w:tc>
      </w:tr>
      <w:tr w14:paraId="2203CF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2D4830E">
            <w:pPr>
              <w:spacing w:after="0" w:line="240" w:lineRule="auto"/>
            </w:pPr>
            <w:r>
              <w:rPr>
                <w:b w:val="0"/>
                <w:i w:val="0"/>
                <w:sz w:val="17"/>
              </w:rPr>
              <w:t>Panel 1: PCOS risk screening</w:t>
            </w:r>
          </w:p>
        </w:tc>
        <w:tc>
          <w:tcPr>
            <w:tcW w:w="6576" w:type="dxa"/>
            <w:shd w:val="clear" w:color="auto" w:fill="FBE9EF"/>
          </w:tcPr>
          <w:p w14:paraId="41483BD2">
            <w:pPr>
              <w:spacing w:after="0" w:line="240" w:lineRule="auto"/>
            </w:pPr>
            <w:r>
              <w:rPr>
                <w:b w:val="0"/>
                <w:i w:val="0"/>
                <w:sz w:val="17"/>
              </w:rPr>
              <w:t>Probability with Low, Medium, High flag and the reference bands (below 30, 30 to 60, 60 and above), BMI against 18.5 to 24.9, the answers that raised the risk; interpretation and the tests a gynaecologist would use</w:t>
            </w:r>
          </w:p>
        </w:tc>
      </w:tr>
      <w:tr w14:paraId="24F976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E2568FC">
            <w:pPr>
              <w:spacing w:after="0" w:line="240" w:lineRule="auto"/>
            </w:pPr>
            <w:r>
              <w:rPr>
                <w:b w:val="0"/>
                <w:i w:val="0"/>
                <w:sz w:val="17"/>
              </w:rPr>
              <w:t>Panel 2: breast ultrasound AI screening</w:t>
            </w:r>
          </w:p>
        </w:tc>
        <w:tc>
          <w:tcPr>
            <w:tcW w:w="6576" w:type="dxa"/>
          </w:tcPr>
          <w:p w14:paraId="474A001B">
            <w:pPr>
              <w:spacing w:after="0" w:line="240" w:lineRule="auto"/>
            </w:pPr>
            <w:r>
              <w:rPr>
                <w:b w:val="0"/>
                <w:i w:val="0"/>
                <w:sz w:val="17"/>
              </w:rPr>
              <w:t>Classification, confidence, class probabilities, the 25% flagging rule, the model's held-out accuracy, and the heatmap image</w:t>
            </w:r>
          </w:p>
        </w:tc>
      </w:tr>
      <w:tr w14:paraId="0136D0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EDC02E5">
            <w:pPr>
              <w:spacing w:after="0" w:line="240" w:lineRule="auto"/>
            </w:pPr>
            <w:r>
              <w:rPr>
                <w:b w:val="0"/>
                <w:i w:val="0"/>
                <w:sz w:val="17"/>
              </w:rPr>
              <w:t>Panel 3: breast cancer risk assessment</w:t>
            </w:r>
          </w:p>
        </w:tc>
        <w:tc>
          <w:tcPr>
            <w:tcW w:w="6576" w:type="dxa"/>
            <w:shd w:val="clear" w:color="auto" w:fill="FBE9EF"/>
          </w:tcPr>
          <w:p w14:paraId="2F6AC699">
            <w:pPr>
              <w:spacing w:after="0" w:line="240" w:lineRule="auto"/>
            </w:pPr>
            <w:r>
              <w:rPr>
                <w:b w:val="0"/>
                <w:i w:val="0"/>
                <w:sz w:val="17"/>
              </w:rPr>
              <w:t>One-year risk against the average for the age group, relative risk with Low, Medium, High, the answers that raised it, and symptoms needing a doctor</w:t>
            </w:r>
          </w:p>
        </w:tc>
      </w:tr>
      <w:tr w14:paraId="4B62E3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A145AED">
            <w:pPr>
              <w:spacing w:after="0" w:line="240" w:lineRule="auto"/>
            </w:pPr>
            <w:r>
              <w:rPr>
                <w:b w:val="0"/>
                <w:i w:val="0"/>
                <w:sz w:val="17"/>
              </w:rPr>
              <w:t>Panel 4: self-exam and wellness log</w:t>
            </w:r>
          </w:p>
        </w:tc>
        <w:tc>
          <w:tcPr>
            <w:tcW w:w="6576" w:type="dxa"/>
          </w:tcPr>
          <w:p w14:paraId="510B833C">
            <w:pPr>
              <w:spacing w:after="0" w:line="240" w:lineRule="auto"/>
            </w:pPr>
            <w:r>
              <w:rPr>
                <w:b w:val="0"/>
                <w:i w:val="0"/>
                <w:sz w:val="17"/>
              </w:rPr>
              <w:t>Last breast self-exam and recent symptom and mood entries</w:t>
            </w:r>
          </w:p>
        </w:tc>
      </w:tr>
      <w:tr w14:paraId="4D43F1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F3336EF">
            <w:pPr>
              <w:spacing w:after="0" w:line="240" w:lineRule="auto"/>
            </w:pPr>
            <w:r>
              <w:rPr>
                <w:b w:val="0"/>
                <w:i w:val="0"/>
                <w:sz w:val="17"/>
              </w:rPr>
              <w:t>Recommended next steps, clinician box, disclaimer</w:t>
            </w:r>
          </w:p>
        </w:tc>
        <w:tc>
          <w:tcPr>
            <w:tcW w:w="6576" w:type="dxa"/>
            <w:shd w:val="clear" w:color="auto" w:fill="FBE9EF"/>
          </w:tcPr>
          <w:p w14:paraId="7B1FEF23">
            <w:pPr>
              <w:spacing w:after="0" w:line="240" w:lineRule="auto"/>
            </w:pPr>
            <w:r>
              <w:rPr>
                <w:b w:val="0"/>
                <w:i w:val="0"/>
                <w:sz w:val="17"/>
              </w:rPr>
              <w:t>Advice list, a box for a doctor's notes, and the awareness-only disclaimer</w:t>
            </w:r>
          </w:p>
        </w:tc>
      </w:tr>
      <w:tr w14:paraId="0D3D25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9FBA796">
            <w:pPr>
              <w:spacing w:after="0" w:line="240" w:lineRule="auto"/>
            </w:pPr>
            <w:r>
              <w:rPr>
                <w:b w:val="0"/>
                <w:i w:val="0"/>
                <w:sz w:val="17"/>
              </w:rPr>
              <w:t>Footer</w:t>
            </w:r>
          </w:p>
        </w:tc>
        <w:tc>
          <w:tcPr>
            <w:tcW w:w="6576" w:type="dxa"/>
          </w:tcPr>
          <w:p w14:paraId="2E747CFB">
            <w:pPr>
              <w:spacing w:after="0" w:line="240" w:lineRule="auto"/>
            </w:pPr>
            <w:r>
              <w:rPr>
                <w:b w:val="0"/>
                <w:i w:val="0"/>
                <w:sz w:val="17"/>
              </w:rPr>
              <w:t>Report ID and page x of y on every page</w:t>
            </w:r>
          </w:p>
        </w:tc>
      </w:tr>
    </w:tbl>
    <w:p w14:paraId="14B7ADF0">
      <w:pPr>
        <w:spacing w:after="80"/>
      </w:pPr>
    </w:p>
    <w:p w14:paraId="47729971">
      <w:pPr>
        <w:pStyle w:val="23"/>
      </w:pPr>
      <w:r>
        <w:rPr>
          <w:b/>
          <w:i w:val="0"/>
        </w:rPr>
        <w:t>Sample mode.</w:t>
      </w:r>
      <w:r>
        <w:rPr>
          <w:b w:val="0"/>
          <w:i w:val="0"/>
        </w:rPr>
        <w:t xml:space="preserve"> A switch on the report screen builds a report from made-up data marked "Sample Patient" with a faint diagonal SAMPLE DATA watermark, for demonstrations without real data. A first version drew the watermark solid black over the text; the colour was changed to a very light pink and rechecked by rendering the PDF to images.</w:t>
      </w:r>
    </w:p>
    <w:p w14:paraId="69F1C912">
      <w:pPr>
        <w:pStyle w:val="23"/>
      </w:pPr>
      <w:r>
        <w:rPr>
          <w:b/>
          <w:i w:val="0"/>
        </w:rPr>
        <w:t>Empty state.</w:t>
      </w:r>
      <w:r>
        <w:rPr>
          <w:b w:val="0"/>
          <w:i w:val="0"/>
        </w:rPr>
        <w:t xml:space="preserve"> A report with no results is still valid and says which tests have not been done.</w:t>
      </w:r>
    </w:p>
    <w:p w14:paraId="5DA77E7E">
      <w:pPr>
        <w:pStyle w:val="23"/>
      </w:pPr>
      <w:r>
        <w:rPr>
          <w:b/>
          <w:i w:val="0"/>
        </w:rPr>
        <w:t>Characters.</w:t>
      </w:r>
      <w:r>
        <w:rPr>
          <w:b w:val="0"/>
          <w:i w:val="0"/>
        </w:rPr>
        <w:t xml:space="preserve"> The built-in PDF fonts only cover Latin text, so non-Latin text (for example an Urdu name) is replaced by a safe placeholder instead of failing; this is a known limit.</w:t>
      </w:r>
    </w:p>
    <w:p w14:paraId="523C9443">
      <w:pPr>
        <w:pStyle w:val="23"/>
      </w:pPr>
      <w:r>
        <w:rPr>
          <w:b/>
          <w:i w:val="0"/>
        </w:rPr>
        <w:t>Sharing.</w:t>
      </w:r>
      <w:r>
        <w:rPr>
          <w:b w:val="0"/>
          <w:i w:val="0"/>
        </w:rPr>
        <w:t xml:space="preserve"> The preview screen offers save, print and share; the file name is Femora-Health-Report-date.pdf.</w:t>
      </w:r>
    </w:p>
    <w:p w14:paraId="4EFFD507">
      <w:pPr>
        <w:pStyle w:val="3"/>
      </w:pPr>
      <w:bookmarkStart w:id="70" w:name="_Toc5376"/>
      <w:r>
        <w:t>13.7 Privacy design</w:t>
      </w:r>
      <w:bookmarkEnd w:id="70"/>
    </w:p>
    <w:p w14:paraId="31C2378C">
      <w:pPr>
        <w:pStyle w:val="23"/>
      </w:pPr>
      <w:r>
        <w:rPr>
          <w:b w:val="0"/>
          <w:i w:val="0"/>
        </w:rPr>
        <w:t>Everything the app knows is stored on the phone. The server keeps nothing.</w:t>
      </w:r>
    </w:p>
    <w:p w14:paraId="47242452">
      <w:pPr>
        <w:pStyle w:val="23"/>
      </w:pPr>
      <w:r>
        <w:rPr>
          <w:b w:val="0"/>
          <w:i w:val="0"/>
        </w:rPr>
        <w:t>The user's name is never sent to Gemini; only a short summary such as "PCOS screening (today): 71% = high risk" is sent, and only if Personalise is on.</w:t>
      </w:r>
    </w:p>
    <w:p w14:paraId="667930A6">
      <w:pPr>
        <w:pStyle w:val="23"/>
      </w:pPr>
      <w:r>
        <w:rPr>
          <w:b w:val="0"/>
          <w:i w:val="0"/>
        </w:rPr>
        <w:t>Delete all my data (in the companion menu) clears the profile, results, log and conversation on the phone.</w:t>
      </w:r>
    </w:p>
    <w:p w14:paraId="5D4D55F5">
      <w:pPr>
        <w:pStyle w:val="23"/>
      </w:pPr>
      <w:r>
        <w:rPr>
          <w:b/>
          <w:i w:val="0"/>
        </w:rPr>
        <w:t>Caveat.</w:t>
      </w:r>
      <w:r>
        <w:rPr>
          <w:b w:val="0"/>
          <w:i w:val="0"/>
        </w:rPr>
        <w:t xml:space="preserve"> With a free Gemini key, Google may use submitted text to improve its products. A paid key with data-use opt-out (or an institutional agreement) is needed before real users are given the app.</w:t>
      </w:r>
    </w:p>
    <w:p w14:paraId="0B9AA196">
      <w:pPr>
        <w:pStyle w:val="23"/>
      </w:pPr>
      <w:r>
        <w:rPr>
          <w:b/>
          <w:i w:val="0"/>
        </w:rPr>
        <w:t>Secrets.</w:t>
      </w:r>
      <w:r>
        <w:rPr>
          <w:b w:val="0"/>
          <w:i w:val="0"/>
        </w:rPr>
        <w:t xml:space="preserve"> The Gemini key is in backend/.env. That file was kept out of Git at first; on 20 September the owner chose to commit it (a free-tier key) so a fresh clone works, and GitHub push protection had to be overridden by the owner. It is still excluded from the Docker build. The key and a Hugging Face token were also pasted into a chat during development, so both should be revoked and replaced for anything beyond a demonstration.</w:t>
      </w:r>
    </w:p>
    <w:p w14:paraId="0CC3AD17">
      <w:pPr>
        <w:pStyle w:val="3"/>
      </w:pPr>
      <w:bookmarkStart w:id="71" w:name="_Toc11627"/>
      <w:r>
        <w:t>13.8 Would pretrained question datasets help?</w:t>
      </w:r>
      <w:bookmarkEnd w:id="71"/>
    </w:p>
    <w:p w14:paraId="485A8629">
      <w:r>
        <w:rPr>
          <w:b w:val="0"/>
          <w:i w:val="0"/>
        </w:rPr>
        <w:t>Question-and-answer datasets (for example medical exam or consumer-health question sets) do not improve a hosted model like Gemini through fine-tuning here: the model is not trained by the app. They are useful in two other ways. First, as an evaluation set: run several hundred questions through the companion and check the answers for safety and accuracy. Second, as a knowledge base for retrieval: split trusted public text (NIH, CDC, MedlinePlus) into passages, find the passages closest to the question and give them to the model so the answer is grounded and can cite a source. Both are recorded as the next step for the companion; neither is built yet.</w:t>
      </w:r>
    </w:p>
    <w:p w14:paraId="36FACC6F">
      <w:pPr>
        <w:pStyle w:val="3"/>
      </w:pPr>
      <w:bookmarkStart w:id="72" w:name="_Toc6950"/>
      <w:r>
        <w:t>13.9 Tests</w:t>
      </w:r>
      <w:bookmarkEnd w:id="72"/>
    </w:p>
    <w:p w14:paraId="2558B972">
      <w:pPr>
        <w:pStyle w:val="16"/>
        <w:keepNext/>
        <w:spacing w:before="160" w:after="60"/>
      </w:pPr>
      <w:r>
        <w:rPr>
          <w:b w:val="0"/>
          <w:i w:val="0"/>
        </w:rPr>
        <w:t>Table 60. New tests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474"/>
        <w:gridCol w:w="4762"/>
      </w:tblGrid>
      <w:tr w14:paraId="3217EF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3175" w:type="dxa"/>
            <w:shd w:val="clear" w:color="auto" w:fill="9E1B46"/>
          </w:tcPr>
          <w:p w14:paraId="74BB3BDD">
            <w:pPr>
              <w:spacing w:after="0" w:line="240" w:lineRule="auto"/>
            </w:pPr>
            <w:r>
              <w:rPr>
                <w:b/>
                <w:i w:val="0"/>
                <w:color w:val="FFFFFF"/>
                <w:sz w:val="17"/>
              </w:rPr>
              <w:t>Suite</w:t>
            </w:r>
          </w:p>
        </w:tc>
        <w:tc>
          <w:tcPr>
            <w:tcW w:w="1474" w:type="dxa"/>
            <w:shd w:val="clear" w:color="auto" w:fill="9E1B46"/>
          </w:tcPr>
          <w:p w14:paraId="136300B8">
            <w:pPr>
              <w:spacing w:after="0" w:line="240" w:lineRule="auto"/>
            </w:pPr>
            <w:r>
              <w:rPr>
                <w:b/>
                <w:i w:val="0"/>
                <w:color w:val="FFFFFF"/>
                <w:sz w:val="17"/>
              </w:rPr>
              <w:t>Count</w:t>
            </w:r>
          </w:p>
        </w:tc>
        <w:tc>
          <w:tcPr>
            <w:tcW w:w="4762" w:type="dxa"/>
            <w:shd w:val="clear" w:color="auto" w:fill="9E1B46"/>
          </w:tcPr>
          <w:p w14:paraId="3307110E">
            <w:pPr>
              <w:spacing w:after="0" w:line="240" w:lineRule="auto"/>
            </w:pPr>
            <w:r>
              <w:rPr>
                <w:b/>
                <w:i w:val="0"/>
                <w:color w:val="FFFFFF"/>
                <w:sz w:val="17"/>
              </w:rPr>
              <w:t>What it covers</w:t>
            </w:r>
          </w:p>
        </w:tc>
      </w:tr>
      <w:tr w14:paraId="6776FD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0550A04">
            <w:pPr>
              <w:spacing w:after="0" w:line="240" w:lineRule="auto"/>
            </w:pPr>
            <w:r>
              <w:rPr>
                <w:b w:val="0"/>
                <w:i w:val="0"/>
                <w:sz w:val="17"/>
              </w:rPr>
              <w:t>backend/tests/test_companion.py</w:t>
            </w:r>
          </w:p>
        </w:tc>
        <w:tc>
          <w:tcPr>
            <w:tcW w:w="1474" w:type="dxa"/>
          </w:tcPr>
          <w:p w14:paraId="326E7DB9">
            <w:pPr>
              <w:spacing w:after="0" w:line="240" w:lineRule="auto"/>
            </w:pPr>
            <w:r>
              <w:rPr>
                <w:b w:val="0"/>
                <w:i w:val="0"/>
                <w:sz w:val="17"/>
              </w:rPr>
              <w:t>53</w:t>
            </w:r>
          </w:p>
        </w:tc>
        <w:tc>
          <w:tcPr>
            <w:tcW w:w="4762" w:type="dxa"/>
          </w:tcPr>
          <w:p w14:paraId="4A56D8F4">
            <w:pPr>
              <w:spacing w:after="0" w:line="240" w:lineRule="auto"/>
            </w:pPr>
            <w:r>
              <w:rPr>
                <w:b w:val="0"/>
                <w:i w:val="0"/>
                <w:sz w:val="17"/>
              </w:rPr>
              <w:t>Red-flag detector in three languages, language detection, prompt construction and injection wording, request limits, rate limit, speech clean-up, PCM to WAV, fallback replies, endpoints with a faked Gemini</w:t>
            </w:r>
          </w:p>
        </w:tc>
      </w:tr>
      <w:tr w14:paraId="507209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A541211">
            <w:pPr>
              <w:spacing w:after="0" w:line="240" w:lineRule="auto"/>
            </w:pPr>
            <w:r>
              <w:rPr>
                <w:b w:val="0"/>
                <w:i w:val="0"/>
                <w:sz w:val="17"/>
              </w:rPr>
              <w:t>test/health_store_test.dart</w:t>
            </w:r>
          </w:p>
        </w:tc>
        <w:tc>
          <w:tcPr>
            <w:tcW w:w="1474" w:type="dxa"/>
            <w:shd w:val="clear" w:color="auto" w:fill="FBE9EF"/>
          </w:tcPr>
          <w:p w14:paraId="63B3E259">
            <w:pPr>
              <w:spacing w:after="0" w:line="240" w:lineRule="auto"/>
            </w:pPr>
            <w:r>
              <w:rPr>
                <w:b w:val="0"/>
                <w:i w:val="0"/>
                <w:sz w:val="17"/>
              </w:rPr>
              <w:t>part of 59 new</w:t>
            </w:r>
          </w:p>
        </w:tc>
        <w:tc>
          <w:tcPr>
            <w:tcW w:w="4762" w:type="dxa"/>
            <w:shd w:val="clear" w:color="auto" w:fill="FBE9EF"/>
          </w:tcPr>
          <w:p w14:paraId="6B57052B">
            <w:pPr>
              <w:spacing w:after="0" w:line="240" w:lineRule="auto"/>
            </w:pPr>
            <w:r>
              <w:rPr>
                <w:b w:val="0"/>
                <w:i w:val="0"/>
                <w:sz w:val="17"/>
              </w:rPr>
              <w:t>Saving and loading, one log entry a day and a 60-entry cap, name-free context text, clear-all</w:t>
            </w:r>
          </w:p>
        </w:tc>
      </w:tr>
      <w:tr w14:paraId="1973B2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A25FD89">
            <w:pPr>
              <w:spacing w:after="0" w:line="240" w:lineRule="auto"/>
            </w:pPr>
            <w:r>
              <w:rPr>
                <w:b w:val="0"/>
                <w:i w:val="0"/>
                <w:sz w:val="17"/>
              </w:rPr>
              <w:t>test/chat_state_test.dart</w:t>
            </w:r>
          </w:p>
        </w:tc>
        <w:tc>
          <w:tcPr>
            <w:tcW w:w="1474" w:type="dxa"/>
          </w:tcPr>
          <w:p w14:paraId="12B325FD">
            <w:pPr>
              <w:spacing w:after="0" w:line="240" w:lineRule="auto"/>
            </w:pPr>
            <w:r>
              <w:rPr>
                <w:b w:val="0"/>
                <w:i w:val="0"/>
                <w:sz w:val="17"/>
              </w:rPr>
              <w:t>part of 59 new</w:t>
            </w:r>
          </w:p>
        </w:tc>
        <w:tc>
          <w:tcPr>
            <w:tcW w:w="4762" w:type="dxa"/>
          </w:tcPr>
          <w:p w14:paraId="6C799327">
            <w:pPr>
              <w:spacing w:after="0" w:line="240" w:lineRule="auto"/>
            </w:pPr>
            <w:r>
              <w:rPr>
                <w:b w:val="0"/>
                <w:i w:val="0"/>
                <w:sz w:val="17"/>
              </w:rPr>
              <w:t>History rules, personalisation switch, retry of an unanswered message, persistence</w:t>
            </w:r>
          </w:p>
        </w:tc>
      </w:tr>
      <w:tr w14:paraId="242930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BF1C531">
            <w:pPr>
              <w:spacing w:after="0" w:line="240" w:lineRule="auto"/>
            </w:pPr>
            <w:r>
              <w:rPr>
                <w:b w:val="0"/>
                <w:i w:val="0"/>
                <w:sz w:val="17"/>
              </w:rPr>
              <w:t>test/companion_flow_test.dart</w:t>
            </w:r>
          </w:p>
        </w:tc>
        <w:tc>
          <w:tcPr>
            <w:tcW w:w="1474" w:type="dxa"/>
            <w:shd w:val="clear" w:color="auto" w:fill="FBE9EF"/>
          </w:tcPr>
          <w:p w14:paraId="1A4B2CAA">
            <w:pPr>
              <w:spacing w:after="0" w:line="240" w:lineRule="auto"/>
            </w:pPr>
            <w:r>
              <w:rPr>
                <w:b w:val="0"/>
                <w:i w:val="0"/>
                <w:sz w:val="17"/>
              </w:rPr>
              <w:t>part of 59 new</w:t>
            </w:r>
          </w:p>
        </w:tc>
        <w:tc>
          <w:tcPr>
            <w:tcW w:w="4762" w:type="dxa"/>
            <w:shd w:val="clear" w:color="auto" w:fill="FBE9EF"/>
          </w:tcPr>
          <w:p w14:paraId="5B6D003B">
            <w:pPr>
              <w:spacing w:after="0" w:line="240" w:lineRule="auto"/>
            </w:pPr>
            <w:r>
              <w:rPr>
                <w:b w:val="0"/>
                <w:i w:val="0"/>
                <w:sz w:val="17"/>
              </w:rPr>
              <w:t>Typing indicator, suggestion chips, failed message and Try again, urgent highlight, full voice flow with a fake microphone, missing permission, speaker button, Delete all my data</w:t>
            </w:r>
          </w:p>
        </w:tc>
      </w:tr>
      <w:tr w14:paraId="624E77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81674A3">
            <w:pPr>
              <w:spacing w:after="0" w:line="240" w:lineRule="auto"/>
            </w:pPr>
            <w:r>
              <w:rPr>
                <w:b w:val="0"/>
                <w:i w:val="0"/>
                <w:sz w:val="17"/>
              </w:rPr>
              <w:t>test/app_flow_test.dart</w:t>
            </w:r>
          </w:p>
        </w:tc>
        <w:tc>
          <w:tcPr>
            <w:tcW w:w="1474" w:type="dxa"/>
          </w:tcPr>
          <w:p w14:paraId="308EE7C8">
            <w:pPr>
              <w:spacing w:after="0" w:line="240" w:lineRule="auto"/>
            </w:pPr>
            <w:r>
              <w:rPr>
                <w:b w:val="0"/>
                <w:i w:val="0"/>
                <w:sz w:val="17"/>
              </w:rPr>
              <w:t>part of 59 new</w:t>
            </w:r>
          </w:p>
        </w:tc>
        <w:tc>
          <w:tcPr>
            <w:tcW w:w="4762" w:type="dxa"/>
          </w:tcPr>
          <w:p w14:paraId="7195AF50">
            <w:pPr>
              <w:spacing w:after="0" w:line="240" w:lineRule="auto"/>
            </w:pPr>
            <w:r>
              <w:rPr>
                <w:b w:val="0"/>
                <w:i w:val="0"/>
                <w:sz w:val="17"/>
              </w:rPr>
              <w:t>First launch shows onboarding, skipping is remembered, form validation, editing a saved profile</w:t>
            </w:r>
          </w:p>
        </w:tc>
      </w:tr>
      <w:tr w14:paraId="647C14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3EF6D59">
            <w:pPr>
              <w:spacing w:after="0" w:line="240" w:lineRule="auto"/>
            </w:pPr>
            <w:r>
              <w:rPr>
                <w:b w:val="0"/>
                <w:i w:val="0"/>
                <w:sz w:val="17"/>
              </w:rPr>
              <w:t>test/home_flow_test.dart</w:t>
            </w:r>
          </w:p>
        </w:tc>
        <w:tc>
          <w:tcPr>
            <w:tcW w:w="1474" w:type="dxa"/>
            <w:shd w:val="clear" w:color="auto" w:fill="FBE9EF"/>
          </w:tcPr>
          <w:p w14:paraId="5C368B39">
            <w:pPr>
              <w:spacing w:after="0" w:line="240" w:lineRule="auto"/>
            </w:pPr>
            <w:r>
              <w:rPr>
                <w:b w:val="0"/>
                <w:i w:val="0"/>
                <w:sz w:val="17"/>
              </w:rPr>
              <w:t>part of 59 new</w:t>
            </w:r>
          </w:p>
        </w:tc>
        <w:tc>
          <w:tcPr>
            <w:tcW w:w="4762" w:type="dxa"/>
            <w:shd w:val="clear" w:color="auto" w:fill="FBE9EF"/>
          </w:tcPr>
          <w:p w14:paraId="3DC82C5A">
            <w:pPr>
              <w:spacing w:after="0" w:line="240" w:lineRule="auto"/>
            </w:pPr>
            <w:r>
              <w:rPr>
                <w:b w:val="0"/>
                <w:i w:val="0"/>
                <w:sz w:val="17"/>
              </w:rPr>
              <w:t>Home shows the real name and only real results, empty state, rows open the right tab, next-step rules, relative dates</w:t>
            </w:r>
          </w:p>
        </w:tc>
      </w:tr>
      <w:tr w14:paraId="3EFD9D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9F7456C">
            <w:pPr>
              <w:spacing w:after="0" w:line="240" w:lineRule="auto"/>
            </w:pPr>
            <w:r>
              <w:rPr>
                <w:b w:val="0"/>
                <w:i w:val="0"/>
                <w:sz w:val="17"/>
              </w:rPr>
              <w:t>test/auth_flow_test.dart (with test/fake_auth.dart)</w:t>
            </w:r>
          </w:p>
        </w:tc>
        <w:tc>
          <w:tcPr>
            <w:tcW w:w="1474" w:type="dxa"/>
          </w:tcPr>
          <w:p w14:paraId="2BD00445">
            <w:pPr>
              <w:spacing w:after="0" w:line="240" w:lineRule="auto"/>
            </w:pPr>
            <w:r>
              <w:rPr>
                <w:b w:val="0"/>
                <w:i w:val="0"/>
                <w:sz w:val="17"/>
              </w:rPr>
              <w:t>part of 59 new</w:t>
            </w:r>
          </w:p>
        </w:tc>
        <w:tc>
          <w:tcPr>
            <w:tcW w:w="4762" w:type="dxa"/>
          </w:tcPr>
          <w:p w14:paraId="5CC54D3B">
            <w:pPr>
              <w:spacing w:after="0" w:line="240" w:lineRule="auto"/>
            </w:pPr>
            <w:r>
              <w:rPr>
                <w:b w:val="0"/>
                <w:i w:val="0"/>
                <w:sz w:val="17"/>
              </w:rPr>
              <w:t>Sign-in, registration, a refused password, guest mode, the phone code, and two accounts not seeing each other's results</w:t>
            </w:r>
          </w:p>
        </w:tc>
      </w:tr>
      <w:tr w14:paraId="2A821D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73671A5">
            <w:pPr>
              <w:spacing w:after="0" w:line="240" w:lineRule="auto"/>
            </w:pPr>
            <w:r>
              <w:rPr>
                <w:b w:val="0"/>
                <w:i w:val="0"/>
                <w:sz w:val="17"/>
              </w:rPr>
              <w:t>test/report_service_test.dart</w:t>
            </w:r>
          </w:p>
        </w:tc>
        <w:tc>
          <w:tcPr>
            <w:tcW w:w="1474" w:type="dxa"/>
            <w:shd w:val="clear" w:color="auto" w:fill="FBE9EF"/>
          </w:tcPr>
          <w:p w14:paraId="39311625">
            <w:pPr>
              <w:spacing w:after="0" w:line="240" w:lineRule="auto"/>
            </w:pPr>
            <w:r>
              <w:rPr>
                <w:b w:val="0"/>
                <w:i w:val="0"/>
                <w:sz w:val="17"/>
              </w:rPr>
              <w:t>part of 59 new</w:t>
            </w:r>
          </w:p>
        </w:tc>
        <w:tc>
          <w:tcPr>
            <w:tcW w:w="4762" w:type="dxa"/>
            <w:shd w:val="clear" w:color="auto" w:fill="FBE9EF"/>
          </w:tcPr>
          <w:p w14:paraId="02E4B1F0">
            <w:pPr>
              <w:spacing w:after="0" w:line="240" w:lineRule="auto"/>
            </w:pPr>
            <w:r>
              <w:rPr>
                <w:b w:val="0"/>
                <w:i w:val="0"/>
                <w:sz w:val="17"/>
              </w:rPr>
              <w:t>Empty, sample and full reports build as valid PDFs; long logs spill onto more pages; report IDs</w:t>
            </w:r>
          </w:p>
        </w:tc>
      </w:tr>
    </w:tbl>
    <w:p w14:paraId="2D0C05DC">
      <w:pPr>
        <w:spacing w:before="60" w:after="160"/>
      </w:pPr>
      <w:r>
        <w:rPr>
          <w:b w:val="0"/>
          <w:i/>
          <w:color w:val="555555"/>
          <w:sz w:val="17"/>
        </w:rPr>
        <w:t>All 69 Flutter tests (10 earlier plus 59 new) and all 53 backend tests pass. The companion screen's real speech recognition and the real microphone are not covered by automatic tests because they need a phone.</w:t>
      </w:r>
    </w:p>
    <w:p w14:paraId="2F7F27EA">
      <w:pPr>
        <w:pStyle w:val="3"/>
      </w:pPr>
      <w:bookmarkStart w:id="73" w:name="_Toc28846"/>
      <w:r>
        <w:t>13.10 Defects found while building, and their fixes</w:t>
      </w:r>
      <w:bookmarkEnd w:id="73"/>
    </w:p>
    <w:p w14:paraId="42402ECF">
      <w:pPr>
        <w:pStyle w:val="16"/>
        <w:keepNext/>
        <w:spacing w:before="160" w:after="60"/>
      </w:pPr>
      <w:r>
        <w:rPr>
          <w:b w:val="0"/>
          <w:i w:val="0"/>
        </w:rPr>
        <w:t>Table 61. Issues and fixes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75BD3A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31AFEDE1">
            <w:pPr>
              <w:spacing w:after="0" w:line="240" w:lineRule="auto"/>
            </w:pPr>
            <w:r>
              <w:rPr>
                <w:b/>
                <w:i w:val="0"/>
                <w:color w:val="FFFFFF"/>
                <w:sz w:val="17"/>
              </w:rPr>
              <w:t>Problem</w:t>
            </w:r>
          </w:p>
        </w:tc>
        <w:tc>
          <w:tcPr>
            <w:tcW w:w="4876" w:type="dxa"/>
            <w:shd w:val="clear" w:color="auto" w:fill="9E1B46"/>
          </w:tcPr>
          <w:p w14:paraId="47A1D045">
            <w:pPr>
              <w:spacing w:after="0" w:line="240" w:lineRule="auto"/>
            </w:pPr>
            <w:r>
              <w:rPr>
                <w:b/>
                <w:i w:val="0"/>
                <w:color w:val="FFFFFF"/>
                <w:sz w:val="17"/>
              </w:rPr>
              <w:t>Fix</w:t>
            </w:r>
          </w:p>
        </w:tc>
      </w:tr>
      <w:tr w14:paraId="352F1E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C81BFA9">
            <w:pPr>
              <w:spacing w:after="0" w:line="240" w:lineRule="auto"/>
            </w:pPr>
            <w:r>
              <w:rPr>
                <w:b w:val="0"/>
                <w:i w:val="0"/>
                <w:sz w:val="17"/>
              </w:rPr>
              <w:t>A coloured card containing a switch tile threw a Material assertion (real UI bug caught by a test)</w:t>
            </w:r>
          </w:p>
        </w:tc>
        <w:tc>
          <w:tcPr>
            <w:tcW w:w="4876" w:type="dxa"/>
          </w:tcPr>
          <w:p w14:paraId="0BA99123">
            <w:pPr>
              <w:spacing w:after="0" w:line="240" w:lineRule="auto"/>
            </w:pPr>
            <w:r>
              <w:rPr>
                <w:b w:val="0"/>
                <w:i w:val="0"/>
                <w:sz w:val="17"/>
              </w:rPr>
              <w:t>Wrapped the tile in a transparent Material</w:t>
            </w:r>
          </w:p>
        </w:tc>
      </w:tr>
      <w:tr w14:paraId="509E56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CA7D23D">
            <w:pPr>
              <w:spacing w:after="0" w:line="240" w:lineRule="auto"/>
            </w:pPr>
            <w:r>
              <w:rPr>
                <w:b w:val="0"/>
                <w:i w:val="0"/>
                <w:sz w:val="17"/>
              </w:rPr>
              <w:t>A breast lump was rated no urgency</w:t>
            </w:r>
          </w:p>
        </w:tc>
        <w:tc>
          <w:tcPr>
            <w:tcW w:w="4876" w:type="dxa"/>
            <w:shd w:val="clear" w:color="auto" w:fill="FBE9EF"/>
          </w:tcPr>
          <w:p w14:paraId="26108ADA">
            <w:pPr>
              <w:spacing w:after="0" w:line="240" w:lineRule="auto"/>
            </w:pPr>
            <w:r>
              <w:rPr>
                <w:b w:val="0"/>
                <w:i w:val="0"/>
                <w:sz w:val="17"/>
              </w:rPr>
              <w:t>Added a soon level and mapped lumps and discharge to it</w:t>
            </w:r>
          </w:p>
        </w:tc>
      </w:tr>
      <w:tr w14:paraId="4573EF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83E6F54">
            <w:pPr>
              <w:spacing w:after="0" w:line="240" w:lineRule="auto"/>
            </w:pPr>
            <w:r>
              <w:rPr>
                <w:b w:val="0"/>
                <w:i w:val="0"/>
                <w:sz w:val="17"/>
              </w:rPr>
              <w:t>Urdu speech was transcribed in Devanagari</w:t>
            </w:r>
          </w:p>
        </w:tc>
        <w:tc>
          <w:tcPr>
            <w:tcW w:w="4876" w:type="dxa"/>
          </w:tcPr>
          <w:p w14:paraId="75CDAAC4">
            <w:pPr>
              <w:spacing w:after="0" w:line="240" w:lineRule="auto"/>
            </w:pPr>
            <w:r>
              <w:rPr>
                <w:b w:val="0"/>
                <w:i w:val="0"/>
                <w:sz w:val="17"/>
              </w:rPr>
              <w:t>Stricter prompt and automatic retry</w:t>
            </w:r>
          </w:p>
        </w:tc>
      </w:tr>
      <w:tr w14:paraId="14E6A3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35917D1">
            <w:pPr>
              <w:spacing w:after="0" w:line="240" w:lineRule="auto"/>
            </w:pPr>
            <w:r>
              <w:rPr>
                <w:b w:val="0"/>
                <w:i w:val="0"/>
                <w:sz w:val="17"/>
              </w:rPr>
              <w:t>Report watermark covered the text</w:t>
            </w:r>
          </w:p>
        </w:tc>
        <w:tc>
          <w:tcPr>
            <w:tcW w:w="4876" w:type="dxa"/>
            <w:shd w:val="clear" w:color="auto" w:fill="FBE9EF"/>
          </w:tcPr>
          <w:p w14:paraId="690F1086">
            <w:pPr>
              <w:spacing w:after="0" w:line="240" w:lineRule="auto"/>
            </w:pPr>
            <w:r>
              <w:rPr>
                <w:b w:val="0"/>
                <w:i w:val="0"/>
                <w:sz w:val="17"/>
              </w:rPr>
              <w:t>Much lighter colour</w:t>
            </w:r>
          </w:p>
        </w:tc>
      </w:tr>
      <w:tr w14:paraId="05CFBC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1F2901F">
            <w:pPr>
              <w:spacing w:after="0" w:line="240" w:lineRule="auto"/>
            </w:pPr>
            <w:r>
              <w:rPr>
                <w:b w:val="0"/>
                <w:i w:val="0"/>
                <w:sz w:val="17"/>
              </w:rPr>
              <w:t>No spoken reply on the phone (Gemini voice quota of 10 a day used up)</w:t>
            </w:r>
          </w:p>
        </w:tc>
        <w:tc>
          <w:tcPr>
            <w:tcW w:w="4876" w:type="dxa"/>
          </w:tcPr>
          <w:p w14:paraId="06258FD5">
            <w:pPr>
              <w:spacing w:after="0" w:line="240" w:lineRule="auto"/>
            </w:pPr>
            <w:r>
              <w:rPr>
                <w:b w:val="0"/>
                <w:i w:val="0"/>
                <w:sz w:val="17"/>
              </w:rPr>
              <w:t>Backup voice model, phone voice fallback, clear message; section 13.5a</w:t>
            </w:r>
          </w:p>
        </w:tc>
      </w:tr>
      <w:tr w14:paraId="35A4BF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3F06A2F">
            <w:pPr>
              <w:spacing w:after="0" w:line="240" w:lineRule="auto"/>
            </w:pPr>
            <w:r>
              <w:rPr>
                <w:b w:val="0"/>
                <w:i w:val="0"/>
                <w:sz w:val="17"/>
              </w:rPr>
              <w:t>The mock chat and a fake pre-selected symptom were still in the app</w:t>
            </w:r>
          </w:p>
        </w:tc>
        <w:tc>
          <w:tcPr>
            <w:tcW w:w="4876" w:type="dxa"/>
            <w:shd w:val="clear" w:color="auto" w:fill="FBE9EF"/>
          </w:tcPr>
          <w:p w14:paraId="516F5A62">
            <w:pPr>
              <w:spacing w:after="0" w:line="240" w:lineRule="auto"/>
            </w:pPr>
            <w:r>
              <w:rPr>
                <w:b w:val="0"/>
                <w:i w:val="0"/>
                <w:sz w:val="17"/>
              </w:rPr>
              <w:t>Removed; the chat is real and symptoms start empty</w:t>
            </w:r>
          </w:p>
        </w:tc>
      </w:tr>
      <w:tr w14:paraId="103FF8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727D7FC">
            <w:pPr>
              <w:spacing w:after="0" w:line="240" w:lineRule="auto"/>
            </w:pPr>
            <w:r>
              <w:rPr>
                <w:b w:val="0"/>
                <w:i w:val="0"/>
                <w:sz w:val="17"/>
              </w:rPr>
              <w:t>Home tab greeted every user as Ayesha and showed a fake cycle day, stress, sleep and insight (found while checking the app in Chrome)</w:t>
            </w:r>
          </w:p>
        </w:tc>
        <w:tc>
          <w:tcPr>
            <w:tcW w:w="4876" w:type="dxa"/>
          </w:tcPr>
          <w:p w14:paraId="3662463B">
            <w:pPr>
              <w:spacing w:after="0" w:line="240" w:lineRule="auto"/>
            </w:pPr>
            <w:r>
              <w:rPr>
                <w:b w:val="0"/>
                <w:i w:val="0"/>
                <w:sz w:val="17"/>
              </w:rPr>
              <w:t>Home rewritten to read the health store; fake values removed; six new tests</w:t>
            </w:r>
          </w:p>
        </w:tc>
      </w:tr>
      <w:tr w14:paraId="21CB88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4ECC35B">
            <w:pPr>
              <w:spacing w:after="0" w:line="240" w:lineRule="auto"/>
            </w:pPr>
            <w:r>
              <w:rPr>
                <w:b w:val="0"/>
                <w:i w:val="0"/>
                <w:sz w:val="17"/>
              </w:rPr>
              <w:t>The emergency detector missed "mujhe bohat zyada bleeding ho rahi hai aur chakkar aa rahe hain" (found by the live check; the model advised a doctor, but no urgent flag was set)</w:t>
            </w:r>
          </w:p>
        </w:tc>
        <w:tc>
          <w:tcPr>
            <w:tcW w:w="4876" w:type="dxa"/>
            <w:shd w:val="clear" w:color="auto" w:fill="FBE9EF"/>
          </w:tcPr>
          <w:p w14:paraId="6B2415A0">
            <w:pPr>
              <w:spacing w:after="0" w:line="240" w:lineRule="auto"/>
            </w:pPr>
            <w:r>
              <w:rPr>
                <w:b w:val="0"/>
                <w:i w:val="0"/>
                <w:sz w:val="17"/>
              </w:rPr>
              <w:t>A bleeding word together with an intensity word (heavy, a lot, bohat, zyada, Urdu equivalents) now counts as an emergency; four new tests</w:t>
            </w:r>
          </w:p>
        </w:tc>
      </w:tr>
      <w:tr w14:paraId="5C29D2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2290D49">
            <w:pPr>
              <w:spacing w:after="0" w:line="240" w:lineRule="auto"/>
            </w:pPr>
            <w:r>
              <w:rPr>
                <w:b w:val="0"/>
                <w:i w:val="0"/>
                <w:sz w:val="17"/>
              </w:rPr>
              <w:t>An older backend process was still running on port 8000 without the companion (found while starting the check)</w:t>
            </w:r>
          </w:p>
        </w:tc>
        <w:tc>
          <w:tcPr>
            <w:tcW w:w="4876" w:type="dxa"/>
          </w:tcPr>
          <w:p w14:paraId="2C5AB2CA">
            <w:pPr>
              <w:spacing w:after="0" w:line="240" w:lineRule="auto"/>
            </w:pPr>
            <w:r>
              <w:rPr>
                <w:b w:val="0"/>
                <w:i w:val="0"/>
                <w:sz w:val="17"/>
              </w:rPr>
              <w:t>Killed and restarted; the demo script and README stress restarting the server after updates</w:t>
            </w:r>
          </w:p>
        </w:tc>
      </w:tr>
    </w:tbl>
    <w:p w14:paraId="3E8B1192">
      <w:pPr>
        <w:spacing w:after="80"/>
      </w:pPr>
    </w:p>
    <w:p w14:paraId="465A1B09">
      <w:pPr>
        <w:pStyle w:val="3"/>
      </w:pPr>
      <w:bookmarkStart w:id="74" w:name="_Toc2270"/>
      <w:r>
        <w:t>13.11 Companion refinements (21 September 2026)</w:t>
      </w:r>
      <w:bookmarkEnd w:id="74"/>
    </w:p>
    <w:p w14:paraId="7ABBC53A">
      <w:r>
        <w:rPr>
          <w:b w:val="0"/>
          <w:i w:val="0"/>
        </w:rPr>
        <w:t>Made in a second working session on another PC (commits 25e6841, 41fbecb, e3e1dd2 and d38ab9a). The results below are the measurements recorded in those commits; they have not been re-measured on a phone for this report.</w:t>
      </w:r>
    </w:p>
    <w:p w14:paraId="21F89A44">
      <w:pPr>
        <w:pStyle w:val="23"/>
      </w:pPr>
      <w:r>
        <w:rPr>
          <w:b/>
          <w:i w:val="0"/>
        </w:rPr>
        <w:t>Tone.</w:t>
      </w:r>
      <w:r>
        <w:rPr>
          <w:b w:val="0"/>
          <w:i w:val="0"/>
        </w:rPr>
        <w:t xml:space="preserve"> The system prompt has a How you speak section: answer like a kind older sister, say one warm sentence that shows she was heard before any advice, and make clear that nothing she asks is silly. The safety rules are unchanged, and softness must not hide a real concern: a message about pain still says to see a doctor.</w:t>
      </w:r>
    </w:p>
    <w:p w14:paraId="3764C1C8">
      <w:pPr>
        <w:pStyle w:val="23"/>
      </w:pPr>
      <w:r>
        <w:rPr>
          <w:b/>
          <w:i w:val="0"/>
        </w:rPr>
        <w:t>Mood buttons.</w:t>
      </w:r>
      <w:r>
        <w:rPr>
          <w:b w:val="0"/>
          <w:i w:val="0"/>
        </w:rPr>
        <w:t xml:space="preserve"> Six feelings (happy, sad, angry, tired, worried, in pain) as animated emoji. Large circles greet her before the conversation starts, then shrink to a slim strip above the input. A tap sends an ordinary message in her language (Urdu labels included), so the companion answers as if she had typed it. The In pain button uses the bandaged-face emoji because two other candidates drew nothing in the animation library.</w:t>
      </w:r>
    </w:p>
    <w:p w14:paraId="1226399E">
      <w:pPr>
        <w:pStyle w:val="23"/>
      </w:pPr>
      <w:r>
        <w:rPr>
          <w:b/>
          <w:i w:val="0"/>
        </w:rPr>
        <w:t>Look.</w:t>
      </w:r>
      <w:r>
        <w:rPr>
          <w:b w:val="0"/>
          <w:i w:val="0"/>
        </w:rPr>
        <w:t xml:space="preserve"> The avatar sits in a slow pink beam; a lit segment travels around the message box border while the companion is listening, transcribing or thinking; colour rises inside the box while she speaks; the three dots became a rotating striped ball with the word Thinking. The three effects come from libraries.dev (React) and were redrawn with Flutter's own painting in berry and rose.</w:t>
      </w:r>
    </w:p>
    <w:p w14:paraId="14D3C093">
      <w:pPr>
        <w:pStyle w:val="23"/>
      </w:pPr>
      <w:r>
        <w:rPr>
          <w:b/>
          <w:i w:val="0"/>
        </w:rPr>
        <w:t>Reply length.</w:t>
      </w:r>
      <w:r>
        <w:rPr>
          <w:b w:val="0"/>
          <w:i w:val="0"/>
        </w:rPr>
        <w:t xml:space="preserve"> Typed answers were about 112 words, a wall of text on a phone. The rule now asks for 60 to 70 words and says the answer must give something new (a reason, a number, a sign to watch for or one concrete step) rather than more reassurance. Measured afterwards: 72 and 75 words.</w:t>
      </w:r>
    </w:p>
    <w:p w14:paraId="71DA8817">
      <w:pPr>
        <w:pStyle w:val="23"/>
      </w:pPr>
      <w:r>
        <w:rPr>
          <w:b/>
          <w:i w:val="0"/>
        </w:rPr>
        <w:t>Spoken answers are short and start at once.</w:t>
      </w:r>
      <w:r>
        <w:rPr>
          <w:b w:val="0"/>
          <w:i w:val="0"/>
        </w:rPr>
        <w:t xml:space="preserve"> Measured through the tunnel, the wait after a spoken question was the AI voice, not the model: Gemini text to speech took 4.7 s for one sentence and 16.1 s for a paragraph, so a typical answer needed 25 to 30 s, while chat itself answered in 1.8 s. Now an answer that is read out automatically is spoken by the phone's own voice, which starts at once, costs nothing and works offline; the AI voice stays on the speaker button of each message and is the fallback when a phone has no voice. The chat request carries a brief flag, set when the answer will be spoken, which asks for under 45 words (543 characters became 185 on the same question). This replaces the order described in section 13.5a (AI voice first).</w:t>
      </w:r>
    </w:p>
    <w:p w14:paraId="311B87E0">
      <w:pPr>
        <w:pStyle w:val="3"/>
      </w:pPr>
      <w:bookmarkStart w:id="75" w:name="_Toc22314"/>
      <w:r>
        <w:t>13.12 Accounts (scope 6.1)</w:t>
      </w:r>
      <w:bookmarkEnd w:id="75"/>
    </w:p>
    <w:p w14:paraId="185C6356">
      <w:r>
        <w:rPr>
          <w:b w:val="0"/>
          <w:i w:val="0"/>
        </w:rPr>
        <w:t>Made on 21 September 2026 (commit d354fb2). Scope item 6.1 asks for secure account creation with email authentication.</w:t>
      </w:r>
    </w:p>
    <w:p w14:paraId="2CEA4779">
      <w:pPr>
        <w:pStyle w:val="23"/>
      </w:pPr>
      <w:r>
        <w:rPr>
          <w:b/>
          <w:i w:val="0"/>
        </w:rPr>
        <w:t>Why Firebase Authentication.</w:t>
      </w:r>
      <w:r>
        <w:rPr>
          <w:b w:val="0"/>
          <w:i w:val="0"/>
        </w:rPr>
        <w:t xml:space="preserve"> The Femora backend is a laptop behind a temporary tunnel, so sign-in has to keep working when that machine is off, and nobody on the team should be storing passwords. Only the account lives in Firebase; results, scans, logs and the conversation stay on the phone, so the privacy design in section 13.7 still holds.</w:t>
      </w:r>
    </w:p>
    <w:p w14:paraId="0A4BC214">
      <w:pPr>
        <w:pStyle w:val="23"/>
      </w:pPr>
      <w:r>
        <w:rPr>
          <w:b/>
          <w:i w:val="0"/>
        </w:rPr>
        <w:t>Four ways in:</w:t>
      </w:r>
      <w:r>
        <w:rPr>
          <w:b w:val="0"/>
          <w:i w:val="0"/>
        </w:rPr>
        <w:t xml:space="preserve"> email and password, Google, phone with an SMS code, and anonymous look around first, because a woman may not want to give an email before she trusts a breast-cancer app. Firebase's error codes are translated into plain sentences (for example That email or password is not correct).</w:t>
      </w:r>
    </w:p>
    <w:p w14:paraId="7B3646BC">
      <w:pPr>
        <w:pStyle w:val="23"/>
      </w:pPr>
      <w:r>
        <w:rPr>
          <w:b/>
          <w:i w:val="0"/>
        </w:rPr>
        <w:t>Package rename.</w:t>
      </w:r>
      <w:r>
        <w:rPr>
          <w:b w:val="0"/>
          <w:i w:val="0"/>
        </w:rPr>
        <w:t xml:space="preserve"> The package was com.example.femora. Firebase stores the package name in its configuration, so renaming later would mean redoing the setup, and com.example names are refused by the Play Store. It is now pk.edu.au.femora. A new APK therefore installs as a separate app from earlier builds.</w:t>
      </w:r>
    </w:p>
    <w:p w14:paraId="6DE71ED2">
      <w:pPr>
        <w:pStyle w:val="23"/>
      </w:pPr>
      <w:r>
        <w:rPr>
          <w:b/>
          <w:i w:val="0"/>
        </w:rPr>
        <w:t>Per-account data.</w:t>
      </w:r>
      <w:r>
        <w:rPr>
          <w:b w:val="0"/>
          <w:i w:val="0"/>
        </w:rPr>
        <w:t xml:space="preserve"> The health store and the chat history used one storage key each, so on a shared phone the second woman to sign in would have seen the first one's PCOS result, scan and conversation. Both are now kept per account, with a one-time migration that gives pre-account data to whoever signs in first.</w:t>
      </w:r>
    </w:p>
    <w:p w14:paraId="4943B20D">
      <w:pPr>
        <w:pStyle w:val="23"/>
      </w:pPr>
      <w:r>
        <w:rPr>
          <w:b/>
          <w:i w:val="0"/>
        </w:rPr>
        <w:t>Testing.</w:t>
      </w:r>
      <w:r>
        <w:rPr>
          <w:b w:val="0"/>
          <w:i w:val="0"/>
        </w:rPr>
        <w:t xml:space="preserve"> AuthService is an interface, so widget tests never need a Firebase app. Seven new tests cover sign-in, registration, a refused password, guest mode, the phone code and two accounts not seeing each other's results.</w:t>
      </w:r>
    </w:p>
    <w:p w14:paraId="772B54EF">
      <w:pPr>
        <w:pStyle w:val="23"/>
      </w:pPr>
      <w:r>
        <w:rPr>
          <w:b/>
          <w:i w:val="0"/>
        </w:rPr>
        <w:t>Committed configuration.</w:t>
      </w:r>
      <w:r>
        <w:rPr>
          <w:b w:val="0"/>
          <w:i w:val="0"/>
        </w:rPr>
        <w:t xml:space="preserve"> google-services.json and firebase_options.dart are committed on purpose: Firebase client configuration is public by design and ships inside the APK anyway.</w:t>
      </w:r>
    </w:p>
    <w:p w14:paraId="1E6D17BF">
      <w:pPr>
        <w:pStyle w:val="23"/>
      </w:pPr>
      <w:r>
        <w:rPr>
          <w:b/>
          <w:i w:val="0"/>
        </w:rPr>
        <w:t>Not verified.</w:t>
      </w:r>
      <w:r>
        <w:rPr>
          <w:b w:val="0"/>
          <w:i w:val="0"/>
        </w:rPr>
        <w:t xml:space="preserve"> Sign-in has not been tried on a phone. Google and phone sign-in typically also need the app's signing-key fingerprint registered in the Firebase console, and the release APKs so far are signed with the debug key; if they fail this is the first thing to check. Email and guest sign-in do not depend on it.</w:t>
      </w:r>
    </w:p>
    <w:p w14:paraId="575BE3ED">
      <w:pPr>
        <w:pStyle w:val="2"/>
        <w:pageBreakBefore w:val="0"/>
      </w:pPr>
      <w:bookmarkStart w:id="76" w:name="_Toc17440"/>
      <w:r>
        <w:t>14. Conclusion</w:t>
      </w:r>
      <w:bookmarkEnd w:id="76"/>
    </w:p>
    <w:p w14:paraId="09FDA1A5">
      <w:r>
        <w:rPr>
          <w:b w:val="0"/>
          <w:i w:val="0"/>
        </w:rPr>
        <w:t>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experiment that did not help was documented and rejected. The app can be shown on a phone today and now includes a voice-enabled, personalised AI companion and a one-tap health report, and accounts. About 40% of the scope, mainly cycle prediction, trend charts, pregnancy, hormonal insights and most reminders, remains to be built.</w:t>
      </w:r>
    </w:p>
    <w:p w14:paraId="75C87527">
      <w:pPr>
        <w:pStyle w:val="2"/>
        <w:pageBreakBefore/>
      </w:pPr>
      <w:bookmarkStart w:id="77" w:name="_Toc24671"/>
      <w:r>
        <w:t>Appendix A. Metric glossary</w:t>
      </w:r>
      <w:bookmarkEnd w:id="77"/>
    </w:p>
    <w:p w14:paraId="0CA37BEB">
      <w:pPr>
        <w:pStyle w:val="16"/>
        <w:keepNext/>
        <w:spacing w:before="160" w:after="60"/>
      </w:pPr>
      <w:r>
        <w:rPr>
          <w:b w:val="0"/>
          <w:i w:val="0"/>
        </w:rPr>
        <w:t>Table 62. Terms used in this report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17B65B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14661E60">
            <w:pPr>
              <w:spacing w:after="0" w:line="240" w:lineRule="auto"/>
            </w:pPr>
            <w:r>
              <w:rPr>
                <w:b/>
                <w:i w:val="0"/>
                <w:color w:val="FFFFFF"/>
                <w:sz w:val="17"/>
              </w:rPr>
              <w:t>Term</w:t>
            </w:r>
          </w:p>
        </w:tc>
        <w:tc>
          <w:tcPr>
            <w:tcW w:w="6803" w:type="dxa"/>
            <w:shd w:val="clear" w:color="auto" w:fill="9E1B46"/>
          </w:tcPr>
          <w:p w14:paraId="1F135B1B">
            <w:pPr>
              <w:spacing w:after="0" w:line="240" w:lineRule="auto"/>
            </w:pPr>
            <w:r>
              <w:rPr>
                <w:b/>
                <w:i w:val="0"/>
                <w:color w:val="FFFFFF"/>
                <w:sz w:val="17"/>
              </w:rPr>
              <w:t>Meaning</w:t>
            </w:r>
          </w:p>
        </w:tc>
      </w:tr>
      <w:tr w14:paraId="5FA01D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C46F617">
            <w:pPr>
              <w:spacing w:after="0" w:line="240" w:lineRule="auto"/>
            </w:pPr>
            <w:r>
              <w:rPr>
                <w:b w:val="0"/>
                <w:i w:val="0"/>
                <w:sz w:val="17"/>
              </w:rPr>
              <w:t>Accuracy</w:t>
            </w:r>
          </w:p>
        </w:tc>
        <w:tc>
          <w:tcPr>
            <w:tcW w:w="6803" w:type="dxa"/>
          </w:tcPr>
          <w:p w14:paraId="7D05C4EA">
            <w:pPr>
              <w:spacing w:after="0" w:line="240" w:lineRule="auto"/>
            </w:pPr>
            <w:r>
              <w:rPr>
                <w:b w:val="0"/>
                <w:i w:val="0"/>
                <w:sz w:val="17"/>
              </w:rPr>
              <w:t>Share of scans given the right class. Misleading when one class is rare.</w:t>
            </w:r>
          </w:p>
        </w:tc>
      </w:tr>
      <w:tr w14:paraId="2D50B6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C034008">
            <w:pPr>
              <w:spacing w:after="0" w:line="240" w:lineRule="auto"/>
            </w:pPr>
            <w:r>
              <w:rPr>
                <w:b w:val="0"/>
                <w:i w:val="0"/>
                <w:sz w:val="17"/>
              </w:rPr>
              <w:t>Sensitivity, recall (cancers caught)</w:t>
            </w:r>
          </w:p>
        </w:tc>
        <w:tc>
          <w:tcPr>
            <w:tcW w:w="6803" w:type="dxa"/>
            <w:shd w:val="clear" w:color="auto" w:fill="FBE9EF"/>
          </w:tcPr>
          <w:p w14:paraId="47C4C659">
            <w:pPr>
              <w:spacing w:after="0" w:line="240" w:lineRule="auto"/>
            </w:pPr>
            <w:r>
              <w:rPr>
                <w:b w:val="0"/>
                <w:i w:val="0"/>
                <w:sz w:val="17"/>
              </w:rPr>
              <w:t>Of the truly malignant scans, the share flagged suspicious.</w:t>
            </w:r>
          </w:p>
        </w:tc>
      </w:tr>
      <w:tr w14:paraId="4AD6BA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C49C56F">
            <w:pPr>
              <w:spacing w:after="0" w:line="240" w:lineRule="auto"/>
            </w:pPr>
            <w:r>
              <w:rPr>
                <w:b w:val="0"/>
                <w:i w:val="0"/>
                <w:sz w:val="17"/>
              </w:rPr>
              <w:t>Specificity (non-cancer cleared)</w:t>
            </w:r>
          </w:p>
        </w:tc>
        <w:tc>
          <w:tcPr>
            <w:tcW w:w="6803" w:type="dxa"/>
          </w:tcPr>
          <w:p w14:paraId="4F498877">
            <w:pPr>
              <w:spacing w:after="0" w:line="240" w:lineRule="auto"/>
            </w:pPr>
            <w:r>
              <w:rPr>
                <w:b w:val="0"/>
                <w:i w:val="0"/>
                <w:sz w:val="17"/>
              </w:rPr>
              <w:t>Of the scans that are not malignant, the share not flagged.</w:t>
            </w:r>
          </w:p>
        </w:tc>
      </w:tr>
      <w:tr w14:paraId="367C80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A51E5FF">
            <w:pPr>
              <w:spacing w:after="0" w:line="240" w:lineRule="auto"/>
            </w:pPr>
            <w:r>
              <w:rPr>
                <w:b w:val="0"/>
                <w:i w:val="0"/>
                <w:sz w:val="17"/>
              </w:rPr>
              <w:t>Precision</w:t>
            </w:r>
          </w:p>
        </w:tc>
        <w:tc>
          <w:tcPr>
            <w:tcW w:w="6803" w:type="dxa"/>
            <w:shd w:val="clear" w:color="auto" w:fill="FBE9EF"/>
          </w:tcPr>
          <w:p w14:paraId="368072CD">
            <w:pPr>
              <w:spacing w:after="0" w:line="240" w:lineRule="auto"/>
            </w:pPr>
            <w:r>
              <w:rPr>
                <w:b w:val="0"/>
                <w:i w:val="0"/>
                <w:sz w:val="17"/>
              </w:rPr>
              <w:t>Of the scans flagged malignant, the share that truly are.</w:t>
            </w:r>
          </w:p>
        </w:tc>
      </w:tr>
      <w:tr w14:paraId="297AA2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D9D5A7D">
            <w:pPr>
              <w:spacing w:after="0" w:line="240" w:lineRule="auto"/>
            </w:pPr>
            <w:r>
              <w:rPr>
                <w:b w:val="0"/>
                <w:i w:val="0"/>
                <w:sz w:val="17"/>
              </w:rPr>
              <w:t>F1, macro-F1</w:t>
            </w:r>
          </w:p>
        </w:tc>
        <w:tc>
          <w:tcPr>
            <w:tcW w:w="6803" w:type="dxa"/>
          </w:tcPr>
          <w:p w14:paraId="0319FF25">
            <w:pPr>
              <w:spacing w:after="0" w:line="240" w:lineRule="auto"/>
            </w:pPr>
            <w:r>
              <w:rPr>
                <w:b w:val="0"/>
                <w:i w:val="0"/>
                <w:sz w:val="17"/>
              </w:rPr>
              <w:t>Balance of precision and recall; macro averages the classes equally.</w:t>
            </w:r>
          </w:p>
        </w:tc>
      </w:tr>
      <w:tr w14:paraId="6ABDBC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6E4D389">
            <w:pPr>
              <w:spacing w:after="0" w:line="240" w:lineRule="auto"/>
            </w:pPr>
            <w:r>
              <w:rPr>
                <w:b w:val="0"/>
                <w:i w:val="0"/>
                <w:sz w:val="17"/>
              </w:rPr>
              <w:t>AUC</w:t>
            </w:r>
          </w:p>
        </w:tc>
        <w:tc>
          <w:tcPr>
            <w:tcW w:w="6803" w:type="dxa"/>
            <w:shd w:val="clear" w:color="auto" w:fill="FBE9EF"/>
          </w:tcPr>
          <w:p w14:paraId="17DF5020">
            <w:pPr>
              <w:spacing w:after="0" w:line="240" w:lineRule="auto"/>
            </w:pPr>
            <w:r>
              <w:rPr>
                <w:b w:val="0"/>
                <w:i w:val="0"/>
                <w:sz w:val="17"/>
              </w:rPr>
              <w:t>The chance that a random malignant scan scores higher than a random non-malignant one (0.5 = coin flip, 1.0 = perfect). Independent of any threshold.</w:t>
            </w:r>
          </w:p>
        </w:tc>
      </w:tr>
      <w:tr w14:paraId="48C065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ACABD85">
            <w:pPr>
              <w:spacing w:after="0" w:line="240" w:lineRule="auto"/>
            </w:pPr>
            <w:r>
              <w:rPr>
                <w:b w:val="0"/>
                <w:i w:val="0"/>
                <w:sz w:val="17"/>
              </w:rPr>
              <w:t>Calibration, ECE</w:t>
            </w:r>
          </w:p>
        </w:tc>
        <w:tc>
          <w:tcPr>
            <w:tcW w:w="6803" w:type="dxa"/>
          </w:tcPr>
          <w:p w14:paraId="2C894BEE">
            <w:pPr>
              <w:spacing w:after="0" w:line="240" w:lineRule="auto"/>
            </w:pPr>
            <w:r>
              <w:rPr>
                <w:b w:val="0"/>
                <w:i w:val="0"/>
                <w:sz w:val="17"/>
              </w:rPr>
              <w:t>Whether predicted probabilities match reality; the expected calibration error is the average gap.</w:t>
            </w:r>
          </w:p>
        </w:tc>
      </w:tr>
      <w:tr w14:paraId="549CD7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8483F53">
            <w:pPr>
              <w:spacing w:after="0" w:line="240" w:lineRule="auto"/>
            </w:pPr>
            <w:r>
              <w:rPr>
                <w:b w:val="0"/>
                <w:i w:val="0"/>
                <w:sz w:val="17"/>
              </w:rPr>
              <w:t>Expected / observed</w:t>
            </w:r>
          </w:p>
        </w:tc>
        <w:tc>
          <w:tcPr>
            <w:tcW w:w="6803" w:type="dxa"/>
            <w:shd w:val="clear" w:color="auto" w:fill="FBE9EF"/>
          </w:tcPr>
          <w:p w14:paraId="43137DF4">
            <w:pPr>
              <w:spacing w:after="0" w:line="240" w:lineRule="auto"/>
            </w:pPr>
            <w:r>
              <w:rPr>
                <w:b w:val="0"/>
                <w:i w:val="0"/>
                <w:sz w:val="17"/>
              </w:rPr>
              <w:t>Predicted number of cancers divided by the number that occurred (risk model).</w:t>
            </w:r>
          </w:p>
        </w:tc>
      </w:tr>
      <w:tr w14:paraId="234C7F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3051A34">
            <w:pPr>
              <w:spacing w:after="0" w:line="240" w:lineRule="auto"/>
            </w:pPr>
            <w:r>
              <w:rPr>
                <w:b w:val="0"/>
                <w:i w:val="0"/>
                <w:sz w:val="17"/>
              </w:rPr>
              <w:t>Brier score</w:t>
            </w:r>
          </w:p>
        </w:tc>
        <w:tc>
          <w:tcPr>
            <w:tcW w:w="6803" w:type="dxa"/>
          </w:tcPr>
          <w:p w14:paraId="65AF072B">
            <w:pPr>
              <w:spacing w:after="0" w:line="240" w:lineRule="auto"/>
            </w:pPr>
            <w:r>
              <w:rPr>
                <w:b w:val="0"/>
                <w:i w:val="0"/>
                <w:sz w:val="17"/>
              </w:rPr>
              <w:t>Mean squared error of the predicted probabilities (lower is better).</w:t>
            </w:r>
          </w:p>
        </w:tc>
      </w:tr>
      <w:tr w14:paraId="24184D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122FC2D">
            <w:pPr>
              <w:spacing w:after="0" w:line="240" w:lineRule="auto"/>
            </w:pPr>
            <w:r>
              <w:rPr>
                <w:b w:val="0"/>
                <w:i w:val="0"/>
                <w:sz w:val="17"/>
              </w:rPr>
              <w:t>Threshold</w:t>
            </w:r>
          </w:p>
        </w:tc>
        <w:tc>
          <w:tcPr>
            <w:tcW w:w="6803" w:type="dxa"/>
            <w:shd w:val="clear" w:color="auto" w:fill="FBE9EF"/>
          </w:tcPr>
          <w:p w14:paraId="4D25EBE6">
            <w:pPr>
              <w:spacing w:after="0" w:line="240" w:lineRule="auto"/>
            </w:pPr>
            <w:r>
              <w:rPr>
                <w:b w:val="0"/>
                <w:i w:val="0"/>
                <w:sz w:val="17"/>
              </w:rPr>
              <w:t>The malignancy probability at or above which a scan is flagged suspicious.</w:t>
            </w:r>
          </w:p>
        </w:tc>
      </w:tr>
      <w:tr w14:paraId="3AAD1C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E617224">
            <w:pPr>
              <w:spacing w:after="0" w:line="240" w:lineRule="auto"/>
            </w:pPr>
            <w:r>
              <w:rPr>
                <w:b w:val="0"/>
                <w:i w:val="0"/>
                <w:sz w:val="17"/>
              </w:rPr>
              <w:t>Held-out / external test</w:t>
            </w:r>
          </w:p>
        </w:tc>
        <w:tc>
          <w:tcPr>
            <w:tcW w:w="6803" w:type="dxa"/>
          </w:tcPr>
          <w:p w14:paraId="4B1C552D">
            <w:pPr>
              <w:spacing w:after="0" w:line="240" w:lineRule="auto"/>
            </w:pPr>
            <w:r>
              <w:rPr>
                <w:b w:val="0"/>
                <w:i w:val="0"/>
                <w:sz w:val="17"/>
              </w:rPr>
              <w:t>Data the model never trained on; external means from a different hospital.</w:t>
            </w:r>
          </w:p>
        </w:tc>
      </w:tr>
      <w:tr w14:paraId="4E8EDB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9117DE2">
            <w:pPr>
              <w:spacing w:after="0" w:line="240" w:lineRule="auto"/>
            </w:pPr>
            <w:r>
              <w:rPr>
                <w:b w:val="0"/>
                <w:i w:val="0"/>
                <w:sz w:val="17"/>
              </w:rPr>
              <w:t>Patient-level split</w:t>
            </w:r>
          </w:p>
        </w:tc>
        <w:tc>
          <w:tcPr>
            <w:tcW w:w="6803" w:type="dxa"/>
            <w:shd w:val="clear" w:color="auto" w:fill="FBE9EF"/>
          </w:tcPr>
          <w:p w14:paraId="0B3E8B9D">
            <w:pPr>
              <w:spacing w:after="0" w:line="240" w:lineRule="auto"/>
            </w:pPr>
            <w:r>
              <w:rPr>
                <w:b w:val="0"/>
                <w:i w:val="0"/>
                <w:sz w:val="17"/>
              </w:rPr>
              <w:t>All images of one patient go to the same split so the model cannot memorise a person.</w:t>
            </w:r>
          </w:p>
        </w:tc>
      </w:tr>
      <w:tr w14:paraId="2C6CA9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D4ACF71">
            <w:pPr>
              <w:spacing w:after="0" w:line="240" w:lineRule="auto"/>
            </w:pPr>
            <w:r>
              <w:rPr>
                <w:b w:val="0"/>
                <w:i w:val="0"/>
                <w:sz w:val="17"/>
              </w:rPr>
              <w:t>Transfer learning, fine-tuning</w:t>
            </w:r>
          </w:p>
        </w:tc>
        <w:tc>
          <w:tcPr>
            <w:tcW w:w="6803" w:type="dxa"/>
          </w:tcPr>
          <w:p w14:paraId="03BF09BF">
            <w:pPr>
              <w:spacing w:after="0" w:line="240" w:lineRule="auto"/>
            </w:pPr>
            <w:r>
              <w:rPr>
                <w:b w:val="0"/>
                <w:i w:val="0"/>
                <w:sz w:val="17"/>
              </w:rPr>
              <w:t>Starting from a network trained on millions of everyday photos and adjusting it to ultrasound.</w:t>
            </w:r>
          </w:p>
        </w:tc>
      </w:tr>
      <w:tr w14:paraId="0C6FDC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F3BCC3E">
            <w:pPr>
              <w:spacing w:after="0" w:line="240" w:lineRule="auto"/>
            </w:pPr>
            <w:r>
              <w:rPr>
                <w:b w:val="0"/>
                <w:i w:val="0"/>
                <w:sz w:val="17"/>
              </w:rPr>
              <w:t>SHAP</w:t>
            </w:r>
          </w:p>
        </w:tc>
        <w:tc>
          <w:tcPr>
            <w:tcW w:w="6803" w:type="dxa"/>
            <w:shd w:val="clear" w:color="auto" w:fill="FBE9EF"/>
          </w:tcPr>
          <w:p w14:paraId="6964ED17">
            <w:pPr>
              <w:spacing w:after="0" w:line="240" w:lineRule="auto"/>
            </w:pPr>
            <w:r>
              <w:rPr>
                <w:b w:val="0"/>
                <w:i w:val="0"/>
                <w:sz w:val="17"/>
              </w:rPr>
              <w:t>A way to split a prediction into the contribution of each answer.</w:t>
            </w:r>
          </w:p>
        </w:tc>
      </w:tr>
      <w:tr w14:paraId="72940A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CC307AC">
            <w:pPr>
              <w:spacing w:after="0" w:line="240" w:lineRule="auto"/>
            </w:pPr>
            <w:r>
              <w:rPr>
                <w:b w:val="0"/>
                <w:i w:val="0"/>
                <w:sz w:val="17"/>
              </w:rPr>
              <w:t>SMOTE</w:t>
            </w:r>
          </w:p>
        </w:tc>
        <w:tc>
          <w:tcPr>
            <w:tcW w:w="6803" w:type="dxa"/>
          </w:tcPr>
          <w:p w14:paraId="4B6598AF">
            <w:pPr>
              <w:spacing w:after="0" w:line="240" w:lineRule="auto"/>
            </w:pPr>
            <w:r>
              <w:rPr>
                <w:b w:val="0"/>
                <w:i w:val="0"/>
                <w:sz w:val="17"/>
              </w:rPr>
              <w:t>Creating synthetic examples of the rare class to balance training data.</w:t>
            </w:r>
          </w:p>
        </w:tc>
      </w:tr>
      <w:tr w14:paraId="62E188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0D769C7">
            <w:pPr>
              <w:spacing w:after="0" w:line="240" w:lineRule="auto"/>
            </w:pPr>
            <w:r>
              <w:rPr>
                <w:b w:val="0"/>
                <w:i w:val="0"/>
                <w:sz w:val="17"/>
              </w:rPr>
              <w:t>Monotonic constraint</w:t>
            </w:r>
          </w:p>
        </w:tc>
        <w:tc>
          <w:tcPr>
            <w:tcW w:w="6803" w:type="dxa"/>
            <w:shd w:val="clear" w:color="auto" w:fill="FBE9EF"/>
          </w:tcPr>
          <w:p w14:paraId="2ED2AB4A">
            <w:pPr>
              <w:spacing w:after="0" w:line="240" w:lineRule="auto"/>
            </w:pPr>
            <w:r>
              <w:rPr>
                <w:b w:val="0"/>
                <w:i w:val="0"/>
                <w:sz w:val="17"/>
              </w:rPr>
              <w:t>A rule that a feature can only push the prediction one way.</w:t>
            </w:r>
          </w:p>
        </w:tc>
      </w:tr>
      <w:tr w14:paraId="5327E2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527AFE6">
            <w:pPr>
              <w:spacing w:after="0" w:line="240" w:lineRule="auto"/>
            </w:pPr>
            <w:r>
              <w:rPr>
                <w:b w:val="0"/>
                <w:i w:val="0"/>
                <w:sz w:val="17"/>
              </w:rPr>
              <w:t>ONNX</w:t>
            </w:r>
          </w:p>
        </w:tc>
        <w:tc>
          <w:tcPr>
            <w:tcW w:w="6803" w:type="dxa"/>
          </w:tcPr>
          <w:p w14:paraId="42F4FA8D">
            <w:pPr>
              <w:spacing w:after="0" w:line="240" w:lineRule="auto"/>
            </w:pPr>
            <w:r>
              <w:rPr>
                <w:b w:val="0"/>
                <w:i w:val="0"/>
                <w:sz w:val="17"/>
              </w:rPr>
              <w:t>A portable file format for trained networks, run here with ONNX Runtime.</w:t>
            </w:r>
          </w:p>
        </w:tc>
      </w:tr>
      <w:tr w14:paraId="23E1C6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EDD1C8B">
            <w:pPr>
              <w:spacing w:after="0" w:line="240" w:lineRule="auto"/>
            </w:pPr>
            <w:r>
              <w:rPr>
                <w:b w:val="0"/>
                <w:i w:val="0"/>
                <w:sz w:val="17"/>
              </w:rPr>
              <w:t>Class activation map (heatmap)</w:t>
            </w:r>
          </w:p>
        </w:tc>
        <w:tc>
          <w:tcPr>
            <w:tcW w:w="6803" w:type="dxa"/>
            <w:shd w:val="clear" w:color="auto" w:fill="FBE9EF"/>
          </w:tcPr>
          <w:p w14:paraId="57D6BB4C">
            <w:pPr>
              <w:spacing w:after="0" w:line="240" w:lineRule="auto"/>
            </w:pPr>
            <w:r>
              <w:rPr>
                <w:b w:val="0"/>
                <w:i w:val="0"/>
                <w:sz w:val="17"/>
              </w:rPr>
              <w:t>A picture of which image regions raised the score of a class.</w:t>
            </w:r>
          </w:p>
        </w:tc>
      </w:tr>
    </w:tbl>
    <w:p w14:paraId="3DC7498A">
      <w:pPr>
        <w:spacing w:after="80"/>
      </w:pPr>
    </w:p>
    <w:p w14:paraId="11851B1C">
      <w:pPr>
        <w:pStyle w:val="2"/>
        <w:pageBreakBefore w:val="0"/>
      </w:pPr>
      <w:bookmarkStart w:id="78" w:name="_Toc25140"/>
      <w:r>
        <w:t>Appendix B. Reproducibility</w:t>
      </w:r>
      <w:bookmarkEnd w:id="78"/>
    </w:p>
    <w:p w14:paraId="39AD0EAC">
      <w:pPr>
        <w:pStyle w:val="16"/>
        <w:keepNext/>
        <w:spacing w:before="160" w:after="60"/>
      </w:pPr>
      <w:r>
        <w:rPr>
          <w:b w:val="0"/>
          <w:i w:val="0"/>
        </w:rPr>
        <w:t>Table 63.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7143"/>
      </w:tblGrid>
      <w:tr w14:paraId="57FD40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2F564232">
            <w:pPr>
              <w:spacing w:after="0" w:line="240" w:lineRule="auto"/>
            </w:pPr>
            <w:r>
              <w:rPr>
                <w:b/>
                <w:i w:val="0"/>
                <w:color w:val="FFFFFF"/>
                <w:sz w:val="18"/>
              </w:rPr>
              <w:t>Item</w:t>
            </w:r>
          </w:p>
        </w:tc>
        <w:tc>
          <w:tcPr>
            <w:tcW w:w="7143" w:type="dxa"/>
            <w:shd w:val="clear" w:color="auto" w:fill="9E1B46"/>
          </w:tcPr>
          <w:p w14:paraId="4AE0B111">
            <w:pPr>
              <w:spacing w:after="0" w:line="240" w:lineRule="auto"/>
            </w:pPr>
            <w:r>
              <w:rPr>
                <w:b/>
                <w:i w:val="0"/>
                <w:color w:val="FFFFFF"/>
                <w:sz w:val="18"/>
              </w:rPr>
              <w:t>Where</w:t>
            </w:r>
          </w:p>
        </w:tc>
      </w:tr>
      <w:tr w14:paraId="163920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42916441">
            <w:pPr>
              <w:spacing w:after="0" w:line="240" w:lineRule="auto"/>
            </w:pPr>
            <w:r>
              <w:rPr>
                <w:b w:val="0"/>
                <w:i w:val="0"/>
                <w:sz w:val="18"/>
              </w:rPr>
              <w:t>Repository</w:t>
            </w:r>
          </w:p>
        </w:tc>
        <w:tc>
          <w:tcPr>
            <w:tcW w:w="7143" w:type="dxa"/>
          </w:tcPr>
          <w:p w14:paraId="7E20A802">
            <w:pPr>
              <w:spacing w:after="0" w:line="240" w:lineRule="auto"/>
            </w:pPr>
            <w:r>
              <w:rPr>
                <w:b w:val="0"/>
                <w:i w:val="0"/>
                <w:sz w:val="18"/>
              </w:rPr>
              <w:t>github.com/ammad-sajjad/Femora (branch main)</w:t>
            </w:r>
          </w:p>
        </w:tc>
      </w:tr>
      <w:tr w14:paraId="3FA6C0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1E8D291F">
            <w:pPr>
              <w:spacing w:after="0" w:line="240" w:lineRule="auto"/>
            </w:pPr>
            <w:r>
              <w:rPr>
                <w:b w:val="0"/>
                <w:i w:val="0"/>
                <w:sz w:val="18"/>
              </w:rPr>
              <w:t>Notebook builder</w:t>
            </w:r>
          </w:p>
        </w:tc>
        <w:tc>
          <w:tcPr>
            <w:tcW w:w="7143" w:type="dxa"/>
            <w:shd w:val="clear" w:color="auto" w:fill="FBE9EF"/>
          </w:tcPr>
          <w:p w14:paraId="3BCEF33E">
            <w:pPr>
              <w:spacing w:after="0" w:line="240" w:lineRule="auto"/>
            </w:pPr>
            <w:r>
              <w:rPr>
                <w:b w:val="0"/>
                <w:i w:val="0"/>
                <w:sz w:val="18"/>
              </w:rPr>
              <w:t>ml/build_notebooks.py (writes the Kaggle notebooks to ml/notebooks/; cells for the PCOS, ultrasound, BUS-BRA, BUS-UCLM and risk notebooks)</w:t>
            </w:r>
          </w:p>
        </w:tc>
      </w:tr>
      <w:tr w14:paraId="6E77A1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1EBE99F1">
            <w:pPr>
              <w:spacing w:after="0" w:line="240" w:lineRule="auto"/>
            </w:pPr>
            <w:r>
              <w:rPr>
                <w:b w:val="0"/>
                <w:i w:val="0"/>
                <w:sz w:val="18"/>
              </w:rPr>
              <w:t>Pinned splits</w:t>
            </w:r>
          </w:p>
        </w:tc>
        <w:tc>
          <w:tcPr>
            <w:tcW w:w="7143" w:type="dxa"/>
          </w:tcPr>
          <w:p w14:paraId="0B2F9E83">
            <w:pPr>
              <w:spacing w:after="0" w:line="240" w:lineRule="auto"/>
            </w:pPr>
            <w:r>
              <w:rPr>
                <w:b w:val="0"/>
                <w:i w:val="0"/>
                <w:sz w:val="18"/>
              </w:rPr>
              <w:t>ml/v7_split.csv (BUSI + BrEaST from v7), ml/busbra_split.csv (all three datasets)</w:t>
            </w:r>
          </w:p>
        </w:tc>
      </w:tr>
      <w:tr w14:paraId="6FFCE1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2525AA3D">
            <w:pPr>
              <w:spacing w:after="0" w:line="240" w:lineRule="auto"/>
            </w:pPr>
            <w:r>
              <w:rPr>
                <w:b w:val="0"/>
                <w:i w:val="0"/>
                <w:sz w:val="18"/>
              </w:rPr>
              <w:t>Kaggle notebooks</w:t>
            </w:r>
          </w:p>
        </w:tc>
        <w:tc>
          <w:tcPr>
            <w:tcW w:w="7143" w:type="dxa"/>
            <w:shd w:val="clear" w:color="auto" w:fill="FBE9EF"/>
          </w:tcPr>
          <w:p w14:paraId="42CC3115">
            <w:pPr>
              <w:spacing w:after="0" w:line="240" w:lineRule="auto"/>
            </w:pPr>
            <w:r>
              <w:rPr>
                <w:b w:val="0"/>
                <w:i w:val="0"/>
                <w:sz w:val="18"/>
              </w:rPr>
              <w:t>femora-pcos-risk-xgboost; femora-breast-ultrasound-resnet50 (v6, v7); femora-breast-ultrasound-resnet50-busbra (deployed); femora-breast-ultrasound-resnet50-uclm (experiment); femora-breast-risk-xgboost (deployed)</w:t>
            </w:r>
          </w:p>
        </w:tc>
      </w:tr>
      <w:tr w14:paraId="26D6B9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1A9EBC68">
            <w:pPr>
              <w:spacing w:after="0" w:line="240" w:lineRule="auto"/>
            </w:pPr>
            <w:r>
              <w:rPr>
                <w:b w:val="0"/>
                <w:i w:val="0"/>
                <w:sz w:val="18"/>
              </w:rPr>
              <w:t>Kaggle dataset</w:t>
            </w:r>
          </w:p>
        </w:tc>
        <w:tc>
          <w:tcPr>
            <w:tcW w:w="7143" w:type="dxa"/>
          </w:tcPr>
          <w:p w14:paraId="34B148CA">
            <w:pPr>
              <w:spacing w:after="0" w:line="240" w:lineRule="auto"/>
            </w:pPr>
            <w:r>
              <w:rPr>
                <w:b w:val="0"/>
                <w:i w:val="0"/>
                <w:sz w:val="18"/>
              </w:rPr>
              <w:t>ammad0/bcsc-risk-estimation (private copy of BCSC risk.txt)</w:t>
            </w:r>
          </w:p>
        </w:tc>
      </w:tr>
      <w:tr w14:paraId="1A790D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228C0A42">
            <w:pPr>
              <w:spacing w:after="0" w:line="240" w:lineRule="auto"/>
            </w:pPr>
            <w:r>
              <w:rPr>
                <w:b w:val="0"/>
                <w:i w:val="0"/>
                <w:sz w:val="18"/>
              </w:rPr>
              <w:t>Backend</w:t>
            </w:r>
          </w:p>
        </w:tc>
        <w:tc>
          <w:tcPr>
            <w:tcW w:w="7143" w:type="dxa"/>
            <w:shd w:val="clear" w:color="auto" w:fill="FBE9EF"/>
          </w:tcPr>
          <w:p w14:paraId="785A42C7">
            <w:pPr>
              <w:spacing w:after="0" w:line="240" w:lineRule="auto"/>
            </w:pPr>
            <w:r>
              <w:rPr>
                <w:b w:val="0"/>
                <w:i w:val="0"/>
                <w:sz w:val="18"/>
              </w:rPr>
              <w:t>backend/app.py, backend/models/, backend/Dockerfile, backend/requirements-space.txt</w:t>
            </w:r>
          </w:p>
        </w:tc>
      </w:tr>
      <w:tr w14:paraId="167727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56210001">
            <w:pPr>
              <w:spacing w:after="0" w:line="240" w:lineRule="auto"/>
            </w:pPr>
            <w:r>
              <w:rPr>
                <w:b w:val="0"/>
                <w:i w:val="0"/>
                <w:sz w:val="18"/>
              </w:rPr>
              <w:t>Demo</w:t>
            </w:r>
          </w:p>
        </w:tc>
        <w:tc>
          <w:tcPr>
            <w:tcW w:w="7143" w:type="dxa"/>
          </w:tcPr>
          <w:p w14:paraId="6A47B7AF">
            <w:pPr>
              <w:spacing w:after="0" w:line="240" w:lineRule="auto"/>
            </w:pPr>
            <w:r>
              <w:rPr>
                <w:b w:val="0"/>
                <w:i w:val="0"/>
                <w:sz w:val="18"/>
              </w:rPr>
              <w:t>scripts/start_demo.ps1 (server + tunnel), README section "Demo on a phone"</w:t>
            </w:r>
          </w:p>
        </w:tc>
      </w:tr>
      <w:tr w14:paraId="662FBD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24044644">
            <w:pPr>
              <w:spacing w:after="0" w:line="240" w:lineRule="auto"/>
            </w:pPr>
            <w:r>
              <w:rPr>
                <w:b w:val="0"/>
                <w:i w:val="0"/>
                <w:sz w:val="18"/>
              </w:rPr>
              <w:t>Gate retraining</w:t>
            </w:r>
          </w:p>
        </w:tc>
        <w:tc>
          <w:tcPr>
            <w:tcW w:w="7143" w:type="dxa"/>
            <w:shd w:val="clear" w:color="auto" w:fill="FBE9EF"/>
          </w:tcPr>
          <w:p w14:paraId="0AD84E30">
            <w:pPr>
              <w:spacing w:after="0" w:line="240" w:lineRule="auto"/>
            </w:pPr>
            <w:r>
              <w:rPr>
                <w:b w:val="0"/>
                <w:i w:val="0"/>
                <w:sz w:val="18"/>
              </w:rPr>
              <w:t>ml/train_gate_v2.py (runs on the CPU; datasets in D:/dl/gate; set GATE_FINAL=1 for the deployed version). Embedding caches and outputs are in ml/output/gate_v2 and are not committed; the previous gate is kept there as breast_gate_previous.npz</w:t>
            </w:r>
          </w:p>
        </w:tc>
      </w:tr>
      <w:tr w14:paraId="0228E8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17ECC6AF">
            <w:pPr>
              <w:spacing w:after="0" w:line="240" w:lineRule="auto"/>
            </w:pPr>
            <w:r>
              <w:rPr>
                <w:b w:val="0"/>
                <w:i w:val="0"/>
                <w:sz w:val="18"/>
              </w:rPr>
              <w:t>This report</w:t>
            </w:r>
          </w:p>
        </w:tc>
        <w:tc>
          <w:tcPr>
            <w:tcW w:w="7143" w:type="dxa"/>
          </w:tcPr>
          <w:p w14:paraId="782E2D19">
            <w:pPr>
              <w:spacing w:after="0" w:line="240" w:lineRule="auto"/>
            </w:pPr>
            <w:r>
              <w:rPr>
                <w:b w:val="0"/>
                <w:i w:val="0"/>
                <w:sz w:val="18"/>
              </w:rPr>
              <w:t>scripts/build_report.py (numbers are read from the model metadata files)</w:t>
            </w:r>
          </w:p>
        </w:tc>
      </w:tr>
    </w:tbl>
    <w:p w14:paraId="2F3F9144">
      <w:pPr>
        <w:spacing w:after="80"/>
      </w:pPr>
    </w:p>
    <w:p w14:paraId="55078817">
      <w:r>
        <w:rPr>
          <w:b w:val="0"/>
          <w:i w:val="0"/>
        </w:rPr>
        <w:t>To rebuild a model: run ml/build_notebooks.py, push the notebook with the Kaggle command line, download its output, and copy the model files into backend/models/ (details in the README). To run the backend: uvicorn app:app from the backend folder; the app then connects to it.</w:t>
      </w:r>
    </w:p>
    <w:p w14:paraId="25326E73">
      <w:pPr>
        <w:pStyle w:val="2"/>
        <w:pageBreakBefore w:val="0"/>
      </w:pPr>
      <w:bookmarkStart w:id="79" w:name="_Toc6445"/>
      <w:r>
        <w:t>Appendix C. Data sources and citations</w:t>
      </w:r>
      <w:bookmarkEnd w:id="79"/>
    </w:p>
    <w:p w14:paraId="12FE19FD">
      <w:pPr>
        <w:pStyle w:val="23"/>
      </w:pPr>
      <w:r>
        <w:rPr>
          <w:b w:val="0"/>
          <w:i w:val="0"/>
        </w:rPr>
        <w:t>Al-Dhabyani W. et al. Dataset of breast ultrasound images. Data in Brief, 2020 (BUSI).</w:t>
      </w:r>
    </w:p>
    <w:p w14:paraId="42D2D3EE">
      <w:pPr>
        <w:pStyle w:val="23"/>
      </w:pPr>
      <w:r>
        <w:rPr>
          <w:b w:val="0"/>
          <w:i w:val="0"/>
        </w:rPr>
        <w:t>Pawłowska A. et al. BrEaST-Lesions-USG. The Cancer Imaging Archive, 2024 (CC BY 4.0).</w:t>
      </w:r>
    </w:p>
    <w:p w14:paraId="39B03775">
      <w:pPr>
        <w:pStyle w:val="23"/>
      </w:pPr>
      <w:r>
        <w:rPr>
          <w:b w:val="0"/>
          <w:i w:val="0"/>
        </w:rPr>
        <w:t>Gómez-Flores W., Gregorio-Calas M.J., Pereira W.C.A. BUS-BRA: a breast ultrasound dataset for assessing computer-aided diagnosis systems. Medical Physics 51, 2024.</w:t>
      </w:r>
    </w:p>
    <w:p w14:paraId="13378EF4">
      <w:pPr>
        <w:pStyle w:val="23"/>
      </w:pPr>
      <w:r>
        <w:rPr>
          <w:b w:val="0"/>
          <w:i w:val="0"/>
        </w:rPr>
        <w:t>Vallez N. et al. BUS-UCLM: breast ultrasound lesion segmentation dataset. Scientific Data, 2025 (CC BY 4.0).</w:t>
      </w:r>
    </w:p>
    <w:p w14:paraId="5BDE0518">
      <w:pPr>
        <w:pStyle w:val="23"/>
      </w:pPr>
      <w:r>
        <w:rPr>
          <w:b w:val="0"/>
          <w:i w:val="0"/>
        </w:rPr>
        <w:t>Breast Cancer Surveillance Consortium Risk Estimation Dataset (Barlow et al., JNCI 2006). Required statement: "Data collection and sharing was supported by the National Cancer Institute-funded Breast Cancer Surveillance Consortium (HHSN261201100031C)."</w:t>
      </w:r>
    </w:p>
    <w:p w14:paraId="68B3BB55">
      <w:pPr>
        <w:pStyle w:val="23"/>
      </w:pPr>
      <w:r>
        <w:rPr>
          <w:b w:val="0"/>
          <w:i w:val="0"/>
        </w:rPr>
        <w:t>Kottarathil P. Polycystic ovary syndrome (PCOS) dataset, Kaggle.</w:t>
      </w:r>
    </w:p>
    <w:p w14:paraId="001C89BF">
      <w:pPr>
        <w:pStyle w:val="23"/>
      </w:pPr>
      <w:r>
        <w:rPr>
          <w:b w:val="0"/>
          <w:i w:val="0"/>
        </w:rPr>
        <w:t>Gate training and testing only (no model file contains these images): DDTI thyroid ultrasound (Kaggle dasmehdixtr/ddti-thyroid-ultrasound-images); Algerian thyroid ultrasound AUITD (azouzmaroua); fetal head ultrasound (ankit8467); kidney ultrasound with and without stones (gurjeetkaurmangat); Natural Images (prasunroy); COVID-19 chest X-ray train and test sets (khoongweihao); brain MRI (navoneel). Their licences were not individually checked, so they are used only locally for this experiment.</w:t>
      </w:r>
    </w:p>
    <w:p w14:paraId="63BE3DF0">
      <w:pPr>
        <w:pStyle w:val="23"/>
      </w:pPr>
      <w:r>
        <w:rPr>
          <w:b w:val="0"/>
          <w:i w:val="0"/>
        </w:rPr>
        <w:t>Wolberg W. et al. Breast Cancer Wisconsin (Diagnostic) dataset, UCI Machine Learning Repository, 1993 (comparison only).</w:t>
      </w:r>
    </w:p>
    <w:p w14:paraId="445E67F1">
      <w:pPr>
        <w:pStyle w:val="23"/>
      </w:pPr>
      <w:r>
        <w:rPr>
          <w:b w:val="0"/>
          <w:i w:val="0"/>
        </w:rPr>
        <w:t>He K. et al. Deep Residual Learning for Image Recognition (ResNet), CVPR 2016. Chen T., Guestrin C. XGBoost, KDD 2016. Chawla N. et al. SMOTE, JAIR 2002. Lundberg S., Lee S. SHAP, NeurIPS 2017. Guo C. et al. On Calibration of Modern Neural Networks (temperature scaling), ICML 2017.</w:t>
      </w:r>
    </w:p>
    <w:p w14:paraId="772F8C69">
      <w:pPr>
        <w:pStyle w:val="2"/>
        <w:pageBreakBefore w:val="0"/>
      </w:pPr>
      <w:bookmarkStart w:id="80" w:name="_Toc15941"/>
      <w:r>
        <w:t>Appendix D. Key decisions and why</w:t>
      </w:r>
      <w:bookmarkEnd w:id="80"/>
    </w:p>
    <w:p w14:paraId="62686B70">
      <w:pPr>
        <w:pStyle w:val="16"/>
        <w:keepNext/>
        <w:spacing w:before="160" w:after="60"/>
      </w:pPr>
      <w:r>
        <w:rPr>
          <w:b w:val="0"/>
          <w:i w:val="0"/>
        </w:rPr>
        <w:t>Table 64. Decision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5216"/>
      </w:tblGrid>
      <w:tr w14:paraId="38C7CD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4195" w:type="dxa"/>
            <w:shd w:val="clear" w:color="auto" w:fill="9E1B46"/>
          </w:tcPr>
          <w:p w14:paraId="27953D29">
            <w:pPr>
              <w:spacing w:after="0" w:line="240" w:lineRule="auto"/>
            </w:pPr>
            <w:r>
              <w:rPr>
                <w:b/>
                <w:i w:val="0"/>
                <w:color w:val="FFFFFF"/>
                <w:sz w:val="18"/>
              </w:rPr>
              <w:t>Decision</w:t>
            </w:r>
          </w:p>
        </w:tc>
        <w:tc>
          <w:tcPr>
            <w:tcW w:w="5216" w:type="dxa"/>
            <w:shd w:val="clear" w:color="auto" w:fill="9E1B46"/>
          </w:tcPr>
          <w:p w14:paraId="6A1CB071">
            <w:pPr>
              <w:spacing w:after="0" w:line="240" w:lineRule="auto"/>
            </w:pPr>
            <w:r>
              <w:rPr>
                <w:b/>
                <w:i w:val="0"/>
                <w:color w:val="FFFFFF"/>
                <w:sz w:val="18"/>
              </w:rPr>
              <w:t>Reason</w:t>
            </w:r>
          </w:p>
        </w:tc>
      </w:tr>
      <w:tr w14:paraId="1B4096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70D31DB">
            <w:pPr>
              <w:spacing w:after="0" w:line="240" w:lineRule="auto"/>
            </w:pPr>
            <w:r>
              <w:rPr>
                <w:b w:val="0"/>
                <w:i w:val="0"/>
                <w:sz w:val="18"/>
              </w:rPr>
              <w:t>Keep v7 untouched; each experiment in its own Kaggle notebook</w:t>
            </w:r>
          </w:p>
        </w:tc>
        <w:tc>
          <w:tcPr>
            <w:tcW w:w="5216" w:type="dxa"/>
          </w:tcPr>
          <w:p w14:paraId="43AD13DE">
            <w:pPr>
              <w:spacing w:after="0" w:line="240" w:lineRule="auto"/>
            </w:pPr>
            <w:r>
              <w:rPr>
                <w:b w:val="0"/>
                <w:i w:val="0"/>
                <w:sz w:val="18"/>
              </w:rPr>
              <w:t>Clean comparison and a one-file rollback</w:t>
            </w:r>
          </w:p>
        </w:tc>
      </w:tr>
      <w:tr w14:paraId="0E643E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2E331A9">
            <w:pPr>
              <w:spacing w:after="0" w:line="240" w:lineRule="auto"/>
            </w:pPr>
            <w:r>
              <w:rPr>
                <w:b w:val="0"/>
                <w:i w:val="0"/>
                <w:sz w:val="18"/>
              </w:rPr>
              <w:t>Pin the old test split and split BUS-BRA by patient</w:t>
            </w:r>
          </w:p>
        </w:tc>
        <w:tc>
          <w:tcPr>
            <w:tcW w:w="5216" w:type="dxa"/>
            <w:shd w:val="clear" w:color="auto" w:fill="FBE9EF"/>
          </w:tcPr>
          <w:p w14:paraId="4DB3A3BD">
            <w:pPr>
              <w:spacing w:after="0" w:line="240" w:lineRule="auto"/>
            </w:pPr>
            <w:r>
              <w:rPr>
                <w:b w:val="0"/>
                <w:i w:val="0"/>
                <w:sz w:val="18"/>
              </w:rPr>
              <w:t>Comparable numbers; no patient or copy leaks into the test set</w:t>
            </w:r>
          </w:p>
        </w:tc>
      </w:tr>
      <w:tr w14:paraId="3B1D83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9F77B8C">
            <w:pPr>
              <w:spacing w:after="0" w:line="240" w:lineRule="auto"/>
            </w:pPr>
            <w:r>
              <w:rPr>
                <w:b w:val="0"/>
                <w:i w:val="0"/>
                <w:sz w:val="18"/>
              </w:rPr>
              <w:t>Deploy the BUS-BRA model, not the UCLM model</w:t>
            </w:r>
          </w:p>
        </w:tc>
        <w:tc>
          <w:tcPr>
            <w:tcW w:w="5216" w:type="dxa"/>
          </w:tcPr>
          <w:p w14:paraId="3EE3C8D8">
            <w:pPr>
              <w:spacing w:after="0" w:line="240" w:lineRule="auto"/>
            </w:pPr>
            <w:r>
              <w:rPr>
                <w:b w:val="0"/>
                <w:i w:val="0"/>
                <w:sz w:val="18"/>
              </w:rPr>
              <w:t>Measured gain on unseen patients; UCLM gave none and missed more cancers</w:t>
            </w:r>
          </w:p>
        </w:tc>
      </w:tr>
      <w:tr w14:paraId="61307E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F7B38EE">
            <w:pPr>
              <w:spacing w:after="0" w:line="240" w:lineRule="auto"/>
            </w:pPr>
            <w:r>
              <w:rPr>
                <w:b w:val="0"/>
                <w:i w:val="0"/>
                <w:sz w:val="18"/>
              </w:rPr>
              <w:t>Exclude marked and Doppler UCLM images</w:t>
            </w:r>
          </w:p>
        </w:tc>
        <w:tc>
          <w:tcPr>
            <w:tcW w:w="5216" w:type="dxa"/>
            <w:shd w:val="clear" w:color="auto" w:fill="FBE9EF"/>
          </w:tcPr>
          <w:p w14:paraId="73BBC193">
            <w:pPr>
              <w:spacing w:after="0" w:line="240" w:lineRule="auto"/>
            </w:pPr>
            <w:r>
              <w:rPr>
                <w:b w:val="0"/>
                <w:i w:val="0"/>
                <w:sz w:val="18"/>
              </w:rPr>
              <w:t>On-screen marks would leak the lesion label</w:t>
            </w:r>
          </w:p>
        </w:tc>
      </w:tr>
      <w:tr w14:paraId="555FB2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F73CBB7">
            <w:pPr>
              <w:spacing w:after="0" w:line="240" w:lineRule="auto"/>
            </w:pPr>
            <w:r>
              <w:rPr>
                <w:b w:val="0"/>
                <w:i w:val="0"/>
                <w:sz w:val="18"/>
              </w:rPr>
              <w:t>Screening threshold 0.25</w:t>
            </w:r>
          </w:p>
        </w:tc>
        <w:tc>
          <w:tcPr>
            <w:tcW w:w="5216" w:type="dxa"/>
          </w:tcPr>
          <w:p w14:paraId="139ADE6D">
            <w:pPr>
              <w:spacing w:after="0" w:line="240" w:lineRule="auto"/>
            </w:pPr>
            <w:r>
              <w:rPr>
                <w:b w:val="0"/>
                <w:i w:val="0"/>
                <w:sz w:val="18"/>
              </w:rPr>
              <w:t>Fewer false alarms for one percentage point of sensitivity; disclosed as chosen after seeing the test set</w:t>
            </w:r>
          </w:p>
        </w:tc>
      </w:tr>
      <w:tr w14:paraId="3D71FE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18EBF3A">
            <w:pPr>
              <w:spacing w:after="0" w:line="240" w:lineRule="auto"/>
            </w:pPr>
            <w:r>
              <w:rPr>
                <w:b w:val="0"/>
                <w:i w:val="0"/>
                <w:sz w:val="18"/>
              </w:rPr>
              <w:t>BCSC instead of Wisconsin for the questionnaire</w:t>
            </w:r>
          </w:p>
        </w:tc>
        <w:tc>
          <w:tcPr>
            <w:tcW w:w="5216" w:type="dxa"/>
            <w:shd w:val="clear" w:color="auto" w:fill="FBE9EF"/>
          </w:tcPr>
          <w:p w14:paraId="332034D3">
            <w:pPr>
              <w:spacing w:after="0" w:line="240" w:lineRule="auto"/>
            </w:pPr>
            <w:r>
              <w:rPr>
                <w:b w:val="0"/>
                <w:i w:val="0"/>
                <w:sz w:val="18"/>
              </w:rPr>
              <w:t>A questionnaire needs inputs a user can self-report</w:t>
            </w:r>
          </w:p>
        </w:tc>
      </w:tr>
      <w:tr w14:paraId="732A8B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C20B4E3">
            <w:pPr>
              <w:spacing w:after="0" w:line="240" w:lineRule="auto"/>
            </w:pPr>
            <w:r>
              <w:rPr>
                <w:b w:val="0"/>
                <w:i w:val="0"/>
                <w:sz w:val="18"/>
              </w:rPr>
              <w:t>Age excluded from the PCOS model</w:t>
            </w:r>
          </w:p>
        </w:tc>
        <w:tc>
          <w:tcPr>
            <w:tcW w:w="5216" w:type="dxa"/>
          </w:tcPr>
          <w:p w14:paraId="654F28BE">
            <w:pPr>
              <w:spacing w:after="0" w:line="240" w:lineRule="auto"/>
            </w:pPr>
            <w:r>
              <w:rPr>
                <w:b w:val="0"/>
                <w:i w:val="0"/>
                <w:sz w:val="18"/>
              </w:rPr>
              <w:t>The narrow age range let the model learn a spurious rule</w:t>
            </w:r>
          </w:p>
        </w:tc>
      </w:tr>
      <w:tr w14:paraId="4F507D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8B9ED77">
            <w:pPr>
              <w:spacing w:after="0" w:line="240" w:lineRule="auto"/>
            </w:pPr>
            <w:r>
              <w:rPr>
                <w:b w:val="0"/>
                <w:i w:val="0"/>
                <w:sz w:val="18"/>
              </w:rPr>
              <w:t>Mammography deferred</w:t>
            </w:r>
          </w:p>
        </w:tc>
        <w:tc>
          <w:tcPr>
            <w:tcW w:w="5216" w:type="dxa"/>
            <w:shd w:val="clear" w:color="auto" w:fill="FBE9EF"/>
          </w:tcPr>
          <w:p w14:paraId="30E51E3D">
            <w:pPr>
              <w:spacing w:after="0" w:line="240" w:lineRule="auto"/>
            </w:pPr>
            <w:r>
              <w:rPr>
                <w:b w:val="0"/>
                <w:i w:val="0"/>
                <w:sz w:val="18"/>
              </w:rPr>
              <w:t>Different modality needing a new model; recorded as future work</w:t>
            </w:r>
          </w:p>
        </w:tc>
      </w:tr>
      <w:tr w14:paraId="3A3C0E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EF6265B">
            <w:pPr>
              <w:spacing w:after="0" w:line="240" w:lineRule="auto"/>
            </w:pPr>
            <w:r>
              <w:rPr>
                <w:b w:val="0"/>
                <w:i w:val="0"/>
                <w:sz w:val="18"/>
              </w:rPr>
              <w:t>Free tunnel instead of paid hosting</w:t>
            </w:r>
          </w:p>
        </w:tc>
        <w:tc>
          <w:tcPr>
            <w:tcW w:w="5216" w:type="dxa"/>
          </w:tcPr>
          <w:p w14:paraId="65DEB50E">
            <w:pPr>
              <w:spacing w:after="0" w:line="240" w:lineRule="auto"/>
            </w:pPr>
            <w:r>
              <w:rPr>
                <w:b w:val="0"/>
                <w:i w:val="0"/>
                <w:sz w:val="18"/>
              </w:rPr>
              <w:t>Hugging Face Docker Spaces require PRO; Vercel unsuitable</w:t>
            </w:r>
          </w:p>
        </w:tc>
      </w:tr>
      <w:tr w14:paraId="765E5B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BC01A9A">
            <w:pPr>
              <w:spacing w:after="0" w:line="240" w:lineRule="auto"/>
            </w:pPr>
            <w:r>
              <w:rPr>
                <w:b w:val="0"/>
                <w:i w:val="0"/>
                <w:sz w:val="18"/>
              </w:rPr>
              <w:t>Retrain only the gate, with other-organ ultrasounds</w:t>
            </w:r>
          </w:p>
        </w:tc>
        <w:tc>
          <w:tcPr>
            <w:tcW w:w="5216" w:type="dxa"/>
            <w:shd w:val="clear" w:color="auto" w:fill="FBE9EF"/>
          </w:tcPr>
          <w:p w14:paraId="557B99D2">
            <w:pPr>
              <w:spacing w:after="0" w:line="240" w:lineRule="auto"/>
            </w:pPr>
            <w:r>
              <w:rPr>
                <w:b w:val="0"/>
                <w:i w:val="0"/>
                <w:sz w:val="18"/>
              </w:rPr>
              <w:t>A non-breast ultrasound passed the old gate; changing only the gate leaves every classification unchanged. Kept the honest unseen-organ estimate (43% to 60% refused) separate from the deployed version's scores</w:t>
            </w:r>
          </w:p>
        </w:tc>
      </w:tr>
      <w:tr w14:paraId="20FC6B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131214B">
            <w:pPr>
              <w:spacing w:after="0" w:line="240" w:lineRule="auto"/>
            </w:pPr>
            <w:r>
              <w:rPr>
                <w:b w:val="0"/>
                <w:i w:val="0"/>
                <w:sz w:val="18"/>
              </w:rPr>
              <w:t>In-app server address setting</w:t>
            </w:r>
          </w:p>
        </w:tc>
        <w:tc>
          <w:tcPr>
            <w:tcW w:w="5216" w:type="dxa"/>
          </w:tcPr>
          <w:p w14:paraId="6B823B1E">
            <w:pPr>
              <w:spacing w:after="0" w:line="240" w:lineRule="auto"/>
            </w:pPr>
            <w:r>
              <w:rPr>
                <w:b w:val="0"/>
                <w:i w:val="0"/>
                <w:sz w:val="18"/>
              </w:rPr>
              <w:t>The free tunnel address changes on each start</w:t>
            </w:r>
          </w:p>
        </w:tc>
      </w:tr>
      <w:tr w14:paraId="16B51B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F13CA6B">
            <w:pPr>
              <w:spacing w:after="0" w:line="240" w:lineRule="auto"/>
            </w:pPr>
            <w:r>
              <w:rPr>
                <w:b w:val="0"/>
                <w:i w:val="0"/>
                <w:sz w:val="18"/>
              </w:rPr>
              <w:t>Call Gemini from the backend, never from the app</w:t>
            </w:r>
          </w:p>
        </w:tc>
        <w:tc>
          <w:tcPr>
            <w:tcW w:w="5216" w:type="dxa"/>
            <w:shd w:val="clear" w:color="auto" w:fill="FBE9EF"/>
          </w:tcPr>
          <w:p w14:paraId="0FEA7198">
            <w:pPr>
              <w:spacing w:after="0" w:line="240" w:lineRule="auto"/>
            </w:pPr>
            <w:r>
              <w:rPr>
                <w:b w:val="0"/>
                <w:i w:val="0"/>
                <w:sz w:val="18"/>
              </w:rPr>
              <w:t>An API key inside an APK can be extracted; the backend also holds the safety rules and rate limit</w:t>
            </w:r>
          </w:p>
        </w:tc>
      </w:tr>
      <w:tr w14:paraId="16D58F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033ECFE">
            <w:pPr>
              <w:spacing w:after="0" w:line="240" w:lineRule="auto"/>
            </w:pPr>
            <w:r>
              <w:rPr>
                <w:b w:val="0"/>
                <w:i w:val="0"/>
                <w:sz w:val="18"/>
              </w:rPr>
              <w:t>Firebase Authentication for accounts</w:t>
            </w:r>
          </w:p>
        </w:tc>
        <w:tc>
          <w:tcPr>
            <w:tcW w:w="5216" w:type="dxa"/>
          </w:tcPr>
          <w:p w14:paraId="21155C49">
            <w:pPr>
              <w:spacing w:after="0" w:line="240" w:lineRule="auto"/>
            </w:pPr>
            <w:r>
              <w:rPr>
                <w:b w:val="0"/>
                <w:i w:val="0"/>
                <w:sz w:val="18"/>
              </w:rPr>
              <w:t>The backend is a laptop behind a temporary tunnel, so sign-in must not depend on it, and the team should not store passwords; only the account is in Firebase, results stay on the phone</w:t>
            </w:r>
          </w:p>
        </w:tc>
      </w:tr>
      <w:tr w14:paraId="13B458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4A86DFC">
            <w:pPr>
              <w:spacing w:after="0" w:line="240" w:lineRule="auto"/>
            </w:pPr>
            <w:r>
              <w:rPr>
                <w:b w:val="0"/>
                <w:i w:val="0"/>
                <w:sz w:val="18"/>
              </w:rPr>
              <w:t>Rename the package to pk.edu.au.femora before adding Firebase</w:t>
            </w:r>
          </w:p>
        </w:tc>
        <w:tc>
          <w:tcPr>
            <w:tcW w:w="5216" w:type="dxa"/>
            <w:shd w:val="clear" w:color="auto" w:fill="FBE9EF"/>
          </w:tcPr>
          <w:p w14:paraId="0DE37E1B">
            <w:pPr>
              <w:spacing w:after="0" w:line="240" w:lineRule="auto"/>
            </w:pPr>
            <w:r>
              <w:rPr>
                <w:b w:val="0"/>
                <w:i w:val="0"/>
                <w:sz w:val="18"/>
              </w:rPr>
              <w:t>Firebase stores the package name and the Play Store refuses com.example names; renaming later would repeat the setup</w:t>
            </w:r>
          </w:p>
        </w:tc>
      </w:tr>
      <w:tr w14:paraId="34D8D4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AD93BEA">
            <w:pPr>
              <w:spacing w:after="0" w:line="240" w:lineRule="auto"/>
            </w:pPr>
            <w:r>
              <w:rPr>
                <w:b w:val="0"/>
                <w:i w:val="0"/>
                <w:sz w:val="18"/>
              </w:rPr>
              <w:t>Keep the health store and chat history per account</w:t>
            </w:r>
          </w:p>
        </w:tc>
        <w:tc>
          <w:tcPr>
            <w:tcW w:w="5216" w:type="dxa"/>
          </w:tcPr>
          <w:p w14:paraId="0D4C9124">
            <w:pPr>
              <w:spacing w:after="0" w:line="240" w:lineRule="auto"/>
            </w:pPr>
            <w:r>
              <w:rPr>
                <w:b w:val="0"/>
                <w:i w:val="0"/>
                <w:sz w:val="18"/>
              </w:rPr>
              <w:t>Two women sharing a phone must not see each other's results</w:t>
            </w:r>
          </w:p>
        </w:tc>
      </w:tr>
      <w:tr w14:paraId="46EC3B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EBB5A63">
            <w:pPr>
              <w:spacing w:after="0" w:line="240" w:lineRule="auto"/>
            </w:pPr>
            <w:r>
              <w:rPr>
                <w:b w:val="0"/>
                <w:i w:val="0"/>
                <w:sz w:val="18"/>
              </w:rPr>
              <w:t>Phone voice for automatic spoken answers, AI voice on request</w:t>
            </w:r>
          </w:p>
        </w:tc>
        <w:tc>
          <w:tcPr>
            <w:tcW w:w="5216" w:type="dxa"/>
            <w:shd w:val="clear" w:color="auto" w:fill="FBE9EF"/>
          </w:tcPr>
          <w:p w14:paraId="03FACF8F">
            <w:pPr>
              <w:spacing w:after="0" w:line="240" w:lineRule="auto"/>
            </w:pPr>
            <w:r>
              <w:rPr>
                <w:b w:val="0"/>
                <w:i w:val="0"/>
                <w:sz w:val="18"/>
              </w:rPr>
              <w:t>The AI voice took 25 to 30 s for a typical answer; the phone voice starts at once and has no quota</w:t>
            </w:r>
          </w:p>
        </w:tc>
      </w:tr>
      <w:tr w14:paraId="7AD296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F6B4976">
            <w:pPr>
              <w:spacing w:after="0" w:line="240" w:lineRule="auto"/>
            </w:pPr>
            <w:r>
              <w:rPr>
                <w:b w:val="0"/>
                <w:i w:val="0"/>
                <w:sz w:val="18"/>
              </w:rPr>
              <w:t>Do not add more normal scans to the ultrasound model for now</w:t>
            </w:r>
          </w:p>
        </w:tc>
        <w:tc>
          <w:tcPr>
            <w:tcW w:w="5216" w:type="dxa"/>
          </w:tcPr>
          <w:p w14:paraId="4A2203BA">
            <w:pPr>
              <w:spacing w:after="0" w:line="240" w:lineRule="auto"/>
            </w:pPr>
            <w:r>
              <w:rPr>
                <w:b w:val="0"/>
                <w:i w:val="0"/>
                <w:sz w:val="18"/>
              </w:rPr>
              <w:t>Normal scans are about 5% of the non-cancer test scans and the errors are benign versus malignant, so more normals cannot move the accuracy much; see Q37</w:t>
            </w:r>
          </w:p>
        </w:tc>
      </w:tr>
      <w:tr w14:paraId="0BFAD9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03BA008">
            <w:pPr>
              <w:spacing w:after="0" w:line="240" w:lineRule="auto"/>
            </w:pPr>
            <w:r>
              <w:rPr>
                <w:b w:val="0"/>
                <w:i w:val="0"/>
                <w:sz w:val="18"/>
              </w:rPr>
              <w:t>Phone voice as the fallback for the AI voice</w:t>
            </w:r>
          </w:p>
        </w:tc>
        <w:tc>
          <w:tcPr>
            <w:tcW w:w="5216" w:type="dxa"/>
            <w:shd w:val="clear" w:color="auto" w:fill="FBE9EF"/>
          </w:tcPr>
          <w:p w14:paraId="1F26E398">
            <w:pPr>
              <w:spacing w:after="0" w:line="240" w:lineRule="auto"/>
            </w:pPr>
            <w:r>
              <w:rPr>
                <w:b w:val="0"/>
                <w:i w:val="0"/>
                <w:sz w:val="18"/>
              </w:rPr>
              <w:t>The free AI voice quota is small (10 a day per model); the phone's own voice is instant and unlimited, so speech never depends on a quota</w:t>
            </w:r>
          </w:p>
        </w:tc>
      </w:tr>
      <w:tr w14:paraId="14864E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D7BE80E">
            <w:pPr>
              <w:spacing w:after="0" w:line="240" w:lineRule="auto"/>
            </w:pPr>
            <w:r>
              <w:rPr>
                <w:b w:val="0"/>
                <w:i w:val="0"/>
                <w:sz w:val="18"/>
              </w:rPr>
              <w:t>gemini-3.1-flash-lite for chat and speech recognition</w:t>
            </w:r>
          </w:p>
        </w:tc>
        <w:tc>
          <w:tcPr>
            <w:tcW w:w="5216" w:type="dxa"/>
          </w:tcPr>
          <w:p w14:paraId="205579E9">
            <w:pPr>
              <w:spacing w:after="0" w:line="240" w:lineRule="auto"/>
            </w:pPr>
            <w:r>
              <w:rPr>
                <w:b w:val="0"/>
                <w:i w:val="0"/>
                <w:sz w:val="18"/>
              </w:rPr>
              <w:t>Fastest model available to a new key (1.5 to 3 s); 2.5-flash was closed to new users and 3.8-flash returned 503 under load; 3.6-flash kept as backup</w:t>
            </w:r>
          </w:p>
        </w:tc>
      </w:tr>
      <w:tr w14:paraId="0C6216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E3D4223">
            <w:pPr>
              <w:spacing w:after="0" w:line="240" w:lineRule="auto"/>
            </w:pPr>
            <w:r>
              <w:rPr>
                <w:b w:val="0"/>
                <w:i w:val="0"/>
                <w:sz w:val="18"/>
              </w:rPr>
              <w:t>Red flags detected in code, not by the model</w:t>
            </w:r>
          </w:p>
        </w:tc>
        <w:tc>
          <w:tcPr>
            <w:tcW w:w="5216" w:type="dxa"/>
            <w:shd w:val="clear" w:color="auto" w:fill="FBE9EF"/>
          </w:tcPr>
          <w:p w14:paraId="64628C49">
            <w:pPr>
              <w:spacing w:after="0" w:line="240" w:lineRule="auto"/>
            </w:pPr>
            <w:r>
              <w:rPr>
                <w:b w:val="0"/>
                <w:i w:val="0"/>
                <w:sz w:val="18"/>
              </w:rPr>
              <w:t>Emergency handling must not depend on a model's judgement; it also works when Gemini is down</w:t>
            </w:r>
          </w:p>
        </w:tc>
      </w:tr>
      <w:tr w14:paraId="242044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20637EE9">
            <w:pPr>
              <w:spacing w:after="0" w:line="240" w:lineRule="auto"/>
            </w:pPr>
            <w:r>
              <w:rPr>
                <w:b w:val="0"/>
                <w:i w:val="0"/>
                <w:sz w:val="18"/>
              </w:rPr>
              <w:t>Send a name-free summary to the model</w:t>
            </w:r>
          </w:p>
        </w:tc>
        <w:tc>
          <w:tcPr>
            <w:tcW w:w="5216" w:type="dxa"/>
          </w:tcPr>
          <w:p w14:paraId="07BD7B4C">
            <w:pPr>
              <w:spacing w:after="0" w:line="240" w:lineRule="auto"/>
            </w:pPr>
            <w:r>
              <w:rPr>
                <w:b w:val="0"/>
                <w:i w:val="0"/>
                <w:sz w:val="18"/>
              </w:rPr>
              <w:t>The model does not need identity to be helpful; limits what leaves the phone</w:t>
            </w:r>
          </w:p>
        </w:tc>
      </w:tr>
      <w:tr w14:paraId="470A81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4FA8885">
            <w:pPr>
              <w:spacing w:after="0" w:line="240" w:lineRule="auto"/>
            </w:pPr>
            <w:r>
              <w:rPr>
                <w:b w:val="0"/>
                <w:i w:val="0"/>
                <w:sz w:val="18"/>
              </w:rPr>
              <w:t>Store everything on the phone</w:t>
            </w:r>
          </w:p>
        </w:tc>
        <w:tc>
          <w:tcPr>
            <w:tcW w:w="5216" w:type="dxa"/>
            <w:shd w:val="clear" w:color="auto" w:fill="FBE9EF"/>
          </w:tcPr>
          <w:p w14:paraId="6DDF8C89">
            <w:pPr>
              <w:spacing w:after="0" w:line="240" w:lineRule="auto"/>
            </w:pPr>
            <w:r>
              <w:rPr>
                <w:b w:val="0"/>
                <w:i w:val="0"/>
                <w:sz w:val="18"/>
              </w:rPr>
              <w:t>No accounts or server database needed for a demonstration; the user can erase it all</w:t>
            </w:r>
          </w:p>
        </w:tc>
      </w:tr>
      <w:tr w14:paraId="573586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48C57E1">
            <w:pPr>
              <w:spacing w:after="0" w:line="240" w:lineRule="auto"/>
            </w:pPr>
            <w:r>
              <w:rPr>
                <w:b w:val="0"/>
                <w:i w:val="0"/>
                <w:sz w:val="18"/>
              </w:rPr>
              <w:t>Report as a separate PDF feature with a sample mode</w:t>
            </w:r>
          </w:p>
        </w:tc>
        <w:tc>
          <w:tcPr>
            <w:tcW w:w="5216" w:type="dxa"/>
          </w:tcPr>
          <w:p w14:paraId="5D5829B0">
            <w:pPr>
              <w:spacing w:after="0" w:line="240" w:lineRule="auto"/>
            </w:pPr>
            <w:r>
              <w:rPr>
                <w:b w:val="0"/>
                <w:i w:val="0"/>
                <w:sz w:val="18"/>
              </w:rPr>
              <w:t>Shows the whole app connected in one page and can be demonstrated without real data</w:t>
            </w:r>
          </w:p>
        </w:tc>
      </w:tr>
      <w:tr w14:paraId="4E15CA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48B6DAF">
            <w:pPr>
              <w:spacing w:after="0" w:line="240" w:lineRule="auto"/>
            </w:pPr>
            <w:r>
              <w:rPr>
                <w:b w:val="0"/>
                <w:i w:val="0"/>
                <w:sz w:val="18"/>
              </w:rPr>
              <w:t>Retrieval and evaluation, not fine-tuning, for question datasets</w:t>
            </w:r>
          </w:p>
        </w:tc>
        <w:tc>
          <w:tcPr>
            <w:tcW w:w="5216" w:type="dxa"/>
            <w:shd w:val="clear" w:color="auto" w:fill="FBE9EF"/>
          </w:tcPr>
          <w:p w14:paraId="6F314343">
            <w:pPr>
              <w:spacing w:after="0" w:line="240" w:lineRule="auto"/>
            </w:pPr>
            <w:r>
              <w:rPr>
                <w:b w:val="0"/>
                <w:i w:val="0"/>
                <w:sz w:val="18"/>
              </w:rPr>
              <w:t>A hosted model cannot be fine-tuned by the app; datasets are more useful to test answers and to ground them in trusted text</w:t>
            </w:r>
          </w:p>
        </w:tc>
      </w:tr>
    </w:tbl>
    <w:p w14:paraId="357602EC">
      <w:pPr>
        <w:spacing w:after="80"/>
      </w:pPr>
    </w:p>
    <w:p w14:paraId="249661E3">
      <w:pPr>
        <w:pStyle w:val="2"/>
        <w:pageBreakBefore w:val="0"/>
      </w:pPr>
      <w:bookmarkStart w:id="81" w:name="_Toc12959"/>
      <w:r>
        <w:t>Appendix E. Commit history (main branch)</w:t>
      </w:r>
      <w:bookmarkEnd w:id="81"/>
    </w:p>
    <w:p w14:paraId="0C5DCDA7">
      <w:pPr>
        <w:pStyle w:val="16"/>
        <w:keepNext/>
        <w:spacing w:before="160" w:after="60"/>
      </w:pPr>
      <w:r>
        <w:rPr>
          <w:b w:val="0"/>
          <w:i w:val="0"/>
        </w:rPr>
        <w:t>Table 65. Commits made during this period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361"/>
        <w:gridCol w:w="1701"/>
        <w:gridCol w:w="6350"/>
      </w:tblGrid>
      <w:tr w14:paraId="5C2BEA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361" w:type="dxa"/>
            <w:shd w:val="clear" w:color="auto" w:fill="9E1B46"/>
          </w:tcPr>
          <w:p w14:paraId="70B6649B">
            <w:pPr>
              <w:spacing w:after="0" w:line="240" w:lineRule="auto"/>
            </w:pPr>
            <w:r>
              <w:rPr>
                <w:b/>
                <w:i w:val="0"/>
                <w:color w:val="FFFFFF"/>
                <w:sz w:val="18"/>
              </w:rPr>
              <w:t>Commit</w:t>
            </w:r>
          </w:p>
        </w:tc>
        <w:tc>
          <w:tcPr>
            <w:tcW w:w="1701" w:type="dxa"/>
            <w:shd w:val="clear" w:color="auto" w:fill="9E1B46"/>
          </w:tcPr>
          <w:p w14:paraId="0ABB5C98">
            <w:pPr>
              <w:spacing w:after="0" w:line="240" w:lineRule="auto"/>
            </w:pPr>
            <w:r>
              <w:rPr>
                <w:b/>
                <w:i w:val="0"/>
                <w:color w:val="FFFFFF"/>
                <w:sz w:val="18"/>
              </w:rPr>
              <w:t>Date</w:t>
            </w:r>
          </w:p>
        </w:tc>
        <w:tc>
          <w:tcPr>
            <w:tcW w:w="6350" w:type="dxa"/>
            <w:shd w:val="clear" w:color="auto" w:fill="9E1B46"/>
          </w:tcPr>
          <w:p w14:paraId="1055A521">
            <w:pPr>
              <w:spacing w:after="0" w:line="240" w:lineRule="auto"/>
            </w:pPr>
            <w:r>
              <w:rPr>
                <w:b/>
                <w:i w:val="0"/>
                <w:color w:val="FFFFFF"/>
                <w:sz w:val="18"/>
              </w:rPr>
              <w:t>Change</w:t>
            </w:r>
          </w:p>
        </w:tc>
      </w:tr>
      <w:tr w14:paraId="3ADE73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BFD1CA4">
            <w:pPr>
              <w:spacing w:after="0" w:line="240" w:lineRule="auto"/>
            </w:pPr>
            <w:r>
              <w:rPr>
                <w:b w:val="0"/>
                <w:i w:val="0"/>
                <w:sz w:val="18"/>
              </w:rPr>
              <w:t>9f369f5</w:t>
            </w:r>
          </w:p>
        </w:tc>
        <w:tc>
          <w:tcPr>
            <w:tcW w:w="1701" w:type="dxa"/>
          </w:tcPr>
          <w:p w14:paraId="57BEEB6D">
            <w:pPr>
              <w:spacing w:after="0" w:line="240" w:lineRule="auto"/>
            </w:pPr>
            <w:r>
              <w:rPr>
                <w:b w:val="0"/>
                <w:i w:val="0"/>
                <w:sz w:val="18"/>
              </w:rPr>
              <w:t>19 Sep 2026</w:t>
            </w:r>
          </w:p>
        </w:tc>
        <w:tc>
          <w:tcPr>
            <w:tcW w:w="6350" w:type="dxa"/>
          </w:tcPr>
          <w:p w14:paraId="65522EA1">
            <w:pPr>
              <w:spacing w:after="0" w:line="240" w:lineRule="auto"/>
            </w:pPr>
            <w:r>
              <w:rPr>
                <w:b w:val="0"/>
                <w:i w:val="0"/>
                <w:sz w:val="18"/>
              </w:rPr>
              <w:t>Add breast health module: ultrasound CNN, risk questionnaire, self-exam</w:t>
            </w:r>
          </w:p>
        </w:tc>
      </w:tr>
      <w:tr w14:paraId="198F90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0316D697">
            <w:pPr>
              <w:spacing w:after="0" w:line="240" w:lineRule="auto"/>
            </w:pPr>
            <w:r>
              <w:rPr>
                <w:b w:val="0"/>
                <w:i w:val="0"/>
                <w:sz w:val="18"/>
              </w:rPr>
              <w:t>0654525</w:t>
            </w:r>
          </w:p>
        </w:tc>
        <w:tc>
          <w:tcPr>
            <w:tcW w:w="1701" w:type="dxa"/>
            <w:shd w:val="clear" w:color="auto" w:fill="FBE9EF"/>
          </w:tcPr>
          <w:p w14:paraId="2A983795">
            <w:pPr>
              <w:spacing w:after="0" w:line="240" w:lineRule="auto"/>
            </w:pPr>
            <w:r>
              <w:rPr>
                <w:b w:val="0"/>
                <w:i w:val="0"/>
                <w:sz w:val="18"/>
              </w:rPr>
              <w:t>19 Sep 2026</w:t>
            </w:r>
          </w:p>
        </w:tc>
        <w:tc>
          <w:tcPr>
            <w:tcW w:w="6350" w:type="dxa"/>
            <w:shd w:val="clear" w:color="auto" w:fill="FBE9EF"/>
          </w:tcPr>
          <w:p w14:paraId="4BC27EE8">
            <w:pPr>
              <w:spacing w:after="0" w:line="240" w:lineRule="auto"/>
            </w:pPr>
            <w:r>
              <w:rPr>
                <w:b w:val="0"/>
                <w:i w:val="0"/>
                <w:sz w:val="18"/>
              </w:rPr>
              <w:t>Document breast module status and next steps in README</w:t>
            </w:r>
          </w:p>
        </w:tc>
      </w:tr>
      <w:tr w14:paraId="175999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B39F08E">
            <w:pPr>
              <w:spacing w:after="0" w:line="240" w:lineRule="auto"/>
            </w:pPr>
            <w:r>
              <w:rPr>
                <w:b w:val="0"/>
                <w:i w:val="0"/>
                <w:sz w:val="18"/>
              </w:rPr>
              <w:t>f40904a</w:t>
            </w:r>
          </w:p>
        </w:tc>
        <w:tc>
          <w:tcPr>
            <w:tcW w:w="1701" w:type="dxa"/>
          </w:tcPr>
          <w:p w14:paraId="10705677">
            <w:pPr>
              <w:spacing w:after="0" w:line="240" w:lineRule="auto"/>
            </w:pPr>
            <w:r>
              <w:rPr>
                <w:b w:val="0"/>
                <w:i w:val="0"/>
                <w:sz w:val="18"/>
              </w:rPr>
              <w:t>19 Sep 2026</w:t>
            </w:r>
          </w:p>
        </w:tc>
        <w:tc>
          <w:tcPr>
            <w:tcW w:w="6350" w:type="dxa"/>
          </w:tcPr>
          <w:p w14:paraId="16AAD099">
            <w:pPr>
              <w:spacing w:after="0" w:line="240" w:lineRule="auto"/>
            </w:pPr>
            <w:r>
              <w:rPr>
                <w:b w:val="0"/>
                <w:i w:val="0"/>
                <w:sz w:val="18"/>
              </w:rPr>
              <w:t>Add BUS-BRA breast ultrasound model and multi-scanner evaluation</w:t>
            </w:r>
          </w:p>
        </w:tc>
      </w:tr>
      <w:tr w14:paraId="5156BE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317FAF6">
            <w:pPr>
              <w:spacing w:after="0" w:line="240" w:lineRule="auto"/>
            </w:pPr>
            <w:r>
              <w:rPr>
                <w:b w:val="0"/>
                <w:i w:val="0"/>
                <w:sz w:val="18"/>
              </w:rPr>
              <w:t>88b30f7</w:t>
            </w:r>
          </w:p>
        </w:tc>
        <w:tc>
          <w:tcPr>
            <w:tcW w:w="1701" w:type="dxa"/>
            <w:shd w:val="clear" w:color="auto" w:fill="FBE9EF"/>
          </w:tcPr>
          <w:p w14:paraId="030DA50E">
            <w:pPr>
              <w:spacing w:after="0" w:line="240" w:lineRule="auto"/>
            </w:pPr>
            <w:r>
              <w:rPr>
                <w:b w:val="0"/>
                <w:i w:val="0"/>
                <w:sz w:val="18"/>
              </w:rPr>
              <w:t>20 Sep 2026</w:t>
            </w:r>
          </w:p>
        </w:tc>
        <w:tc>
          <w:tcPr>
            <w:tcW w:w="6350" w:type="dxa"/>
            <w:shd w:val="clear" w:color="auto" w:fill="FBE9EF"/>
          </w:tcPr>
          <w:p w14:paraId="6F5BF231">
            <w:pPr>
              <w:spacing w:after="0" w:line="240" w:lineRule="auto"/>
            </w:pPr>
            <w:r>
              <w:rPr>
                <w:b w:val="0"/>
                <w:i w:val="0"/>
                <w:sz w:val="18"/>
              </w:rPr>
              <w:t>Add BUS-UCLM experiment notebook (not deployed) and record result</w:t>
            </w:r>
          </w:p>
        </w:tc>
      </w:tr>
      <w:tr w14:paraId="0FA18A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3269314">
            <w:pPr>
              <w:spacing w:after="0" w:line="240" w:lineRule="auto"/>
            </w:pPr>
            <w:r>
              <w:rPr>
                <w:b w:val="0"/>
                <w:i w:val="0"/>
                <w:sz w:val="18"/>
              </w:rPr>
              <w:t>e8eea4a</w:t>
            </w:r>
          </w:p>
        </w:tc>
        <w:tc>
          <w:tcPr>
            <w:tcW w:w="1701" w:type="dxa"/>
          </w:tcPr>
          <w:p w14:paraId="2435C66A">
            <w:pPr>
              <w:spacing w:after="0" w:line="240" w:lineRule="auto"/>
            </w:pPr>
            <w:r>
              <w:rPr>
                <w:b w:val="0"/>
                <w:i w:val="0"/>
                <w:sz w:val="18"/>
              </w:rPr>
              <w:t>20 Sep 2026</w:t>
            </w:r>
          </w:p>
        </w:tc>
        <w:tc>
          <w:tcPr>
            <w:tcW w:w="6350" w:type="dxa"/>
          </w:tcPr>
          <w:p w14:paraId="1ECBC6FE">
            <w:pPr>
              <w:spacing w:after="0" w:line="240" w:lineRule="auto"/>
            </w:pPr>
            <w:r>
              <w:rPr>
                <w:b w:val="0"/>
                <w:i w:val="0"/>
                <w:sz w:val="18"/>
              </w:rPr>
              <w:t>Set breast screening threshold to 0.25 and refresh demo scan</w:t>
            </w:r>
          </w:p>
        </w:tc>
      </w:tr>
      <w:tr w14:paraId="523B93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5C7F16FE">
            <w:pPr>
              <w:spacing w:after="0" w:line="240" w:lineRule="auto"/>
            </w:pPr>
            <w:r>
              <w:rPr>
                <w:b w:val="0"/>
                <w:i w:val="0"/>
                <w:sz w:val="18"/>
              </w:rPr>
              <w:t>238b7ea</w:t>
            </w:r>
          </w:p>
        </w:tc>
        <w:tc>
          <w:tcPr>
            <w:tcW w:w="1701" w:type="dxa"/>
            <w:shd w:val="clear" w:color="auto" w:fill="FBE9EF"/>
          </w:tcPr>
          <w:p w14:paraId="757CFA6B">
            <w:pPr>
              <w:spacing w:after="0" w:line="240" w:lineRule="auto"/>
            </w:pPr>
            <w:r>
              <w:rPr>
                <w:b w:val="0"/>
                <w:i w:val="0"/>
                <w:sz w:val="18"/>
              </w:rPr>
              <w:t>20 Sep 2026</w:t>
            </w:r>
          </w:p>
        </w:tc>
        <w:tc>
          <w:tcPr>
            <w:tcW w:w="6350" w:type="dxa"/>
            <w:shd w:val="clear" w:color="auto" w:fill="FBE9EF"/>
          </w:tcPr>
          <w:p w14:paraId="19EEC6A6">
            <w:pPr>
              <w:spacing w:after="0" w:line="240" w:lineRule="auto"/>
            </w:pPr>
            <w:r>
              <w:rPr>
                <w:b w:val="0"/>
                <w:i w:val="0"/>
                <w:sz w:val="18"/>
              </w:rPr>
              <w:t>Train breast risk questionnaire model on real BCSC data</w:t>
            </w:r>
          </w:p>
        </w:tc>
      </w:tr>
      <w:tr w14:paraId="4C86F0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11742000">
            <w:pPr>
              <w:spacing w:after="0" w:line="240" w:lineRule="auto"/>
            </w:pPr>
            <w:r>
              <w:rPr>
                <w:b w:val="0"/>
                <w:i w:val="0"/>
                <w:sz w:val="18"/>
              </w:rPr>
              <w:t>ce35151</w:t>
            </w:r>
          </w:p>
        </w:tc>
        <w:tc>
          <w:tcPr>
            <w:tcW w:w="1701" w:type="dxa"/>
          </w:tcPr>
          <w:p w14:paraId="22511982">
            <w:pPr>
              <w:spacing w:after="0" w:line="240" w:lineRule="auto"/>
            </w:pPr>
            <w:r>
              <w:rPr>
                <w:b w:val="0"/>
                <w:i w:val="0"/>
                <w:sz w:val="18"/>
              </w:rPr>
              <w:t>20 Sep 2026</w:t>
            </w:r>
          </w:p>
        </w:tc>
        <w:tc>
          <w:tcPr>
            <w:tcW w:w="6350" w:type="dxa"/>
          </w:tcPr>
          <w:p w14:paraId="383458F2">
            <w:pPr>
              <w:spacing w:after="0" w:line="240" w:lineRule="auto"/>
            </w:pPr>
            <w:r>
              <w:rPr>
                <w:b w:val="0"/>
                <w:i w:val="0"/>
                <w:sz w:val="18"/>
              </w:rPr>
              <w:t>Add Hugging Face Space (Docker) files for the backend</w:t>
            </w:r>
          </w:p>
        </w:tc>
      </w:tr>
      <w:tr w14:paraId="0BFA2D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06A590C9">
            <w:pPr>
              <w:spacing w:after="0" w:line="240" w:lineRule="auto"/>
            </w:pPr>
            <w:r>
              <w:rPr>
                <w:b w:val="0"/>
                <w:i w:val="0"/>
                <w:sz w:val="18"/>
              </w:rPr>
              <w:t>6479090</w:t>
            </w:r>
          </w:p>
        </w:tc>
        <w:tc>
          <w:tcPr>
            <w:tcW w:w="1701" w:type="dxa"/>
            <w:shd w:val="clear" w:color="auto" w:fill="FBE9EF"/>
          </w:tcPr>
          <w:p w14:paraId="09F7526D">
            <w:pPr>
              <w:spacing w:after="0" w:line="240" w:lineRule="auto"/>
            </w:pPr>
            <w:r>
              <w:rPr>
                <w:b w:val="0"/>
                <w:i w:val="0"/>
                <w:sz w:val="18"/>
              </w:rPr>
              <w:t>20 Sep 2026</w:t>
            </w:r>
          </w:p>
        </w:tc>
        <w:tc>
          <w:tcPr>
            <w:tcW w:w="6350" w:type="dxa"/>
            <w:shd w:val="clear" w:color="auto" w:fill="FBE9EF"/>
          </w:tcPr>
          <w:p w14:paraId="20FD6AAC">
            <w:pPr>
              <w:spacing w:after="0" w:line="240" w:lineRule="auto"/>
            </w:pPr>
            <w:r>
              <w:rPr>
                <w:b w:val="0"/>
                <w:i w:val="0"/>
                <w:sz w:val="18"/>
              </w:rPr>
              <w:t>Add in-app server address setting and free-tunnel demo script</w:t>
            </w:r>
          </w:p>
        </w:tc>
      </w:tr>
      <w:tr w14:paraId="0ECE4E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3E91516">
            <w:pPr>
              <w:spacing w:after="0" w:line="240" w:lineRule="auto"/>
            </w:pPr>
            <w:r>
              <w:rPr>
                <w:b w:val="0"/>
                <w:i w:val="0"/>
                <w:sz w:val="18"/>
              </w:rPr>
              <w:t>8ca482f</w:t>
            </w:r>
          </w:p>
        </w:tc>
        <w:tc>
          <w:tcPr>
            <w:tcW w:w="1701" w:type="dxa"/>
          </w:tcPr>
          <w:p w14:paraId="51AD4D70">
            <w:pPr>
              <w:spacing w:after="0" w:line="240" w:lineRule="auto"/>
            </w:pPr>
            <w:r>
              <w:rPr>
                <w:b w:val="0"/>
                <w:i w:val="0"/>
                <w:sz w:val="18"/>
              </w:rPr>
              <w:t>20 Sep 2026</w:t>
            </w:r>
          </w:p>
        </w:tc>
        <w:tc>
          <w:tcPr>
            <w:tcW w:w="6350" w:type="dxa"/>
          </w:tcPr>
          <w:p w14:paraId="62C1BDBE">
            <w:pPr>
              <w:spacing w:after="0" w:line="240" w:lineRule="auto"/>
            </w:pPr>
            <w:r>
              <w:rPr>
                <w:b w:val="0"/>
                <w:i w:val="0"/>
                <w:sz w:val="18"/>
              </w:rPr>
              <w:t>Fix tunnel path in README</w:t>
            </w:r>
          </w:p>
        </w:tc>
      </w:tr>
      <w:tr w14:paraId="135BB1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93FDCD6">
            <w:pPr>
              <w:spacing w:after="0" w:line="240" w:lineRule="auto"/>
            </w:pPr>
            <w:r>
              <w:rPr>
                <w:b w:val="0"/>
                <w:i w:val="0"/>
                <w:sz w:val="18"/>
              </w:rPr>
              <w:t>8b0caf7</w:t>
            </w:r>
          </w:p>
        </w:tc>
        <w:tc>
          <w:tcPr>
            <w:tcW w:w="1701" w:type="dxa"/>
            <w:shd w:val="clear" w:color="auto" w:fill="FBE9EF"/>
          </w:tcPr>
          <w:p w14:paraId="29912357">
            <w:pPr>
              <w:spacing w:after="0" w:line="240" w:lineRule="auto"/>
            </w:pPr>
            <w:r>
              <w:rPr>
                <w:b w:val="0"/>
                <w:i w:val="0"/>
                <w:sz w:val="18"/>
              </w:rPr>
              <w:t>20 Sep 2026</w:t>
            </w:r>
          </w:p>
        </w:tc>
        <w:tc>
          <w:tcPr>
            <w:tcW w:w="6350" w:type="dxa"/>
            <w:shd w:val="clear" w:color="auto" w:fill="FBE9EF"/>
          </w:tcPr>
          <w:p w14:paraId="577FEFC0">
            <w:pPr>
              <w:spacing w:after="0" w:line="240" w:lineRule="auto"/>
            </w:pPr>
            <w:r>
              <w:rPr>
                <w:b w:val="0"/>
                <w:i w:val="0"/>
                <w:sz w:val="18"/>
              </w:rPr>
              <w:t>Add detailed project progress and technical report (Word)</w:t>
            </w:r>
          </w:p>
        </w:tc>
      </w:tr>
      <w:tr w14:paraId="76C21D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1DF21B6">
            <w:pPr>
              <w:spacing w:after="0" w:line="240" w:lineRule="auto"/>
            </w:pPr>
            <w:r>
              <w:rPr>
                <w:b w:val="0"/>
                <w:i w:val="0"/>
                <w:sz w:val="18"/>
              </w:rPr>
              <w:t>493889f</w:t>
            </w:r>
          </w:p>
        </w:tc>
        <w:tc>
          <w:tcPr>
            <w:tcW w:w="1701" w:type="dxa"/>
          </w:tcPr>
          <w:p w14:paraId="2F3DF479">
            <w:pPr>
              <w:spacing w:after="0" w:line="240" w:lineRule="auto"/>
            </w:pPr>
            <w:r>
              <w:rPr>
                <w:b w:val="0"/>
                <w:i w:val="0"/>
                <w:sz w:val="18"/>
              </w:rPr>
              <w:t>20 Sep 2026</w:t>
            </w:r>
          </w:p>
        </w:tc>
        <w:tc>
          <w:tcPr>
            <w:tcW w:w="6350" w:type="dxa"/>
          </w:tcPr>
          <w:p w14:paraId="63D416D7">
            <w:pPr>
              <w:spacing w:after="0" w:line="240" w:lineRule="auto"/>
            </w:pPr>
            <w:r>
              <w:rPr>
                <w:b w:val="0"/>
                <w:i w:val="0"/>
                <w:sz w:val="18"/>
              </w:rPr>
              <w:t>Update report: APK builds, verification and panel questions</w:t>
            </w:r>
          </w:p>
        </w:tc>
      </w:tr>
      <w:tr w14:paraId="157423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AFD94C0">
            <w:pPr>
              <w:spacing w:after="0" w:line="240" w:lineRule="auto"/>
            </w:pPr>
            <w:r>
              <w:rPr>
                <w:b w:val="0"/>
                <w:i w:val="0"/>
                <w:sz w:val="18"/>
              </w:rPr>
              <w:t>70fd06a</w:t>
            </w:r>
          </w:p>
        </w:tc>
        <w:tc>
          <w:tcPr>
            <w:tcW w:w="1701" w:type="dxa"/>
            <w:shd w:val="clear" w:color="auto" w:fill="FBE9EF"/>
          </w:tcPr>
          <w:p w14:paraId="0C6EBC4B">
            <w:pPr>
              <w:spacing w:after="0" w:line="240" w:lineRule="auto"/>
            </w:pPr>
            <w:r>
              <w:rPr>
                <w:b w:val="0"/>
                <w:i w:val="0"/>
                <w:sz w:val="18"/>
              </w:rPr>
              <w:t>20 Sep 2026</w:t>
            </w:r>
          </w:p>
        </w:tc>
        <w:tc>
          <w:tcPr>
            <w:tcW w:w="6350" w:type="dxa"/>
            <w:shd w:val="clear" w:color="auto" w:fill="FBE9EF"/>
          </w:tcPr>
          <w:p w14:paraId="64927401">
            <w:pPr>
              <w:spacing w:after="0" w:line="240" w:lineRule="auto"/>
            </w:pPr>
            <w:r>
              <w:rPr>
                <w:b w:val="0"/>
                <w:i w:val="0"/>
                <w:sz w:val="18"/>
              </w:rPr>
              <w:t>Record first real-phone run; clearer demo script prompt</w:t>
            </w:r>
          </w:p>
        </w:tc>
      </w:tr>
      <w:tr w14:paraId="79ACE9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0F4EB47">
            <w:pPr>
              <w:spacing w:after="0" w:line="240" w:lineRule="auto"/>
            </w:pPr>
            <w:r>
              <w:rPr>
                <w:b w:val="0"/>
                <w:i w:val="0"/>
                <w:sz w:val="18"/>
              </w:rPr>
              <w:t>79c81f6, 2397213, 0249b7b</w:t>
            </w:r>
          </w:p>
        </w:tc>
        <w:tc>
          <w:tcPr>
            <w:tcW w:w="1701" w:type="dxa"/>
          </w:tcPr>
          <w:p w14:paraId="177465FC">
            <w:pPr>
              <w:spacing w:after="0" w:line="240" w:lineRule="auto"/>
            </w:pPr>
            <w:r>
              <w:rPr>
                <w:b w:val="0"/>
                <w:i w:val="0"/>
                <w:sz w:val="18"/>
              </w:rPr>
              <w:t>20 Sep 2026</w:t>
            </w:r>
          </w:p>
        </w:tc>
        <w:tc>
          <w:tcPr>
            <w:tcW w:w="6350" w:type="dxa"/>
          </w:tcPr>
          <w:p w14:paraId="04621E86">
            <w:pPr>
              <w:spacing w:after="0" w:line="240" w:lineRule="auto"/>
            </w:pPr>
            <w:r>
              <w:rPr>
                <w:b w:val="0"/>
                <w:i w:val="0"/>
                <w:sz w:val="18"/>
              </w:rPr>
              <w:t>Report: phone test plans (ultrasound, questionnaires) and the informal web-image check</w:t>
            </w:r>
          </w:p>
        </w:tc>
      </w:tr>
      <w:tr w14:paraId="5679FF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D8B455D">
            <w:pPr>
              <w:spacing w:after="0" w:line="240" w:lineRule="auto"/>
            </w:pPr>
            <w:r>
              <w:rPr>
                <w:b w:val="0"/>
                <w:i w:val="0"/>
                <w:sz w:val="18"/>
              </w:rPr>
              <w:t>f168378</w:t>
            </w:r>
          </w:p>
        </w:tc>
        <w:tc>
          <w:tcPr>
            <w:tcW w:w="1701" w:type="dxa"/>
            <w:shd w:val="clear" w:color="auto" w:fill="FBE9EF"/>
          </w:tcPr>
          <w:p w14:paraId="43BB458E">
            <w:pPr>
              <w:spacing w:after="0" w:line="240" w:lineRule="auto"/>
            </w:pPr>
            <w:r>
              <w:rPr>
                <w:b w:val="0"/>
                <w:i w:val="0"/>
                <w:sz w:val="18"/>
              </w:rPr>
              <w:t>20 Sep 2026</w:t>
            </w:r>
          </w:p>
        </w:tc>
        <w:tc>
          <w:tcPr>
            <w:tcW w:w="6350" w:type="dxa"/>
            <w:shd w:val="clear" w:color="auto" w:fill="FBE9EF"/>
          </w:tcPr>
          <w:p w14:paraId="74DA03D4">
            <w:pPr>
              <w:spacing w:after="0" w:line="240" w:lineRule="auto"/>
            </w:pPr>
            <w:r>
              <w:rPr>
                <w:b w:val="0"/>
                <w:i w:val="0"/>
                <w:sz w:val="18"/>
              </w:rPr>
              <w:t>Retrain the ultrasound gate to refuse other-organ ultrasounds (ml/train_gate_v2.py, new breast_gate.npz and metadata)</w:t>
            </w:r>
          </w:p>
        </w:tc>
      </w:tr>
      <w:tr w14:paraId="10FFD1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55D0CC2">
            <w:pPr>
              <w:spacing w:after="0" w:line="240" w:lineRule="auto"/>
            </w:pPr>
            <w:r>
              <w:rPr>
                <w:b w:val="0"/>
                <w:i w:val="0"/>
                <w:sz w:val="18"/>
              </w:rPr>
              <w:t>b098f85</w:t>
            </w:r>
          </w:p>
        </w:tc>
        <w:tc>
          <w:tcPr>
            <w:tcW w:w="1701" w:type="dxa"/>
          </w:tcPr>
          <w:p w14:paraId="392CA3D5">
            <w:pPr>
              <w:spacing w:after="0" w:line="240" w:lineRule="auto"/>
            </w:pPr>
            <w:r>
              <w:rPr>
                <w:b w:val="0"/>
                <w:i w:val="0"/>
                <w:sz w:val="18"/>
              </w:rPr>
              <w:t>20 Sep 2026</w:t>
            </w:r>
          </w:p>
        </w:tc>
        <w:tc>
          <w:tcPr>
            <w:tcW w:w="6350" w:type="dxa"/>
          </w:tcPr>
          <w:p w14:paraId="6D9D3203">
            <w:pPr>
              <w:spacing w:after="0" w:line="240" w:lineRule="auto"/>
            </w:pPr>
            <w:r>
              <w:rPr>
                <w:b w:val="0"/>
                <w:i w:val="0"/>
                <w:sz w:val="18"/>
              </w:rPr>
              <w:t>Add AI companion backend: Gemini chat, voice in and out, safety rules</w:t>
            </w:r>
          </w:p>
        </w:tc>
      </w:tr>
      <w:tr w14:paraId="0E7124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8ADF183">
            <w:pPr>
              <w:spacing w:after="0" w:line="240" w:lineRule="auto"/>
            </w:pPr>
            <w:r>
              <w:rPr>
                <w:b w:val="0"/>
                <w:i w:val="0"/>
                <w:sz w:val="18"/>
              </w:rPr>
              <w:t>8c5eb71, dc8249b</w:t>
            </w:r>
          </w:p>
        </w:tc>
        <w:tc>
          <w:tcPr>
            <w:tcW w:w="1701" w:type="dxa"/>
            <w:shd w:val="clear" w:color="auto" w:fill="FBE9EF"/>
          </w:tcPr>
          <w:p w14:paraId="2801929B">
            <w:pPr>
              <w:spacing w:after="0" w:line="240" w:lineRule="auto"/>
            </w:pPr>
            <w:r>
              <w:rPr>
                <w:b w:val="0"/>
                <w:i w:val="0"/>
                <w:sz w:val="18"/>
              </w:rPr>
              <w:t>20 Sep 2026</w:t>
            </w:r>
          </w:p>
        </w:tc>
        <w:tc>
          <w:tcPr>
            <w:tcW w:w="6350" w:type="dxa"/>
            <w:shd w:val="clear" w:color="auto" w:fill="FBE9EF"/>
          </w:tcPr>
          <w:p w14:paraId="3BD4833C">
            <w:pPr>
              <w:spacing w:after="0" w:line="240" w:lineRule="auto"/>
            </w:pPr>
            <w:r>
              <w:rPr>
                <w:b w:val="0"/>
                <w:i w:val="0"/>
                <w:sz w:val="18"/>
              </w:rPr>
              <w:t>Add AI companion app: onboarding, on-device health store, chat with voice, one-tap lab-style report; report and README</w:t>
            </w:r>
          </w:p>
        </w:tc>
      </w:tr>
      <w:tr w14:paraId="0707A6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79E4C4A">
            <w:pPr>
              <w:spacing w:after="0" w:line="240" w:lineRule="auto"/>
            </w:pPr>
            <w:r>
              <w:rPr>
                <w:b w:val="0"/>
                <w:i w:val="0"/>
                <w:sz w:val="18"/>
              </w:rPr>
              <w:t>72ecf4b</w:t>
            </w:r>
          </w:p>
        </w:tc>
        <w:tc>
          <w:tcPr>
            <w:tcW w:w="1701" w:type="dxa"/>
          </w:tcPr>
          <w:p w14:paraId="70EF4F7D">
            <w:pPr>
              <w:spacing w:after="0" w:line="240" w:lineRule="auto"/>
            </w:pPr>
            <w:r>
              <w:rPr>
                <w:b w:val="0"/>
                <w:i w:val="0"/>
                <w:sz w:val="18"/>
              </w:rPr>
              <w:t>20 Sep 2026</w:t>
            </w:r>
          </w:p>
        </w:tc>
        <w:tc>
          <w:tcPr>
            <w:tcW w:w="6350" w:type="dxa"/>
          </w:tcPr>
          <w:p w14:paraId="2FDECBF9">
            <w:pPr>
              <w:spacing w:after="0" w:line="240" w:lineRule="auto"/>
            </w:pPr>
            <w:r>
              <w:rPr>
                <w:b w:val="0"/>
                <w:i w:val="0"/>
                <w:sz w:val="18"/>
              </w:rPr>
              <w:t>Wire Home to the health store; catch heavy-bleeding wording in Roman Urdu</w:t>
            </w:r>
          </w:p>
        </w:tc>
      </w:tr>
      <w:tr w14:paraId="1D080A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8F1531E">
            <w:pPr>
              <w:spacing w:after="0" w:line="240" w:lineRule="auto"/>
            </w:pPr>
            <w:r>
              <w:rPr>
                <w:b w:val="0"/>
                <w:i w:val="0"/>
                <w:sz w:val="18"/>
              </w:rPr>
              <w:t>0c4c007</w:t>
            </w:r>
          </w:p>
        </w:tc>
        <w:tc>
          <w:tcPr>
            <w:tcW w:w="1701" w:type="dxa"/>
            <w:shd w:val="clear" w:color="auto" w:fill="FBE9EF"/>
          </w:tcPr>
          <w:p w14:paraId="4FB631F0">
            <w:pPr>
              <w:spacing w:after="0" w:line="240" w:lineRule="auto"/>
            </w:pPr>
            <w:r>
              <w:rPr>
                <w:b w:val="0"/>
                <w:i w:val="0"/>
                <w:sz w:val="18"/>
              </w:rPr>
              <w:t>20 Sep 2026</w:t>
            </w:r>
          </w:p>
        </w:tc>
        <w:tc>
          <w:tcPr>
            <w:tcW w:w="6350" w:type="dxa"/>
            <w:shd w:val="clear" w:color="auto" w:fill="FBE9EF"/>
          </w:tcPr>
          <w:p w14:paraId="7B0EB368">
            <w:pPr>
              <w:spacing w:after="0" w:line="240" w:lineRule="auto"/>
            </w:pPr>
            <w:r>
              <w:rPr>
                <w:b w:val="0"/>
                <w:i w:val="0"/>
                <w:sz w:val="18"/>
              </w:rPr>
              <w:t>Voice: phone-voice fallback, backup voice model, audio played from a file</w:t>
            </w:r>
          </w:p>
        </w:tc>
      </w:tr>
      <w:tr w14:paraId="2CEBB2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1CD1E447">
            <w:pPr>
              <w:spacing w:after="0" w:line="240" w:lineRule="auto"/>
            </w:pPr>
            <w:r>
              <w:rPr>
                <w:b w:val="0"/>
                <w:i w:val="0"/>
                <w:sz w:val="18"/>
              </w:rPr>
              <w:t>5b17937, 680ede3</w:t>
            </w:r>
          </w:p>
        </w:tc>
        <w:tc>
          <w:tcPr>
            <w:tcW w:w="1701" w:type="dxa"/>
          </w:tcPr>
          <w:p w14:paraId="52AC7E48">
            <w:pPr>
              <w:spacing w:after="0" w:line="240" w:lineRule="auto"/>
            </w:pPr>
            <w:r>
              <w:rPr>
                <w:b w:val="0"/>
                <w:i w:val="0"/>
                <w:sz w:val="18"/>
              </w:rPr>
              <w:t>20 Sep 2026</w:t>
            </w:r>
          </w:p>
        </w:tc>
        <w:tc>
          <w:tcPr>
            <w:tcW w:w="6350" w:type="dxa"/>
          </w:tcPr>
          <w:p w14:paraId="2D921433">
            <w:pPr>
              <w:spacing w:after="0" w:line="240" w:lineRule="auto"/>
            </w:pPr>
            <w:r>
              <w:rPr>
                <w:b w:val="0"/>
                <w:i w:val="0"/>
                <w:sz w:val="18"/>
              </w:rPr>
              <w:t>Report: record APK builds 4 and 5</w:t>
            </w:r>
          </w:p>
        </w:tc>
      </w:tr>
      <w:tr w14:paraId="2B9EF0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C1C98C9">
            <w:pPr>
              <w:spacing w:after="0" w:line="240" w:lineRule="auto"/>
            </w:pPr>
            <w:r>
              <w:rPr>
                <w:b w:val="0"/>
                <w:i w:val="0"/>
                <w:sz w:val="18"/>
              </w:rPr>
              <w:t>3306a4b, c124511</w:t>
            </w:r>
          </w:p>
        </w:tc>
        <w:tc>
          <w:tcPr>
            <w:tcW w:w="1701" w:type="dxa"/>
            <w:shd w:val="clear" w:color="auto" w:fill="FBE9EF"/>
          </w:tcPr>
          <w:p w14:paraId="7EEDC26A">
            <w:pPr>
              <w:spacing w:after="0" w:line="240" w:lineRule="auto"/>
            </w:pPr>
            <w:r>
              <w:rPr>
                <w:b w:val="0"/>
                <w:i w:val="0"/>
                <w:sz w:val="18"/>
              </w:rPr>
              <w:t>20 Sep 2026</w:t>
            </w:r>
          </w:p>
        </w:tc>
        <w:tc>
          <w:tcPr>
            <w:tcW w:w="6350" w:type="dxa"/>
            <w:shd w:val="clear" w:color="auto" w:fill="FBE9EF"/>
          </w:tcPr>
          <w:p w14:paraId="292198A5">
            <w:pPr>
              <w:spacing w:after="0" w:line="240" w:lineRule="auto"/>
            </w:pPr>
            <w:r>
              <w:rPr>
                <w:b w:val="0"/>
                <w:i w:val="0"/>
                <w:sz w:val="18"/>
              </w:rPr>
              <w:t>Handoff notes and the latest APK; backend/.env.example</w:t>
            </w:r>
          </w:p>
        </w:tc>
      </w:tr>
      <w:tr w14:paraId="229AEE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B8D9A50">
            <w:pPr>
              <w:spacing w:after="0" w:line="240" w:lineRule="auto"/>
            </w:pPr>
            <w:r>
              <w:rPr>
                <w:b w:val="0"/>
                <w:i w:val="0"/>
                <w:sz w:val="18"/>
              </w:rPr>
              <w:t>cb488d3, e66ad4a</w:t>
            </w:r>
          </w:p>
        </w:tc>
        <w:tc>
          <w:tcPr>
            <w:tcW w:w="1701" w:type="dxa"/>
          </w:tcPr>
          <w:p w14:paraId="59CB2186">
            <w:pPr>
              <w:spacing w:after="0" w:line="240" w:lineRule="auto"/>
            </w:pPr>
            <w:r>
              <w:rPr>
                <w:b w:val="0"/>
                <w:i w:val="0"/>
                <w:sz w:val="18"/>
              </w:rPr>
              <w:t>20 Sep 2026</w:t>
            </w:r>
          </w:p>
        </w:tc>
        <w:tc>
          <w:tcPr>
            <w:tcW w:w="6350" w:type="dxa"/>
          </w:tcPr>
          <w:p w14:paraId="4889E8F2">
            <w:pPr>
              <w:spacing w:after="0" w:line="240" w:lineRule="auto"/>
            </w:pPr>
            <w:r>
              <w:rPr>
                <w:b w:val="0"/>
                <w:i w:val="0"/>
                <w:sz w:val="18"/>
              </w:rPr>
              <w:t>backend/.env committed at the owner's request; handoff updated</w:t>
            </w:r>
          </w:p>
        </w:tc>
      </w:tr>
      <w:tr w14:paraId="08AF62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9C282C5">
            <w:pPr>
              <w:spacing w:after="0" w:line="240" w:lineRule="auto"/>
            </w:pPr>
            <w:r>
              <w:rPr>
                <w:b w:val="0"/>
                <w:i w:val="0"/>
                <w:sz w:val="18"/>
              </w:rPr>
              <w:t>2bbe7b7</w:t>
            </w:r>
          </w:p>
        </w:tc>
        <w:tc>
          <w:tcPr>
            <w:tcW w:w="1701" w:type="dxa"/>
            <w:shd w:val="clear" w:color="auto" w:fill="FBE9EF"/>
          </w:tcPr>
          <w:p w14:paraId="0C8AEB62">
            <w:pPr>
              <w:spacing w:after="0" w:line="240" w:lineRule="auto"/>
            </w:pPr>
            <w:r>
              <w:rPr>
                <w:b w:val="0"/>
                <w:i w:val="0"/>
                <w:sz w:val="18"/>
              </w:rPr>
              <w:t>21 Sep 2026</w:t>
            </w:r>
          </w:p>
        </w:tc>
        <w:tc>
          <w:tcPr>
            <w:tcW w:w="6350" w:type="dxa"/>
            <w:shd w:val="clear" w:color="auto" w:fill="FBE9EF"/>
          </w:tcPr>
          <w:p w14:paraId="79FA474E">
            <w:pPr>
              <w:spacing w:after="0" w:line="240" w:lineRule="auto"/>
            </w:pPr>
            <w:r>
              <w:rPr>
                <w:b w:val="0"/>
                <w:i w:val="0"/>
                <w:sz w:val="18"/>
              </w:rPr>
              <w:t>Report: regenerate the docx with APK build 5; scripts that restore its inputs</w:t>
            </w:r>
          </w:p>
        </w:tc>
      </w:tr>
      <w:tr w14:paraId="38EA66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26E380C">
            <w:pPr>
              <w:spacing w:after="0" w:line="240" w:lineRule="auto"/>
            </w:pPr>
            <w:r>
              <w:rPr>
                <w:b w:val="0"/>
                <w:i w:val="0"/>
                <w:sz w:val="18"/>
              </w:rPr>
              <w:t>25e6841, 41fbecb</w:t>
            </w:r>
          </w:p>
        </w:tc>
        <w:tc>
          <w:tcPr>
            <w:tcW w:w="1701" w:type="dxa"/>
          </w:tcPr>
          <w:p w14:paraId="59EFE43E">
            <w:pPr>
              <w:spacing w:after="0" w:line="240" w:lineRule="auto"/>
            </w:pPr>
            <w:r>
              <w:rPr>
                <w:b w:val="0"/>
                <w:i w:val="0"/>
                <w:sz w:val="18"/>
              </w:rPr>
              <w:t>21 Sep 2026</w:t>
            </w:r>
          </w:p>
        </w:tc>
        <w:tc>
          <w:tcPr>
            <w:tcW w:w="6350" w:type="dxa"/>
          </w:tcPr>
          <w:p w14:paraId="2D98B658">
            <w:pPr>
              <w:spacing w:after="0" w:line="240" w:lineRule="auto"/>
            </w:pPr>
            <w:r>
              <w:rPr>
                <w:b w:val="0"/>
                <w:i w:val="0"/>
                <w:sz w:val="18"/>
              </w:rPr>
              <w:t>Companion: warmer voice, animated moods, softer look; emoji fix</w:t>
            </w:r>
          </w:p>
        </w:tc>
      </w:tr>
      <w:tr w14:paraId="1F35E5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F1555D3">
            <w:pPr>
              <w:spacing w:after="0" w:line="240" w:lineRule="auto"/>
            </w:pPr>
            <w:r>
              <w:rPr>
                <w:b w:val="0"/>
                <w:i w:val="0"/>
                <w:sz w:val="18"/>
              </w:rPr>
              <w:t>e3e1dd2</w:t>
            </w:r>
          </w:p>
        </w:tc>
        <w:tc>
          <w:tcPr>
            <w:tcW w:w="1701" w:type="dxa"/>
            <w:shd w:val="clear" w:color="auto" w:fill="FBE9EF"/>
          </w:tcPr>
          <w:p w14:paraId="2A109146">
            <w:pPr>
              <w:spacing w:after="0" w:line="240" w:lineRule="auto"/>
            </w:pPr>
            <w:r>
              <w:rPr>
                <w:b w:val="0"/>
                <w:i w:val="0"/>
                <w:sz w:val="18"/>
              </w:rPr>
              <w:t>21 Sep 2026</w:t>
            </w:r>
          </w:p>
        </w:tc>
        <w:tc>
          <w:tcPr>
            <w:tcW w:w="6350" w:type="dxa"/>
            <w:shd w:val="clear" w:color="auto" w:fill="FBE9EF"/>
          </w:tcPr>
          <w:p w14:paraId="67981C44">
            <w:pPr>
              <w:spacing w:after="0" w:line="240" w:lineRule="auto"/>
            </w:pPr>
            <w:r>
              <w:rPr>
                <w:b w:val="0"/>
                <w:i w:val="0"/>
                <w:sz w:val="18"/>
              </w:rPr>
              <w:t>Voice: answer out loud in about a second</w:t>
            </w:r>
          </w:p>
        </w:tc>
      </w:tr>
      <w:tr w14:paraId="501926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32D4D2E">
            <w:pPr>
              <w:spacing w:after="0" w:line="240" w:lineRule="auto"/>
            </w:pPr>
            <w:r>
              <w:rPr>
                <w:b w:val="0"/>
                <w:i w:val="0"/>
                <w:sz w:val="18"/>
              </w:rPr>
              <w:t>d38ab9a</w:t>
            </w:r>
          </w:p>
        </w:tc>
        <w:tc>
          <w:tcPr>
            <w:tcW w:w="1701" w:type="dxa"/>
          </w:tcPr>
          <w:p w14:paraId="2B960C22">
            <w:pPr>
              <w:spacing w:after="0" w:line="240" w:lineRule="auto"/>
            </w:pPr>
            <w:r>
              <w:rPr>
                <w:b w:val="0"/>
                <w:i w:val="0"/>
                <w:sz w:val="18"/>
              </w:rPr>
              <w:t>21 Sep 2026</w:t>
            </w:r>
          </w:p>
        </w:tc>
        <w:tc>
          <w:tcPr>
            <w:tcW w:w="6350" w:type="dxa"/>
          </w:tcPr>
          <w:p w14:paraId="6968D40C">
            <w:pPr>
              <w:spacing w:after="0" w:line="240" w:lineRule="auto"/>
            </w:pPr>
            <w:r>
              <w:rPr>
                <w:b w:val="0"/>
                <w:i w:val="0"/>
                <w:sz w:val="18"/>
              </w:rPr>
              <w:t>Companion: moderate replies; the three effects redrawn in Flutter</w:t>
            </w:r>
          </w:p>
        </w:tc>
      </w:tr>
      <w:tr w14:paraId="37290D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6D8D3D2">
            <w:pPr>
              <w:spacing w:after="0" w:line="240" w:lineRule="auto"/>
            </w:pPr>
            <w:r>
              <w:rPr>
                <w:b w:val="0"/>
                <w:i w:val="0"/>
                <w:sz w:val="18"/>
              </w:rPr>
              <w:t>d354fb2</w:t>
            </w:r>
          </w:p>
        </w:tc>
        <w:tc>
          <w:tcPr>
            <w:tcW w:w="1701" w:type="dxa"/>
            <w:shd w:val="clear" w:color="auto" w:fill="FBE9EF"/>
          </w:tcPr>
          <w:p w14:paraId="77A6718D">
            <w:pPr>
              <w:spacing w:after="0" w:line="240" w:lineRule="auto"/>
            </w:pPr>
            <w:r>
              <w:rPr>
                <w:b w:val="0"/>
                <w:i w:val="0"/>
                <w:sz w:val="18"/>
              </w:rPr>
              <w:t>21 Sep 2026</w:t>
            </w:r>
          </w:p>
        </w:tc>
        <w:tc>
          <w:tcPr>
            <w:tcW w:w="6350" w:type="dxa"/>
            <w:shd w:val="clear" w:color="auto" w:fill="FBE9EF"/>
          </w:tcPr>
          <w:p w14:paraId="17BFC0BC">
            <w:pPr>
              <w:spacing w:after="0" w:line="240" w:lineRule="auto"/>
            </w:pPr>
            <w:r>
              <w:rPr>
                <w:b w:val="0"/>
                <w:i w:val="0"/>
                <w:sz w:val="18"/>
              </w:rPr>
              <w:t>Accounts: sign in with email, Google, phone or as a guest (Firebase)</w:t>
            </w:r>
          </w:p>
        </w:tc>
      </w:tr>
    </w:tbl>
    <w:p w14:paraId="3B290CF2">
      <w:pPr>
        <w:spacing w:after="80"/>
      </w:pPr>
    </w:p>
    <w:p w14:paraId="09ED5CC4">
      <w:pPr>
        <w:pStyle w:val="2"/>
        <w:pageBreakBefore w:val="0"/>
      </w:pPr>
      <w:bookmarkStart w:id="82" w:name="_Toc9628"/>
      <w:r>
        <w:t>Appendix F. Questions a panel may ask</w:t>
      </w:r>
      <w:bookmarkEnd w:id="82"/>
    </w:p>
    <w:p w14:paraId="5817D165">
      <w:pPr>
        <w:pStyle w:val="16"/>
        <w:keepNext/>
        <w:spacing w:before="160" w:after="60"/>
      </w:pPr>
      <w:r>
        <w:rPr>
          <w:b w:val="0"/>
          <w:i w:val="0"/>
        </w:rPr>
        <w:t>Table 66. Anticipated questions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6350"/>
      </w:tblGrid>
      <w:tr w14:paraId="6BA104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6EF124C4">
            <w:pPr>
              <w:spacing w:after="0" w:line="240" w:lineRule="auto"/>
            </w:pPr>
            <w:r>
              <w:rPr>
                <w:b/>
                <w:i w:val="0"/>
                <w:color w:val="FFFFFF"/>
                <w:sz w:val="17"/>
              </w:rPr>
              <w:t>Question</w:t>
            </w:r>
          </w:p>
        </w:tc>
        <w:tc>
          <w:tcPr>
            <w:tcW w:w="6350" w:type="dxa"/>
            <w:shd w:val="clear" w:color="auto" w:fill="9E1B46"/>
          </w:tcPr>
          <w:p w14:paraId="465793DC">
            <w:pPr>
              <w:spacing w:after="0" w:line="240" w:lineRule="auto"/>
            </w:pPr>
            <w:r>
              <w:rPr>
                <w:b/>
                <w:i w:val="0"/>
                <w:color w:val="FFFFFF"/>
                <w:sz w:val="17"/>
              </w:rPr>
              <w:t>Answer</w:t>
            </w:r>
          </w:p>
        </w:tc>
      </w:tr>
      <w:tr w14:paraId="40E36A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63FF6FC">
            <w:pPr>
              <w:spacing w:after="0" w:line="240" w:lineRule="auto"/>
            </w:pPr>
            <w:r>
              <w:rPr>
                <w:b/>
                <w:i w:val="0"/>
                <w:sz w:val="17"/>
              </w:rPr>
              <w:t>Q1. Why does the app need a server? Why not run the models on the phone?</w:t>
            </w:r>
          </w:p>
        </w:tc>
        <w:tc>
          <w:tcPr>
            <w:tcW w:w="6350" w:type="dxa"/>
          </w:tcPr>
          <w:p w14:paraId="2E8FF9E8">
            <w:pPr>
              <w:spacing w:after="0" w:line="240" w:lineRule="auto"/>
            </w:pPr>
            <w:r>
              <w:rPr>
                <w:b w:val="0"/>
                <w:i w:val="0"/>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14:paraId="03CB24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647D290">
            <w:pPr>
              <w:spacing w:after="0" w:line="240" w:lineRule="auto"/>
            </w:pPr>
            <w:r>
              <w:rPr>
                <w:b/>
                <w:i w:val="0"/>
                <w:sz w:val="17"/>
              </w:rPr>
              <w:t>Q2. Why ResNet50?</w:t>
            </w:r>
          </w:p>
        </w:tc>
        <w:tc>
          <w:tcPr>
            <w:tcW w:w="6350" w:type="dxa"/>
            <w:shd w:val="clear" w:color="auto" w:fill="FBE9EF"/>
          </w:tcPr>
          <w:p w14:paraId="351713C7">
            <w:pPr>
              <w:spacing w:after="0" w:line="240" w:lineRule="auto"/>
            </w:pPr>
            <w:r>
              <w:rPr>
                <w:b w:val="0"/>
                <w:i w:val="0"/>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14:paraId="3DD384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8662C46">
            <w:pPr>
              <w:spacing w:after="0" w:line="240" w:lineRule="auto"/>
            </w:pPr>
            <w:r>
              <w:rPr>
                <w:b/>
                <w:i w:val="0"/>
                <w:sz w:val="17"/>
              </w:rPr>
              <w:t>Q3. Why 224 × 224? Do small lesions get lost?</w:t>
            </w:r>
          </w:p>
        </w:tc>
        <w:tc>
          <w:tcPr>
            <w:tcW w:w="6350" w:type="dxa"/>
          </w:tcPr>
          <w:p w14:paraId="63F62EB5">
            <w:pPr>
              <w:spacing w:after="0" w:line="240" w:lineRule="auto"/>
            </w:pPr>
            <w:r>
              <w:rPr>
                <w:b w:val="0"/>
                <w:i w:val="0"/>
                <w:sz w:val="17"/>
              </w:rPr>
              <w:t>224 is ResNet50's standard input and keeps training and serving fast. Small lesions can lose detail after resizing; a lesion-focused two-step model (find the lesion, then classify the crop) is the most promising future improvement.</w:t>
            </w:r>
          </w:p>
        </w:tc>
      </w:tr>
      <w:tr w14:paraId="30B0DF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CE4EB3E">
            <w:pPr>
              <w:spacing w:after="0" w:line="240" w:lineRule="auto"/>
            </w:pPr>
            <w:r>
              <w:rPr>
                <w:b/>
                <w:i w:val="0"/>
                <w:sz w:val="17"/>
              </w:rPr>
              <w:t>Q4. The accuracy is only 72%. Why?</w:t>
            </w:r>
          </w:p>
        </w:tc>
        <w:tc>
          <w:tcPr>
            <w:tcW w:w="6350" w:type="dxa"/>
            <w:shd w:val="clear" w:color="auto" w:fill="FBE9EF"/>
          </w:tcPr>
          <w:p w14:paraId="0ACCE768">
            <w:pPr>
              <w:spacing w:after="0" w:line="240" w:lineRule="auto"/>
            </w:pPr>
            <w:r>
              <w:rPr>
                <w:b w:val="0"/>
                <w:i w:val="0"/>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14:paraId="15513C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6B84449">
            <w:pPr>
              <w:spacing w:after="0" w:line="240" w:lineRule="auto"/>
            </w:pPr>
            <w:r>
              <w:rPr>
                <w:b/>
                <w:i w:val="0"/>
                <w:sz w:val="17"/>
              </w:rPr>
              <w:t>Q5. Did you tune on the test set?</w:t>
            </w:r>
          </w:p>
        </w:tc>
        <w:tc>
          <w:tcPr>
            <w:tcW w:w="6350" w:type="dxa"/>
          </w:tcPr>
          <w:p w14:paraId="0947B3B3">
            <w:pPr>
              <w:spacing w:after="0" w:line="240" w:lineRule="auto"/>
            </w:pPr>
            <w:r>
              <w:rPr>
                <w:b w:val="0"/>
                <w:i w:val="0"/>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14:paraId="42B5FD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4FF55A9">
            <w:pPr>
              <w:spacing w:after="0" w:line="240" w:lineRule="auto"/>
            </w:pPr>
            <w:r>
              <w:rPr>
                <w:b/>
                <w:i w:val="0"/>
                <w:sz w:val="17"/>
              </w:rPr>
              <w:t>Q6. How do you know the model works on new hospitals?</w:t>
            </w:r>
          </w:p>
        </w:tc>
        <w:tc>
          <w:tcPr>
            <w:tcW w:w="6350" w:type="dxa"/>
            <w:shd w:val="clear" w:color="auto" w:fill="FBE9EF"/>
          </w:tcPr>
          <w:p w14:paraId="54A00204">
            <w:pPr>
              <w:spacing w:after="0" w:line="240" w:lineRule="auto"/>
            </w:pPr>
            <w:r>
              <w:rPr>
                <w:b w:val="0"/>
                <w:i w:val="0"/>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14:paraId="29249E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7BF3C79">
            <w:pPr>
              <w:spacing w:after="0" w:line="240" w:lineRule="auto"/>
            </w:pPr>
            <w:r>
              <w:rPr>
                <w:b/>
                <w:i w:val="0"/>
                <w:sz w:val="17"/>
              </w:rPr>
              <w:t>Q7. How do you prevent data leakage?</w:t>
            </w:r>
          </w:p>
        </w:tc>
        <w:tc>
          <w:tcPr>
            <w:tcW w:w="6350" w:type="dxa"/>
          </w:tcPr>
          <w:p w14:paraId="6EAECF61">
            <w:pPr>
              <w:spacing w:after="0" w:line="240" w:lineRule="auto"/>
            </w:pPr>
            <w:r>
              <w:rPr>
                <w:b w:val="0"/>
                <w:i w:val="0"/>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14:paraId="555E14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1D04F49">
            <w:pPr>
              <w:spacing w:after="0" w:line="240" w:lineRule="auto"/>
            </w:pPr>
            <w:r>
              <w:rPr>
                <w:b/>
                <w:i w:val="0"/>
                <w:sz w:val="17"/>
              </w:rPr>
              <w:t>Q8. What does calibration mean and how did you do it?</w:t>
            </w:r>
          </w:p>
        </w:tc>
        <w:tc>
          <w:tcPr>
            <w:tcW w:w="6350" w:type="dxa"/>
            <w:shd w:val="clear" w:color="auto" w:fill="FBE9EF"/>
          </w:tcPr>
          <w:p w14:paraId="5EF96FB7">
            <w:pPr>
              <w:spacing w:after="0" w:line="240" w:lineRule="auto"/>
            </w:pPr>
            <w:r>
              <w:rPr>
                <w:b w:val="0"/>
                <w:i w:val="0"/>
                <w:sz w:val="17"/>
              </w:rPr>
              <w:t>A calibrated model's 80% confidence is right about 80% of the time. We fitted one temperature (1.14) on out-of-fold predictions and divide the logits by it; the expected calibration error on the test set fell from 0.0385 to 0.0289.</w:t>
            </w:r>
          </w:p>
        </w:tc>
      </w:tr>
      <w:tr w14:paraId="1AA225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B6AC44A">
            <w:pPr>
              <w:spacing w:after="0" w:line="240" w:lineRule="auto"/>
            </w:pPr>
            <w:r>
              <w:rPr>
                <w:b/>
                <w:i w:val="0"/>
                <w:sz w:val="17"/>
              </w:rPr>
              <w:t>Q9. What if someone uploads a photo or an X-ray?</w:t>
            </w:r>
          </w:p>
        </w:tc>
        <w:tc>
          <w:tcPr>
            <w:tcW w:w="6350" w:type="dxa"/>
          </w:tcPr>
          <w:p w14:paraId="40805BAD">
            <w:pPr>
              <w:spacing w:after="0" w:line="240" w:lineRule="auto"/>
            </w:pPr>
            <w:r>
              <w:rPr>
                <w:b w:val="0"/>
                <w:i w:val="0"/>
                <w:sz w:val="17"/>
              </w:rPr>
              <w:t>A colour check refuses colour images and Doppler scans, and an ultrasound gate refuses grayscale non-ultrasounds. Held-out tests of the updated gate: 99% of unseen photos, 100% of chest X-rays and 99% of brain MRIs are refused, as are 92% to 100% of other-organ ultrasounds it was trained on (thyroid, fetal head, kidney); only 0.3% of real breast test ultrasounds are wrongly refused. Ultrasounds of organs it has never seen are refused only about 43% to 60% of the time, so some wrong images can still pass.</w:t>
            </w:r>
          </w:p>
        </w:tc>
      </w:tr>
      <w:tr w14:paraId="65E6E6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3C52577">
            <w:pPr>
              <w:spacing w:after="0" w:line="240" w:lineRule="auto"/>
            </w:pPr>
            <w:r>
              <w:rPr>
                <w:b/>
                <w:i w:val="0"/>
                <w:sz w:val="17"/>
              </w:rPr>
              <w:t>Q10. Is this a medical diagnosis?</w:t>
            </w:r>
          </w:p>
        </w:tc>
        <w:tc>
          <w:tcPr>
            <w:tcW w:w="6350" w:type="dxa"/>
            <w:shd w:val="clear" w:color="auto" w:fill="FBE9EF"/>
          </w:tcPr>
          <w:p w14:paraId="6F085D72">
            <w:pPr>
              <w:spacing w:after="0" w:line="240" w:lineRule="auto"/>
            </w:pPr>
            <w:r>
              <w:rPr>
                <w:b w:val="0"/>
                <w:i w:val="0"/>
                <w:sz w:val="17"/>
              </w:rPr>
              <w:t>No. Femora provides awareness and risk information, says so on every result, and always recommends seeing a doctor. It would need clinical validation and regulatory approval to be used as a diagnostic tool.</w:t>
            </w:r>
          </w:p>
        </w:tc>
      </w:tr>
      <w:tr w14:paraId="6B6404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C31BCF0">
            <w:pPr>
              <w:spacing w:after="0" w:line="240" w:lineRule="auto"/>
            </w:pPr>
            <w:r>
              <w:rPr>
                <w:b/>
                <w:i w:val="0"/>
                <w:sz w:val="17"/>
              </w:rPr>
              <w:t>Q11. What data does the app store?</w:t>
            </w:r>
          </w:p>
        </w:tc>
        <w:tc>
          <w:tcPr>
            <w:tcW w:w="6350" w:type="dxa"/>
          </w:tcPr>
          <w:p w14:paraId="2C38D6A7">
            <w:pPr>
              <w:spacing w:after="0" w:line="240" w:lineRule="auto"/>
            </w:pPr>
            <w:r>
              <w:rPr>
                <w:b w:val="0"/>
                <w:i w:val="0"/>
                <w:sz w:val="17"/>
              </w:rPr>
              <w:t>On the phone: the profile, the latest PCOS, ultrasound and risk results, the daily log, the chat history, the date of the last self-exam, the reminder switch and the server address (all in app storage). On the server: nothing is stored. Sign-in accounts are held by Firebase Authentication, and the data above is kept on the phone separately for each account. When the user chats, a short name-free summary and the message go to Google Gemini through the backend; this can be switched off (Personalise) and everything can be erased with Delete all my data.</w:t>
            </w:r>
          </w:p>
        </w:tc>
      </w:tr>
      <w:tr w14:paraId="32B6AC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F492D70">
            <w:pPr>
              <w:spacing w:after="0" w:line="240" w:lineRule="auto"/>
            </w:pPr>
            <w:r>
              <w:rPr>
                <w:b/>
                <w:i w:val="0"/>
                <w:sz w:val="17"/>
              </w:rPr>
              <w:t>Q12. Is the demo connection secure?</w:t>
            </w:r>
          </w:p>
        </w:tc>
        <w:tc>
          <w:tcPr>
            <w:tcW w:w="6350" w:type="dxa"/>
            <w:shd w:val="clear" w:color="auto" w:fill="FBE9EF"/>
          </w:tcPr>
          <w:p w14:paraId="71E4A01F">
            <w:pPr>
              <w:spacing w:after="0" w:line="240" w:lineRule="auto"/>
            </w:pPr>
            <w:r>
              <w:rPr>
                <w:b w:val="0"/>
                <w:i w:val="0"/>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14:paraId="7A97D3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DE0BB6E">
            <w:pPr>
              <w:spacing w:after="0" w:line="240" w:lineRule="auto"/>
            </w:pPr>
            <w:r>
              <w:rPr>
                <w:b/>
                <w:i w:val="0"/>
                <w:sz w:val="17"/>
              </w:rPr>
              <w:t>Q13. Why is XGBoost used for PCOS when it is not the best model in cross-validation?</w:t>
            </w:r>
          </w:p>
        </w:tc>
        <w:tc>
          <w:tcPr>
            <w:tcW w:w="6350" w:type="dxa"/>
          </w:tcPr>
          <w:p w14:paraId="2290BD8A">
            <w:pPr>
              <w:spacing w:after="0" w:line="240" w:lineRule="auto"/>
            </w:pPr>
            <w:r>
              <w:rPr>
                <w:b w:val="0"/>
                <w:i w:val="0"/>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14:paraId="32A06E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18C8FA2">
            <w:pPr>
              <w:spacing w:after="0" w:line="240" w:lineRule="auto"/>
            </w:pPr>
            <w:r>
              <w:rPr>
                <w:b/>
                <w:i w:val="0"/>
                <w:sz w:val="17"/>
              </w:rPr>
              <w:t>Q14. Why is age not used in the PCOS model?</w:t>
            </w:r>
          </w:p>
        </w:tc>
        <w:tc>
          <w:tcPr>
            <w:tcW w:w="6350" w:type="dxa"/>
            <w:shd w:val="clear" w:color="auto" w:fill="FBE9EF"/>
          </w:tcPr>
          <w:p w14:paraId="1CC492DF">
            <w:pPr>
              <w:spacing w:after="0" w:line="240" w:lineRule="auto"/>
            </w:pPr>
            <w:r>
              <w:rPr>
                <w:b w:val="0"/>
                <w:i w:val="0"/>
                <w:sz w:val="17"/>
              </w:rPr>
              <w:t>Every woman in the dataset is 20 to 48 and patients were only about two years younger, so the model learned a spurious rule that younger means higher risk. That would not hold for app users.</w:t>
            </w:r>
          </w:p>
        </w:tc>
      </w:tr>
      <w:tr w14:paraId="0D84EA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19E7350">
            <w:pPr>
              <w:spacing w:after="0" w:line="240" w:lineRule="auto"/>
            </w:pPr>
            <w:r>
              <w:rPr>
                <w:b/>
                <w:i w:val="0"/>
                <w:sz w:val="17"/>
              </w:rPr>
              <w:t>Q15. Why SMOTE, and could it leak?</w:t>
            </w:r>
          </w:p>
        </w:tc>
        <w:tc>
          <w:tcPr>
            <w:tcW w:w="6350" w:type="dxa"/>
          </w:tcPr>
          <w:p w14:paraId="2917B1E5">
            <w:pPr>
              <w:spacing w:after="0" w:line="240" w:lineRule="auto"/>
            </w:pPr>
            <w:r>
              <w:rPr>
                <w:b w:val="0"/>
                <w:i w:val="0"/>
                <w:sz w:val="17"/>
              </w:rPr>
              <w:t>The PCOS data has fewer positives than negatives. SMOTE is applied only to training rows, and inside each cross-validation fold, so synthetic copies never appear in a test fold.</w:t>
            </w:r>
          </w:p>
        </w:tc>
      </w:tr>
      <w:tr w14:paraId="64436C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62BD503">
            <w:pPr>
              <w:spacing w:after="0" w:line="240" w:lineRule="auto"/>
            </w:pPr>
            <w:r>
              <w:rPr>
                <w:b/>
                <w:i w:val="0"/>
                <w:sz w:val="17"/>
              </w:rPr>
              <w:t>Q16. Why is the risk model's AUC only 0.64?</w:t>
            </w:r>
          </w:p>
        </w:tc>
        <w:tc>
          <w:tcPr>
            <w:tcW w:w="6350" w:type="dxa"/>
            <w:shd w:val="clear" w:color="auto" w:fill="FBE9EF"/>
          </w:tcPr>
          <w:p w14:paraId="3BF19841">
            <w:pPr>
              <w:spacing w:after="0" w:line="240" w:lineRule="auto"/>
            </w:pPr>
            <w:r>
              <w:rPr>
                <w:b w:val="0"/>
                <w:i w:val="0"/>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14:paraId="49D7DA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F945150">
            <w:pPr>
              <w:spacing w:after="0" w:line="240" w:lineRule="auto"/>
            </w:pPr>
            <w:r>
              <w:rPr>
                <w:b/>
                <w:i w:val="0"/>
                <w:sz w:val="17"/>
              </w:rPr>
              <w:t>Q17. Why BCSC instead of the Wisconsin dataset in the scope?</w:t>
            </w:r>
          </w:p>
        </w:tc>
        <w:tc>
          <w:tcPr>
            <w:tcW w:w="6350" w:type="dxa"/>
          </w:tcPr>
          <w:p w14:paraId="3F4E15AA">
            <w:pPr>
              <w:spacing w:after="0" w:line="240" w:lineRule="auto"/>
            </w:pPr>
            <w:r>
              <w:rPr>
                <w:b w:val="0"/>
                <w:i w:val="0"/>
                <w:sz w:val="17"/>
              </w:rPr>
              <w:t>Wisconsin's inputs are cell measurements from a biopsy, which a user cannot self-report. BCSC has exactly the questions a woman can answer. We still trained a Wisconsin model (96.5% accuracy) to show the comparison.</w:t>
            </w:r>
          </w:p>
        </w:tc>
      </w:tr>
      <w:tr w14:paraId="7B4584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95CD5FD">
            <w:pPr>
              <w:spacing w:after="0" w:line="240" w:lineRule="auto"/>
            </w:pPr>
            <w:r>
              <w:rPr>
                <w:b/>
                <w:i w:val="0"/>
                <w:sz w:val="17"/>
              </w:rPr>
              <w:t>Q18. How are the risk bands defined?</w:t>
            </w:r>
          </w:p>
        </w:tc>
        <w:tc>
          <w:tcPr>
            <w:tcW w:w="6350" w:type="dxa"/>
            <w:shd w:val="clear" w:color="auto" w:fill="FBE9EF"/>
          </w:tcPr>
          <w:p w14:paraId="0DA5DCEE">
            <w:pPr>
              <w:spacing w:after="0" w:line="240" w:lineRule="auto"/>
            </w:pPr>
            <w:r>
              <w:rPr>
                <w:b w:val="0"/>
                <w:i w:val="0"/>
                <w:sz w:val="17"/>
              </w:rPr>
              <w:t>As a multiple of the average risk for the woman's age group, using NICE familial-risk categories: low below 1.35, medium 1.35 to 2.4, high above 2.4. Age alone therefore never makes someone high risk.</w:t>
            </w:r>
          </w:p>
        </w:tc>
      </w:tr>
      <w:tr w14:paraId="47BC15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1E584D8">
            <w:pPr>
              <w:spacing w:after="0" w:line="240" w:lineRule="auto"/>
            </w:pPr>
            <w:r>
              <w:rPr>
                <w:b/>
                <w:i w:val="0"/>
                <w:sz w:val="17"/>
              </w:rPr>
              <w:t>Q19. What do the factor tags mean?</w:t>
            </w:r>
          </w:p>
        </w:tc>
        <w:tc>
          <w:tcPr>
            <w:tcW w:w="6350" w:type="dxa"/>
          </w:tcPr>
          <w:p w14:paraId="68366734">
            <w:pPr>
              <w:spacing w:after="0" w:line="240" w:lineRule="auto"/>
            </w:pPr>
            <w:r>
              <w:rPr>
                <w:b w:val="0"/>
                <w:i w:val="0"/>
                <w:sz w:val="17"/>
              </w:rPr>
              <w:t>They come from SHAP values: for each answer, how much it pushed this woman's prediction up. Answers above 0.05 (log-odds) are named, at most three.</w:t>
            </w:r>
          </w:p>
        </w:tc>
      </w:tr>
      <w:tr w14:paraId="282FA8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0764159">
            <w:pPr>
              <w:spacing w:after="0" w:line="240" w:lineRule="auto"/>
            </w:pPr>
            <w:r>
              <w:rPr>
                <w:b/>
                <w:i w:val="0"/>
                <w:sz w:val="17"/>
              </w:rPr>
              <w:t>Q20. Why did BUS-UCLM not help?</w:t>
            </w:r>
          </w:p>
        </w:tc>
        <w:tc>
          <w:tcPr>
            <w:tcW w:w="6350" w:type="dxa"/>
            <w:shd w:val="clear" w:color="auto" w:fill="FBE9EF"/>
          </w:tcPr>
          <w:p w14:paraId="15277167">
            <w:pPr>
              <w:spacing w:after="0" w:line="240" w:lineRule="auto"/>
            </w:pPr>
            <w:r>
              <w:rPr>
                <w:b w:val="0"/>
                <w:i w:val="0"/>
                <w:sz w:val="17"/>
              </w:rPr>
              <w:t>It has only 38 patients and mostly normal scans, and its marked and Doppler images had to be excluded. The AUC did not change and the fitted threshold drifted, so the model caught fewer cancers. We kept the earlier model.</w:t>
            </w:r>
          </w:p>
        </w:tc>
      </w:tr>
      <w:tr w14:paraId="256A35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DC0C73F">
            <w:pPr>
              <w:spacing w:after="0" w:line="240" w:lineRule="auto"/>
            </w:pPr>
            <w:r>
              <w:rPr>
                <w:b/>
                <w:i w:val="0"/>
                <w:sz w:val="17"/>
              </w:rPr>
              <w:t>Q21. Would this work for Pakistani women?</w:t>
            </w:r>
          </w:p>
        </w:tc>
        <w:tc>
          <w:tcPr>
            <w:tcW w:w="6350" w:type="dxa"/>
          </w:tcPr>
          <w:p w14:paraId="207F16AA">
            <w:pPr>
              <w:spacing w:after="0" w:line="240" w:lineRule="auto"/>
            </w:pPr>
            <w:r>
              <w:rPr>
                <w:b w:val="0"/>
                <w:i w:val="0"/>
                <w:sz w:val="17"/>
              </w:rPr>
              <w:t>Unknown. The scan data is from Egypt, Poland and Brazil and the risk data from the United States. Validating on local hospital data is the most important next step before real use.</w:t>
            </w:r>
          </w:p>
        </w:tc>
      </w:tr>
      <w:tr w14:paraId="294C2B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037F41D">
            <w:pPr>
              <w:spacing w:after="0" w:line="240" w:lineRule="auto"/>
            </w:pPr>
            <w:r>
              <w:rPr>
                <w:b/>
                <w:i w:val="0"/>
                <w:sz w:val="17"/>
              </w:rPr>
              <w:t>Q22. Are the results reproducible?</w:t>
            </w:r>
          </w:p>
        </w:tc>
        <w:tc>
          <w:tcPr>
            <w:tcW w:w="6350" w:type="dxa"/>
            <w:shd w:val="clear" w:color="auto" w:fill="FBE9EF"/>
          </w:tcPr>
          <w:p w14:paraId="23990164">
            <w:pPr>
              <w:spacing w:after="0" w:line="240" w:lineRule="auto"/>
            </w:pPr>
            <w:r>
              <w:rPr>
                <w:b w:val="0"/>
                <w:i w:val="0"/>
                <w:sz w:val="17"/>
              </w:rPr>
              <w:t>Yes: seed 42, pinned split files, notebooks generated from one script, and model files with metadata are in the repository. Every reported number is read from those files.</w:t>
            </w:r>
          </w:p>
        </w:tc>
      </w:tr>
      <w:tr w14:paraId="19FCD7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B028CB2">
            <w:pPr>
              <w:spacing w:after="0" w:line="240" w:lineRule="auto"/>
            </w:pPr>
            <w:r>
              <w:rPr>
                <w:b/>
                <w:i w:val="0"/>
                <w:sz w:val="17"/>
              </w:rPr>
              <w:t>Q23. How fast is a scan analysed?</w:t>
            </w:r>
          </w:p>
        </w:tc>
        <w:tc>
          <w:tcPr>
            <w:tcW w:w="6350" w:type="dxa"/>
          </w:tcPr>
          <w:p w14:paraId="0C38AC2A">
            <w:pPr>
              <w:spacing w:after="0" w:line="240" w:lineRule="auto"/>
            </w:pPr>
            <w:r>
              <w:rPr>
                <w:b w:val="0"/>
                <w:i w:val="0"/>
                <w:sz w:val="17"/>
              </w:rPr>
              <w:t>The model call takes about 95 ms on a laptop CPU. The upload dominates the total time, and the app allows up to 45 seconds.</w:t>
            </w:r>
          </w:p>
        </w:tc>
      </w:tr>
      <w:tr w14:paraId="20AEEF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D57092F">
            <w:pPr>
              <w:spacing w:after="0" w:line="240" w:lineRule="auto"/>
            </w:pPr>
            <w:r>
              <w:rPr>
                <w:b/>
                <w:i w:val="0"/>
                <w:sz w:val="17"/>
              </w:rPr>
              <w:t>Q24. How would you deploy this for real users?</w:t>
            </w:r>
          </w:p>
        </w:tc>
        <w:tc>
          <w:tcPr>
            <w:tcW w:w="6350" w:type="dxa"/>
            <w:shd w:val="clear" w:color="auto" w:fill="FBE9EF"/>
          </w:tcPr>
          <w:p w14:paraId="2595FE18">
            <w:pPr>
              <w:spacing w:after="0" w:line="240" w:lineRule="auto"/>
            </w:pPr>
            <w:r>
              <w:rPr>
                <w:b w:val="0"/>
                <w:i w:val="0"/>
                <w:sz w:val="17"/>
              </w:rPr>
              <w:t>Package the backend in Docker (files are ready), host it on a paid or institutional service with HTTPS, add authentication and rate limits, restrict CORS, log without storing images, and monitor performance. Then validate on local data.</w:t>
            </w:r>
          </w:p>
        </w:tc>
      </w:tr>
      <w:tr w14:paraId="0F71D0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3BCA2E4">
            <w:pPr>
              <w:spacing w:after="0" w:line="240" w:lineRule="auto"/>
            </w:pPr>
            <w:r>
              <w:rPr>
                <w:b/>
                <w:i w:val="0"/>
                <w:sz w:val="17"/>
              </w:rPr>
              <w:t>Q25. What would you do with more time?</w:t>
            </w:r>
          </w:p>
        </w:tc>
        <w:tc>
          <w:tcPr>
            <w:tcW w:w="6350" w:type="dxa"/>
          </w:tcPr>
          <w:p w14:paraId="74279D2A">
            <w:pPr>
              <w:spacing w:after="0" w:line="240" w:lineRule="auto"/>
            </w:pPr>
            <w:r>
              <w:rPr>
                <w:b w:val="0"/>
                <w:i w:val="0"/>
                <w:sz w:val="17"/>
              </w:rPr>
              <w:t>Build the missing modules (cycle prediction, trend charts, pregnancy mode), add a grounded knowledge base to the companion, try a lesion-focused two-step ultrasound model, collect local scans, add mammography, and consider on-device inference.</w:t>
            </w:r>
          </w:p>
        </w:tc>
      </w:tr>
      <w:tr w14:paraId="111FEA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B64AFD0">
            <w:pPr>
              <w:spacing w:after="0" w:line="240" w:lineRule="auto"/>
            </w:pPr>
            <w:r>
              <w:rPr>
                <w:b/>
                <w:i w:val="0"/>
                <w:sz w:val="17"/>
              </w:rPr>
              <w:t>Q26. Which phones can run the APK?</w:t>
            </w:r>
          </w:p>
        </w:tc>
        <w:tc>
          <w:tcPr>
            <w:tcW w:w="6350" w:type="dxa"/>
            <w:shd w:val="clear" w:color="auto" w:fill="FBE9EF"/>
          </w:tcPr>
          <w:p w14:paraId="294EF641">
            <w:pPr>
              <w:spacing w:after="0" w:line="240" w:lineRule="auto"/>
            </w:pPr>
            <w:r>
              <w:rPr>
                <w:b w:val="0"/>
                <w:i w:val="0"/>
                <w:sz w:val="17"/>
              </w:rPr>
              <w:t>The release build targets 64-bit ARM Android phones (arm64-v8a), which covers nearly all phones made in recent years, and uses Flutter's default minimum Android version. A phone that only supports 32-bit ARM would need a different build. It is 19 MB and is installed directly (not through the Play Store), so Android asks to allow installs from unknown sources.</w:t>
            </w:r>
          </w:p>
        </w:tc>
      </w:tr>
      <w:tr w14:paraId="5D909F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06B8B4D">
            <w:pPr>
              <w:spacing w:after="0" w:line="240" w:lineRule="auto"/>
            </w:pPr>
            <w:r>
              <w:rPr>
                <w:b/>
                <w:i w:val="0"/>
                <w:sz w:val="17"/>
              </w:rPr>
              <w:t>Q27. Is the APK build reproducible?</w:t>
            </w:r>
          </w:p>
        </w:tc>
        <w:tc>
          <w:tcPr>
            <w:tcW w:w="6350" w:type="dxa"/>
          </w:tcPr>
          <w:p w14:paraId="3F13BE9C">
            <w:pPr>
              <w:spacing w:after="0" w:line="240" w:lineRule="auto"/>
            </w:pPr>
            <w:r>
              <w:rPr>
                <w:b w:val="0"/>
                <w:i w:val="0"/>
                <w:sz w:val="17"/>
              </w:rPr>
              <w:t>Yes in practice: a second build from the same source produced a byte-for-byte identical file (same SHA-256), so the APK on the phone matches the code in the repository.</w:t>
            </w:r>
          </w:p>
        </w:tc>
      </w:tr>
      <w:tr w14:paraId="7BEA0E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4DDFF84">
            <w:pPr>
              <w:spacing w:after="0" w:line="240" w:lineRule="auto"/>
            </w:pPr>
            <w:r>
              <w:rPr>
                <w:b/>
                <w:i w:val="0"/>
                <w:sz w:val="17"/>
              </w:rPr>
              <w:t>Q28. What is not finished?</w:t>
            </w:r>
          </w:p>
        </w:tc>
        <w:tc>
          <w:tcPr>
            <w:tcW w:w="6350" w:type="dxa"/>
            <w:shd w:val="clear" w:color="auto" w:fill="FBE9EF"/>
          </w:tcPr>
          <w:p w14:paraId="434AC0BC">
            <w:pPr>
              <w:spacing w:after="0" w:line="240" w:lineRule="auto"/>
            </w:pPr>
            <w:r>
              <w:rPr>
                <w:b w:val="0"/>
                <w:i w:val="0"/>
                <w:sz w:val="17"/>
              </w:rPr>
              <w:t>About 40% of the scope: cycle prediction, trend charts, pregnancy mode, hormonal insights and most reminders. Section 12 gives the plan.</w:t>
            </w:r>
          </w:p>
        </w:tc>
      </w:tr>
      <w:tr w14:paraId="33940F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01708F9">
            <w:pPr>
              <w:spacing w:after="0" w:line="240" w:lineRule="auto"/>
            </w:pPr>
            <w:r>
              <w:rPr>
                <w:b/>
                <w:i w:val="0"/>
                <w:sz w:val="17"/>
              </w:rPr>
              <w:t>Q36. Where are accounts and passwords stored?</w:t>
            </w:r>
          </w:p>
        </w:tc>
        <w:tc>
          <w:tcPr>
            <w:tcW w:w="6350" w:type="dxa"/>
          </w:tcPr>
          <w:p w14:paraId="61AED74D">
            <w:pPr>
              <w:spacing w:after="0" w:line="240" w:lineRule="auto"/>
            </w:pPr>
            <w:r>
              <w:rPr>
                <w:b w:val="0"/>
                <w:i w:val="0"/>
                <w:sz w:val="17"/>
              </w:rPr>
              <w:t>Femora stores no passwords and has no account database. Firebase Authentication (a Google service) holds the account, with four ways in: email, Google, a phone code or guest. Results, scans, logs and the conversation stay on the phone, kept separately for each account, so two women sharing a phone do not see each other's data.</w:t>
            </w:r>
          </w:p>
        </w:tc>
      </w:tr>
      <w:tr w14:paraId="12E2E7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8D44922">
            <w:pPr>
              <w:spacing w:after="0" w:line="240" w:lineRule="auto"/>
            </w:pPr>
            <w:r>
              <w:rPr>
                <w:b/>
                <w:i w:val="0"/>
                <w:sz w:val="17"/>
              </w:rPr>
              <w:t>Q37. Would training the ultrasound model on more normal scans improve accuracy?</w:t>
            </w:r>
          </w:p>
        </w:tc>
        <w:tc>
          <w:tcPr>
            <w:tcW w:w="6350" w:type="dxa"/>
            <w:shd w:val="clear" w:color="auto" w:fill="FBE9EF"/>
          </w:tcPr>
          <w:p w14:paraId="03BB298B">
            <w:pPr>
              <w:spacing w:after="0" w:line="240" w:lineRule="auto"/>
            </w:pPr>
            <w:r>
              <w:rPr>
                <w:b w:val="0"/>
                <w:i w:val="0"/>
                <w:sz w:val="17"/>
              </w:rPr>
              <w:t>Not much, and it is not worth it now. Normal scans are only 135 of the 2,897 scans (BUSI 131, BrEaST 4; BUS-BRA has none) and 22 of the 470 non-cancer test scans, about 5%. The errors that matter are benign lesions flagged as suspicious and a few missed cancers, not normal scans, so even perfect normals could change the non-cancer-cleared figure by at most about 5 percentage points. The one test we ran with mostly normal scans (BUS-UCLM) gave no gain: AUC 0.868 against 0.869, with fewer cancers caught. There is also a shortcut risk: if the normals come from one hospital or scanner, the model can learn the scanner instead of the disease, the same problem that made version 7 fail on new hospitals. And with only 22 normal test scans we could not measure a small gain reliably anyway. More useful: benign and malignant scans from new hospitals (ideally local ones) and a lesion-focused two-step model.</w:t>
            </w:r>
          </w:p>
        </w:tc>
      </w:tr>
      <w:tr w14:paraId="5051DD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10B543E">
            <w:pPr>
              <w:spacing w:after="0" w:line="240" w:lineRule="auto"/>
            </w:pPr>
            <w:r>
              <w:rPr>
                <w:b/>
                <w:i w:val="0"/>
                <w:sz w:val="17"/>
              </w:rPr>
              <w:t>Q29. Will it work on ultrasound images downloaded from the internet?</w:t>
            </w:r>
          </w:p>
        </w:tc>
        <w:tc>
          <w:tcPr>
            <w:tcW w:w="6350" w:type="dxa"/>
          </w:tcPr>
          <w:p w14:paraId="29CD89E3">
            <w:pPr>
              <w:spacing w:after="0" w:line="240" w:lineRule="auto"/>
            </w:pPr>
            <w:r>
              <w:rPr>
                <w:b w:val="0"/>
                <w:i w:val="0"/>
                <w:sz w:val="17"/>
              </w:rPr>
              <w:t>Often, with limits. In an informal check, compression, low resolution and annotation marks did not change the answer on 7 of 7 test scans; colour-tinted images were refused; a real carcinoma image was flagged (93%), a real fibroadenoma image was a false alarm (66% malignant), and a generic non-breast ultrasound was wrongly accepted. Two images cannot measure accuracy, so web images should be used only for demonstrations (section 6.13).</w:t>
            </w:r>
          </w:p>
        </w:tc>
      </w:tr>
      <w:tr w14:paraId="27649F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EAE3E12">
            <w:pPr>
              <w:spacing w:after="0" w:line="240" w:lineRule="auto"/>
            </w:pPr>
            <w:r>
              <w:rPr>
                <w:b/>
                <w:i w:val="0"/>
                <w:sz w:val="17"/>
              </w:rPr>
              <w:t>Q30. How does the AI companion know about me?</w:t>
            </w:r>
          </w:p>
        </w:tc>
        <w:tc>
          <w:tcPr>
            <w:tcW w:w="6350" w:type="dxa"/>
            <w:shd w:val="clear" w:color="auto" w:fill="FBE9EF"/>
          </w:tcPr>
          <w:p w14:paraId="543E1F1F">
            <w:pPr>
              <w:spacing w:after="0" w:line="240" w:lineRule="auto"/>
            </w:pPr>
            <w:r>
              <w:rPr>
                <w:b w:val="0"/>
                <w:i w:val="0"/>
                <w:sz w:val="17"/>
              </w:rPr>
              <w:t>Every result (PCOS, ultrasound, risk questionnaire) and daily log entry is saved in a store on the phone. When you chat, the app sends a short name-free summary of that store with your question, if Personalise is on. The model uses it to answer about your situation. Switch it off, or delete all data, in the companion menu.</w:t>
            </w:r>
          </w:p>
        </w:tc>
      </w:tr>
      <w:tr w14:paraId="1D4D10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C6D05AD">
            <w:pPr>
              <w:spacing w:after="0" w:line="240" w:lineRule="auto"/>
            </w:pPr>
            <w:r>
              <w:rPr>
                <w:b/>
                <w:i w:val="0"/>
                <w:sz w:val="17"/>
              </w:rPr>
              <w:t>Q31. Can the AI give dangerous advice?</w:t>
            </w:r>
          </w:p>
        </w:tc>
        <w:tc>
          <w:tcPr>
            <w:tcW w:w="6350" w:type="dxa"/>
          </w:tcPr>
          <w:p w14:paraId="2B0C246A">
            <w:pPr>
              <w:spacing w:after="0" w:line="240" w:lineRule="auto"/>
            </w:pPr>
            <w:r>
              <w:rPr>
                <w:b w:val="0"/>
                <w:i w:val="0"/>
                <w:sz w:val="17"/>
              </w:rPr>
              <w:t>It is instructed never to diagnose or give doses, and emergencies are caught by code on the server, not left to the model: they always get an urgent message and Rescue 1122. If Gemini is unavailable a rule-based reply is used. It can still be wrong, so every answer points to a doctor, and clinician review of the wording is listed as future work.</w:t>
            </w:r>
          </w:p>
        </w:tc>
      </w:tr>
      <w:tr w14:paraId="4B860C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EC60A64">
            <w:pPr>
              <w:spacing w:after="0" w:line="240" w:lineRule="auto"/>
            </w:pPr>
            <w:r>
              <w:rPr>
                <w:b/>
                <w:i w:val="0"/>
                <w:sz w:val="17"/>
              </w:rPr>
              <w:t>Q32. Does it really understand Urdu speech?</w:t>
            </w:r>
          </w:p>
        </w:tc>
        <w:tc>
          <w:tcPr>
            <w:tcW w:w="6350" w:type="dxa"/>
            <w:shd w:val="clear" w:color="auto" w:fill="FBE9EF"/>
          </w:tcPr>
          <w:p w14:paraId="308D2230">
            <w:pPr>
              <w:spacing w:after="0" w:line="240" w:lineRule="auto"/>
            </w:pPr>
            <w:r>
              <w:rPr>
                <w:b w:val="0"/>
                <w:i w:val="0"/>
                <w:sz w:val="17"/>
              </w:rPr>
              <w:t>Yes, in our tests: Gemini transcribed Urdu speech correctly once we required Urdu script (it first returned Devanagari, so the server retries automatically). Real phone microphones and accents should be tested before the demo.</w:t>
            </w:r>
          </w:p>
        </w:tc>
      </w:tr>
      <w:tr w14:paraId="6EF95B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4A88C33">
            <w:pPr>
              <w:spacing w:after="0" w:line="240" w:lineRule="auto"/>
            </w:pPr>
            <w:r>
              <w:rPr>
                <w:b/>
                <w:i w:val="0"/>
                <w:sz w:val="17"/>
              </w:rPr>
              <w:t>Q33. Where does my voice and data go?</w:t>
            </w:r>
          </w:p>
        </w:tc>
        <w:tc>
          <w:tcPr>
            <w:tcW w:w="6350" w:type="dxa"/>
          </w:tcPr>
          <w:p w14:paraId="43DBAEF1">
            <w:pPr>
              <w:spacing w:after="0" w:line="240" w:lineRule="auto"/>
            </w:pPr>
            <w:r>
              <w:rPr>
                <w:b w:val="0"/>
                <w:i w:val="0"/>
                <w:sz w:val="17"/>
              </w:rPr>
              <w:t>The phone sends the recording or text to the Femora backend, which forwards it to Google's Gemini service and returns the answer. Nothing is stored by Femora. With a free Gemini key Google may use the text to improve its products, so a paid key with opt-out would be used for real users.</w:t>
            </w:r>
          </w:p>
        </w:tc>
      </w:tr>
      <w:tr w14:paraId="43E0A1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D441F29">
            <w:pPr>
              <w:spacing w:after="0" w:line="240" w:lineRule="auto"/>
            </w:pPr>
            <w:r>
              <w:rPr>
                <w:b/>
                <w:i w:val="0"/>
                <w:sz w:val="17"/>
              </w:rPr>
              <w:t>Q34. Is the report a real medical report?</w:t>
            </w:r>
          </w:p>
        </w:tc>
        <w:tc>
          <w:tcPr>
            <w:tcW w:w="6350" w:type="dxa"/>
            <w:shd w:val="clear" w:color="auto" w:fill="FBE9EF"/>
          </w:tcPr>
          <w:p w14:paraId="038270AF">
            <w:pPr>
              <w:spacing w:after="0" w:line="240" w:lineRule="auto"/>
            </w:pPr>
            <w:r>
              <w:rPr>
                <w:b w:val="0"/>
                <w:i w:val="0"/>
                <w:sz w:val="17"/>
              </w:rPr>
              <w:t>No. It copies the layout of a lab report (panels, reference ranges, flags, report number) for readability but says on every page that it is an AI screening summary. It carries Femora branding only, and demo reports are watermarked SAMPLE DATA.</w:t>
            </w:r>
          </w:p>
        </w:tc>
      </w:tr>
      <w:tr w14:paraId="4E9986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41DDE1F">
            <w:pPr>
              <w:spacing w:after="0" w:line="240" w:lineRule="auto"/>
            </w:pPr>
            <w:r>
              <w:rPr>
                <w:b/>
                <w:i w:val="0"/>
                <w:sz w:val="17"/>
              </w:rPr>
              <w:t>Q35. Would millions of medical questions make the companion better?</w:t>
            </w:r>
          </w:p>
        </w:tc>
        <w:tc>
          <w:tcPr>
            <w:tcW w:w="6350" w:type="dxa"/>
          </w:tcPr>
          <w:p w14:paraId="24A5154B">
            <w:pPr>
              <w:spacing w:after="0" w:line="240" w:lineRule="auto"/>
            </w:pPr>
            <w:r>
              <w:rPr>
                <w:b w:val="0"/>
                <w:i w:val="0"/>
                <w:sz w:val="17"/>
              </w:rPr>
              <w:t>Not by training, because the model is hosted by Google. They are valuable to test the companion at scale and, as trusted text, to retrieve passages that ground its answers. Both are planned, neither is built.</w:t>
            </w:r>
          </w:p>
        </w:tc>
      </w:tr>
    </w:tbl>
    <w:p w14:paraId="62FC2A65">
      <w:pPr>
        <w:spacing w:after="80"/>
      </w:pPr>
    </w:p>
    <w:sectPr>
      <w:headerReference r:id="rId5" w:type="default"/>
      <w:footerReference r:id="rId6" w:type="default"/>
      <w:pgSz w:w="11906" w:h="16838"/>
      <w:pgMar w:top="130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D18373">
    <w:pPr>
      <w:pStyle w:val="18"/>
      <w:jc w:val="center"/>
    </w:pPr>
    <w:r>
      <w:rPr>
        <w:b w:val="0"/>
        <w:i w:val="0"/>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307482">
    <w:pPr>
      <w:pStyle w:val="19"/>
    </w:pPr>
    <w:r>
      <w:rPr>
        <w:b w:val="0"/>
        <w:i w:val="0"/>
        <w:color w:val="555555"/>
        <w:sz w:val="17"/>
      </w:rPr>
      <w:t>femora  |  Project Progress and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4F3016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Calibri" w:hAnsi="Calibri" w:eastAsia="Calibri" w:cs="Calibri"/>
      <w:sz w:val="21"/>
      <w:szCs w:val="22"/>
      <w:lang w:val="en-US" w:eastAsia="en-US" w:bidi="ar-SA"/>
    </w:rPr>
  </w:style>
  <w:style w:type="paragraph" w:styleId="2">
    <w:name w:val="heading 1"/>
    <w:basedOn w:val="1"/>
    <w:next w:val="1"/>
    <w:link w:val="140"/>
    <w:qFormat/>
    <w:uiPriority w:val="9"/>
    <w:pPr>
      <w:keepNext/>
      <w:keepLines/>
      <w:spacing w:before="400" w:after="160"/>
      <w:outlineLvl w:val="0"/>
    </w:pPr>
    <w:rPr>
      <w:rFonts w:asciiTheme="majorHAnsi" w:hAnsiTheme="majorHAnsi" w:eastAsiaTheme="majorEastAsia" w:cstheme="majorBidi"/>
      <w:b/>
      <w:bCs/>
      <w:color w:val="9E1B46"/>
      <w:sz w:val="34"/>
      <w:szCs w:val="28"/>
    </w:rPr>
  </w:style>
  <w:style w:type="paragraph" w:styleId="3">
    <w:name w:val="heading 2"/>
    <w:basedOn w:val="1"/>
    <w:next w:val="1"/>
    <w:link w:val="141"/>
    <w:unhideWhenUsed/>
    <w:qFormat/>
    <w:uiPriority w:val="9"/>
    <w:pPr>
      <w:keepNext/>
      <w:keepLines/>
      <w:spacing w:before="280" w:after="100"/>
      <w:outlineLvl w:val="1"/>
    </w:pPr>
    <w:rPr>
      <w:rFonts w:asciiTheme="majorHAnsi" w:hAnsiTheme="majorHAnsi" w:eastAsiaTheme="majorEastAsia" w:cstheme="majorBidi"/>
      <w:b/>
      <w:bCs/>
      <w:color w:val="5A0F2A"/>
      <w:sz w:val="26"/>
      <w:szCs w:val="26"/>
    </w:rPr>
  </w:style>
  <w:style w:type="paragraph" w:styleId="4">
    <w:name w:val="heading 3"/>
    <w:basedOn w:val="1"/>
    <w:next w:val="1"/>
    <w:link w:val="142"/>
    <w:unhideWhenUsed/>
    <w:qFormat/>
    <w:uiPriority w:val="9"/>
    <w:pPr>
      <w:keepNext/>
      <w:keepLines/>
      <w:spacing w:before="200" w:after="60"/>
      <w:outlineLvl w:val="2"/>
    </w:pPr>
    <w:rPr>
      <w:rFonts w:asciiTheme="majorHAnsi" w:hAnsiTheme="majorHAnsi" w:eastAsiaTheme="majorEastAsia" w:cstheme="majorBidi"/>
      <w:b/>
      <w:bCs/>
      <w:color w:val="5A0F2A"/>
      <w:sz w:val="22"/>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rFonts w:ascii="Calibri" w:hAnsi="Calibri" w:eastAsia="Calibri" w:cs="Calibri"/>
      <w:bCs/>
      <w:color w:val="555555"/>
      <w:sz w:val="18"/>
      <w:szCs w:val="18"/>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spacing w:after="60"/>
      <w:contextualSpacing/>
    </w:pPr>
    <w:rPr>
      <w:rFonts w:ascii="Calibri" w:hAnsi="Calibri" w:eastAsia="Calibri" w:cs="Calibri"/>
      <w:sz w:val="21"/>
    </w:r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win 10</cp:lastModifiedBy>
  <dcterms:modified xsi:type="dcterms:W3CDTF">2026-09-21T19:32:03Z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CC138C413D28460FB1ABB818338015E4_12</vt:lpwstr>
  </property>
</Properties>
</file>