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ED682E">
      <w:pPr>
        <w:spacing w:after="200"/>
      </w:pPr>
      <w:bookmarkStart w:id="68" w:name="_GoBack"/>
      <w:bookmarkEnd w:id="68"/>
    </w:p>
    <w:p w14:paraId="0813D1A6">
      <w:pPr>
        <w:spacing w:after="200"/>
      </w:pPr>
    </w:p>
    <w:p w14:paraId="4D873054">
      <w:pPr>
        <w:spacing w:after="200"/>
      </w:pPr>
    </w:p>
    <w:p w14:paraId="443EAE37">
      <w:pPr>
        <w:spacing w:after="200"/>
      </w:pPr>
    </w:p>
    <w:p w14:paraId="37B0A939">
      <w:pPr>
        <w:spacing w:after="40"/>
        <w:jc w:val="left"/>
      </w:pPr>
      <w:r>
        <w:rPr>
          <w:b/>
          <w:i w:val="0"/>
          <w:color w:val="9E1B46"/>
          <w:sz w:val="108"/>
        </w:rPr>
        <w:t>femora</w:t>
      </w:r>
    </w:p>
    <w:p w14:paraId="2485240E">
      <w:pPr>
        <w:spacing w:after="520"/>
      </w:pPr>
      <w:r>
        <w:rPr>
          <w:b w:val="0"/>
          <w:i w:val="0"/>
          <w:color w:val="5A0F2A"/>
          <w:sz w:val="34"/>
        </w:rPr>
        <w:t>AI-Powered Women's Health &amp; Wellness Application</w:t>
      </w:r>
    </w:p>
    <w:p w14:paraId="72C5190A">
      <w:pPr>
        <w:spacing w:after="80"/>
      </w:pPr>
      <w:r>
        <w:rPr>
          <w:b/>
          <w:i w:val="0"/>
          <w:sz w:val="48"/>
        </w:rPr>
        <w:t>Project Progress and Technical Report</w:t>
      </w:r>
    </w:p>
    <w:p w14:paraId="7D013E3F">
      <w:pPr>
        <w:spacing w:after="800"/>
      </w:pPr>
      <w:r>
        <w:rPr>
          <w:b w:val="0"/>
          <w:i w:val="0"/>
          <w:color w:val="555555"/>
          <w:sz w:val="28"/>
        </w:rPr>
        <w:t>Models, App, Backend and Demo Build: full technical detail</w:t>
      </w:r>
    </w:p>
    <w:tbl>
      <w:tblPr>
        <w:tblStyle w:val="12"/>
        <w:tblW w:w="0" w:type="auto"/>
        <w:tblInd w:w="0" w:type="dxa"/>
        <w:tblLayout w:type="fixed"/>
        <w:tblCellMar>
          <w:top w:w="0" w:type="dxa"/>
          <w:left w:w="108" w:type="dxa"/>
          <w:bottom w:w="0" w:type="dxa"/>
          <w:right w:w="108" w:type="dxa"/>
        </w:tblCellMar>
      </w:tblPr>
      <w:tblGrid>
        <w:gridCol w:w="2041"/>
        <w:gridCol w:w="7143"/>
      </w:tblGrid>
      <w:tr w14:paraId="2256B1E0">
        <w:tblPrEx>
          <w:tblCellMar>
            <w:top w:w="0" w:type="dxa"/>
            <w:left w:w="108" w:type="dxa"/>
            <w:bottom w:w="0" w:type="dxa"/>
            <w:right w:w="108" w:type="dxa"/>
          </w:tblCellMar>
        </w:tblPrEx>
        <w:tc>
          <w:tcPr>
            <w:tcW w:w="2041" w:type="dxa"/>
          </w:tcPr>
          <w:p w14:paraId="56EEA5BC">
            <w:pPr>
              <w:spacing w:after="40"/>
            </w:pPr>
            <w:r>
              <w:rPr>
                <w:b/>
                <w:i w:val="0"/>
                <w:color w:val="9E1B46"/>
              </w:rPr>
              <w:t>Team</w:t>
            </w:r>
          </w:p>
        </w:tc>
        <w:tc>
          <w:tcPr>
            <w:tcW w:w="7143" w:type="dxa"/>
          </w:tcPr>
          <w:p w14:paraId="78E9BEAB">
            <w:pPr>
              <w:spacing w:after="40"/>
            </w:pPr>
            <w:r>
              <w:rPr>
                <w:b w:val="0"/>
                <w:i w:val="0"/>
              </w:rPr>
              <w:t>Arshia Naseer (232428)</w:t>
            </w:r>
          </w:p>
          <w:p w14:paraId="28A9A546">
            <w:pPr>
              <w:spacing w:after="40"/>
            </w:pPr>
            <w:r>
              <w:rPr>
                <w:b w:val="0"/>
                <w:i w:val="0"/>
              </w:rPr>
              <w:t>Ali Haider Bilal (232398)</w:t>
            </w:r>
          </w:p>
          <w:p w14:paraId="4FDC25D2">
            <w:pPr>
              <w:spacing w:after="40"/>
            </w:pPr>
            <w:r>
              <w:rPr>
                <w:b w:val="0"/>
                <w:i w:val="0"/>
              </w:rPr>
              <w:t>Ammad Sajjad (232497)</w:t>
            </w:r>
          </w:p>
        </w:tc>
      </w:tr>
      <w:tr w14:paraId="2E4C078C">
        <w:tblPrEx>
          <w:tblCellMar>
            <w:top w:w="0" w:type="dxa"/>
            <w:left w:w="108" w:type="dxa"/>
            <w:bottom w:w="0" w:type="dxa"/>
            <w:right w:w="108" w:type="dxa"/>
          </w:tblCellMar>
        </w:tblPrEx>
        <w:tc>
          <w:tcPr>
            <w:tcW w:w="2041" w:type="dxa"/>
          </w:tcPr>
          <w:p w14:paraId="781704BC">
            <w:pPr>
              <w:spacing w:after="40"/>
            </w:pPr>
            <w:r>
              <w:rPr>
                <w:b/>
                <w:i w:val="0"/>
                <w:color w:val="9E1B46"/>
              </w:rPr>
              <w:t>Supervisor</w:t>
            </w:r>
          </w:p>
        </w:tc>
        <w:tc>
          <w:tcPr>
            <w:tcW w:w="7143" w:type="dxa"/>
          </w:tcPr>
          <w:p w14:paraId="407F23FE">
            <w:pPr>
              <w:spacing w:after="40"/>
            </w:pPr>
            <w:r>
              <w:rPr>
                <w:b w:val="0"/>
                <w:i w:val="0"/>
              </w:rPr>
              <w:t>Mustabshera Fatima</w:t>
            </w:r>
          </w:p>
        </w:tc>
      </w:tr>
      <w:tr w14:paraId="61F8789F">
        <w:tblPrEx>
          <w:tblCellMar>
            <w:top w:w="0" w:type="dxa"/>
            <w:left w:w="108" w:type="dxa"/>
            <w:bottom w:w="0" w:type="dxa"/>
            <w:right w:w="108" w:type="dxa"/>
          </w:tblCellMar>
        </w:tblPrEx>
        <w:tc>
          <w:tcPr>
            <w:tcW w:w="2041" w:type="dxa"/>
          </w:tcPr>
          <w:p w14:paraId="6B6EE331">
            <w:pPr>
              <w:spacing w:after="40"/>
            </w:pPr>
            <w:r>
              <w:rPr>
                <w:b/>
                <w:i w:val="0"/>
                <w:color w:val="9E1B46"/>
              </w:rPr>
              <w:t>Department</w:t>
            </w:r>
          </w:p>
        </w:tc>
        <w:tc>
          <w:tcPr>
            <w:tcW w:w="7143" w:type="dxa"/>
          </w:tcPr>
          <w:p w14:paraId="7F5AF04E">
            <w:pPr>
              <w:spacing w:after="40"/>
            </w:pPr>
            <w:r>
              <w:rPr>
                <w:b w:val="0"/>
                <w:i w:val="0"/>
              </w:rPr>
              <w:t>Computer Science, Air University Islamabad</w:t>
            </w:r>
          </w:p>
        </w:tc>
      </w:tr>
      <w:tr w14:paraId="1FED7CA4">
        <w:tblPrEx>
          <w:tblCellMar>
            <w:top w:w="0" w:type="dxa"/>
            <w:left w:w="108" w:type="dxa"/>
            <w:bottom w:w="0" w:type="dxa"/>
            <w:right w:w="108" w:type="dxa"/>
          </w:tblCellMar>
        </w:tblPrEx>
        <w:tc>
          <w:tcPr>
            <w:tcW w:w="2041" w:type="dxa"/>
          </w:tcPr>
          <w:p w14:paraId="192C9C23">
            <w:pPr>
              <w:spacing w:after="40"/>
            </w:pPr>
            <w:r>
              <w:rPr>
                <w:b/>
                <w:i w:val="0"/>
                <w:color w:val="9E1B46"/>
              </w:rPr>
              <w:t>Report date</w:t>
            </w:r>
          </w:p>
        </w:tc>
        <w:tc>
          <w:tcPr>
            <w:tcW w:w="7143" w:type="dxa"/>
          </w:tcPr>
          <w:p w14:paraId="6D4B35CB">
            <w:pPr>
              <w:spacing w:after="40"/>
            </w:pPr>
            <w:r>
              <w:rPr>
                <w:b w:val="0"/>
                <w:i w:val="0"/>
              </w:rPr>
              <w:t>20 September 2026</w:t>
            </w:r>
          </w:p>
        </w:tc>
      </w:tr>
      <w:tr w14:paraId="6F3F6774">
        <w:tblPrEx>
          <w:tblCellMar>
            <w:top w:w="0" w:type="dxa"/>
            <w:left w:w="108" w:type="dxa"/>
            <w:bottom w:w="0" w:type="dxa"/>
            <w:right w:w="108" w:type="dxa"/>
          </w:tblCellMar>
        </w:tblPrEx>
        <w:tc>
          <w:tcPr>
            <w:tcW w:w="2041" w:type="dxa"/>
          </w:tcPr>
          <w:p w14:paraId="0D06D032">
            <w:pPr>
              <w:spacing w:after="40"/>
            </w:pPr>
            <w:r>
              <w:rPr>
                <w:b/>
                <w:i w:val="0"/>
                <w:color w:val="9E1B46"/>
              </w:rPr>
              <w:t>Source code</w:t>
            </w:r>
          </w:p>
        </w:tc>
        <w:tc>
          <w:tcPr>
            <w:tcW w:w="7143" w:type="dxa"/>
          </w:tcPr>
          <w:p w14:paraId="1DFD0583">
            <w:pPr>
              <w:spacing w:after="40"/>
            </w:pPr>
            <w:r>
              <w:rPr>
                <w:b w:val="0"/>
                <w:i w:val="0"/>
              </w:rPr>
              <w:t>github.com/ammad-sajjad/Femora (branch main, state as of commit 8b0caf7)</w:t>
            </w:r>
          </w:p>
        </w:tc>
      </w:tr>
    </w:tbl>
    <w:p w14:paraId="377C26AC">
      <w:pPr>
        <w:spacing w:after="600"/>
      </w:pPr>
    </w:p>
    <w:p w14:paraId="535B575B">
      <w:r>
        <w:rPr>
          <w:b w:val="0"/>
          <w:i/>
          <w:color w:val="555555"/>
          <w:sz w:val="19"/>
        </w:rPr>
        <w:t>Femora provides health awareness and risk information only. It is not a medical diagnosis and does not replace a doctor.</w:t>
      </w:r>
    </w:p>
    <w:p w14:paraId="7999E8FE">
      <w:r>
        <w:br w:type="page"/>
      </w:r>
    </w:p>
    <w:p w14:paraId="60D10DE6">
      <w:pPr>
        <w:spacing w:after="160"/>
      </w:pPr>
      <w:r>
        <w:rPr>
          <w:b/>
          <w:i w:val="0"/>
          <w:color w:val="9E1B46"/>
          <w:sz w:val="34"/>
        </w:rPr>
        <w:t>Contents</w:t>
      </w:r>
    </w:p>
    <w:p w14:paraId="1437AD61">
      <w:pPr>
        <w:pStyle w:val="37"/>
        <w:tabs>
          <w:tab w:val="right" w:leader="dot" w:pos="9412"/>
        </w:tabs>
      </w:pPr>
      <w:r>
        <w:fldChar w:fldCharType="begin"/>
      </w:r>
      <w:r>
        <w:instrText xml:space="preserve"> TOC \o "1-2" \h \z \u </w:instrText>
      </w:r>
      <w:r>
        <w:fldChar w:fldCharType="separate"/>
      </w:r>
      <w:r>
        <w:fldChar w:fldCharType="begin"/>
      </w:r>
      <w:r>
        <w:instrText xml:space="preserve"> HYPERLINK \l _Toc10838 </w:instrText>
      </w:r>
      <w:r>
        <w:fldChar w:fldCharType="separate"/>
      </w:r>
      <w:r>
        <w:t>1. Executive summary</w:t>
      </w:r>
      <w:r>
        <w:tab/>
      </w:r>
      <w:r>
        <w:fldChar w:fldCharType="begin"/>
      </w:r>
      <w:r>
        <w:instrText xml:space="preserve"> PAGEREF _Toc10838 \h </w:instrText>
      </w:r>
      <w:r>
        <w:fldChar w:fldCharType="separate"/>
      </w:r>
      <w:r>
        <w:t>4</w:t>
      </w:r>
      <w:r>
        <w:fldChar w:fldCharType="end"/>
      </w:r>
      <w:r>
        <w:fldChar w:fldCharType="end"/>
      </w:r>
    </w:p>
    <w:p w14:paraId="558AC87C">
      <w:pPr>
        <w:pStyle w:val="37"/>
        <w:tabs>
          <w:tab w:val="right" w:leader="dot" w:pos="9412"/>
        </w:tabs>
      </w:pPr>
      <w:r>
        <w:fldChar w:fldCharType="begin"/>
      </w:r>
      <w:r>
        <w:instrText xml:space="preserve"> HYPERLINK \l _Toc29466 </w:instrText>
      </w:r>
      <w:r>
        <w:fldChar w:fldCharType="separate"/>
      </w:r>
      <w:r>
        <w:t>2. Project background and scope</w:t>
      </w:r>
      <w:r>
        <w:tab/>
      </w:r>
      <w:r>
        <w:fldChar w:fldCharType="begin"/>
      </w:r>
      <w:r>
        <w:instrText xml:space="preserve"> PAGEREF _Toc29466 \h </w:instrText>
      </w:r>
      <w:r>
        <w:fldChar w:fldCharType="separate"/>
      </w:r>
      <w:r>
        <w:t>5</w:t>
      </w:r>
      <w:r>
        <w:fldChar w:fldCharType="end"/>
      </w:r>
      <w:r>
        <w:fldChar w:fldCharType="end"/>
      </w:r>
    </w:p>
    <w:p w14:paraId="39513CE4">
      <w:pPr>
        <w:pStyle w:val="37"/>
        <w:tabs>
          <w:tab w:val="right" w:leader="dot" w:pos="9412"/>
        </w:tabs>
      </w:pPr>
      <w:r>
        <w:fldChar w:fldCharType="begin"/>
      </w:r>
      <w:r>
        <w:instrText xml:space="preserve"> HYPERLINK \l _Toc25681 </w:instrText>
      </w:r>
      <w:r>
        <w:fldChar w:fldCharType="separate"/>
      </w:r>
      <w:r>
        <w:t>3. System architecture</w:t>
      </w:r>
      <w:r>
        <w:tab/>
      </w:r>
      <w:r>
        <w:fldChar w:fldCharType="begin"/>
      </w:r>
      <w:r>
        <w:instrText xml:space="preserve"> PAGEREF _Toc25681 \h </w:instrText>
      </w:r>
      <w:r>
        <w:fldChar w:fldCharType="separate"/>
      </w:r>
      <w:r>
        <w:t>5</w:t>
      </w:r>
      <w:r>
        <w:fldChar w:fldCharType="end"/>
      </w:r>
      <w:r>
        <w:fldChar w:fldCharType="end"/>
      </w:r>
    </w:p>
    <w:p w14:paraId="0ED20C8A">
      <w:pPr>
        <w:pStyle w:val="38"/>
        <w:tabs>
          <w:tab w:val="right" w:leader="dot" w:pos="9412"/>
        </w:tabs>
      </w:pPr>
      <w:r>
        <w:fldChar w:fldCharType="begin"/>
      </w:r>
      <w:r>
        <w:instrText xml:space="preserve"> HYPERLINK \l _Toc1171 </w:instrText>
      </w:r>
      <w:r>
        <w:fldChar w:fldCharType="separate"/>
      </w:r>
      <w:r>
        <w:t>3.1 Overview</w:t>
      </w:r>
      <w:r>
        <w:tab/>
      </w:r>
      <w:r>
        <w:fldChar w:fldCharType="begin"/>
      </w:r>
      <w:r>
        <w:instrText xml:space="preserve"> PAGEREF _Toc1171 \h </w:instrText>
      </w:r>
      <w:r>
        <w:fldChar w:fldCharType="separate"/>
      </w:r>
      <w:r>
        <w:t>5</w:t>
      </w:r>
      <w:r>
        <w:fldChar w:fldCharType="end"/>
      </w:r>
      <w:r>
        <w:fldChar w:fldCharType="end"/>
      </w:r>
    </w:p>
    <w:p w14:paraId="47C7FDA3">
      <w:pPr>
        <w:pStyle w:val="38"/>
        <w:tabs>
          <w:tab w:val="right" w:leader="dot" w:pos="9412"/>
        </w:tabs>
      </w:pPr>
      <w:r>
        <w:fldChar w:fldCharType="begin"/>
      </w:r>
      <w:r>
        <w:instrText xml:space="preserve"> HYPERLINK \l _Toc1223 </w:instrText>
      </w:r>
      <w:r>
        <w:fldChar w:fldCharType="separate"/>
      </w:r>
      <w:r>
        <w:t>3.2 What happens when a user taps a button</w:t>
      </w:r>
      <w:r>
        <w:tab/>
      </w:r>
      <w:r>
        <w:fldChar w:fldCharType="begin"/>
      </w:r>
      <w:r>
        <w:instrText xml:space="preserve"> PAGEREF _Toc1223 \h </w:instrText>
      </w:r>
      <w:r>
        <w:fldChar w:fldCharType="separate"/>
      </w:r>
      <w:r>
        <w:t>5</w:t>
      </w:r>
      <w:r>
        <w:fldChar w:fldCharType="end"/>
      </w:r>
      <w:r>
        <w:fldChar w:fldCharType="end"/>
      </w:r>
    </w:p>
    <w:p w14:paraId="536D5949">
      <w:pPr>
        <w:pStyle w:val="38"/>
        <w:tabs>
          <w:tab w:val="right" w:leader="dot" w:pos="9412"/>
        </w:tabs>
      </w:pPr>
      <w:r>
        <w:fldChar w:fldCharType="begin"/>
      </w:r>
      <w:r>
        <w:instrText xml:space="preserve"> HYPERLINK \l _Toc27439 </w:instrText>
      </w:r>
      <w:r>
        <w:fldChar w:fldCharType="separate"/>
      </w:r>
      <w:r>
        <w:t>3.3 API reference</w:t>
      </w:r>
      <w:r>
        <w:tab/>
      </w:r>
      <w:r>
        <w:fldChar w:fldCharType="begin"/>
      </w:r>
      <w:r>
        <w:instrText xml:space="preserve"> PAGEREF _Toc27439 \h </w:instrText>
      </w:r>
      <w:r>
        <w:fldChar w:fldCharType="separate"/>
      </w:r>
      <w:r>
        <w:t>6</w:t>
      </w:r>
      <w:r>
        <w:fldChar w:fldCharType="end"/>
      </w:r>
      <w:r>
        <w:fldChar w:fldCharType="end"/>
      </w:r>
    </w:p>
    <w:p w14:paraId="5EE9E18D">
      <w:pPr>
        <w:pStyle w:val="38"/>
        <w:tabs>
          <w:tab w:val="right" w:leader="dot" w:pos="9412"/>
        </w:tabs>
      </w:pPr>
      <w:r>
        <w:fldChar w:fldCharType="begin"/>
      </w:r>
      <w:r>
        <w:instrText xml:space="preserve"> HYPERLINK \l _Toc9501 </w:instrText>
      </w:r>
      <w:r>
        <w:fldChar w:fldCharType="separate"/>
      </w:r>
      <w:r>
        <w:t>3.4 Privacy, safety and security design</w:t>
      </w:r>
      <w:r>
        <w:tab/>
      </w:r>
      <w:r>
        <w:fldChar w:fldCharType="begin"/>
      </w:r>
      <w:r>
        <w:instrText xml:space="preserve"> PAGEREF _Toc9501 \h </w:instrText>
      </w:r>
      <w:r>
        <w:fldChar w:fldCharType="separate"/>
      </w:r>
      <w:r>
        <w:t>8</w:t>
      </w:r>
      <w:r>
        <w:fldChar w:fldCharType="end"/>
      </w:r>
      <w:r>
        <w:fldChar w:fldCharType="end"/>
      </w:r>
    </w:p>
    <w:p w14:paraId="16FFC800">
      <w:pPr>
        <w:pStyle w:val="38"/>
        <w:tabs>
          <w:tab w:val="right" w:leader="dot" w:pos="9412"/>
        </w:tabs>
      </w:pPr>
      <w:r>
        <w:fldChar w:fldCharType="begin"/>
      </w:r>
      <w:r>
        <w:instrText xml:space="preserve"> HYPERLINK \l _Toc2381 </w:instrText>
      </w:r>
      <w:r>
        <w:fldChar w:fldCharType="separate"/>
      </w:r>
      <w:r>
        <w:t>3.5 Repository layout</w:t>
      </w:r>
      <w:r>
        <w:tab/>
      </w:r>
      <w:r>
        <w:fldChar w:fldCharType="begin"/>
      </w:r>
      <w:r>
        <w:instrText xml:space="preserve"> PAGEREF _Toc2381 \h </w:instrText>
      </w:r>
      <w:r>
        <w:fldChar w:fldCharType="separate"/>
      </w:r>
      <w:r>
        <w:t>8</w:t>
      </w:r>
      <w:r>
        <w:fldChar w:fldCharType="end"/>
      </w:r>
      <w:r>
        <w:fldChar w:fldCharType="end"/>
      </w:r>
    </w:p>
    <w:p w14:paraId="3DAE44B6">
      <w:pPr>
        <w:pStyle w:val="37"/>
        <w:tabs>
          <w:tab w:val="right" w:leader="dot" w:pos="9412"/>
        </w:tabs>
      </w:pPr>
      <w:r>
        <w:fldChar w:fldCharType="begin"/>
      </w:r>
      <w:r>
        <w:instrText xml:space="preserve"> HYPERLINK \l _Toc23171 </w:instrText>
      </w:r>
      <w:r>
        <w:fldChar w:fldCharType="separate"/>
      </w:r>
      <w:r>
        <w:t>4. Mobile application in detail</w:t>
      </w:r>
      <w:r>
        <w:tab/>
      </w:r>
      <w:r>
        <w:fldChar w:fldCharType="begin"/>
      </w:r>
      <w:r>
        <w:instrText xml:space="preserve"> PAGEREF _Toc23171 \h </w:instrText>
      </w:r>
      <w:r>
        <w:fldChar w:fldCharType="separate"/>
      </w:r>
      <w:r>
        <w:t>9</w:t>
      </w:r>
      <w:r>
        <w:fldChar w:fldCharType="end"/>
      </w:r>
      <w:r>
        <w:fldChar w:fldCharType="end"/>
      </w:r>
    </w:p>
    <w:p w14:paraId="4821471A">
      <w:pPr>
        <w:pStyle w:val="38"/>
        <w:tabs>
          <w:tab w:val="right" w:leader="dot" w:pos="9412"/>
        </w:tabs>
      </w:pPr>
      <w:r>
        <w:fldChar w:fldCharType="begin"/>
      </w:r>
      <w:r>
        <w:instrText xml:space="preserve"> HYPERLINK \l _Toc4738 </w:instrText>
      </w:r>
      <w:r>
        <w:fldChar w:fldCharType="separate"/>
      </w:r>
      <w:r>
        <w:t>4.1 Technology</w:t>
      </w:r>
      <w:r>
        <w:tab/>
      </w:r>
      <w:r>
        <w:fldChar w:fldCharType="begin"/>
      </w:r>
      <w:r>
        <w:instrText xml:space="preserve"> PAGEREF _Toc4738 \h </w:instrText>
      </w:r>
      <w:r>
        <w:fldChar w:fldCharType="separate"/>
      </w:r>
      <w:r>
        <w:t>9</w:t>
      </w:r>
      <w:r>
        <w:fldChar w:fldCharType="end"/>
      </w:r>
      <w:r>
        <w:fldChar w:fldCharType="end"/>
      </w:r>
    </w:p>
    <w:p w14:paraId="4455B527">
      <w:pPr>
        <w:pStyle w:val="38"/>
        <w:tabs>
          <w:tab w:val="right" w:leader="dot" w:pos="9412"/>
        </w:tabs>
      </w:pPr>
      <w:r>
        <w:fldChar w:fldCharType="begin"/>
      </w:r>
      <w:r>
        <w:instrText xml:space="preserve"> HYPERLINK \l _Toc14542 </w:instrText>
      </w:r>
      <w:r>
        <w:fldChar w:fldCharType="separate"/>
      </w:r>
      <w:r>
        <w:t>4.2 Screens</w:t>
      </w:r>
      <w:r>
        <w:tab/>
      </w:r>
      <w:r>
        <w:fldChar w:fldCharType="begin"/>
      </w:r>
      <w:r>
        <w:instrText xml:space="preserve"> PAGEREF _Toc14542 \h </w:instrText>
      </w:r>
      <w:r>
        <w:fldChar w:fldCharType="separate"/>
      </w:r>
      <w:r>
        <w:t>9</w:t>
      </w:r>
      <w:r>
        <w:fldChar w:fldCharType="end"/>
      </w:r>
      <w:r>
        <w:fldChar w:fldCharType="end"/>
      </w:r>
    </w:p>
    <w:p w14:paraId="43A5EA3F">
      <w:pPr>
        <w:pStyle w:val="38"/>
        <w:tabs>
          <w:tab w:val="right" w:leader="dot" w:pos="9412"/>
        </w:tabs>
      </w:pPr>
      <w:r>
        <w:fldChar w:fldCharType="begin"/>
      </w:r>
      <w:r>
        <w:instrText xml:space="preserve"> HYPERLINK \l _Toc10113 </w:instrText>
      </w:r>
      <w:r>
        <w:fldChar w:fldCharType="separate"/>
      </w:r>
      <w:r>
        <w:t>4.3 State and data flow</w:t>
      </w:r>
      <w:r>
        <w:tab/>
      </w:r>
      <w:r>
        <w:fldChar w:fldCharType="begin"/>
      </w:r>
      <w:r>
        <w:instrText xml:space="preserve"> PAGEREF _Toc10113 \h </w:instrText>
      </w:r>
      <w:r>
        <w:fldChar w:fldCharType="separate"/>
      </w:r>
      <w:r>
        <w:t>9</w:t>
      </w:r>
      <w:r>
        <w:fldChar w:fldCharType="end"/>
      </w:r>
      <w:r>
        <w:fldChar w:fldCharType="end"/>
      </w:r>
    </w:p>
    <w:p w14:paraId="411B9163">
      <w:pPr>
        <w:pStyle w:val="38"/>
        <w:tabs>
          <w:tab w:val="right" w:leader="dot" w:pos="9412"/>
        </w:tabs>
      </w:pPr>
      <w:r>
        <w:fldChar w:fldCharType="begin"/>
      </w:r>
      <w:r>
        <w:instrText xml:space="preserve"> HYPERLINK \l _Toc4434 </w:instrText>
      </w:r>
      <w:r>
        <w:fldChar w:fldCharType="separate"/>
      </w:r>
      <w:r>
        <w:t>4.4 PCOS assessment flow</w:t>
      </w:r>
      <w:r>
        <w:tab/>
      </w:r>
      <w:r>
        <w:fldChar w:fldCharType="begin"/>
      </w:r>
      <w:r>
        <w:instrText xml:space="preserve"> PAGEREF _Toc4434 \h </w:instrText>
      </w:r>
      <w:r>
        <w:fldChar w:fldCharType="separate"/>
      </w:r>
      <w:r>
        <w:t>10</w:t>
      </w:r>
      <w:r>
        <w:fldChar w:fldCharType="end"/>
      </w:r>
      <w:r>
        <w:fldChar w:fldCharType="end"/>
      </w:r>
    </w:p>
    <w:p w14:paraId="06D3256C">
      <w:pPr>
        <w:pStyle w:val="38"/>
        <w:tabs>
          <w:tab w:val="right" w:leader="dot" w:pos="9412"/>
        </w:tabs>
      </w:pPr>
      <w:r>
        <w:fldChar w:fldCharType="begin"/>
      </w:r>
      <w:r>
        <w:instrText xml:space="preserve"> HYPERLINK \l _Toc25103 </w:instrText>
      </w:r>
      <w:r>
        <w:fldChar w:fldCharType="separate"/>
      </w:r>
      <w:r>
        <w:t>4.5 Breast health flow</w:t>
      </w:r>
      <w:r>
        <w:tab/>
      </w:r>
      <w:r>
        <w:fldChar w:fldCharType="begin"/>
      </w:r>
      <w:r>
        <w:instrText xml:space="preserve"> PAGEREF _Toc25103 \h </w:instrText>
      </w:r>
      <w:r>
        <w:fldChar w:fldCharType="separate"/>
      </w:r>
      <w:r>
        <w:t>10</w:t>
      </w:r>
      <w:r>
        <w:fldChar w:fldCharType="end"/>
      </w:r>
      <w:r>
        <w:fldChar w:fldCharType="end"/>
      </w:r>
    </w:p>
    <w:p w14:paraId="6053F433">
      <w:pPr>
        <w:pStyle w:val="38"/>
        <w:tabs>
          <w:tab w:val="right" w:leader="dot" w:pos="9412"/>
        </w:tabs>
      </w:pPr>
      <w:r>
        <w:fldChar w:fldCharType="begin"/>
      </w:r>
      <w:r>
        <w:instrText xml:space="preserve"> HYPERLINK \l _Toc30076 </w:instrText>
      </w:r>
      <w:r>
        <w:fldChar w:fldCharType="separate"/>
      </w:r>
      <w:r>
        <w:t>4.6 Breast self-exam and the monthly reminder</w:t>
      </w:r>
      <w:r>
        <w:tab/>
      </w:r>
      <w:r>
        <w:fldChar w:fldCharType="begin"/>
      </w:r>
      <w:r>
        <w:instrText xml:space="preserve"> PAGEREF _Toc30076 \h </w:instrText>
      </w:r>
      <w:r>
        <w:fldChar w:fldCharType="separate"/>
      </w:r>
      <w:r>
        <w:t>10</w:t>
      </w:r>
      <w:r>
        <w:fldChar w:fldCharType="end"/>
      </w:r>
      <w:r>
        <w:fldChar w:fldCharType="end"/>
      </w:r>
    </w:p>
    <w:p w14:paraId="67E0A388">
      <w:pPr>
        <w:pStyle w:val="38"/>
        <w:tabs>
          <w:tab w:val="right" w:leader="dot" w:pos="9412"/>
        </w:tabs>
      </w:pPr>
      <w:r>
        <w:fldChar w:fldCharType="begin"/>
      </w:r>
      <w:r>
        <w:instrText xml:space="preserve"> HYPERLINK \l _Toc22967 </w:instrText>
      </w:r>
      <w:r>
        <w:fldChar w:fldCharType="separate"/>
      </w:r>
      <w:r>
        <w:t>4.7 Server address setting</w:t>
      </w:r>
      <w:r>
        <w:tab/>
      </w:r>
      <w:r>
        <w:fldChar w:fldCharType="begin"/>
      </w:r>
      <w:r>
        <w:instrText xml:space="preserve"> PAGEREF _Toc22967 \h </w:instrText>
      </w:r>
      <w:r>
        <w:fldChar w:fldCharType="separate"/>
      </w:r>
      <w:r>
        <w:t>10</w:t>
      </w:r>
      <w:r>
        <w:fldChar w:fldCharType="end"/>
      </w:r>
      <w:r>
        <w:fldChar w:fldCharType="end"/>
      </w:r>
    </w:p>
    <w:p w14:paraId="32754EF7">
      <w:pPr>
        <w:pStyle w:val="38"/>
        <w:tabs>
          <w:tab w:val="right" w:leader="dot" w:pos="9412"/>
        </w:tabs>
      </w:pPr>
      <w:r>
        <w:fldChar w:fldCharType="begin"/>
      </w:r>
      <w:r>
        <w:instrText xml:space="preserve"> HYPERLINK \l _Toc819 </w:instrText>
      </w:r>
      <w:r>
        <w:fldChar w:fldCharType="separate"/>
      </w:r>
      <w:r>
        <w:t>4.8 Android configuration</w:t>
      </w:r>
      <w:r>
        <w:tab/>
      </w:r>
      <w:r>
        <w:fldChar w:fldCharType="begin"/>
      </w:r>
      <w:r>
        <w:instrText xml:space="preserve"> PAGEREF _Toc819 \h </w:instrText>
      </w:r>
      <w:r>
        <w:fldChar w:fldCharType="separate"/>
      </w:r>
      <w:r>
        <w:t>11</w:t>
      </w:r>
      <w:r>
        <w:fldChar w:fldCharType="end"/>
      </w:r>
      <w:r>
        <w:fldChar w:fldCharType="end"/>
      </w:r>
    </w:p>
    <w:p w14:paraId="29D30779">
      <w:pPr>
        <w:pStyle w:val="38"/>
        <w:tabs>
          <w:tab w:val="right" w:leader="dot" w:pos="9412"/>
        </w:tabs>
      </w:pPr>
      <w:r>
        <w:fldChar w:fldCharType="begin"/>
      </w:r>
      <w:r>
        <w:instrText xml:space="preserve"> HYPERLINK \l _Toc12069 </w:instrText>
      </w:r>
      <w:r>
        <w:fldChar w:fldCharType="separate"/>
      </w:r>
      <w:r>
        <w:t>4.9 Automated tests</w:t>
      </w:r>
      <w:r>
        <w:tab/>
      </w:r>
      <w:r>
        <w:fldChar w:fldCharType="begin"/>
      </w:r>
      <w:r>
        <w:instrText xml:space="preserve"> PAGEREF _Toc12069 \h </w:instrText>
      </w:r>
      <w:r>
        <w:fldChar w:fldCharType="separate"/>
      </w:r>
      <w:r>
        <w:t>11</w:t>
      </w:r>
      <w:r>
        <w:fldChar w:fldCharType="end"/>
      </w:r>
      <w:r>
        <w:fldChar w:fldCharType="end"/>
      </w:r>
    </w:p>
    <w:p w14:paraId="2AB280F8">
      <w:pPr>
        <w:pStyle w:val="37"/>
        <w:tabs>
          <w:tab w:val="right" w:leader="dot" w:pos="9412"/>
        </w:tabs>
      </w:pPr>
      <w:r>
        <w:fldChar w:fldCharType="begin"/>
      </w:r>
      <w:r>
        <w:instrText xml:space="preserve"> HYPERLINK \l _Toc29004 </w:instrText>
      </w:r>
      <w:r>
        <w:fldChar w:fldCharType="separate"/>
      </w:r>
      <w:r>
        <w:t>5. PCOS risk model</w:t>
      </w:r>
      <w:r>
        <w:tab/>
      </w:r>
      <w:r>
        <w:fldChar w:fldCharType="begin"/>
      </w:r>
      <w:r>
        <w:instrText xml:space="preserve"> PAGEREF _Toc29004 \h </w:instrText>
      </w:r>
      <w:r>
        <w:fldChar w:fldCharType="separate"/>
      </w:r>
      <w:r>
        <w:t>11</w:t>
      </w:r>
      <w:r>
        <w:fldChar w:fldCharType="end"/>
      </w:r>
      <w:r>
        <w:fldChar w:fldCharType="end"/>
      </w:r>
    </w:p>
    <w:p w14:paraId="64DBF071">
      <w:pPr>
        <w:pStyle w:val="38"/>
        <w:tabs>
          <w:tab w:val="right" w:leader="dot" w:pos="9412"/>
        </w:tabs>
      </w:pPr>
      <w:r>
        <w:fldChar w:fldCharType="begin"/>
      </w:r>
      <w:r>
        <w:instrText xml:space="preserve"> HYPERLINK \l _Toc23374 </w:instrText>
      </w:r>
      <w:r>
        <w:fldChar w:fldCharType="separate"/>
      </w:r>
      <w:r>
        <w:t>5.1 Data and preparation</w:t>
      </w:r>
      <w:r>
        <w:tab/>
      </w:r>
      <w:r>
        <w:fldChar w:fldCharType="begin"/>
      </w:r>
      <w:r>
        <w:instrText xml:space="preserve"> PAGEREF _Toc23374 \h </w:instrText>
      </w:r>
      <w:r>
        <w:fldChar w:fldCharType="separate"/>
      </w:r>
      <w:r>
        <w:t>11</w:t>
      </w:r>
      <w:r>
        <w:fldChar w:fldCharType="end"/>
      </w:r>
      <w:r>
        <w:fldChar w:fldCharType="end"/>
      </w:r>
    </w:p>
    <w:p w14:paraId="65550748">
      <w:pPr>
        <w:pStyle w:val="38"/>
        <w:tabs>
          <w:tab w:val="right" w:leader="dot" w:pos="9412"/>
        </w:tabs>
      </w:pPr>
      <w:r>
        <w:fldChar w:fldCharType="begin"/>
      </w:r>
      <w:r>
        <w:instrText xml:space="preserve"> HYPERLINK \l _Toc17558 </w:instrText>
      </w:r>
      <w:r>
        <w:fldChar w:fldCharType="separate"/>
      </w:r>
      <w:r>
        <w:t>5.2 Features and constraints</w:t>
      </w:r>
      <w:r>
        <w:tab/>
      </w:r>
      <w:r>
        <w:fldChar w:fldCharType="begin"/>
      </w:r>
      <w:r>
        <w:instrText xml:space="preserve"> PAGEREF _Toc17558 \h </w:instrText>
      </w:r>
      <w:r>
        <w:fldChar w:fldCharType="separate"/>
      </w:r>
      <w:r>
        <w:t>11</w:t>
      </w:r>
      <w:r>
        <w:fldChar w:fldCharType="end"/>
      </w:r>
      <w:r>
        <w:fldChar w:fldCharType="end"/>
      </w:r>
    </w:p>
    <w:p w14:paraId="7FA3BB43">
      <w:pPr>
        <w:pStyle w:val="38"/>
        <w:tabs>
          <w:tab w:val="right" w:leader="dot" w:pos="9412"/>
        </w:tabs>
      </w:pPr>
      <w:r>
        <w:fldChar w:fldCharType="begin"/>
      </w:r>
      <w:r>
        <w:instrText xml:space="preserve"> HYPERLINK \l _Toc10440 </w:instrText>
      </w:r>
      <w:r>
        <w:fldChar w:fldCharType="separate"/>
      </w:r>
      <w:r>
        <w:t>5.3 Model and training</w:t>
      </w:r>
      <w:r>
        <w:tab/>
      </w:r>
      <w:r>
        <w:fldChar w:fldCharType="begin"/>
      </w:r>
      <w:r>
        <w:instrText xml:space="preserve"> PAGEREF _Toc10440 \h </w:instrText>
      </w:r>
      <w:r>
        <w:fldChar w:fldCharType="separate"/>
      </w:r>
      <w:r>
        <w:t>12</w:t>
      </w:r>
      <w:r>
        <w:fldChar w:fldCharType="end"/>
      </w:r>
      <w:r>
        <w:fldChar w:fldCharType="end"/>
      </w:r>
    </w:p>
    <w:p w14:paraId="2A4AA48C">
      <w:pPr>
        <w:pStyle w:val="38"/>
        <w:tabs>
          <w:tab w:val="right" w:leader="dot" w:pos="9412"/>
        </w:tabs>
      </w:pPr>
      <w:r>
        <w:fldChar w:fldCharType="begin"/>
      </w:r>
      <w:r>
        <w:instrText xml:space="preserve"> HYPERLINK \l _Toc6725 </w:instrText>
      </w:r>
      <w:r>
        <w:fldChar w:fldCharType="separate"/>
      </w:r>
      <w:r>
        <w:t>5.4 Results</w:t>
      </w:r>
      <w:r>
        <w:tab/>
      </w:r>
      <w:r>
        <w:fldChar w:fldCharType="begin"/>
      </w:r>
      <w:r>
        <w:instrText xml:space="preserve"> PAGEREF _Toc6725 \h </w:instrText>
      </w:r>
      <w:r>
        <w:fldChar w:fldCharType="separate"/>
      </w:r>
      <w:r>
        <w:t>12</w:t>
      </w:r>
      <w:r>
        <w:fldChar w:fldCharType="end"/>
      </w:r>
      <w:r>
        <w:fldChar w:fldCharType="end"/>
      </w:r>
    </w:p>
    <w:p w14:paraId="4439B202">
      <w:pPr>
        <w:pStyle w:val="38"/>
        <w:tabs>
          <w:tab w:val="right" w:leader="dot" w:pos="9412"/>
        </w:tabs>
      </w:pPr>
      <w:r>
        <w:fldChar w:fldCharType="begin"/>
      </w:r>
      <w:r>
        <w:instrText xml:space="preserve"> HYPERLINK \l _Toc12549 </w:instrText>
      </w:r>
      <w:r>
        <w:fldChar w:fldCharType="separate"/>
      </w:r>
      <w:r>
        <w:t>5.5 How the app uses it</w:t>
      </w:r>
      <w:r>
        <w:tab/>
      </w:r>
      <w:r>
        <w:fldChar w:fldCharType="begin"/>
      </w:r>
      <w:r>
        <w:instrText xml:space="preserve"> PAGEREF _Toc12549 \h </w:instrText>
      </w:r>
      <w:r>
        <w:fldChar w:fldCharType="separate"/>
      </w:r>
      <w:r>
        <w:t>13</w:t>
      </w:r>
      <w:r>
        <w:fldChar w:fldCharType="end"/>
      </w:r>
      <w:r>
        <w:fldChar w:fldCharType="end"/>
      </w:r>
    </w:p>
    <w:p w14:paraId="108DCE72">
      <w:pPr>
        <w:pStyle w:val="38"/>
        <w:tabs>
          <w:tab w:val="right" w:leader="dot" w:pos="9412"/>
        </w:tabs>
      </w:pPr>
      <w:r>
        <w:fldChar w:fldCharType="begin"/>
      </w:r>
      <w:r>
        <w:instrText xml:space="preserve"> HYPERLINK \l _Toc6859 </w:instrText>
      </w:r>
      <w:r>
        <w:fldChar w:fldCharType="separate"/>
      </w:r>
      <w:r>
        <w:t>5.6 Limitations</w:t>
      </w:r>
      <w:r>
        <w:tab/>
      </w:r>
      <w:r>
        <w:fldChar w:fldCharType="begin"/>
      </w:r>
      <w:r>
        <w:instrText xml:space="preserve"> PAGEREF _Toc6859 \h </w:instrText>
      </w:r>
      <w:r>
        <w:fldChar w:fldCharType="separate"/>
      </w:r>
      <w:r>
        <w:t>13</w:t>
      </w:r>
      <w:r>
        <w:fldChar w:fldCharType="end"/>
      </w:r>
      <w:r>
        <w:fldChar w:fldCharType="end"/>
      </w:r>
    </w:p>
    <w:p w14:paraId="62720808">
      <w:pPr>
        <w:pStyle w:val="37"/>
        <w:tabs>
          <w:tab w:val="right" w:leader="dot" w:pos="9412"/>
        </w:tabs>
      </w:pPr>
      <w:r>
        <w:fldChar w:fldCharType="begin"/>
      </w:r>
      <w:r>
        <w:instrText xml:space="preserve"> HYPERLINK \l _Toc17491 </w:instrText>
      </w:r>
      <w:r>
        <w:fldChar w:fldCharType="separate"/>
      </w:r>
      <w:r>
        <w:t>6. Breast ultrasound classifier (component A)</w:t>
      </w:r>
      <w:r>
        <w:tab/>
      </w:r>
      <w:r>
        <w:fldChar w:fldCharType="begin"/>
      </w:r>
      <w:r>
        <w:instrText xml:space="preserve"> PAGEREF _Toc17491 \h </w:instrText>
      </w:r>
      <w:r>
        <w:fldChar w:fldCharType="separate"/>
      </w:r>
      <w:r>
        <w:t>13</w:t>
      </w:r>
      <w:r>
        <w:fldChar w:fldCharType="end"/>
      </w:r>
      <w:r>
        <w:fldChar w:fldCharType="end"/>
      </w:r>
    </w:p>
    <w:p w14:paraId="31ACC9ED">
      <w:pPr>
        <w:pStyle w:val="38"/>
        <w:tabs>
          <w:tab w:val="right" w:leader="dot" w:pos="9412"/>
        </w:tabs>
      </w:pPr>
      <w:r>
        <w:fldChar w:fldCharType="begin"/>
      </w:r>
      <w:r>
        <w:instrText xml:space="preserve"> HYPERLINK \l _Toc95 </w:instrText>
      </w:r>
      <w:r>
        <w:fldChar w:fldCharType="separate"/>
      </w:r>
      <w:r>
        <w:t>6.1 What it does</w:t>
      </w:r>
      <w:r>
        <w:tab/>
      </w:r>
      <w:r>
        <w:fldChar w:fldCharType="begin"/>
      </w:r>
      <w:r>
        <w:instrText xml:space="preserve"> PAGEREF _Toc95 \h </w:instrText>
      </w:r>
      <w:r>
        <w:fldChar w:fldCharType="separate"/>
      </w:r>
      <w:r>
        <w:t>13</w:t>
      </w:r>
      <w:r>
        <w:fldChar w:fldCharType="end"/>
      </w:r>
      <w:r>
        <w:fldChar w:fldCharType="end"/>
      </w:r>
    </w:p>
    <w:p w14:paraId="11BACD4E">
      <w:pPr>
        <w:pStyle w:val="38"/>
        <w:tabs>
          <w:tab w:val="right" w:leader="dot" w:pos="9412"/>
        </w:tabs>
      </w:pPr>
      <w:r>
        <w:fldChar w:fldCharType="begin"/>
      </w:r>
      <w:r>
        <w:instrText xml:space="preserve"> HYPERLINK \l _Toc6849 </w:instrText>
      </w:r>
      <w:r>
        <w:fldChar w:fldCharType="separate"/>
      </w:r>
      <w:r>
        <w:t>6.2 Datasets</w:t>
      </w:r>
      <w:r>
        <w:tab/>
      </w:r>
      <w:r>
        <w:fldChar w:fldCharType="begin"/>
      </w:r>
      <w:r>
        <w:instrText xml:space="preserve"> PAGEREF _Toc6849 \h </w:instrText>
      </w:r>
      <w:r>
        <w:fldChar w:fldCharType="separate"/>
      </w:r>
      <w:r>
        <w:t>14</w:t>
      </w:r>
      <w:r>
        <w:fldChar w:fldCharType="end"/>
      </w:r>
      <w:r>
        <w:fldChar w:fldCharType="end"/>
      </w:r>
    </w:p>
    <w:p w14:paraId="78BAC5ED">
      <w:pPr>
        <w:pStyle w:val="38"/>
        <w:tabs>
          <w:tab w:val="right" w:leader="dot" w:pos="9412"/>
        </w:tabs>
      </w:pPr>
      <w:r>
        <w:fldChar w:fldCharType="begin"/>
      </w:r>
      <w:r>
        <w:instrText xml:space="preserve"> HYPERLINK \l _Toc14011 </w:instrText>
      </w:r>
      <w:r>
        <w:fldChar w:fldCharType="separate"/>
      </w:r>
      <w:r>
        <w:t>6.3 Data-quality decisions</w:t>
      </w:r>
      <w:r>
        <w:tab/>
      </w:r>
      <w:r>
        <w:fldChar w:fldCharType="begin"/>
      </w:r>
      <w:r>
        <w:instrText xml:space="preserve"> PAGEREF _Toc14011 \h </w:instrText>
      </w:r>
      <w:r>
        <w:fldChar w:fldCharType="separate"/>
      </w:r>
      <w:r>
        <w:t>14</w:t>
      </w:r>
      <w:r>
        <w:fldChar w:fldCharType="end"/>
      </w:r>
      <w:r>
        <w:fldChar w:fldCharType="end"/>
      </w:r>
    </w:p>
    <w:p w14:paraId="1FF6CD94">
      <w:pPr>
        <w:pStyle w:val="38"/>
        <w:tabs>
          <w:tab w:val="right" w:leader="dot" w:pos="9412"/>
        </w:tabs>
      </w:pPr>
      <w:r>
        <w:fldChar w:fldCharType="begin"/>
      </w:r>
      <w:r>
        <w:instrText xml:space="preserve"> HYPERLINK \l _Toc23906 </w:instrText>
      </w:r>
      <w:r>
        <w:fldChar w:fldCharType="separate"/>
      </w:r>
      <w:r>
        <w:t>6.4 Method and settings</w:t>
      </w:r>
      <w:r>
        <w:tab/>
      </w:r>
      <w:r>
        <w:fldChar w:fldCharType="begin"/>
      </w:r>
      <w:r>
        <w:instrText xml:space="preserve"> PAGEREF _Toc23906 \h </w:instrText>
      </w:r>
      <w:r>
        <w:fldChar w:fldCharType="separate"/>
      </w:r>
      <w:r>
        <w:t>15</w:t>
      </w:r>
      <w:r>
        <w:fldChar w:fldCharType="end"/>
      </w:r>
      <w:r>
        <w:fldChar w:fldCharType="end"/>
      </w:r>
    </w:p>
    <w:p w14:paraId="3A47CB9F">
      <w:pPr>
        <w:pStyle w:val="38"/>
        <w:tabs>
          <w:tab w:val="right" w:leader="dot" w:pos="9412"/>
        </w:tabs>
      </w:pPr>
      <w:r>
        <w:fldChar w:fldCharType="begin"/>
      </w:r>
      <w:r>
        <w:instrText xml:space="preserve"> HYPERLINK \l _Toc1501 </w:instrText>
      </w:r>
      <w:r>
        <w:fldChar w:fldCharType="separate"/>
      </w:r>
      <w:r>
        <w:t>6.5 Selecting the recipe by cross-validation</w:t>
      </w:r>
      <w:r>
        <w:tab/>
      </w:r>
      <w:r>
        <w:fldChar w:fldCharType="begin"/>
      </w:r>
      <w:r>
        <w:instrText xml:space="preserve"> PAGEREF _Toc1501 \h </w:instrText>
      </w:r>
      <w:r>
        <w:fldChar w:fldCharType="separate"/>
      </w:r>
      <w:r>
        <w:t>15</w:t>
      </w:r>
      <w:r>
        <w:fldChar w:fldCharType="end"/>
      </w:r>
      <w:r>
        <w:fldChar w:fldCharType="end"/>
      </w:r>
    </w:p>
    <w:p w14:paraId="3032128C">
      <w:pPr>
        <w:pStyle w:val="38"/>
        <w:tabs>
          <w:tab w:val="right" w:leader="dot" w:pos="9412"/>
        </w:tabs>
      </w:pPr>
      <w:r>
        <w:fldChar w:fldCharType="begin"/>
      </w:r>
      <w:r>
        <w:instrText xml:space="preserve"> HYPERLINK \l _Toc21130 </w:instrText>
      </w:r>
      <w:r>
        <w:fldChar w:fldCharType="separate"/>
      </w:r>
      <w:r>
        <w:t>6.6 Calibration, threshold and export</w:t>
      </w:r>
      <w:r>
        <w:tab/>
      </w:r>
      <w:r>
        <w:fldChar w:fldCharType="begin"/>
      </w:r>
      <w:r>
        <w:instrText xml:space="preserve"> PAGEREF _Toc21130 \h </w:instrText>
      </w:r>
      <w:r>
        <w:fldChar w:fldCharType="separate"/>
      </w:r>
      <w:r>
        <w:t>16</w:t>
      </w:r>
      <w:r>
        <w:fldChar w:fldCharType="end"/>
      </w:r>
      <w:r>
        <w:fldChar w:fldCharType="end"/>
      </w:r>
    </w:p>
    <w:p w14:paraId="34CA1E15">
      <w:pPr>
        <w:pStyle w:val="38"/>
        <w:tabs>
          <w:tab w:val="right" w:leader="dot" w:pos="9412"/>
        </w:tabs>
      </w:pPr>
      <w:r>
        <w:fldChar w:fldCharType="begin"/>
      </w:r>
      <w:r>
        <w:instrText xml:space="preserve"> HYPERLINK \l _Toc2006 </w:instrText>
      </w:r>
      <w:r>
        <w:fldChar w:fldCharType="separate"/>
      </w:r>
      <w:r>
        <w:t>6.7 Model versions</w:t>
      </w:r>
      <w:r>
        <w:tab/>
      </w:r>
      <w:r>
        <w:fldChar w:fldCharType="begin"/>
      </w:r>
      <w:r>
        <w:instrText xml:space="preserve"> PAGEREF _Toc2006 \h </w:instrText>
      </w:r>
      <w:r>
        <w:fldChar w:fldCharType="separate"/>
      </w:r>
      <w:r>
        <w:t>16</w:t>
      </w:r>
      <w:r>
        <w:fldChar w:fldCharType="end"/>
      </w:r>
      <w:r>
        <w:fldChar w:fldCharType="end"/>
      </w:r>
    </w:p>
    <w:p w14:paraId="3A1B6568">
      <w:pPr>
        <w:pStyle w:val="38"/>
        <w:tabs>
          <w:tab w:val="right" w:leader="dot" w:pos="9412"/>
        </w:tabs>
      </w:pPr>
      <w:r>
        <w:fldChar w:fldCharType="begin"/>
      </w:r>
      <w:r>
        <w:instrText xml:space="preserve"> HYPERLINK \l _Toc3310 </w:instrText>
      </w:r>
      <w:r>
        <w:fldChar w:fldCharType="separate"/>
      </w:r>
      <w:r>
        <w:t>6.8 Results</w:t>
      </w:r>
      <w:r>
        <w:tab/>
      </w:r>
      <w:r>
        <w:fldChar w:fldCharType="begin"/>
      </w:r>
      <w:r>
        <w:instrText xml:space="preserve"> PAGEREF _Toc3310 \h </w:instrText>
      </w:r>
      <w:r>
        <w:fldChar w:fldCharType="separate"/>
      </w:r>
      <w:r>
        <w:t>17</w:t>
      </w:r>
      <w:r>
        <w:fldChar w:fldCharType="end"/>
      </w:r>
      <w:r>
        <w:fldChar w:fldCharType="end"/>
      </w:r>
    </w:p>
    <w:p w14:paraId="3666C200">
      <w:pPr>
        <w:pStyle w:val="38"/>
        <w:tabs>
          <w:tab w:val="right" w:leader="dot" w:pos="9412"/>
        </w:tabs>
      </w:pPr>
      <w:r>
        <w:fldChar w:fldCharType="begin"/>
      </w:r>
      <w:r>
        <w:instrText xml:space="preserve"> HYPERLINK \l _Toc27101 </w:instrText>
      </w:r>
      <w:r>
        <w:fldChar w:fldCharType="separate"/>
      </w:r>
      <w:r>
        <w:t>6.9 Rejecting uploads that are not breast ultrasounds</w:t>
      </w:r>
      <w:r>
        <w:tab/>
      </w:r>
      <w:r>
        <w:fldChar w:fldCharType="begin"/>
      </w:r>
      <w:r>
        <w:instrText xml:space="preserve"> PAGEREF _Toc27101 \h </w:instrText>
      </w:r>
      <w:r>
        <w:fldChar w:fldCharType="separate"/>
      </w:r>
      <w:r>
        <w:t>19</w:t>
      </w:r>
      <w:r>
        <w:fldChar w:fldCharType="end"/>
      </w:r>
      <w:r>
        <w:fldChar w:fldCharType="end"/>
      </w:r>
    </w:p>
    <w:p w14:paraId="644DF061">
      <w:pPr>
        <w:pStyle w:val="38"/>
        <w:tabs>
          <w:tab w:val="right" w:leader="dot" w:pos="9412"/>
        </w:tabs>
      </w:pPr>
      <w:r>
        <w:fldChar w:fldCharType="begin"/>
      </w:r>
      <w:r>
        <w:instrText xml:space="preserve"> HYPERLINK \l _Toc15574 </w:instrText>
      </w:r>
      <w:r>
        <w:fldChar w:fldCharType="separate"/>
      </w:r>
      <w:r>
        <w:t>6.10 The screening threshold decision</w:t>
      </w:r>
      <w:r>
        <w:tab/>
      </w:r>
      <w:r>
        <w:fldChar w:fldCharType="begin"/>
      </w:r>
      <w:r>
        <w:instrText xml:space="preserve"> PAGEREF _Toc15574 \h </w:instrText>
      </w:r>
      <w:r>
        <w:fldChar w:fldCharType="separate"/>
      </w:r>
      <w:r>
        <w:t>20</w:t>
      </w:r>
      <w:r>
        <w:fldChar w:fldCharType="end"/>
      </w:r>
      <w:r>
        <w:fldChar w:fldCharType="end"/>
      </w:r>
    </w:p>
    <w:p w14:paraId="01551E12">
      <w:pPr>
        <w:pStyle w:val="38"/>
        <w:tabs>
          <w:tab w:val="right" w:leader="dot" w:pos="9412"/>
        </w:tabs>
      </w:pPr>
      <w:r>
        <w:fldChar w:fldCharType="begin"/>
      </w:r>
      <w:r>
        <w:instrText xml:space="preserve"> HYPERLINK \l _Toc15180 </w:instrText>
      </w:r>
      <w:r>
        <w:fldChar w:fldCharType="separate"/>
      </w:r>
      <w:r>
        <w:t>6.11 Explainability</w:t>
      </w:r>
      <w:r>
        <w:tab/>
      </w:r>
      <w:r>
        <w:fldChar w:fldCharType="begin"/>
      </w:r>
      <w:r>
        <w:instrText xml:space="preserve"> PAGEREF _Toc15180 \h </w:instrText>
      </w:r>
      <w:r>
        <w:fldChar w:fldCharType="separate"/>
      </w:r>
      <w:r>
        <w:t>21</w:t>
      </w:r>
      <w:r>
        <w:fldChar w:fldCharType="end"/>
      </w:r>
      <w:r>
        <w:fldChar w:fldCharType="end"/>
      </w:r>
    </w:p>
    <w:p w14:paraId="1A90312F">
      <w:pPr>
        <w:pStyle w:val="38"/>
        <w:tabs>
          <w:tab w:val="right" w:leader="dot" w:pos="9412"/>
        </w:tabs>
      </w:pPr>
      <w:r>
        <w:fldChar w:fldCharType="begin"/>
      </w:r>
      <w:r>
        <w:instrText xml:space="preserve"> HYPERLINK \l _Toc31674 </w:instrText>
      </w:r>
      <w:r>
        <w:fldChar w:fldCharType="separate"/>
      </w:r>
      <w:r>
        <w:t>6.12 Limitations</w:t>
      </w:r>
      <w:r>
        <w:tab/>
      </w:r>
      <w:r>
        <w:fldChar w:fldCharType="begin"/>
      </w:r>
      <w:r>
        <w:instrText xml:space="preserve"> PAGEREF _Toc31674 \h </w:instrText>
      </w:r>
      <w:r>
        <w:fldChar w:fldCharType="separate"/>
      </w:r>
      <w:r>
        <w:t>21</w:t>
      </w:r>
      <w:r>
        <w:fldChar w:fldCharType="end"/>
      </w:r>
      <w:r>
        <w:fldChar w:fldCharType="end"/>
      </w:r>
    </w:p>
    <w:p w14:paraId="77C2A129">
      <w:pPr>
        <w:pStyle w:val="38"/>
        <w:tabs>
          <w:tab w:val="right" w:leader="dot" w:pos="9412"/>
        </w:tabs>
      </w:pPr>
      <w:r>
        <w:fldChar w:fldCharType="begin"/>
      </w:r>
      <w:r>
        <w:instrText xml:space="preserve"> HYPERLINK \l _Toc24878 </w:instrText>
      </w:r>
      <w:r>
        <w:fldChar w:fldCharType="separate"/>
      </w:r>
      <w:r>
        <w:t>6.13 Informal check with images from the web</w:t>
      </w:r>
      <w:r>
        <w:tab/>
      </w:r>
      <w:r>
        <w:fldChar w:fldCharType="begin"/>
      </w:r>
      <w:r>
        <w:instrText xml:space="preserve"> PAGEREF _Toc24878 \h </w:instrText>
      </w:r>
      <w:r>
        <w:fldChar w:fldCharType="separate"/>
      </w:r>
      <w:r>
        <w:t>21</w:t>
      </w:r>
      <w:r>
        <w:fldChar w:fldCharType="end"/>
      </w:r>
      <w:r>
        <w:fldChar w:fldCharType="end"/>
      </w:r>
    </w:p>
    <w:p w14:paraId="1CFFA51E">
      <w:pPr>
        <w:pStyle w:val="37"/>
        <w:tabs>
          <w:tab w:val="right" w:leader="dot" w:pos="9412"/>
        </w:tabs>
      </w:pPr>
      <w:r>
        <w:fldChar w:fldCharType="begin"/>
      </w:r>
      <w:r>
        <w:instrText xml:space="preserve"> HYPERLINK \l _Toc28170 </w:instrText>
      </w:r>
      <w:r>
        <w:fldChar w:fldCharType="separate"/>
      </w:r>
      <w:r>
        <w:t>7. Breast cancer risk questionnaire (component B)</w:t>
      </w:r>
      <w:r>
        <w:tab/>
      </w:r>
      <w:r>
        <w:fldChar w:fldCharType="begin"/>
      </w:r>
      <w:r>
        <w:instrText xml:space="preserve"> PAGEREF _Toc28170 \h </w:instrText>
      </w:r>
      <w:r>
        <w:fldChar w:fldCharType="separate"/>
      </w:r>
      <w:r>
        <w:t>22</w:t>
      </w:r>
      <w:r>
        <w:fldChar w:fldCharType="end"/>
      </w:r>
      <w:r>
        <w:fldChar w:fldCharType="end"/>
      </w:r>
    </w:p>
    <w:p w14:paraId="738CCD97">
      <w:pPr>
        <w:pStyle w:val="38"/>
        <w:tabs>
          <w:tab w:val="right" w:leader="dot" w:pos="9412"/>
        </w:tabs>
      </w:pPr>
      <w:r>
        <w:fldChar w:fldCharType="begin"/>
      </w:r>
      <w:r>
        <w:instrText xml:space="preserve"> HYPERLINK \l _Toc15232 </w:instrText>
      </w:r>
      <w:r>
        <w:fldChar w:fldCharType="separate"/>
      </w:r>
      <w:r>
        <w:t>7.1 Data and design</w:t>
      </w:r>
      <w:r>
        <w:tab/>
      </w:r>
      <w:r>
        <w:fldChar w:fldCharType="begin"/>
      </w:r>
      <w:r>
        <w:instrText xml:space="preserve"> PAGEREF _Toc15232 \h </w:instrText>
      </w:r>
      <w:r>
        <w:fldChar w:fldCharType="separate"/>
      </w:r>
      <w:r>
        <w:t>22</w:t>
      </w:r>
      <w:r>
        <w:fldChar w:fldCharType="end"/>
      </w:r>
      <w:r>
        <w:fldChar w:fldCharType="end"/>
      </w:r>
    </w:p>
    <w:p w14:paraId="7AF9A07B">
      <w:pPr>
        <w:pStyle w:val="38"/>
        <w:tabs>
          <w:tab w:val="right" w:leader="dot" w:pos="9412"/>
        </w:tabs>
      </w:pPr>
      <w:r>
        <w:fldChar w:fldCharType="begin"/>
      </w:r>
      <w:r>
        <w:instrText xml:space="preserve"> HYPERLINK \l _Toc13294 </w:instrText>
      </w:r>
      <w:r>
        <w:fldChar w:fldCharType="separate"/>
      </w:r>
      <w:r>
        <w:t>7.2 How answers become model inputs</w:t>
      </w:r>
      <w:r>
        <w:tab/>
      </w:r>
      <w:r>
        <w:fldChar w:fldCharType="begin"/>
      </w:r>
      <w:r>
        <w:instrText xml:space="preserve"> PAGEREF _Toc13294 \h </w:instrText>
      </w:r>
      <w:r>
        <w:fldChar w:fldCharType="separate"/>
      </w:r>
      <w:r>
        <w:t>23</w:t>
      </w:r>
      <w:r>
        <w:fldChar w:fldCharType="end"/>
      </w:r>
      <w:r>
        <w:fldChar w:fldCharType="end"/>
      </w:r>
    </w:p>
    <w:p w14:paraId="7894114D">
      <w:pPr>
        <w:pStyle w:val="38"/>
        <w:tabs>
          <w:tab w:val="right" w:leader="dot" w:pos="9412"/>
        </w:tabs>
      </w:pPr>
      <w:r>
        <w:fldChar w:fldCharType="begin"/>
      </w:r>
      <w:r>
        <w:instrText xml:space="preserve"> HYPERLINK \l _Toc12641 </w:instrText>
      </w:r>
      <w:r>
        <w:fldChar w:fldCharType="separate"/>
      </w:r>
      <w:r>
        <w:t>7.3 Model settings</w:t>
      </w:r>
      <w:r>
        <w:tab/>
      </w:r>
      <w:r>
        <w:fldChar w:fldCharType="begin"/>
      </w:r>
      <w:r>
        <w:instrText xml:space="preserve"> PAGEREF _Toc12641 \h </w:instrText>
      </w:r>
      <w:r>
        <w:fldChar w:fldCharType="separate"/>
      </w:r>
      <w:r>
        <w:t>23</w:t>
      </w:r>
      <w:r>
        <w:fldChar w:fldCharType="end"/>
      </w:r>
      <w:r>
        <w:fldChar w:fldCharType="end"/>
      </w:r>
    </w:p>
    <w:p w14:paraId="38801631">
      <w:pPr>
        <w:pStyle w:val="38"/>
        <w:tabs>
          <w:tab w:val="right" w:leader="dot" w:pos="9412"/>
        </w:tabs>
      </w:pPr>
      <w:r>
        <w:fldChar w:fldCharType="begin"/>
      </w:r>
      <w:r>
        <w:instrText xml:space="preserve"> HYPERLINK \l _Toc10558 </w:instrText>
      </w:r>
      <w:r>
        <w:fldChar w:fldCharType="separate"/>
      </w:r>
      <w:r>
        <w:t>7.4 Results</w:t>
      </w:r>
      <w:r>
        <w:tab/>
      </w:r>
      <w:r>
        <w:fldChar w:fldCharType="begin"/>
      </w:r>
      <w:r>
        <w:instrText xml:space="preserve"> PAGEREF _Toc10558 \h </w:instrText>
      </w:r>
      <w:r>
        <w:fldChar w:fldCharType="separate"/>
      </w:r>
      <w:r>
        <w:t>23</w:t>
      </w:r>
      <w:r>
        <w:fldChar w:fldCharType="end"/>
      </w:r>
      <w:r>
        <w:fldChar w:fldCharType="end"/>
      </w:r>
    </w:p>
    <w:p w14:paraId="059E8CDC">
      <w:pPr>
        <w:pStyle w:val="38"/>
        <w:tabs>
          <w:tab w:val="right" w:leader="dot" w:pos="9412"/>
        </w:tabs>
      </w:pPr>
      <w:r>
        <w:fldChar w:fldCharType="begin"/>
      </w:r>
      <w:r>
        <w:instrText xml:space="preserve"> HYPERLINK \l _Toc17338 </w:instrText>
      </w:r>
      <w:r>
        <w:fldChar w:fldCharType="separate"/>
      </w:r>
      <w:r>
        <w:t>7.5 What the user sees and why</w:t>
      </w:r>
      <w:r>
        <w:tab/>
      </w:r>
      <w:r>
        <w:fldChar w:fldCharType="begin"/>
      </w:r>
      <w:r>
        <w:instrText xml:space="preserve"> PAGEREF _Toc17338 \h </w:instrText>
      </w:r>
      <w:r>
        <w:fldChar w:fldCharType="separate"/>
      </w:r>
      <w:r>
        <w:t>25</w:t>
      </w:r>
      <w:r>
        <w:fldChar w:fldCharType="end"/>
      </w:r>
      <w:r>
        <w:fldChar w:fldCharType="end"/>
      </w:r>
    </w:p>
    <w:p w14:paraId="7FA71924">
      <w:pPr>
        <w:pStyle w:val="38"/>
        <w:tabs>
          <w:tab w:val="right" w:leader="dot" w:pos="9412"/>
        </w:tabs>
      </w:pPr>
      <w:r>
        <w:fldChar w:fldCharType="begin"/>
      </w:r>
      <w:r>
        <w:instrText xml:space="preserve"> HYPERLINK \l _Toc13826 </w:instrText>
      </w:r>
      <w:r>
        <w:fldChar w:fldCharType="separate"/>
      </w:r>
      <w:r>
        <w:t>7.6 Behaviour check through the API</w:t>
      </w:r>
      <w:r>
        <w:tab/>
      </w:r>
      <w:r>
        <w:fldChar w:fldCharType="begin"/>
      </w:r>
      <w:r>
        <w:instrText xml:space="preserve"> PAGEREF _Toc13826 \h </w:instrText>
      </w:r>
      <w:r>
        <w:fldChar w:fldCharType="separate"/>
      </w:r>
      <w:r>
        <w:t>25</w:t>
      </w:r>
      <w:r>
        <w:fldChar w:fldCharType="end"/>
      </w:r>
      <w:r>
        <w:fldChar w:fldCharType="end"/>
      </w:r>
    </w:p>
    <w:p w14:paraId="210E361B">
      <w:pPr>
        <w:pStyle w:val="38"/>
        <w:tabs>
          <w:tab w:val="right" w:leader="dot" w:pos="9412"/>
        </w:tabs>
      </w:pPr>
      <w:r>
        <w:fldChar w:fldCharType="begin"/>
      </w:r>
      <w:r>
        <w:instrText xml:space="preserve"> HYPERLINK \l _Toc547 </w:instrText>
      </w:r>
      <w:r>
        <w:fldChar w:fldCharType="separate"/>
      </w:r>
      <w:r>
        <w:t>7.7 Deviation from the scope document</w:t>
      </w:r>
      <w:r>
        <w:tab/>
      </w:r>
      <w:r>
        <w:fldChar w:fldCharType="begin"/>
      </w:r>
      <w:r>
        <w:instrText xml:space="preserve"> PAGEREF _Toc547 \h </w:instrText>
      </w:r>
      <w:r>
        <w:fldChar w:fldCharType="separate"/>
      </w:r>
      <w:r>
        <w:t>26</w:t>
      </w:r>
      <w:r>
        <w:fldChar w:fldCharType="end"/>
      </w:r>
      <w:r>
        <w:fldChar w:fldCharType="end"/>
      </w:r>
    </w:p>
    <w:p w14:paraId="6982921E">
      <w:pPr>
        <w:pStyle w:val="38"/>
        <w:tabs>
          <w:tab w:val="right" w:leader="dot" w:pos="9412"/>
        </w:tabs>
      </w:pPr>
      <w:r>
        <w:fldChar w:fldCharType="begin"/>
      </w:r>
      <w:r>
        <w:instrText xml:space="preserve"> HYPERLINK \l _Toc15424 </w:instrText>
      </w:r>
      <w:r>
        <w:fldChar w:fldCharType="separate"/>
      </w:r>
      <w:r>
        <w:t>7.8 Limitations</w:t>
      </w:r>
      <w:r>
        <w:tab/>
      </w:r>
      <w:r>
        <w:fldChar w:fldCharType="begin"/>
      </w:r>
      <w:r>
        <w:instrText xml:space="preserve"> PAGEREF _Toc15424 \h </w:instrText>
      </w:r>
      <w:r>
        <w:fldChar w:fldCharType="separate"/>
      </w:r>
      <w:r>
        <w:t>26</w:t>
      </w:r>
      <w:r>
        <w:fldChar w:fldCharType="end"/>
      </w:r>
      <w:r>
        <w:fldChar w:fldCharType="end"/>
      </w:r>
    </w:p>
    <w:p w14:paraId="280E730E">
      <w:pPr>
        <w:pStyle w:val="37"/>
        <w:tabs>
          <w:tab w:val="right" w:leader="dot" w:pos="9412"/>
        </w:tabs>
      </w:pPr>
      <w:r>
        <w:fldChar w:fldCharType="begin"/>
      </w:r>
      <w:r>
        <w:instrText xml:space="preserve"> HYPERLINK \l _Toc23579 </w:instrText>
      </w:r>
      <w:r>
        <w:fldChar w:fldCharType="separate"/>
      </w:r>
      <w:r>
        <w:t>8. Other parts of the breast module</w:t>
      </w:r>
      <w:r>
        <w:tab/>
      </w:r>
      <w:r>
        <w:fldChar w:fldCharType="begin"/>
      </w:r>
      <w:r>
        <w:instrText xml:space="preserve"> PAGEREF _Toc23579 \h </w:instrText>
      </w:r>
      <w:r>
        <w:fldChar w:fldCharType="separate"/>
      </w:r>
      <w:r>
        <w:t>26</w:t>
      </w:r>
      <w:r>
        <w:fldChar w:fldCharType="end"/>
      </w:r>
      <w:r>
        <w:fldChar w:fldCharType="end"/>
      </w:r>
    </w:p>
    <w:p w14:paraId="1F3272F2">
      <w:pPr>
        <w:pStyle w:val="37"/>
        <w:tabs>
          <w:tab w:val="right" w:leader="dot" w:pos="9412"/>
        </w:tabs>
      </w:pPr>
      <w:r>
        <w:fldChar w:fldCharType="begin"/>
      </w:r>
      <w:r>
        <w:instrText xml:space="preserve"> HYPERLINK \l _Toc21726 </w:instrText>
      </w:r>
      <w:r>
        <w:fldChar w:fldCharType="separate"/>
      </w:r>
      <w:r>
        <w:t>9. Deployment and demo build</w:t>
      </w:r>
      <w:r>
        <w:tab/>
      </w:r>
      <w:r>
        <w:fldChar w:fldCharType="begin"/>
      </w:r>
      <w:r>
        <w:instrText xml:space="preserve"> PAGEREF _Toc21726 \h </w:instrText>
      </w:r>
      <w:r>
        <w:fldChar w:fldCharType="separate"/>
      </w:r>
      <w:r>
        <w:t>27</w:t>
      </w:r>
      <w:r>
        <w:fldChar w:fldCharType="end"/>
      </w:r>
      <w:r>
        <w:fldChar w:fldCharType="end"/>
      </w:r>
    </w:p>
    <w:p w14:paraId="0EE248E9">
      <w:pPr>
        <w:pStyle w:val="38"/>
        <w:tabs>
          <w:tab w:val="right" w:leader="dot" w:pos="9412"/>
        </w:tabs>
      </w:pPr>
      <w:r>
        <w:fldChar w:fldCharType="begin"/>
      </w:r>
      <w:r>
        <w:instrText xml:space="preserve"> HYPERLINK \l _Toc22730 </w:instrText>
      </w:r>
      <w:r>
        <w:fldChar w:fldCharType="separate"/>
      </w:r>
      <w:r>
        <w:t>9.1 Hosting options considered</w:t>
      </w:r>
      <w:r>
        <w:tab/>
      </w:r>
      <w:r>
        <w:fldChar w:fldCharType="begin"/>
      </w:r>
      <w:r>
        <w:instrText xml:space="preserve"> PAGEREF _Toc22730 \h </w:instrText>
      </w:r>
      <w:r>
        <w:fldChar w:fldCharType="separate"/>
      </w:r>
      <w:r>
        <w:t>27</w:t>
      </w:r>
      <w:r>
        <w:fldChar w:fldCharType="end"/>
      </w:r>
      <w:r>
        <w:fldChar w:fldCharType="end"/>
      </w:r>
    </w:p>
    <w:p w14:paraId="324BD5C5">
      <w:pPr>
        <w:pStyle w:val="38"/>
        <w:tabs>
          <w:tab w:val="right" w:leader="dot" w:pos="9412"/>
        </w:tabs>
      </w:pPr>
      <w:r>
        <w:fldChar w:fldCharType="begin"/>
      </w:r>
      <w:r>
        <w:instrText xml:space="preserve"> HYPERLINK \l _Toc23772 </w:instrText>
      </w:r>
      <w:r>
        <w:fldChar w:fldCharType="separate"/>
      </w:r>
      <w:r>
        <w:t>9.2 Demo procedure</w:t>
      </w:r>
      <w:r>
        <w:tab/>
      </w:r>
      <w:r>
        <w:fldChar w:fldCharType="begin"/>
      </w:r>
      <w:r>
        <w:instrText xml:space="preserve"> PAGEREF _Toc23772 \h </w:instrText>
      </w:r>
      <w:r>
        <w:fldChar w:fldCharType="separate"/>
      </w:r>
      <w:r>
        <w:t>27</w:t>
      </w:r>
      <w:r>
        <w:fldChar w:fldCharType="end"/>
      </w:r>
      <w:r>
        <w:fldChar w:fldCharType="end"/>
      </w:r>
    </w:p>
    <w:p w14:paraId="2D22F390">
      <w:pPr>
        <w:pStyle w:val="38"/>
        <w:tabs>
          <w:tab w:val="right" w:leader="dot" w:pos="9412"/>
        </w:tabs>
      </w:pPr>
      <w:r>
        <w:fldChar w:fldCharType="begin"/>
      </w:r>
      <w:r>
        <w:instrText xml:space="preserve"> HYPERLINK \l _Toc20951 </w:instrText>
      </w:r>
      <w:r>
        <w:fldChar w:fldCharType="separate"/>
      </w:r>
      <w:r>
        <w:t>9.3 Build environment and workarounds</w:t>
      </w:r>
      <w:r>
        <w:tab/>
      </w:r>
      <w:r>
        <w:fldChar w:fldCharType="begin"/>
      </w:r>
      <w:r>
        <w:instrText xml:space="preserve"> PAGEREF _Toc20951 \h </w:instrText>
      </w:r>
      <w:r>
        <w:fldChar w:fldCharType="separate"/>
      </w:r>
      <w:r>
        <w:t>27</w:t>
      </w:r>
      <w:r>
        <w:fldChar w:fldCharType="end"/>
      </w:r>
      <w:r>
        <w:fldChar w:fldCharType="end"/>
      </w:r>
    </w:p>
    <w:p w14:paraId="59757FFC">
      <w:pPr>
        <w:pStyle w:val="38"/>
        <w:tabs>
          <w:tab w:val="right" w:leader="dot" w:pos="9412"/>
        </w:tabs>
      </w:pPr>
      <w:r>
        <w:fldChar w:fldCharType="begin"/>
      </w:r>
      <w:r>
        <w:instrText xml:space="preserve"> HYPERLINK \l _Toc7488 </w:instrText>
      </w:r>
      <w:r>
        <w:fldChar w:fldCharType="separate"/>
      </w:r>
      <w:r>
        <w:t>9.4 APK builds</w:t>
      </w:r>
      <w:r>
        <w:tab/>
      </w:r>
      <w:r>
        <w:fldChar w:fldCharType="begin"/>
      </w:r>
      <w:r>
        <w:instrText xml:space="preserve"> PAGEREF _Toc7488 \h </w:instrText>
      </w:r>
      <w:r>
        <w:fldChar w:fldCharType="separate"/>
      </w:r>
      <w:r>
        <w:t>28</w:t>
      </w:r>
      <w:r>
        <w:fldChar w:fldCharType="end"/>
      </w:r>
      <w:r>
        <w:fldChar w:fldCharType="end"/>
      </w:r>
    </w:p>
    <w:p w14:paraId="73F97B86">
      <w:pPr>
        <w:pStyle w:val="37"/>
        <w:tabs>
          <w:tab w:val="right" w:leader="dot" w:pos="9412"/>
        </w:tabs>
      </w:pPr>
      <w:r>
        <w:fldChar w:fldCharType="begin"/>
      </w:r>
      <w:r>
        <w:instrText xml:space="preserve"> HYPERLINK \l _Toc29229 </w:instrText>
      </w:r>
      <w:r>
        <w:fldChar w:fldCharType="separate"/>
      </w:r>
      <w:r>
        <w:t>10. Verification and testing</w:t>
      </w:r>
      <w:r>
        <w:tab/>
      </w:r>
      <w:r>
        <w:fldChar w:fldCharType="begin"/>
      </w:r>
      <w:r>
        <w:instrText xml:space="preserve"> PAGEREF _Toc29229 \h </w:instrText>
      </w:r>
      <w:r>
        <w:fldChar w:fldCharType="separate"/>
      </w:r>
      <w:r>
        <w:t>28</w:t>
      </w:r>
      <w:r>
        <w:fldChar w:fldCharType="end"/>
      </w:r>
      <w:r>
        <w:fldChar w:fldCharType="end"/>
      </w:r>
    </w:p>
    <w:p w14:paraId="5BFE07E7">
      <w:pPr>
        <w:pStyle w:val="38"/>
        <w:tabs>
          <w:tab w:val="right" w:leader="dot" w:pos="9412"/>
        </w:tabs>
      </w:pPr>
      <w:r>
        <w:fldChar w:fldCharType="begin"/>
      </w:r>
      <w:r>
        <w:instrText xml:space="preserve"> HYPERLINK \l _Toc27483 </w:instrText>
      </w:r>
      <w:r>
        <w:fldChar w:fldCharType="separate"/>
      </w:r>
      <w:r>
        <w:t>10.1 Checking the ultrasound module on a phone</w:t>
      </w:r>
      <w:r>
        <w:tab/>
      </w:r>
      <w:r>
        <w:fldChar w:fldCharType="begin"/>
      </w:r>
      <w:r>
        <w:instrText xml:space="preserve"> PAGEREF _Toc27483 \h </w:instrText>
      </w:r>
      <w:r>
        <w:fldChar w:fldCharType="separate"/>
      </w:r>
      <w:r>
        <w:t>28</w:t>
      </w:r>
      <w:r>
        <w:fldChar w:fldCharType="end"/>
      </w:r>
      <w:r>
        <w:fldChar w:fldCharType="end"/>
      </w:r>
    </w:p>
    <w:p w14:paraId="0D41D34A">
      <w:pPr>
        <w:pStyle w:val="37"/>
        <w:tabs>
          <w:tab w:val="right" w:leader="dot" w:pos="9412"/>
        </w:tabs>
      </w:pPr>
      <w:r>
        <w:fldChar w:fldCharType="begin"/>
      </w:r>
      <w:r>
        <w:instrText xml:space="preserve"> HYPERLINK \l _Toc32670 </w:instrText>
      </w:r>
      <w:r>
        <w:fldChar w:fldCharType="separate"/>
      </w:r>
      <w:r>
        <w:t>11. Limitations, ethics and risks</w:t>
      </w:r>
      <w:r>
        <w:tab/>
      </w:r>
      <w:r>
        <w:fldChar w:fldCharType="begin"/>
      </w:r>
      <w:r>
        <w:instrText xml:space="preserve"> PAGEREF _Toc32670 \h </w:instrText>
      </w:r>
      <w:r>
        <w:fldChar w:fldCharType="separate"/>
      </w:r>
      <w:r>
        <w:t>29</w:t>
      </w:r>
      <w:r>
        <w:fldChar w:fldCharType="end"/>
      </w:r>
      <w:r>
        <w:fldChar w:fldCharType="end"/>
      </w:r>
    </w:p>
    <w:p w14:paraId="1B889EFA">
      <w:pPr>
        <w:pStyle w:val="38"/>
        <w:tabs>
          <w:tab w:val="right" w:leader="dot" w:pos="9412"/>
        </w:tabs>
      </w:pPr>
      <w:r>
        <w:fldChar w:fldCharType="begin"/>
      </w:r>
      <w:r>
        <w:instrText xml:space="preserve"> HYPERLINK \l _Toc19549 </w:instrText>
      </w:r>
      <w:r>
        <w:fldChar w:fldCharType="separate"/>
      </w:r>
      <w:r>
        <w:t>11.1 Failure modes and mitigations</w:t>
      </w:r>
      <w:r>
        <w:tab/>
      </w:r>
      <w:r>
        <w:fldChar w:fldCharType="begin"/>
      </w:r>
      <w:r>
        <w:instrText xml:space="preserve"> PAGEREF _Toc19549 \h </w:instrText>
      </w:r>
      <w:r>
        <w:fldChar w:fldCharType="separate"/>
      </w:r>
      <w:r>
        <w:t>29</w:t>
      </w:r>
      <w:r>
        <w:fldChar w:fldCharType="end"/>
      </w:r>
      <w:r>
        <w:fldChar w:fldCharType="end"/>
      </w:r>
    </w:p>
    <w:p w14:paraId="33E89A17">
      <w:pPr>
        <w:pStyle w:val="38"/>
        <w:tabs>
          <w:tab w:val="right" w:leader="dot" w:pos="9412"/>
        </w:tabs>
      </w:pPr>
      <w:r>
        <w:fldChar w:fldCharType="begin"/>
      </w:r>
      <w:r>
        <w:instrText xml:space="preserve"> HYPERLINK \l _Toc28345 </w:instrText>
      </w:r>
      <w:r>
        <w:fldChar w:fldCharType="separate"/>
      </w:r>
      <w:r>
        <w:t>11.2 Ethical and legal points</w:t>
      </w:r>
      <w:r>
        <w:tab/>
      </w:r>
      <w:r>
        <w:fldChar w:fldCharType="begin"/>
      </w:r>
      <w:r>
        <w:instrText xml:space="preserve"> PAGEREF _Toc28345 \h </w:instrText>
      </w:r>
      <w:r>
        <w:fldChar w:fldCharType="separate"/>
      </w:r>
      <w:r>
        <w:t>30</w:t>
      </w:r>
      <w:r>
        <w:fldChar w:fldCharType="end"/>
      </w:r>
      <w:r>
        <w:fldChar w:fldCharType="end"/>
      </w:r>
    </w:p>
    <w:p w14:paraId="607CC8AA">
      <w:pPr>
        <w:pStyle w:val="38"/>
        <w:tabs>
          <w:tab w:val="right" w:leader="dot" w:pos="9412"/>
        </w:tabs>
      </w:pPr>
      <w:r>
        <w:fldChar w:fldCharType="begin"/>
      </w:r>
      <w:r>
        <w:instrText xml:space="preserve"> HYPERLINK \l _Toc15946 </w:instrText>
      </w:r>
      <w:r>
        <w:fldChar w:fldCharType="separate"/>
      </w:r>
      <w:r>
        <w:t>11.3 Other limitations</w:t>
      </w:r>
      <w:r>
        <w:tab/>
      </w:r>
      <w:r>
        <w:fldChar w:fldCharType="begin"/>
      </w:r>
      <w:r>
        <w:instrText xml:space="preserve"> PAGEREF _Toc15946 \h </w:instrText>
      </w:r>
      <w:r>
        <w:fldChar w:fldCharType="separate"/>
      </w:r>
      <w:r>
        <w:t>30</w:t>
      </w:r>
      <w:r>
        <w:fldChar w:fldCharType="end"/>
      </w:r>
      <w:r>
        <w:fldChar w:fldCharType="end"/>
      </w:r>
    </w:p>
    <w:p w14:paraId="3EA31B9B">
      <w:pPr>
        <w:pStyle w:val="37"/>
        <w:tabs>
          <w:tab w:val="right" w:leader="dot" w:pos="9412"/>
        </w:tabs>
      </w:pPr>
      <w:r>
        <w:fldChar w:fldCharType="begin"/>
      </w:r>
      <w:r>
        <w:instrText xml:space="preserve"> HYPERLINK \l _Toc31323 </w:instrText>
      </w:r>
      <w:r>
        <w:fldChar w:fldCharType="separate"/>
      </w:r>
      <w:r>
        <w:t>12. Remaining work and recommended order</w:t>
      </w:r>
      <w:r>
        <w:tab/>
      </w:r>
      <w:r>
        <w:fldChar w:fldCharType="begin"/>
      </w:r>
      <w:r>
        <w:instrText xml:space="preserve"> PAGEREF _Toc31323 \h </w:instrText>
      </w:r>
      <w:r>
        <w:fldChar w:fldCharType="separate"/>
      </w:r>
      <w:r>
        <w:t>30</w:t>
      </w:r>
      <w:r>
        <w:fldChar w:fldCharType="end"/>
      </w:r>
      <w:r>
        <w:fldChar w:fldCharType="end"/>
      </w:r>
    </w:p>
    <w:p w14:paraId="5765F319">
      <w:pPr>
        <w:pStyle w:val="37"/>
        <w:tabs>
          <w:tab w:val="right" w:leader="dot" w:pos="9412"/>
        </w:tabs>
      </w:pPr>
      <w:r>
        <w:fldChar w:fldCharType="begin"/>
      </w:r>
      <w:r>
        <w:instrText xml:space="preserve"> HYPERLINK \l _Toc6603 </w:instrText>
      </w:r>
      <w:r>
        <w:fldChar w:fldCharType="separate"/>
      </w:r>
      <w:r>
        <w:t>13. Conclusion</w:t>
      </w:r>
      <w:r>
        <w:tab/>
      </w:r>
      <w:r>
        <w:fldChar w:fldCharType="begin"/>
      </w:r>
      <w:r>
        <w:instrText xml:space="preserve"> PAGEREF _Toc6603 \h </w:instrText>
      </w:r>
      <w:r>
        <w:fldChar w:fldCharType="separate"/>
      </w:r>
      <w:r>
        <w:t>30</w:t>
      </w:r>
      <w:r>
        <w:fldChar w:fldCharType="end"/>
      </w:r>
      <w:r>
        <w:fldChar w:fldCharType="end"/>
      </w:r>
    </w:p>
    <w:p w14:paraId="13C8C2CC">
      <w:pPr>
        <w:pStyle w:val="37"/>
        <w:tabs>
          <w:tab w:val="right" w:leader="dot" w:pos="9412"/>
        </w:tabs>
      </w:pPr>
      <w:r>
        <w:fldChar w:fldCharType="begin"/>
      </w:r>
      <w:r>
        <w:instrText xml:space="preserve"> HYPERLINK \l _Toc1217 </w:instrText>
      </w:r>
      <w:r>
        <w:fldChar w:fldCharType="separate"/>
      </w:r>
      <w:r>
        <w:t>Appendix A. Metric glossary</w:t>
      </w:r>
      <w:r>
        <w:tab/>
      </w:r>
      <w:r>
        <w:fldChar w:fldCharType="begin"/>
      </w:r>
      <w:r>
        <w:instrText xml:space="preserve"> PAGEREF _Toc1217 \h </w:instrText>
      </w:r>
      <w:r>
        <w:fldChar w:fldCharType="separate"/>
      </w:r>
      <w:r>
        <w:t>32</w:t>
      </w:r>
      <w:r>
        <w:fldChar w:fldCharType="end"/>
      </w:r>
      <w:r>
        <w:fldChar w:fldCharType="end"/>
      </w:r>
    </w:p>
    <w:p w14:paraId="215B687E">
      <w:pPr>
        <w:pStyle w:val="37"/>
        <w:tabs>
          <w:tab w:val="right" w:leader="dot" w:pos="9412"/>
        </w:tabs>
      </w:pPr>
      <w:r>
        <w:fldChar w:fldCharType="begin"/>
      </w:r>
      <w:r>
        <w:instrText xml:space="preserve"> HYPERLINK \l _Toc23421 </w:instrText>
      </w:r>
      <w:r>
        <w:fldChar w:fldCharType="separate"/>
      </w:r>
      <w:r>
        <w:t>Appendix B. Reproducibility</w:t>
      </w:r>
      <w:r>
        <w:tab/>
      </w:r>
      <w:r>
        <w:fldChar w:fldCharType="begin"/>
      </w:r>
      <w:r>
        <w:instrText xml:space="preserve"> PAGEREF _Toc23421 \h </w:instrText>
      </w:r>
      <w:r>
        <w:fldChar w:fldCharType="separate"/>
      </w:r>
      <w:r>
        <w:t>32</w:t>
      </w:r>
      <w:r>
        <w:fldChar w:fldCharType="end"/>
      </w:r>
      <w:r>
        <w:fldChar w:fldCharType="end"/>
      </w:r>
    </w:p>
    <w:p w14:paraId="0249E731">
      <w:pPr>
        <w:pStyle w:val="37"/>
        <w:tabs>
          <w:tab w:val="right" w:leader="dot" w:pos="9412"/>
        </w:tabs>
      </w:pPr>
      <w:r>
        <w:fldChar w:fldCharType="begin"/>
      </w:r>
      <w:r>
        <w:instrText xml:space="preserve"> HYPERLINK \l _Toc30241 </w:instrText>
      </w:r>
      <w:r>
        <w:fldChar w:fldCharType="separate"/>
      </w:r>
      <w:r>
        <w:t>Appendix C. Data sources and citations</w:t>
      </w:r>
      <w:r>
        <w:tab/>
      </w:r>
      <w:r>
        <w:fldChar w:fldCharType="begin"/>
      </w:r>
      <w:r>
        <w:instrText xml:space="preserve"> PAGEREF _Toc30241 \h </w:instrText>
      </w:r>
      <w:r>
        <w:fldChar w:fldCharType="separate"/>
      </w:r>
      <w:r>
        <w:t>33</w:t>
      </w:r>
      <w:r>
        <w:fldChar w:fldCharType="end"/>
      </w:r>
      <w:r>
        <w:fldChar w:fldCharType="end"/>
      </w:r>
    </w:p>
    <w:p w14:paraId="1B613A7F">
      <w:pPr>
        <w:pStyle w:val="37"/>
        <w:tabs>
          <w:tab w:val="right" w:leader="dot" w:pos="9412"/>
        </w:tabs>
      </w:pPr>
      <w:r>
        <w:fldChar w:fldCharType="begin"/>
      </w:r>
      <w:r>
        <w:instrText xml:space="preserve"> HYPERLINK \l _Toc22686 </w:instrText>
      </w:r>
      <w:r>
        <w:fldChar w:fldCharType="separate"/>
      </w:r>
      <w:r>
        <w:t>Appendix D. Key decisions and why</w:t>
      </w:r>
      <w:r>
        <w:tab/>
      </w:r>
      <w:r>
        <w:fldChar w:fldCharType="begin"/>
      </w:r>
      <w:r>
        <w:instrText xml:space="preserve"> PAGEREF _Toc22686 \h </w:instrText>
      </w:r>
      <w:r>
        <w:fldChar w:fldCharType="separate"/>
      </w:r>
      <w:r>
        <w:t>33</w:t>
      </w:r>
      <w:r>
        <w:fldChar w:fldCharType="end"/>
      </w:r>
      <w:r>
        <w:fldChar w:fldCharType="end"/>
      </w:r>
    </w:p>
    <w:p w14:paraId="1FB04504">
      <w:pPr>
        <w:pStyle w:val="37"/>
        <w:tabs>
          <w:tab w:val="right" w:leader="dot" w:pos="9412"/>
        </w:tabs>
      </w:pPr>
      <w:r>
        <w:fldChar w:fldCharType="begin"/>
      </w:r>
      <w:r>
        <w:instrText xml:space="preserve"> HYPERLINK \l _Toc11542 </w:instrText>
      </w:r>
      <w:r>
        <w:fldChar w:fldCharType="separate"/>
      </w:r>
      <w:r>
        <w:t>Appendix E. Commit history (main branch)</w:t>
      </w:r>
      <w:r>
        <w:tab/>
      </w:r>
      <w:r>
        <w:fldChar w:fldCharType="begin"/>
      </w:r>
      <w:r>
        <w:instrText xml:space="preserve"> PAGEREF _Toc11542 \h </w:instrText>
      </w:r>
      <w:r>
        <w:fldChar w:fldCharType="separate"/>
      </w:r>
      <w:r>
        <w:t>33</w:t>
      </w:r>
      <w:r>
        <w:fldChar w:fldCharType="end"/>
      </w:r>
      <w:r>
        <w:fldChar w:fldCharType="end"/>
      </w:r>
    </w:p>
    <w:p w14:paraId="19879171">
      <w:pPr>
        <w:pStyle w:val="37"/>
        <w:tabs>
          <w:tab w:val="right" w:leader="dot" w:pos="9412"/>
        </w:tabs>
      </w:pPr>
      <w:r>
        <w:fldChar w:fldCharType="begin"/>
      </w:r>
      <w:r>
        <w:instrText xml:space="preserve"> HYPERLINK \l _Toc16979 </w:instrText>
      </w:r>
      <w:r>
        <w:fldChar w:fldCharType="separate"/>
      </w:r>
      <w:r>
        <w:t>Appendix F. Questions a panel may ask</w:t>
      </w:r>
      <w:r>
        <w:tab/>
      </w:r>
      <w:r>
        <w:fldChar w:fldCharType="begin"/>
      </w:r>
      <w:r>
        <w:instrText xml:space="preserve"> PAGEREF _Toc16979 \h </w:instrText>
      </w:r>
      <w:r>
        <w:fldChar w:fldCharType="separate"/>
      </w:r>
      <w:r>
        <w:t>34</w:t>
      </w:r>
      <w:r>
        <w:fldChar w:fldCharType="end"/>
      </w:r>
      <w:r>
        <w:fldChar w:fldCharType="end"/>
      </w:r>
    </w:p>
    <w:p w14:paraId="1F411301">
      <w:r>
        <w:fldChar w:fldCharType="end"/>
      </w:r>
    </w:p>
    <w:p w14:paraId="197D5F1B">
      <w:pPr>
        <w:pStyle w:val="2"/>
        <w:pageBreakBefore/>
      </w:pPr>
      <w:bookmarkStart w:id="0" w:name="_Toc10838"/>
      <w:r>
        <w:t>1. Executive summary</w:t>
      </w:r>
      <w:bookmarkEnd w:id="0"/>
    </w:p>
    <w:p w14:paraId="17FBF5AE">
      <w:r>
        <w:rPr>
          <w:b w:val="0"/>
          <w:i w:val="0"/>
        </w:rPr>
        <w:t>This report records the state of the Femora project as of 20 September 2026: what was built, how each part works, which settings and data were used, how well the models perform on data they never saw, what was tried and rejected, and what remains. It is written so that each number and each design choice can be traced to a file in the repository. The main work of this period was the Breast Cancer module (scope 6.3) and the app and server changes needed to run the models on a phone.</w:t>
      </w:r>
    </w:p>
    <w:p w14:paraId="737974CD">
      <w:pPr>
        <w:pStyle w:val="16"/>
        <w:keepNext/>
        <w:spacing w:before="160" w:after="60"/>
      </w:pPr>
      <w:r>
        <w:rPr>
          <w:b w:val="0"/>
          <w:i w:val="0"/>
        </w:rPr>
        <w:t>Table 1. Status of the scope modules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1361"/>
        <w:gridCol w:w="4876"/>
      </w:tblGrid>
      <w:tr w14:paraId="31D168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0D5F8769">
            <w:pPr>
              <w:spacing w:after="0" w:line="240" w:lineRule="auto"/>
            </w:pPr>
            <w:r>
              <w:rPr>
                <w:b/>
                <w:i w:val="0"/>
                <w:color w:val="FFFFFF"/>
                <w:sz w:val="18"/>
              </w:rPr>
              <w:t>Module (scope ref.)</w:t>
            </w:r>
          </w:p>
        </w:tc>
        <w:tc>
          <w:tcPr>
            <w:tcW w:w="1361" w:type="dxa"/>
            <w:shd w:val="clear" w:color="auto" w:fill="9E1B46"/>
          </w:tcPr>
          <w:p w14:paraId="36541B60">
            <w:pPr>
              <w:spacing w:after="0" w:line="240" w:lineRule="auto"/>
            </w:pPr>
            <w:r>
              <w:rPr>
                <w:b/>
                <w:i w:val="0"/>
                <w:color w:val="FFFFFF"/>
                <w:sz w:val="18"/>
              </w:rPr>
              <w:t>Status</w:t>
            </w:r>
          </w:p>
        </w:tc>
        <w:tc>
          <w:tcPr>
            <w:tcW w:w="4876" w:type="dxa"/>
            <w:shd w:val="clear" w:color="auto" w:fill="9E1B46"/>
          </w:tcPr>
          <w:p w14:paraId="64F51F18">
            <w:pPr>
              <w:spacing w:after="0" w:line="240" w:lineRule="auto"/>
            </w:pPr>
            <w:r>
              <w:rPr>
                <w:b/>
                <w:i w:val="0"/>
                <w:color w:val="FFFFFF"/>
                <w:sz w:val="18"/>
              </w:rPr>
              <w:t>Evidence</w:t>
            </w:r>
          </w:p>
        </w:tc>
      </w:tr>
      <w:tr w14:paraId="1003699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9F8112C">
            <w:pPr>
              <w:spacing w:after="0" w:line="240" w:lineRule="auto"/>
            </w:pPr>
            <w:r>
              <w:rPr>
                <w:b w:val="0"/>
                <w:i w:val="0"/>
                <w:sz w:val="18"/>
              </w:rPr>
              <w:t>PCOS risk (6.4)</w:t>
            </w:r>
          </w:p>
        </w:tc>
        <w:tc>
          <w:tcPr>
            <w:tcW w:w="1361" w:type="dxa"/>
          </w:tcPr>
          <w:p w14:paraId="0E167AD6">
            <w:pPr>
              <w:spacing w:after="0" w:line="240" w:lineRule="auto"/>
            </w:pPr>
            <w:r>
              <w:rPr>
                <w:b w:val="0"/>
                <w:i w:val="0"/>
                <w:sz w:val="18"/>
              </w:rPr>
              <w:t>Done</w:t>
            </w:r>
          </w:p>
        </w:tc>
        <w:tc>
          <w:tcPr>
            <w:tcW w:w="4876" w:type="dxa"/>
          </w:tcPr>
          <w:p w14:paraId="41EC1D08">
            <w:pPr>
              <w:spacing w:after="0" w:line="240" w:lineRule="auto"/>
            </w:pPr>
            <w:r>
              <w:rPr>
                <w:b w:val="0"/>
                <w:i w:val="0"/>
                <w:sz w:val="18"/>
              </w:rPr>
              <w:t>XGBoost on 541 women; 84.4% accuracy, AUC 0.88 on a 109-woman test split (from the earlier training run)</w:t>
            </w:r>
          </w:p>
        </w:tc>
      </w:tr>
      <w:tr w14:paraId="56B97D7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7D961ED0">
            <w:pPr>
              <w:spacing w:after="0" w:line="240" w:lineRule="auto"/>
            </w:pPr>
            <w:r>
              <w:rPr>
                <w:b w:val="0"/>
                <w:i w:val="0"/>
                <w:sz w:val="18"/>
              </w:rPr>
              <w:t>Breast ultrasound classifier (6.3A)</w:t>
            </w:r>
          </w:p>
        </w:tc>
        <w:tc>
          <w:tcPr>
            <w:tcW w:w="1361" w:type="dxa"/>
            <w:shd w:val="clear" w:color="auto" w:fill="FBE9EF"/>
          </w:tcPr>
          <w:p w14:paraId="27F370D4">
            <w:pPr>
              <w:spacing w:after="0" w:line="240" w:lineRule="auto"/>
            </w:pPr>
            <w:r>
              <w:rPr>
                <w:b w:val="0"/>
                <w:i w:val="0"/>
                <w:sz w:val="18"/>
              </w:rPr>
              <w:t>Done</w:t>
            </w:r>
          </w:p>
        </w:tc>
        <w:tc>
          <w:tcPr>
            <w:tcW w:w="4876" w:type="dxa"/>
            <w:shd w:val="clear" w:color="auto" w:fill="FBE9EF"/>
          </w:tcPr>
          <w:p w14:paraId="70B84B75">
            <w:pPr>
              <w:spacing w:after="0" w:line="240" w:lineRule="auto"/>
            </w:pPr>
            <w:r>
              <w:rPr>
                <w:b w:val="0"/>
                <w:i w:val="0"/>
                <w:sz w:val="18"/>
              </w:rPr>
              <w:t>ResNet50 with an ultrasound gate. On 710 held-out scans: accuracy 71.8% at the screening threshold (80.4% at a neutral threshold), cancers caught 89.2%, AUC 0.87</w:t>
            </w:r>
          </w:p>
        </w:tc>
      </w:tr>
      <w:tr w14:paraId="031215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7D5184C">
            <w:pPr>
              <w:spacing w:after="0" w:line="240" w:lineRule="auto"/>
            </w:pPr>
            <w:r>
              <w:rPr>
                <w:b w:val="0"/>
                <w:i w:val="0"/>
                <w:sz w:val="18"/>
              </w:rPr>
              <w:t>Breast risk questionnaire (6.3B)</w:t>
            </w:r>
          </w:p>
        </w:tc>
        <w:tc>
          <w:tcPr>
            <w:tcW w:w="1361" w:type="dxa"/>
          </w:tcPr>
          <w:p w14:paraId="51A9C109">
            <w:pPr>
              <w:spacing w:after="0" w:line="240" w:lineRule="auto"/>
            </w:pPr>
            <w:r>
              <w:rPr>
                <w:b w:val="0"/>
                <w:i w:val="0"/>
                <w:sz w:val="18"/>
              </w:rPr>
              <w:t>Done</w:t>
            </w:r>
          </w:p>
        </w:tc>
        <w:tc>
          <w:tcPr>
            <w:tcW w:w="4876" w:type="dxa"/>
          </w:tcPr>
          <w:p w14:paraId="16B66E83">
            <w:pPr>
              <w:spacing w:after="0" w:line="240" w:lineRule="auto"/>
            </w:pPr>
            <w:r>
              <w:rPr>
                <w:b w:val="0"/>
                <w:i w:val="0"/>
                <w:sz w:val="18"/>
              </w:rPr>
              <w:t>XGBoost trained on 2.39 million real mammograms (BCSC): AUC 0.64, calibration 1.01</w:t>
            </w:r>
          </w:p>
        </w:tc>
      </w:tr>
      <w:tr w14:paraId="797B05E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2F20AA9F">
            <w:pPr>
              <w:spacing w:after="0" w:line="240" w:lineRule="auto"/>
            </w:pPr>
            <w:r>
              <w:rPr>
                <w:b w:val="0"/>
                <w:i w:val="0"/>
                <w:sz w:val="18"/>
              </w:rPr>
              <w:t>Breast self-exam guide and reminder (6.3)</w:t>
            </w:r>
          </w:p>
        </w:tc>
        <w:tc>
          <w:tcPr>
            <w:tcW w:w="1361" w:type="dxa"/>
            <w:shd w:val="clear" w:color="auto" w:fill="FBE9EF"/>
          </w:tcPr>
          <w:p w14:paraId="3CDAFCD3">
            <w:pPr>
              <w:spacing w:after="0" w:line="240" w:lineRule="auto"/>
            </w:pPr>
            <w:r>
              <w:rPr>
                <w:b w:val="0"/>
                <w:i w:val="0"/>
                <w:sz w:val="18"/>
              </w:rPr>
              <w:t>Done</w:t>
            </w:r>
          </w:p>
        </w:tc>
        <w:tc>
          <w:tcPr>
            <w:tcW w:w="4876" w:type="dxa"/>
            <w:shd w:val="clear" w:color="auto" w:fill="FBE9EF"/>
          </w:tcPr>
          <w:p w14:paraId="1311565A">
            <w:pPr>
              <w:spacing w:after="0" w:line="240" w:lineRule="auto"/>
            </w:pPr>
            <w:r>
              <w:rPr>
                <w:b w:val="0"/>
                <w:i w:val="0"/>
                <w:sz w:val="18"/>
              </w:rPr>
              <w:t>Guide, logging and a monthly notification</w:t>
            </w:r>
          </w:p>
        </w:tc>
      </w:tr>
      <w:tr w14:paraId="38E634A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9DEF721">
            <w:pPr>
              <w:spacing w:after="0" w:line="240" w:lineRule="auto"/>
            </w:pPr>
            <w:r>
              <w:rPr>
                <w:b w:val="0"/>
                <w:i w:val="0"/>
                <w:sz w:val="18"/>
              </w:rPr>
              <w:t>Breast AI chatbot (6.3C)</w:t>
            </w:r>
          </w:p>
        </w:tc>
        <w:tc>
          <w:tcPr>
            <w:tcW w:w="1361" w:type="dxa"/>
          </w:tcPr>
          <w:p w14:paraId="56A528B6">
            <w:pPr>
              <w:spacing w:after="0" w:line="240" w:lineRule="auto"/>
            </w:pPr>
            <w:r>
              <w:rPr>
                <w:b w:val="0"/>
                <w:i w:val="0"/>
                <w:sz w:val="18"/>
              </w:rPr>
              <w:t>Not done</w:t>
            </w:r>
          </w:p>
        </w:tc>
        <w:tc>
          <w:tcPr>
            <w:tcW w:w="4876" w:type="dxa"/>
          </w:tcPr>
          <w:p w14:paraId="2D0425BD">
            <w:pPr>
              <w:spacing w:after="0" w:line="240" w:lineRule="auto"/>
            </w:pPr>
            <w:r>
              <w:rPr>
                <w:b w:val="0"/>
                <w:i w:val="0"/>
                <w:sz w:val="18"/>
              </w:rPr>
              <w:t>Mock-up only (one canned reply)</w:t>
            </w:r>
          </w:p>
        </w:tc>
      </w:tr>
      <w:tr w14:paraId="2949425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4A9179AE">
            <w:pPr>
              <w:spacing w:after="0" w:line="240" w:lineRule="auto"/>
            </w:pPr>
            <w:r>
              <w:rPr>
                <w:b w:val="0"/>
                <w:i w:val="0"/>
                <w:sz w:val="18"/>
              </w:rPr>
              <w:t>Cycle tracking and prediction (6.2)</w:t>
            </w:r>
          </w:p>
        </w:tc>
        <w:tc>
          <w:tcPr>
            <w:tcW w:w="1361" w:type="dxa"/>
            <w:shd w:val="clear" w:color="auto" w:fill="FBE9EF"/>
          </w:tcPr>
          <w:p w14:paraId="5BA93AC5">
            <w:pPr>
              <w:spacing w:after="0" w:line="240" w:lineRule="auto"/>
            </w:pPr>
            <w:r>
              <w:rPr>
                <w:b w:val="0"/>
                <w:i w:val="0"/>
                <w:sz w:val="18"/>
              </w:rPr>
              <w:t>Prototype UI</w:t>
            </w:r>
          </w:p>
        </w:tc>
        <w:tc>
          <w:tcPr>
            <w:tcW w:w="4876" w:type="dxa"/>
            <w:shd w:val="clear" w:color="auto" w:fill="FBE9EF"/>
          </w:tcPr>
          <w:p w14:paraId="2753CA90">
            <w:pPr>
              <w:spacing w:after="0" w:line="240" w:lineRule="auto"/>
            </w:pPr>
            <w:r>
              <w:rPr>
                <w:b w:val="0"/>
                <w:i w:val="0"/>
                <w:sz w:val="18"/>
              </w:rPr>
              <w:t>Static screens, hard-coded cycle day. No Random Forest or LSTM yet</w:t>
            </w:r>
          </w:p>
        </w:tc>
      </w:tr>
      <w:tr w14:paraId="1B1DA12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DFF91E0">
            <w:pPr>
              <w:spacing w:after="0" w:line="240" w:lineRule="auto"/>
            </w:pPr>
            <w:r>
              <w:rPr>
                <w:b w:val="0"/>
                <w:i w:val="0"/>
                <w:sz w:val="18"/>
              </w:rPr>
              <w:t>Symptom and mood tracker (6.10)</w:t>
            </w:r>
          </w:p>
        </w:tc>
        <w:tc>
          <w:tcPr>
            <w:tcW w:w="1361" w:type="dxa"/>
          </w:tcPr>
          <w:p w14:paraId="666C3F61">
            <w:pPr>
              <w:spacing w:after="0" w:line="240" w:lineRule="auto"/>
            </w:pPr>
            <w:r>
              <w:rPr>
                <w:b w:val="0"/>
                <w:i w:val="0"/>
                <w:sz w:val="18"/>
              </w:rPr>
              <w:t>Prototype UI</w:t>
            </w:r>
          </w:p>
        </w:tc>
        <w:tc>
          <w:tcPr>
            <w:tcW w:w="4876" w:type="dxa"/>
          </w:tcPr>
          <w:p w14:paraId="5A0E92F3">
            <w:pPr>
              <w:spacing w:after="0" w:line="240" w:lineRule="auto"/>
            </w:pPr>
            <w:r>
              <w:rPr>
                <w:b w:val="0"/>
                <w:i w:val="0"/>
                <w:sz w:val="18"/>
              </w:rPr>
              <w:t>Symptom chips are not saved between sessions</w:t>
            </w:r>
          </w:p>
        </w:tc>
      </w:tr>
      <w:tr w14:paraId="46AB53F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227C776">
            <w:pPr>
              <w:spacing w:after="0" w:line="240" w:lineRule="auto"/>
            </w:pPr>
            <w:r>
              <w:rPr>
                <w:b w:val="0"/>
                <w:i w:val="0"/>
                <w:sz w:val="18"/>
              </w:rPr>
              <w:t>AI healthcare companion (6.7)</w:t>
            </w:r>
          </w:p>
        </w:tc>
        <w:tc>
          <w:tcPr>
            <w:tcW w:w="1361" w:type="dxa"/>
            <w:shd w:val="clear" w:color="auto" w:fill="FBE9EF"/>
          </w:tcPr>
          <w:p w14:paraId="1A163307">
            <w:pPr>
              <w:spacing w:after="0" w:line="240" w:lineRule="auto"/>
            </w:pPr>
            <w:r>
              <w:rPr>
                <w:b w:val="0"/>
                <w:i w:val="0"/>
                <w:sz w:val="18"/>
              </w:rPr>
              <w:t>Prototype UI</w:t>
            </w:r>
          </w:p>
        </w:tc>
        <w:tc>
          <w:tcPr>
            <w:tcW w:w="4876" w:type="dxa"/>
            <w:shd w:val="clear" w:color="auto" w:fill="FBE9EF"/>
          </w:tcPr>
          <w:p w14:paraId="209557CC">
            <w:pPr>
              <w:spacing w:after="0" w:line="240" w:lineRule="auto"/>
            </w:pPr>
            <w:r>
              <w:rPr>
                <w:b w:val="0"/>
                <w:i w:val="0"/>
                <w:sz w:val="18"/>
              </w:rPr>
              <w:t>No language-model call yet</w:t>
            </w:r>
          </w:p>
        </w:tc>
      </w:tr>
      <w:tr w14:paraId="46E3126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AC36BBA">
            <w:pPr>
              <w:spacing w:after="0" w:line="240" w:lineRule="auto"/>
            </w:pPr>
            <w:r>
              <w:rPr>
                <w:b w:val="0"/>
                <w:i w:val="0"/>
                <w:sz w:val="18"/>
              </w:rPr>
              <w:t>Onboarding and accounts (6.1), pregnancy care (6.5), hormonal insights (6.6), reminders (6.8, only self-exam exists), reports (6.9)</w:t>
            </w:r>
          </w:p>
        </w:tc>
        <w:tc>
          <w:tcPr>
            <w:tcW w:w="1361" w:type="dxa"/>
          </w:tcPr>
          <w:p w14:paraId="4747E021">
            <w:pPr>
              <w:spacing w:after="0" w:line="240" w:lineRule="auto"/>
            </w:pPr>
            <w:r>
              <w:rPr>
                <w:b w:val="0"/>
                <w:i w:val="0"/>
                <w:sz w:val="18"/>
              </w:rPr>
              <w:t>Not started</w:t>
            </w:r>
          </w:p>
        </w:tc>
        <w:tc>
          <w:tcPr>
            <w:tcW w:w="4876" w:type="dxa"/>
          </w:tcPr>
          <w:p w14:paraId="27F4E88E">
            <w:pPr>
              <w:spacing w:after="0" w:line="240" w:lineRule="auto"/>
            </w:pPr>
            <w:r>
              <w:rPr>
                <w:b w:val="0"/>
                <w:i w:val="0"/>
                <w:sz w:val="18"/>
              </w:rPr>
              <w:t>See section 12</w:t>
            </w:r>
          </w:p>
        </w:tc>
      </w:tr>
    </w:tbl>
    <w:p w14:paraId="62142470">
      <w:pPr>
        <w:spacing w:after="80"/>
      </w:pPr>
    </w:p>
    <w:p w14:paraId="7AC5A05F">
      <w:pPr>
        <w:pStyle w:val="4"/>
      </w:pPr>
      <w:r>
        <w:t>Key findings</w:t>
      </w:r>
    </w:p>
    <w:p w14:paraId="4845EE1E">
      <w:pPr>
        <w:pStyle w:val="23"/>
      </w:pPr>
      <w:r>
        <w:rPr>
          <w:b/>
          <w:i w:val="0"/>
        </w:rPr>
        <w:t>The first ultrasound model did not generalise.</w:t>
      </w:r>
      <w:r>
        <w:rPr>
          <w:b w:val="0"/>
          <w:i w:val="0"/>
        </w:rPr>
        <w:t xml:space="preserve"> Version 7 scored 79.7% accuracy on its own test set, but on scans from a hospital it had never seen it caught only 72% of cancers (AUC 0.69).</w:t>
      </w:r>
    </w:p>
    <w:p w14:paraId="76C03C05">
      <w:pPr>
        <w:pStyle w:val="23"/>
      </w:pPr>
      <w:r>
        <w:rPr>
          <w:b/>
          <w:i w:val="0"/>
        </w:rPr>
        <w:t>Adding a third hospital dataset fixed most of that.</w:t>
      </w:r>
      <w:r>
        <w:rPr>
          <w:b w:val="0"/>
          <w:i w:val="0"/>
        </w:rPr>
        <w:t xml:space="preserve"> Training also on BUS-BRA (1,875 scans, four scanners) with a patient-level split raised the AUC on unseen patients from 0.69 to 0.87, and cancers caught from 72% to 91% (at the notebook threshold).</w:t>
      </w:r>
    </w:p>
    <w:p w14:paraId="291487EA">
      <w:pPr>
        <w:pStyle w:val="23"/>
      </w:pPr>
      <w:r>
        <w:rPr>
          <w:b/>
          <w:i w:val="0"/>
        </w:rPr>
        <w:t>One model, two operating points.</w:t>
      </w:r>
      <w:r>
        <w:rPr>
          <w:b w:val="0"/>
          <w:i w:val="0"/>
        </w:rPr>
        <w:t xml:space="preserve"> On the 710 held-out scans the deployed ultrasound model scores accuracy 71.8%, sensitivity 89.2%, specificity 63.6% at the screening threshold (0.25). With a neutral decision rule (most likely class wins) the same model scores accuracy 80.4%, sensitivity 77.5%, specificity 82.6%. The AUC, 0.87, is the same in both.</w:t>
      </w:r>
    </w:p>
    <w:p w14:paraId="3F324B3D">
      <w:pPr>
        <w:pStyle w:val="23"/>
      </w:pPr>
      <w:r>
        <w:rPr>
          <w:b/>
          <w:i w:val="0"/>
        </w:rPr>
        <w:t>The risk questionnaire is now trained on real data.</w:t>
      </w:r>
      <w:r>
        <w:rPr>
          <w:b w:val="0"/>
          <w:i w:val="0"/>
        </w:rPr>
        <w:t xml:space="preserve"> AUC 0.64 is normal for risk-factor models; its strength is calibration (expected/observed cancers = 1.01).</w:t>
      </w:r>
    </w:p>
    <w:p w14:paraId="1D35781D">
      <w:pPr>
        <w:pStyle w:val="23"/>
      </w:pPr>
      <w:r>
        <w:rPr>
          <w:b/>
          <w:i w:val="0"/>
        </w:rPr>
        <w:t>One planned improvement was tested and rejected.</w:t>
      </w:r>
      <w:r>
        <w:rPr>
          <w:b w:val="0"/>
          <w:i w:val="0"/>
        </w:rPr>
        <w:t xml:space="preserve"> Adding the BUS-UCLM dataset gave no measurable gain, so it is documented but not deployed.</w:t>
      </w:r>
    </w:p>
    <w:p w14:paraId="0BD2101F">
      <w:pPr>
        <w:pStyle w:val="23"/>
      </w:pPr>
      <w:r>
        <w:rPr>
          <w:b/>
          <w:i w:val="0"/>
        </w:rPr>
        <w:t>The app now runs on a phone.</w:t>
      </w:r>
      <w:r>
        <w:rPr>
          <w:b w:val="0"/>
          <w:i w:val="0"/>
        </w:rPr>
        <w:t xml:space="preserve"> A release APK (19 MB) was built. Hugging Face Docker hosting turned out to need a paid plan, so the demo uses a free tunnel to the backend on the developer PC.</w:t>
      </w:r>
    </w:p>
    <w:p w14:paraId="3CAF3EE7">
      <w:pPr>
        <w:pStyle w:val="23"/>
      </w:pPr>
      <w:r>
        <w:rPr>
          <w:b/>
          <w:i w:val="0"/>
        </w:rPr>
        <w:t>About one third of the scope is working.</w:t>
      </w:r>
      <w:r>
        <w:rPr>
          <w:b w:val="0"/>
          <w:i w:val="0"/>
        </w:rPr>
        <w:t xml:space="preserve"> The largest gaps are cycle prediction, symptom and mood logging, the AI companion, onboarding, pregnancy mode and reports.</w:t>
      </w:r>
    </w:p>
    <w:p w14:paraId="05743444">
      <w:pPr>
        <w:pStyle w:val="2"/>
        <w:pageBreakBefore w:val="0"/>
      </w:pPr>
      <w:bookmarkStart w:id="1" w:name="_Toc29466"/>
      <w:r>
        <w:t>2. Project background and scope</w:t>
      </w:r>
      <w:bookmarkEnd w:id="1"/>
    </w:p>
    <w:p w14:paraId="21A3AEBD">
      <w:r>
        <w:rPr>
          <w:b w:val="0"/>
          <w:i w:val="0"/>
        </w:rPr>
        <w:t>Femora is a final-year project at Air University Islamabad: a mobile application that combines menstrual-cycle tracking, PCOS risk screening, breast-health awareness and an AI companion in one app. The streamlined scope agreed on 29 June 2026 is:</w:t>
      </w:r>
    </w:p>
    <w:p w14:paraId="6A6F7277">
      <w:pPr>
        <w:pStyle w:val="23"/>
      </w:pPr>
      <w:r>
        <w:rPr>
          <w:b/>
          <w:i w:val="0"/>
        </w:rPr>
        <w:t>Domain 1, menstrual cycle:</w:t>
      </w:r>
      <w:r>
        <w:rPr>
          <w:b w:val="0"/>
          <w:i w:val="0"/>
        </w:rPr>
        <w:t xml:space="preserve"> log cycle dates and symptoms; a Random Forest (about 70% accuracy on day one) and a personalised LSTM after three or more cycles (85 to 90%).</w:t>
      </w:r>
    </w:p>
    <w:p w14:paraId="286E66FE">
      <w:pPr>
        <w:pStyle w:val="23"/>
      </w:pPr>
      <w:r>
        <w:rPr>
          <w:b/>
          <w:i w:val="0"/>
        </w:rPr>
        <w:t>Domain 2, PCOS:</w:t>
      </w:r>
      <w:r>
        <w:rPr>
          <w:b w:val="0"/>
          <w:i w:val="0"/>
        </w:rPr>
        <w:t xml:space="preserve"> a risk questionnaire and an XGBoost classifier giving a Low, Medium or High risk score.</w:t>
      </w:r>
    </w:p>
    <w:p w14:paraId="6ADAF049">
      <w:pPr>
        <w:pStyle w:val="23"/>
      </w:pPr>
      <w:r>
        <w:rPr>
          <w:b/>
          <w:i w:val="0"/>
        </w:rPr>
        <w:t>Domain 3, breast cancer:</w:t>
      </w:r>
      <w:r>
        <w:rPr>
          <w:b w:val="0"/>
          <w:i w:val="0"/>
        </w:rPr>
        <w:t xml:space="preserve"> (A) ultrasound upload classified by a ResNet50 CNN; (B) a symptom and risk questionnaire scored by XGBoost; (C) a chatbot that explains the results.</w:t>
      </w:r>
    </w:p>
    <w:p w14:paraId="61BC1B6E">
      <w:r>
        <w:rPr>
          <w:b w:val="0"/>
          <w:i w:val="0"/>
        </w:rPr>
        <w:t>Every output is for awareness only and must be followed up with a qualified doctor. All figures in this report were measured on held-out data and come from files in the project repository (model metadata, Kaggle notebook outputs and test logs). Where a number was chosen after seeing test results, or rests on very few samples, the text says so.</w:t>
      </w:r>
    </w:p>
    <w:p w14:paraId="04CFC81E">
      <w:pPr>
        <w:pStyle w:val="2"/>
        <w:pageBreakBefore w:val="0"/>
      </w:pPr>
      <w:bookmarkStart w:id="2" w:name="_Toc25681"/>
      <w:r>
        <w:t>3. System architecture</w:t>
      </w:r>
      <w:bookmarkEnd w:id="2"/>
    </w:p>
    <w:p w14:paraId="073AE100">
      <w:pPr>
        <w:pStyle w:val="3"/>
      </w:pPr>
      <w:bookmarkStart w:id="3" w:name="_Toc1171"/>
      <w:r>
        <w:t>3.1 Overview</w:t>
      </w:r>
      <w:bookmarkEnd w:id="3"/>
    </w:p>
    <w:p w14:paraId="0A48E354">
      <w:r>
        <w:rPr>
          <w:b w:val="0"/>
          <w:i w:val="0"/>
        </w:rPr>
        <w:t>The machine-learning models run on a server, not inside the app. The phone sends the questionnaire answers or the scan image to a small web service and receives the result. Models are trained offline in Kaggle notebooks and exported to files the server loads. The reasons for this split are in Appendix F (Q1).</w:t>
      </w:r>
    </w:p>
    <w:p w14:paraId="23AFC134">
      <w:pPr>
        <w:pStyle w:val="16"/>
        <w:keepNext/>
        <w:spacing w:before="160" w:after="60"/>
      </w:pPr>
      <w:r>
        <w:rPr>
          <w:b w:val="0"/>
          <w:i w:val="0"/>
        </w:rPr>
        <w:t>Table 2. Architecture layers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5443"/>
        <w:gridCol w:w="2268"/>
      </w:tblGrid>
      <w:tr w14:paraId="6D96E37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1AF9E07E">
            <w:pPr>
              <w:keepNext/>
              <w:spacing w:after="0" w:line="240" w:lineRule="auto"/>
            </w:pPr>
            <w:r>
              <w:rPr>
                <w:b/>
                <w:i w:val="0"/>
                <w:color w:val="FFFFFF"/>
                <w:sz w:val="18"/>
              </w:rPr>
              <w:t>Layer</w:t>
            </w:r>
          </w:p>
        </w:tc>
        <w:tc>
          <w:tcPr>
            <w:tcW w:w="5443" w:type="dxa"/>
            <w:shd w:val="clear" w:color="auto" w:fill="9E1B46"/>
          </w:tcPr>
          <w:p w14:paraId="3F2DFF22">
            <w:pPr>
              <w:keepNext/>
              <w:spacing w:after="0" w:line="240" w:lineRule="auto"/>
            </w:pPr>
            <w:r>
              <w:rPr>
                <w:b/>
                <w:i w:val="0"/>
                <w:color w:val="FFFFFF"/>
                <w:sz w:val="18"/>
              </w:rPr>
              <w:t>Technology</w:t>
            </w:r>
          </w:p>
        </w:tc>
        <w:tc>
          <w:tcPr>
            <w:tcW w:w="2268" w:type="dxa"/>
            <w:shd w:val="clear" w:color="auto" w:fill="9E1B46"/>
          </w:tcPr>
          <w:p w14:paraId="1E9EEB0D">
            <w:pPr>
              <w:keepNext/>
              <w:spacing w:after="0" w:line="240" w:lineRule="auto"/>
            </w:pPr>
            <w:r>
              <w:rPr>
                <w:b/>
                <w:i w:val="0"/>
                <w:color w:val="FFFFFF"/>
                <w:sz w:val="18"/>
              </w:rPr>
              <w:t>Where</w:t>
            </w:r>
          </w:p>
        </w:tc>
      </w:tr>
      <w:tr w14:paraId="4CD8F0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1E60E2E">
            <w:pPr>
              <w:keepNext/>
              <w:spacing w:after="0" w:line="240" w:lineRule="auto"/>
            </w:pPr>
            <w:r>
              <w:rPr>
                <w:b w:val="0"/>
                <w:i w:val="0"/>
                <w:sz w:val="18"/>
              </w:rPr>
              <w:t>Mobile app</w:t>
            </w:r>
          </w:p>
        </w:tc>
        <w:tc>
          <w:tcPr>
            <w:tcW w:w="5443" w:type="dxa"/>
          </w:tcPr>
          <w:p w14:paraId="1598E5AB">
            <w:pPr>
              <w:keepNext/>
              <w:spacing w:after="0" w:line="240" w:lineRule="auto"/>
            </w:pPr>
            <w:r>
              <w:rPr>
                <w:b w:val="0"/>
                <w:i w:val="0"/>
                <w:sz w:val="18"/>
              </w:rPr>
              <w:t>Flutter / Dart (Android). provider, http, image_picker, shared_preferences, flutter_local_notifications</w:t>
            </w:r>
          </w:p>
        </w:tc>
        <w:tc>
          <w:tcPr>
            <w:tcW w:w="2268" w:type="dxa"/>
          </w:tcPr>
          <w:p w14:paraId="1EBA8BA0">
            <w:pPr>
              <w:keepNext/>
              <w:spacing w:after="0" w:line="240" w:lineRule="auto"/>
            </w:pPr>
            <w:r>
              <w:rPr>
                <w:b w:val="0"/>
                <w:i w:val="0"/>
                <w:sz w:val="18"/>
              </w:rPr>
              <w:t>lib/</w:t>
            </w:r>
          </w:p>
        </w:tc>
      </w:tr>
      <w:tr w14:paraId="7A754B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028A583A">
            <w:pPr>
              <w:keepNext/>
              <w:spacing w:after="0" w:line="240" w:lineRule="auto"/>
            </w:pPr>
            <w:r>
              <w:rPr>
                <w:b w:val="0"/>
                <w:i w:val="0"/>
                <w:sz w:val="18"/>
              </w:rPr>
              <w:t>Backend API</w:t>
            </w:r>
          </w:p>
        </w:tc>
        <w:tc>
          <w:tcPr>
            <w:tcW w:w="5443" w:type="dxa"/>
            <w:shd w:val="clear" w:color="auto" w:fill="FBE9EF"/>
          </w:tcPr>
          <w:p w14:paraId="3232F7C4">
            <w:pPr>
              <w:keepNext/>
              <w:spacing w:after="0" w:line="240" w:lineRule="auto"/>
            </w:pPr>
            <w:r>
              <w:rPr>
                <w:b w:val="0"/>
                <w:i w:val="0"/>
                <w:sz w:val="18"/>
              </w:rPr>
              <w:t>FastAPI + uvicorn; ONNX Runtime (ultrasound), XGBoost (PCOS and risk), Pillow, pydantic validation</w:t>
            </w:r>
          </w:p>
        </w:tc>
        <w:tc>
          <w:tcPr>
            <w:tcW w:w="2268" w:type="dxa"/>
            <w:shd w:val="clear" w:color="auto" w:fill="FBE9EF"/>
          </w:tcPr>
          <w:p w14:paraId="61F38284">
            <w:pPr>
              <w:keepNext/>
              <w:spacing w:after="0" w:line="240" w:lineRule="auto"/>
            </w:pPr>
            <w:r>
              <w:rPr>
                <w:b w:val="0"/>
                <w:i w:val="0"/>
                <w:sz w:val="18"/>
              </w:rPr>
              <w:t>backend/app.py</w:t>
            </w:r>
          </w:p>
        </w:tc>
      </w:tr>
      <w:tr w14:paraId="19A22DA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1402202">
            <w:pPr>
              <w:keepNext/>
              <w:spacing w:after="0" w:line="240" w:lineRule="auto"/>
            </w:pPr>
            <w:r>
              <w:rPr>
                <w:b w:val="0"/>
                <w:i w:val="0"/>
                <w:sz w:val="18"/>
              </w:rPr>
              <w:t>Models</w:t>
            </w:r>
          </w:p>
        </w:tc>
        <w:tc>
          <w:tcPr>
            <w:tcW w:w="5443" w:type="dxa"/>
          </w:tcPr>
          <w:p w14:paraId="0FC81117">
            <w:pPr>
              <w:keepNext/>
              <w:spacing w:after="0" w:line="240" w:lineRule="auto"/>
            </w:pPr>
            <w:r>
              <w:rPr>
                <w:b w:val="0"/>
                <w:i w:val="0"/>
                <w:sz w:val="18"/>
              </w:rPr>
              <w:t>ONNX ResNet50 (47 MB, three outputs), two XGBoost boosters (335 KB and 248 KB), metadata JSON files</w:t>
            </w:r>
          </w:p>
        </w:tc>
        <w:tc>
          <w:tcPr>
            <w:tcW w:w="2268" w:type="dxa"/>
          </w:tcPr>
          <w:p w14:paraId="16F3ED5B">
            <w:pPr>
              <w:keepNext/>
              <w:spacing w:after="0" w:line="240" w:lineRule="auto"/>
            </w:pPr>
            <w:r>
              <w:rPr>
                <w:b w:val="0"/>
                <w:i w:val="0"/>
                <w:sz w:val="18"/>
              </w:rPr>
              <w:t>backend/models/</w:t>
            </w:r>
          </w:p>
        </w:tc>
      </w:tr>
      <w:tr w14:paraId="66EDC6D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4CE41535">
            <w:pPr>
              <w:keepNext/>
              <w:spacing w:after="0" w:line="240" w:lineRule="auto"/>
            </w:pPr>
            <w:r>
              <w:rPr>
                <w:b w:val="0"/>
                <w:i w:val="0"/>
                <w:sz w:val="18"/>
              </w:rPr>
              <w:t>Training</w:t>
            </w:r>
          </w:p>
        </w:tc>
        <w:tc>
          <w:tcPr>
            <w:tcW w:w="5443" w:type="dxa"/>
            <w:shd w:val="clear" w:color="auto" w:fill="FBE9EF"/>
          </w:tcPr>
          <w:p w14:paraId="5740AB74">
            <w:pPr>
              <w:keepNext/>
              <w:spacing w:after="0" w:line="240" w:lineRule="auto"/>
            </w:pPr>
            <w:r>
              <w:rPr>
                <w:b w:val="0"/>
                <w:i w:val="0"/>
                <w:sz w:val="18"/>
              </w:rPr>
              <w:t>Kaggle notebooks (GPU T4 for ultrasound, CPU for XGBoost); PyTorch, scikit-learn, imbalanced-learn, ONNX</w:t>
            </w:r>
          </w:p>
        </w:tc>
        <w:tc>
          <w:tcPr>
            <w:tcW w:w="2268" w:type="dxa"/>
            <w:shd w:val="clear" w:color="auto" w:fill="FBE9EF"/>
          </w:tcPr>
          <w:p w14:paraId="66F66139">
            <w:pPr>
              <w:keepNext/>
              <w:spacing w:after="0" w:line="240" w:lineRule="auto"/>
            </w:pPr>
            <w:r>
              <w:rPr>
                <w:b w:val="0"/>
                <w:i w:val="0"/>
                <w:sz w:val="18"/>
              </w:rPr>
              <w:t>ml/build_notebooks.py</w:t>
            </w:r>
          </w:p>
        </w:tc>
      </w:tr>
      <w:tr w14:paraId="2B4157C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BB4D260">
            <w:pPr>
              <w:spacing w:after="0" w:line="240" w:lineRule="auto"/>
            </w:pPr>
            <w:r>
              <w:rPr>
                <w:b w:val="0"/>
                <w:i w:val="0"/>
                <w:sz w:val="18"/>
              </w:rPr>
              <w:t>Demo hosting</w:t>
            </w:r>
          </w:p>
        </w:tc>
        <w:tc>
          <w:tcPr>
            <w:tcW w:w="5443" w:type="dxa"/>
          </w:tcPr>
          <w:p w14:paraId="6D3D8AD2">
            <w:pPr>
              <w:spacing w:after="0" w:line="240" w:lineRule="auto"/>
            </w:pPr>
            <w:r>
              <w:rPr>
                <w:b w:val="0"/>
                <w:i w:val="0"/>
                <w:sz w:val="18"/>
              </w:rPr>
              <w:t>Cloudflare quick tunnel from the developer PC, started by one script</w:t>
            </w:r>
          </w:p>
        </w:tc>
        <w:tc>
          <w:tcPr>
            <w:tcW w:w="2268" w:type="dxa"/>
          </w:tcPr>
          <w:p w14:paraId="52AAFCFC">
            <w:pPr>
              <w:spacing w:after="0" w:line="240" w:lineRule="auto"/>
            </w:pPr>
            <w:r>
              <w:rPr>
                <w:b w:val="0"/>
                <w:i w:val="0"/>
                <w:sz w:val="18"/>
              </w:rPr>
              <w:t>scripts/start_demo.ps1</w:t>
            </w:r>
          </w:p>
        </w:tc>
      </w:tr>
    </w:tbl>
    <w:p w14:paraId="51C89B54">
      <w:pPr>
        <w:spacing w:after="80"/>
      </w:pPr>
    </w:p>
    <w:p w14:paraId="7692C9A1">
      <w:pPr>
        <w:pStyle w:val="3"/>
      </w:pPr>
      <w:bookmarkStart w:id="4" w:name="_Toc1223"/>
      <w:r>
        <w:t>3.2 What happens when a user taps a button</w:t>
      </w:r>
      <w:bookmarkEnd w:id="4"/>
    </w:p>
    <w:p w14:paraId="7B66963B">
      <w:pPr>
        <w:pStyle w:val="23"/>
      </w:pPr>
      <w:r>
        <w:rPr>
          <w:b/>
          <w:i w:val="0"/>
        </w:rPr>
        <w:t>1. The app checks the input</w:t>
      </w:r>
      <w:r>
        <w:rPr>
          <w:b w:val="0"/>
          <w:i w:val="0"/>
        </w:rPr>
        <w:t xml:space="preserve"> against the same ranges the server uses (for example age 12 to 60 for PCOS) and blocks submission with a message if required choices are missing.</w:t>
      </w:r>
    </w:p>
    <w:p w14:paraId="7F2C3EA8">
      <w:pPr>
        <w:pStyle w:val="23"/>
      </w:pPr>
      <w:r>
        <w:rPr>
          <w:b/>
          <w:i w:val="0"/>
        </w:rPr>
        <w:t>2. The app sends an HTTP request</w:t>
      </w:r>
      <w:r>
        <w:rPr>
          <w:b w:val="0"/>
          <w:i w:val="0"/>
        </w:rPr>
        <w:t xml:space="preserve"> to the server address: JSON for the questionnaires, a multipart form with the image for scans. Timeouts: 15 seconds for JSON, 45 seconds for a scan upload.</w:t>
      </w:r>
    </w:p>
    <w:p w14:paraId="0586FC13">
      <w:pPr>
        <w:pStyle w:val="23"/>
      </w:pPr>
      <w:r>
        <w:rPr>
          <w:b/>
          <w:i w:val="0"/>
        </w:rPr>
        <w:t>3. The tunnel forwards the request</w:t>
      </w:r>
      <w:r>
        <w:rPr>
          <w:b w:val="0"/>
          <w:i w:val="0"/>
        </w:rPr>
        <w:t xml:space="preserve"> over HTTPS to the backend on the PC (port 8000).</w:t>
      </w:r>
    </w:p>
    <w:p w14:paraId="1B9E5A5C">
      <w:pPr>
        <w:pStyle w:val="23"/>
      </w:pPr>
      <w:r>
        <w:rPr>
          <w:b/>
          <w:i w:val="0"/>
        </w:rPr>
        <w:t>4. FastAPI validates the request</w:t>
      </w:r>
      <w:r>
        <w:rPr>
          <w:b w:val="0"/>
          <w:i w:val="0"/>
        </w:rPr>
        <w:t xml:space="preserve"> with pydantic. Out-of-range or missing fields return HTTP 422 with an explanation; images over 10 MB return 413.</w:t>
      </w:r>
    </w:p>
    <w:p w14:paraId="225DB94A">
      <w:pPr>
        <w:pStyle w:val="23"/>
      </w:pPr>
      <w:r>
        <w:rPr>
          <w:b/>
          <w:i w:val="0"/>
        </w:rPr>
        <w:t>5. The server prepares the input:</w:t>
      </w:r>
      <w:r>
        <w:rPr>
          <w:b w:val="0"/>
          <w:i w:val="0"/>
        </w:rPr>
        <w:t xml:space="preserve"> for a scan, EXIF rotation, grayscale, pad to square, resize to 224 × 224, normalise; for the questionnaires, convert answers to the model's feature coding.</w:t>
      </w:r>
    </w:p>
    <w:p w14:paraId="6B480978">
      <w:pPr>
        <w:pStyle w:val="23"/>
      </w:pPr>
      <w:r>
        <w:rPr>
          <w:b/>
          <w:i w:val="0"/>
        </w:rPr>
        <w:t>6. The model runs:</w:t>
      </w:r>
      <w:r>
        <w:rPr>
          <w:b w:val="0"/>
          <w:i w:val="0"/>
        </w:rPr>
        <w:t xml:space="preserve"> ONNX Runtime for the ResNet50 (about 95 ms on this PC's CPU); XGBoost for the two questionnaire models (a few milliseconds).</w:t>
      </w:r>
    </w:p>
    <w:p w14:paraId="4A32C74F">
      <w:pPr>
        <w:pStyle w:val="23"/>
      </w:pPr>
      <w:r>
        <w:rPr>
          <w:b/>
          <w:i w:val="0"/>
        </w:rPr>
        <w:t>7. The server post-processes:</w:t>
      </w:r>
      <w:r>
        <w:rPr>
          <w:b w:val="0"/>
          <w:i w:val="0"/>
        </w:rPr>
        <w:t xml:space="preserve"> temperature scaling and the screening threshold (scan); per-answer SHAP contributions to name the top risk factors (PCOS and risk); a heatmap from class activation maps (scan); guidance text chosen by rules.</w:t>
      </w:r>
    </w:p>
    <w:p w14:paraId="3835CCF6">
      <w:pPr>
        <w:pStyle w:val="23"/>
      </w:pPr>
      <w:r>
        <w:rPr>
          <w:b/>
          <w:i w:val="0"/>
        </w:rPr>
        <w:t>8. The server returns JSON</w:t>
      </w:r>
      <w:r>
        <w:rPr>
          <w:b w:val="0"/>
          <w:i w:val="0"/>
        </w:rPr>
        <w:t xml:space="preserve"> and the app renders it (result card, probability bars, heatmap toggle, guidance cards, disclaimer).</w:t>
      </w:r>
    </w:p>
    <w:p w14:paraId="5D5E5173">
      <w:pPr>
        <w:pStyle w:val="3"/>
      </w:pPr>
      <w:bookmarkStart w:id="5" w:name="_Toc27439"/>
      <w:r>
        <w:t>3.3 API reference</w:t>
      </w:r>
      <w:bookmarkEnd w:id="5"/>
    </w:p>
    <w:p w14:paraId="03C3FBA1">
      <w:r>
        <w:rPr>
          <w:b w:val="0"/>
          <w:i w:val="0"/>
        </w:rPr>
        <w:t>Interactive documentation is generated automatically at /docs on the running server. The tables below list every field.</w:t>
      </w:r>
    </w:p>
    <w:p w14:paraId="0E95E273">
      <w:pPr>
        <w:pStyle w:val="16"/>
        <w:keepNext/>
        <w:spacing w:before="160" w:after="60"/>
      </w:pPr>
      <w:r>
        <w:rPr>
          <w:b w:val="0"/>
          <w:i w:val="0"/>
        </w:rPr>
        <w:t>Table 3. PCOS request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2494"/>
        <w:gridCol w:w="3742"/>
      </w:tblGrid>
      <w:tr w14:paraId="4C8DC69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0D86B7AE">
            <w:pPr>
              <w:keepNext/>
              <w:spacing w:after="0" w:line="240" w:lineRule="auto"/>
            </w:pPr>
            <w:r>
              <w:rPr>
                <w:b/>
                <w:i w:val="0"/>
                <w:color w:val="FFFFFF"/>
                <w:sz w:val="18"/>
              </w:rPr>
              <w:t>Field (POST /predict/pcos)</w:t>
            </w:r>
          </w:p>
        </w:tc>
        <w:tc>
          <w:tcPr>
            <w:tcW w:w="2494" w:type="dxa"/>
            <w:shd w:val="clear" w:color="auto" w:fill="9E1B46"/>
          </w:tcPr>
          <w:p w14:paraId="6DB8225D">
            <w:pPr>
              <w:keepNext/>
              <w:spacing w:after="0" w:line="240" w:lineRule="auto"/>
            </w:pPr>
            <w:r>
              <w:rPr>
                <w:b/>
                <w:i w:val="0"/>
                <w:color w:val="FFFFFF"/>
                <w:sz w:val="18"/>
              </w:rPr>
              <w:t>Type and allowed range</w:t>
            </w:r>
          </w:p>
        </w:tc>
        <w:tc>
          <w:tcPr>
            <w:tcW w:w="3742" w:type="dxa"/>
            <w:shd w:val="clear" w:color="auto" w:fill="9E1B46"/>
          </w:tcPr>
          <w:p w14:paraId="346D5656">
            <w:pPr>
              <w:keepNext/>
              <w:spacing w:after="0" w:line="240" w:lineRule="auto"/>
            </w:pPr>
            <w:r>
              <w:rPr>
                <w:b/>
                <w:i w:val="0"/>
                <w:color w:val="FFFFFF"/>
                <w:sz w:val="18"/>
              </w:rPr>
              <w:t>Meaning</w:t>
            </w:r>
          </w:p>
        </w:tc>
      </w:tr>
      <w:tr w14:paraId="676FE2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4CA386F">
            <w:pPr>
              <w:keepNext/>
              <w:spacing w:after="0" w:line="240" w:lineRule="auto"/>
            </w:pPr>
            <w:r>
              <w:rPr>
                <w:b w:val="0"/>
                <w:i w:val="0"/>
                <w:sz w:val="18"/>
              </w:rPr>
              <w:t>age</w:t>
            </w:r>
          </w:p>
        </w:tc>
        <w:tc>
          <w:tcPr>
            <w:tcW w:w="2494" w:type="dxa"/>
          </w:tcPr>
          <w:p w14:paraId="6FC30D4E">
            <w:pPr>
              <w:keepNext/>
              <w:spacing w:after="0" w:line="240" w:lineRule="auto"/>
            </w:pPr>
            <w:r>
              <w:rPr>
                <w:b w:val="0"/>
                <w:i w:val="0"/>
                <w:sz w:val="18"/>
              </w:rPr>
              <w:t>integer 12 to 60</w:t>
            </w:r>
          </w:p>
        </w:tc>
        <w:tc>
          <w:tcPr>
            <w:tcW w:w="3742" w:type="dxa"/>
          </w:tcPr>
          <w:p w14:paraId="061C3748">
            <w:pPr>
              <w:keepNext/>
              <w:spacing w:after="0" w:line="240" w:lineRule="auto"/>
            </w:pPr>
            <w:r>
              <w:rPr>
                <w:b w:val="0"/>
                <w:i w:val="0"/>
                <w:sz w:val="18"/>
              </w:rPr>
              <w:t>Years. Collected, but not used by the model (section 5.2)</w:t>
            </w:r>
          </w:p>
        </w:tc>
      </w:tr>
      <w:tr w14:paraId="4A45123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EEFD211">
            <w:pPr>
              <w:keepNext/>
              <w:spacing w:after="0" w:line="240" w:lineRule="auto"/>
            </w:pPr>
            <w:r>
              <w:rPr>
                <w:b w:val="0"/>
                <w:i w:val="0"/>
                <w:sz w:val="18"/>
              </w:rPr>
              <w:t>height_cm, weight_kg</w:t>
            </w:r>
          </w:p>
        </w:tc>
        <w:tc>
          <w:tcPr>
            <w:tcW w:w="2494" w:type="dxa"/>
            <w:shd w:val="clear" w:color="auto" w:fill="FBE9EF"/>
          </w:tcPr>
          <w:p w14:paraId="706BAB56">
            <w:pPr>
              <w:keepNext/>
              <w:spacing w:after="0" w:line="240" w:lineRule="auto"/>
            </w:pPr>
            <w:r>
              <w:rPr>
                <w:b w:val="0"/>
                <w:i w:val="0"/>
                <w:sz w:val="18"/>
              </w:rPr>
              <w:t>number 120 to 210, 25 to 200</w:t>
            </w:r>
          </w:p>
        </w:tc>
        <w:tc>
          <w:tcPr>
            <w:tcW w:w="3742" w:type="dxa"/>
            <w:shd w:val="clear" w:color="auto" w:fill="FBE9EF"/>
          </w:tcPr>
          <w:p w14:paraId="3E58D51E">
            <w:pPr>
              <w:keepNext/>
              <w:spacing w:after="0" w:line="240" w:lineRule="auto"/>
            </w:pPr>
            <w:r>
              <w:rPr>
                <w:b w:val="0"/>
                <w:i w:val="0"/>
                <w:sz w:val="18"/>
              </w:rPr>
              <w:t>Used to compute BMI = kg / (m squared)</w:t>
            </w:r>
          </w:p>
        </w:tc>
      </w:tr>
      <w:tr w14:paraId="1EAA1E1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489E492">
            <w:pPr>
              <w:keepNext/>
              <w:spacing w:after="0" w:line="240" w:lineRule="auto"/>
            </w:pPr>
            <w:r>
              <w:rPr>
                <w:b w:val="0"/>
                <w:i w:val="0"/>
                <w:sz w:val="18"/>
              </w:rPr>
              <w:t>waist_in, hip_in</w:t>
            </w:r>
          </w:p>
        </w:tc>
        <w:tc>
          <w:tcPr>
            <w:tcW w:w="2494" w:type="dxa"/>
          </w:tcPr>
          <w:p w14:paraId="7B35C4DA">
            <w:pPr>
              <w:keepNext/>
              <w:spacing w:after="0" w:line="240" w:lineRule="auto"/>
            </w:pPr>
            <w:r>
              <w:rPr>
                <w:b w:val="0"/>
                <w:i w:val="0"/>
                <w:sz w:val="18"/>
              </w:rPr>
              <w:t>optional, 15 to 70 and 15 to 80</w:t>
            </w:r>
          </w:p>
        </w:tc>
        <w:tc>
          <w:tcPr>
            <w:tcW w:w="3742" w:type="dxa"/>
          </w:tcPr>
          <w:p w14:paraId="41A0AB72">
            <w:pPr>
              <w:keepNext/>
              <w:spacing w:after="0" w:line="240" w:lineRule="auto"/>
            </w:pPr>
            <w:r>
              <w:rPr>
                <w:b w:val="0"/>
                <w:i w:val="0"/>
                <w:sz w:val="18"/>
              </w:rPr>
              <w:t>Waist-to-hip ratio; if skipped, the median 0.89 is used</w:t>
            </w:r>
          </w:p>
        </w:tc>
      </w:tr>
      <w:tr w14:paraId="47D883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74401764">
            <w:pPr>
              <w:keepNext/>
              <w:spacing w:after="0" w:line="240" w:lineRule="auto"/>
            </w:pPr>
            <w:r>
              <w:rPr>
                <w:b w:val="0"/>
                <w:i w:val="0"/>
                <w:sz w:val="18"/>
              </w:rPr>
              <w:t>irregular_cycle</w:t>
            </w:r>
          </w:p>
        </w:tc>
        <w:tc>
          <w:tcPr>
            <w:tcW w:w="2494" w:type="dxa"/>
            <w:shd w:val="clear" w:color="auto" w:fill="FBE9EF"/>
          </w:tcPr>
          <w:p w14:paraId="374594F0">
            <w:pPr>
              <w:keepNext/>
              <w:spacing w:after="0" w:line="240" w:lineRule="auto"/>
            </w:pPr>
            <w:r>
              <w:rPr>
                <w:b w:val="0"/>
                <w:i w:val="0"/>
                <w:sz w:val="18"/>
              </w:rPr>
              <w:t>boolean</w:t>
            </w:r>
          </w:p>
        </w:tc>
        <w:tc>
          <w:tcPr>
            <w:tcW w:w="3742" w:type="dxa"/>
            <w:shd w:val="clear" w:color="auto" w:fill="FBE9EF"/>
          </w:tcPr>
          <w:p w14:paraId="5EC16E69">
            <w:pPr>
              <w:keepNext/>
              <w:spacing w:after="0" w:line="240" w:lineRule="auto"/>
            </w:pPr>
            <w:r>
              <w:rPr>
                <w:b w:val="0"/>
                <w:i w:val="0"/>
                <w:sz w:val="18"/>
              </w:rPr>
              <w:t>Periods are irregular</w:t>
            </w:r>
          </w:p>
        </w:tc>
      </w:tr>
      <w:tr w14:paraId="5C5FCA3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93266B7">
            <w:pPr>
              <w:keepNext/>
              <w:spacing w:after="0" w:line="240" w:lineRule="auto"/>
            </w:pPr>
            <w:r>
              <w:rPr>
                <w:b w:val="0"/>
                <w:i w:val="0"/>
                <w:sz w:val="18"/>
              </w:rPr>
              <w:t>period_days</w:t>
            </w:r>
          </w:p>
        </w:tc>
        <w:tc>
          <w:tcPr>
            <w:tcW w:w="2494" w:type="dxa"/>
          </w:tcPr>
          <w:p w14:paraId="5ADC9541">
            <w:pPr>
              <w:keepNext/>
              <w:spacing w:after="0" w:line="240" w:lineRule="auto"/>
            </w:pPr>
            <w:r>
              <w:rPr>
                <w:b w:val="0"/>
                <w:i w:val="0"/>
                <w:sz w:val="18"/>
              </w:rPr>
              <w:t>integer 0 to 15</w:t>
            </w:r>
          </w:p>
        </w:tc>
        <w:tc>
          <w:tcPr>
            <w:tcW w:w="3742" w:type="dxa"/>
          </w:tcPr>
          <w:p w14:paraId="5E6ABD41">
            <w:pPr>
              <w:keepNext/>
              <w:spacing w:after="0" w:line="240" w:lineRule="auto"/>
            </w:pPr>
            <w:r>
              <w:rPr>
                <w:b w:val="0"/>
                <w:i w:val="0"/>
                <w:sz w:val="18"/>
              </w:rPr>
              <w:t>Days a period usually lasts</w:t>
            </w:r>
          </w:p>
        </w:tc>
      </w:tr>
      <w:tr w14:paraId="6190A63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74AF86EB">
            <w:pPr>
              <w:keepNext/>
              <w:spacing w:after="0" w:line="240" w:lineRule="auto"/>
            </w:pPr>
            <w:r>
              <w:rPr>
                <w:b w:val="0"/>
                <w:i w:val="0"/>
                <w:sz w:val="18"/>
              </w:rPr>
              <w:t>weight_gain, hair_growth, skin_darkening, hair_loss, pimples</w:t>
            </w:r>
          </w:p>
        </w:tc>
        <w:tc>
          <w:tcPr>
            <w:tcW w:w="2494" w:type="dxa"/>
            <w:shd w:val="clear" w:color="auto" w:fill="FBE9EF"/>
          </w:tcPr>
          <w:p w14:paraId="0A0FF3AF">
            <w:pPr>
              <w:keepNext/>
              <w:spacing w:after="0" w:line="240" w:lineRule="auto"/>
            </w:pPr>
            <w:r>
              <w:rPr>
                <w:b w:val="0"/>
                <w:i w:val="0"/>
                <w:sz w:val="18"/>
              </w:rPr>
              <w:t>boolean</w:t>
            </w:r>
          </w:p>
        </w:tc>
        <w:tc>
          <w:tcPr>
            <w:tcW w:w="3742" w:type="dxa"/>
            <w:shd w:val="clear" w:color="auto" w:fill="FBE9EF"/>
          </w:tcPr>
          <w:p w14:paraId="1275895A">
            <w:pPr>
              <w:keepNext/>
              <w:spacing w:after="0" w:line="240" w:lineRule="auto"/>
            </w:pPr>
            <w:r>
              <w:rPr>
                <w:b w:val="0"/>
                <w:i w:val="0"/>
                <w:sz w:val="18"/>
              </w:rPr>
              <w:t>Symptoms noticed in the past six months</w:t>
            </w:r>
          </w:p>
        </w:tc>
      </w:tr>
      <w:tr w14:paraId="256BE99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A961C04">
            <w:pPr>
              <w:spacing w:after="0" w:line="240" w:lineRule="auto"/>
            </w:pPr>
            <w:r>
              <w:rPr>
                <w:b w:val="0"/>
                <w:i w:val="0"/>
                <w:sz w:val="18"/>
              </w:rPr>
              <w:t>fast_food, regular_exercise</w:t>
            </w:r>
          </w:p>
        </w:tc>
        <w:tc>
          <w:tcPr>
            <w:tcW w:w="2494" w:type="dxa"/>
          </w:tcPr>
          <w:p w14:paraId="546E22D7">
            <w:pPr>
              <w:spacing w:after="0" w:line="240" w:lineRule="auto"/>
            </w:pPr>
            <w:r>
              <w:rPr>
                <w:b w:val="0"/>
                <w:i w:val="0"/>
                <w:sz w:val="18"/>
              </w:rPr>
              <w:t>boolean</w:t>
            </w:r>
          </w:p>
        </w:tc>
        <w:tc>
          <w:tcPr>
            <w:tcW w:w="3742" w:type="dxa"/>
          </w:tcPr>
          <w:p w14:paraId="6D7C5016">
            <w:pPr>
              <w:spacing w:after="0" w:line="240" w:lineRule="auto"/>
            </w:pPr>
            <w:r>
              <w:rPr>
                <w:b w:val="0"/>
                <w:i w:val="0"/>
                <w:sz w:val="18"/>
              </w:rPr>
              <w:t>Lifestyle answers</w:t>
            </w:r>
          </w:p>
        </w:tc>
      </w:tr>
    </w:tbl>
    <w:p w14:paraId="607130AB">
      <w:pPr>
        <w:spacing w:after="80"/>
      </w:pPr>
    </w:p>
    <w:p w14:paraId="072C8E67">
      <w:pPr>
        <w:pStyle w:val="16"/>
        <w:keepNext/>
        <w:spacing w:before="160" w:after="60"/>
      </w:pPr>
      <w:r>
        <w:rPr>
          <w:b w:val="0"/>
          <w:i w:val="0"/>
        </w:rPr>
        <w:t>Table 4. PCOS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389C4F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6BB3CBB9">
            <w:pPr>
              <w:keepNext/>
              <w:spacing w:after="0" w:line="240" w:lineRule="auto"/>
            </w:pPr>
            <w:r>
              <w:rPr>
                <w:b/>
                <w:i w:val="0"/>
                <w:color w:val="FFFFFF"/>
                <w:sz w:val="18"/>
              </w:rPr>
              <w:t>Field (PCOS response)</w:t>
            </w:r>
          </w:p>
        </w:tc>
        <w:tc>
          <w:tcPr>
            <w:tcW w:w="6576" w:type="dxa"/>
            <w:shd w:val="clear" w:color="auto" w:fill="9E1B46"/>
          </w:tcPr>
          <w:p w14:paraId="7D0D197A">
            <w:pPr>
              <w:keepNext/>
              <w:spacing w:after="0" w:line="240" w:lineRule="auto"/>
            </w:pPr>
            <w:r>
              <w:rPr>
                <w:b/>
                <w:i w:val="0"/>
                <w:color w:val="FFFFFF"/>
                <w:sz w:val="18"/>
              </w:rPr>
              <w:t>Meaning</w:t>
            </w:r>
          </w:p>
        </w:tc>
      </w:tr>
      <w:tr w14:paraId="0FFE363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6FE05E3">
            <w:pPr>
              <w:keepNext/>
              <w:spacing w:after="0" w:line="240" w:lineRule="auto"/>
            </w:pPr>
            <w:r>
              <w:rPr>
                <w:b w:val="0"/>
                <w:i w:val="0"/>
                <w:sz w:val="18"/>
              </w:rPr>
              <w:t>probability, risk_level</w:t>
            </w:r>
          </w:p>
        </w:tc>
        <w:tc>
          <w:tcPr>
            <w:tcW w:w="6576" w:type="dxa"/>
          </w:tcPr>
          <w:p w14:paraId="6627DB89">
            <w:pPr>
              <w:keepNext/>
              <w:spacing w:after="0" w:line="240" w:lineRule="auto"/>
            </w:pPr>
            <w:r>
              <w:rPr>
                <w:b w:val="0"/>
                <w:i w:val="0"/>
                <w:sz w:val="18"/>
              </w:rPr>
              <w:t>Model probability (0 to 1) and the band: low below 0.30, medium 0.30 to 0.60, high 0.60 and above</w:t>
            </w:r>
          </w:p>
        </w:tc>
      </w:tr>
      <w:tr w14:paraId="2164279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4514783">
            <w:pPr>
              <w:keepNext/>
              <w:spacing w:after="0" w:line="240" w:lineRule="auto"/>
            </w:pPr>
            <w:r>
              <w:rPr>
                <w:b w:val="0"/>
                <w:i w:val="0"/>
                <w:sz w:val="18"/>
              </w:rPr>
              <w:t>bmi</w:t>
            </w:r>
          </w:p>
        </w:tc>
        <w:tc>
          <w:tcPr>
            <w:tcW w:w="6576" w:type="dxa"/>
            <w:shd w:val="clear" w:color="auto" w:fill="FBE9EF"/>
          </w:tcPr>
          <w:p w14:paraId="3B2816DA">
            <w:pPr>
              <w:keepNext/>
              <w:spacing w:after="0" w:line="240" w:lineRule="auto"/>
            </w:pPr>
            <w:r>
              <w:rPr>
                <w:b w:val="0"/>
                <w:i w:val="0"/>
                <w:sz w:val="18"/>
              </w:rPr>
              <w:t>Computed BMI, rounded to one decimal</w:t>
            </w:r>
          </w:p>
        </w:tc>
      </w:tr>
      <w:tr w14:paraId="3DFF729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BC19A43">
            <w:pPr>
              <w:keepNext/>
              <w:spacing w:after="0" w:line="240" w:lineRule="auto"/>
            </w:pPr>
            <w:r>
              <w:rPr>
                <w:b w:val="0"/>
                <w:i w:val="0"/>
                <w:sz w:val="18"/>
              </w:rPr>
              <w:t>factors</w:t>
            </w:r>
          </w:p>
        </w:tc>
        <w:tc>
          <w:tcPr>
            <w:tcW w:w="6576" w:type="dxa"/>
          </w:tcPr>
          <w:p w14:paraId="09A66E80">
            <w:pPr>
              <w:keepNext/>
              <w:spacing w:after="0" w:line="240" w:lineRule="auto"/>
            </w:pPr>
            <w:r>
              <w:rPr>
                <w:b w:val="0"/>
                <w:i w:val="0"/>
                <w:sz w:val="18"/>
              </w:rPr>
              <w:t>Up to three answers that raised the risk most (SHAP contribution above 0.05), for example "Excess Hair Growth"; BMI is added if 25 or more</w:t>
            </w:r>
          </w:p>
        </w:tc>
      </w:tr>
      <w:tr w14:paraId="7D4A248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B83AAA6">
            <w:pPr>
              <w:spacing w:after="0" w:line="240" w:lineRule="auto"/>
            </w:pPr>
            <w:r>
              <w:rPr>
                <w:b w:val="0"/>
                <w:i w:val="0"/>
                <w:sz w:val="18"/>
              </w:rPr>
              <w:t>guidance, disclaimer</w:t>
            </w:r>
          </w:p>
        </w:tc>
        <w:tc>
          <w:tcPr>
            <w:tcW w:w="6576" w:type="dxa"/>
            <w:shd w:val="clear" w:color="auto" w:fill="FBE9EF"/>
          </w:tcPr>
          <w:p w14:paraId="17C5EFAE">
            <w:pPr>
              <w:spacing w:after="0" w:line="240" w:lineRule="auto"/>
            </w:pPr>
            <w:r>
              <w:rPr>
                <w:b w:val="0"/>
                <w:i w:val="0"/>
                <w:sz w:val="18"/>
              </w:rPr>
              <w:t>Rule-based advice cards and the awareness-only disclaimer</w:t>
            </w:r>
          </w:p>
        </w:tc>
      </w:tr>
    </w:tbl>
    <w:p w14:paraId="68E21C9F">
      <w:pPr>
        <w:spacing w:after="80"/>
      </w:pPr>
    </w:p>
    <w:p w14:paraId="0E73AC9A">
      <w:pPr>
        <w:pStyle w:val="16"/>
        <w:keepNext/>
        <w:spacing w:before="160" w:after="60"/>
      </w:pPr>
      <w:r>
        <w:rPr>
          <w:b w:val="0"/>
          <w:i w:val="0"/>
        </w:rPr>
        <w:t>Table 5. Breast risk request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2835"/>
        <w:gridCol w:w="3742"/>
      </w:tblGrid>
      <w:tr w14:paraId="79289D3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40647D64">
            <w:pPr>
              <w:spacing w:after="0" w:line="240" w:lineRule="auto"/>
            </w:pPr>
            <w:r>
              <w:rPr>
                <w:b/>
                <w:i w:val="0"/>
                <w:color w:val="FFFFFF"/>
                <w:sz w:val="18"/>
              </w:rPr>
              <w:t>Field (POST /predict/breast/risk)</w:t>
            </w:r>
          </w:p>
        </w:tc>
        <w:tc>
          <w:tcPr>
            <w:tcW w:w="2835" w:type="dxa"/>
            <w:shd w:val="clear" w:color="auto" w:fill="9E1B46"/>
          </w:tcPr>
          <w:p w14:paraId="3F772562">
            <w:pPr>
              <w:spacing w:after="0" w:line="240" w:lineRule="auto"/>
            </w:pPr>
            <w:r>
              <w:rPr>
                <w:b/>
                <w:i w:val="0"/>
                <w:color w:val="FFFFFF"/>
                <w:sz w:val="18"/>
              </w:rPr>
              <w:t>Type and allowed range</w:t>
            </w:r>
          </w:p>
        </w:tc>
        <w:tc>
          <w:tcPr>
            <w:tcW w:w="3742" w:type="dxa"/>
            <w:shd w:val="clear" w:color="auto" w:fill="9E1B46"/>
          </w:tcPr>
          <w:p w14:paraId="663C1432">
            <w:pPr>
              <w:spacing w:after="0" w:line="240" w:lineRule="auto"/>
            </w:pPr>
            <w:r>
              <w:rPr>
                <w:b/>
                <w:i w:val="0"/>
                <w:color w:val="FFFFFF"/>
                <w:sz w:val="18"/>
              </w:rPr>
              <w:t>Meaning</w:t>
            </w:r>
          </w:p>
        </w:tc>
      </w:tr>
      <w:tr w14:paraId="29D72E5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E343DEB">
            <w:pPr>
              <w:spacing w:after="0" w:line="240" w:lineRule="auto"/>
            </w:pPr>
            <w:r>
              <w:rPr>
                <w:b w:val="0"/>
                <w:i w:val="0"/>
                <w:sz w:val="18"/>
              </w:rPr>
              <w:t>age</w:t>
            </w:r>
          </w:p>
        </w:tc>
        <w:tc>
          <w:tcPr>
            <w:tcW w:w="2835" w:type="dxa"/>
          </w:tcPr>
          <w:p w14:paraId="6D32DD3E">
            <w:pPr>
              <w:spacing w:after="0" w:line="240" w:lineRule="auto"/>
            </w:pPr>
            <w:r>
              <w:rPr>
                <w:b w:val="0"/>
                <w:i w:val="0"/>
                <w:sz w:val="18"/>
              </w:rPr>
              <w:t>integer 18 to 100</w:t>
            </w:r>
          </w:p>
        </w:tc>
        <w:tc>
          <w:tcPr>
            <w:tcW w:w="3742" w:type="dxa"/>
          </w:tcPr>
          <w:p w14:paraId="233D1C3C">
            <w:pPr>
              <w:spacing w:after="0" w:line="240" w:lineRule="auto"/>
            </w:pPr>
            <w:r>
              <w:rPr>
                <w:b w:val="0"/>
                <w:i w:val="0"/>
                <w:sz w:val="18"/>
              </w:rPr>
              <w:t>Mapped to a 5-year group from 35-39 to 80-84; outside that range the nearest group is used and a note is added</w:t>
            </w:r>
          </w:p>
        </w:tc>
      </w:tr>
      <w:tr w14:paraId="77322CA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D0552B7">
            <w:pPr>
              <w:spacing w:after="0" w:line="240" w:lineRule="auto"/>
            </w:pPr>
            <w:r>
              <w:rPr>
                <w:b w:val="0"/>
                <w:i w:val="0"/>
                <w:sz w:val="18"/>
              </w:rPr>
              <w:t>height_cm, weight_kg</w:t>
            </w:r>
          </w:p>
        </w:tc>
        <w:tc>
          <w:tcPr>
            <w:tcW w:w="2835" w:type="dxa"/>
            <w:shd w:val="clear" w:color="auto" w:fill="FBE9EF"/>
          </w:tcPr>
          <w:p w14:paraId="45086EC8">
            <w:pPr>
              <w:spacing w:after="0" w:line="240" w:lineRule="auto"/>
            </w:pPr>
            <w:r>
              <w:rPr>
                <w:b w:val="0"/>
                <w:i w:val="0"/>
                <w:sz w:val="18"/>
              </w:rPr>
              <w:t>as above</w:t>
            </w:r>
          </w:p>
        </w:tc>
        <w:tc>
          <w:tcPr>
            <w:tcW w:w="3742" w:type="dxa"/>
            <w:shd w:val="clear" w:color="auto" w:fill="FBE9EF"/>
          </w:tcPr>
          <w:p w14:paraId="5E092F9C">
            <w:pPr>
              <w:spacing w:after="0" w:line="240" w:lineRule="auto"/>
            </w:pPr>
            <w:r>
              <w:rPr>
                <w:b w:val="0"/>
                <w:i w:val="0"/>
                <w:sz w:val="18"/>
              </w:rPr>
              <w:t>BMI group 1 to 4</w:t>
            </w:r>
          </w:p>
        </w:tc>
      </w:tr>
      <w:tr w14:paraId="4B20A13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9D05683">
            <w:pPr>
              <w:spacing w:after="0" w:line="240" w:lineRule="auto"/>
            </w:pPr>
            <w:r>
              <w:rPr>
                <w:b w:val="0"/>
                <w:i w:val="0"/>
                <w:sz w:val="18"/>
              </w:rPr>
              <w:t>menopause</w:t>
            </w:r>
          </w:p>
        </w:tc>
        <w:tc>
          <w:tcPr>
            <w:tcW w:w="2835" w:type="dxa"/>
          </w:tcPr>
          <w:p w14:paraId="48021016">
            <w:pPr>
              <w:spacing w:after="0" w:line="240" w:lineRule="auto"/>
            </w:pPr>
            <w:r>
              <w:rPr>
                <w:b w:val="0"/>
                <w:i w:val="0"/>
                <w:sz w:val="18"/>
              </w:rPr>
              <w:t>pre | post | unknown</w:t>
            </w:r>
          </w:p>
        </w:tc>
        <w:tc>
          <w:tcPr>
            <w:tcW w:w="3742" w:type="dxa"/>
          </w:tcPr>
          <w:p w14:paraId="6BB228DB">
            <w:pPr>
              <w:spacing w:after="0" w:line="240" w:lineRule="auto"/>
            </w:pPr>
            <w:r>
              <w:rPr>
                <w:b w:val="0"/>
                <w:i w:val="0"/>
                <w:sz w:val="18"/>
              </w:rPr>
              <w:t>Post-menopausal or age 55 and over is coded together, as BCSC does</w:t>
            </w:r>
          </w:p>
        </w:tc>
      </w:tr>
      <w:tr w14:paraId="141AA5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812D0FB">
            <w:pPr>
              <w:spacing w:after="0" w:line="240" w:lineRule="auto"/>
            </w:pPr>
            <w:r>
              <w:rPr>
                <w:b w:val="0"/>
                <w:i w:val="0"/>
                <w:sz w:val="18"/>
              </w:rPr>
              <w:t>hormone_therapy, surgical_menopause</w:t>
            </w:r>
          </w:p>
        </w:tc>
        <w:tc>
          <w:tcPr>
            <w:tcW w:w="2835" w:type="dxa"/>
            <w:shd w:val="clear" w:color="auto" w:fill="FBE9EF"/>
          </w:tcPr>
          <w:p w14:paraId="569E30FC">
            <w:pPr>
              <w:spacing w:after="0" w:line="240" w:lineRule="auto"/>
            </w:pPr>
            <w:r>
              <w:rPr>
                <w:b w:val="0"/>
                <w:i w:val="0"/>
                <w:sz w:val="18"/>
              </w:rPr>
              <w:t>optional boolean</w:t>
            </w:r>
          </w:p>
        </w:tc>
        <w:tc>
          <w:tcPr>
            <w:tcW w:w="3742" w:type="dxa"/>
            <w:shd w:val="clear" w:color="auto" w:fill="FBE9EF"/>
          </w:tcPr>
          <w:p w14:paraId="23B7AC68">
            <w:pPr>
              <w:spacing w:after="0" w:line="240" w:lineRule="auto"/>
            </w:pPr>
            <w:r>
              <w:rPr>
                <w:b w:val="0"/>
                <w:i w:val="0"/>
                <w:sz w:val="18"/>
              </w:rPr>
              <w:t>Only used when post-menopausal</w:t>
            </w:r>
          </w:p>
        </w:tc>
      </w:tr>
      <w:tr w14:paraId="109A2EB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C32541E">
            <w:pPr>
              <w:spacing w:after="0" w:line="240" w:lineRule="auto"/>
            </w:pPr>
            <w:r>
              <w:rPr>
                <w:b w:val="0"/>
                <w:i w:val="0"/>
                <w:sz w:val="18"/>
              </w:rPr>
              <w:t>first_birth</w:t>
            </w:r>
          </w:p>
        </w:tc>
        <w:tc>
          <w:tcPr>
            <w:tcW w:w="2835" w:type="dxa"/>
          </w:tcPr>
          <w:p w14:paraId="5EBEA071">
            <w:pPr>
              <w:spacing w:after="0" w:line="240" w:lineRule="auto"/>
            </w:pPr>
            <w:r>
              <w:rPr>
                <w:b w:val="0"/>
                <w:i w:val="0"/>
                <w:sz w:val="18"/>
              </w:rPr>
              <w:t>under_30 | 30_or_older | never | unknown</w:t>
            </w:r>
          </w:p>
        </w:tc>
        <w:tc>
          <w:tcPr>
            <w:tcW w:w="3742" w:type="dxa"/>
          </w:tcPr>
          <w:p w14:paraId="48311AAA">
            <w:pPr>
              <w:spacing w:after="0" w:line="240" w:lineRule="auto"/>
            </w:pPr>
            <w:r>
              <w:rPr>
                <w:b w:val="0"/>
                <w:i w:val="0"/>
                <w:sz w:val="18"/>
              </w:rPr>
              <w:t>Age at first birth</w:t>
            </w:r>
          </w:p>
        </w:tc>
      </w:tr>
      <w:tr w14:paraId="1BC8F3D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239C756">
            <w:pPr>
              <w:spacing w:after="0" w:line="240" w:lineRule="auto"/>
            </w:pPr>
            <w:r>
              <w:rPr>
                <w:b w:val="0"/>
                <w:i w:val="0"/>
                <w:sz w:val="18"/>
              </w:rPr>
              <w:t>relatives_with_breast_cancer</w:t>
            </w:r>
          </w:p>
        </w:tc>
        <w:tc>
          <w:tcPr>
            <w:tcW w:w="2835" w:type="dxa"/>
            <w:shd w:val="clear" w:color="auto" w:fill="FBE9EF"/>
          </w:tcPr>
          <w:p w14:paraId="42D20050">
            <w:pPr>
              <w:spacing w:after="0" w:line="240" w:lineRule="auto"/>
            </w:pPr>
            <w:r>
              <w:rPr>
                <w:b w:val="0"/>
                <w:i w:val="0"/>
                <w:sz w:val="18"/>
              </w:rPr>
              <w:t>optional 0, 1 or 2</w:t>
            </w:r>
          </w:p>
        </w:tc>
        <w:tc>
          <w:tcPr>
            <w:tcW w:w="3742" w:type="dxa"/>
            <w:shd w:val="clear" w:color="auto" w:fill="FBE9EF"/>
          </w:tcPr>
          <w:p w14:paraId="14CA8846">
            <w:pPr>
              <w:spacing w:after="0" w:line="240" w:lineRule="auto"/>
            </w:pPr>
            <w:r>
              <w:rPr>
                <w:b w:val="0"/>
                <w:i w:val="0"/>
                <w:sz w:val="18"/>
              </w:rPr>
              <w:t>Mother, sister or daughter; 2 means two or more</w:t>
            </w:r>
          </w:p>
        </w:tc>
      </w:tr>
      <w:tr w14:paraId="399B655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EE7A9E3">
            <w:pPr>
              <w:spacing w:after="0" w:line="240" w:lineRule="auto"/>
            </w:pPr>
            <w:r>
              <w:rPr>
                <w:b w:val="0"/>
                <w:i w:val="0"/>
                <w:sz w:val="18"/>
              </w:rPr>
              <w:t>breast_biopsy</w:t>
            </w:r>
          </w:p>
        </w:tc>
        <w:tc>
          <w:tcPr>
            <w:tcW w:w="2835" w:type="dxa"/>
          </w:tcPr>
          <w:p w14:paraId="72A4104F">
            <w:pPr>
              <w:spacing w:after="0" w:line="240" w:lineRule="auto"/>
            </w:pPr>
            <w:r>
              <w:rPr>
                <w:b w:val="0"/>
                <w:i w:val="0"/>
                <w:sz w:val="18"/>
              </w:rPr>
              <w:t>optional boolean</w:t>
            </w:r>
          </w:p>
        </w:tc>
        <w:tc>
          <w:tcPr>
            <w:tcW w:w="3742" w:type="dxa"/>
          </w:tcPr>
          <w:p w14:paraId="67D297D4">
            <w:pPr>
              <w:spacing w:after="0" w:line="240" w:lineRule="auto"/>
            </w:pPr>
            <w:r>
              <w:rPr>
                <w:b w:val="0"/>
                <w:i w:val="0"/>
                <w:sz w:val="18"/>
              </w:rPr>
              <w:t>Previous breast biopsy</w:t>
            </w:r>
          </w:p>
        </w:tc>
      </w:tr>
      <w:tr w14:paraId="0586F57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E8B236E">
            <w:pPr>
              <w:spacing w:after="0" w:line="240" w:lineRule="auto"/>
            </w:pPr>
            <w:r>
              <w:rPr>
                <w:b w:val="0"/>
                <w:i w:val="0"/>
                <w:sz w:val="18"/>
              </w:rPr>
              <w:t>breast_density</w:t>
            </w:r>
          </w:p>
        </w:tc>
        <w:tc>
          <w:tcPr>
            <w:tcW w:w="2835" w:type="dxa"/>
            <w:shd w:val="clear" w:color="auto" w:fill="FBE9EF"/>
          </w:tcPr>
          <w:p w14:paraId="385F85FC">
            <w:pPr>
              <w:spacing w:after="0" w:line="240" w:lineRule="auto"/>
            </w:pPr>
            <w:r>
              <w:rPr>
                <w:b w:val="0"/>
                <w:i w:val="0"/>
                <w:sz w:val="18"/>
              </w:rPr>
              <w:t>optional a | b | c | d</w:t>
            </w:r>
          </w:p>
        </w:tc>
        <w:tc>
          <w:tcPr>
            <w:tcW w:w="3742" w:type="dxa"/>
            <w:shd w:val="clear" w:color="auto" w:fill="FBE9EF"/>
          </w:tcPr>
          <w:p w14:paraId="177DB2A8">
            <w:pPr>
              <w:spacing w:after="0" w:line="240" w:lineRule="auto"/>
            </w:pPr>
            <w:r>
              <w:rPr>
                <w:b w:val="0"/>
                <w:i w:val="0"/>
                <w:sz w:val="18"/>
              </w:rPr>
              <w:t>BI-RADS density from a mammogram report</w:t>
            </w:r>
          </w:p>
        </w:tc>
      </w:tr>
      <w:tr w14:paraId="7A5D28C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FD90937">
            <w:pPr>
              <w:spacing w:after="0" w:line="240" w:lineRule="auto"/>
            </w:pPr>
            <w:r>
              <w:rPr>
                <w:b w:val="0"/>
                <w:i w:val="0"/>
                <w:sz w:val="18"/>
              </w:rPr>
              <w:t>last_mammogram</w:t>
            </w:r>
          </w:p>
        </w:tc>
        <w:tc>
          <w:tcPr>
            <w:tcW w:w="2835" w:type="dxa"/>
          </w:tcPr>
          <w:p w14:paraId="590D29BC">
            <w:pPr>
              <w:spacing w:after="0" w:line="240" w:lineRule="auto"/>
            </w:pPr>
            <w:r>
              <w:rPr>
                <w:b w:val="0"/>
                <w:i w:val="0"/>
                <w:sz w:val="18"/>
              </w:rPr>
              <w:t>optional normal | false_positive</w:t>
            </w:r>
          </w:p>
        </w:tc>
        <w:tc>
          <w:tcPr>
            <w:tcW w:w="3742" w:type="dxa"/>
          </w:tcPr>
          <w:p w14:paraId="1B58196B">
            <w:pPr>
              <w:spacing w:after="0" w:line="240" w:lineRule="auto"/>
            </w:pPr>
            <w:r>
              <w:rPr>
                <w:b w:val="0"/>
                <w:i w:val="0"/>
                <w:sz w:val="18"/>
              </w:rPr>
              <w:t>Result of the last mammogram, if any</w:t>
            </w:r>
          </w:p>
        </w:tc>
      </w:tr>
      <w:tr w14:paraId="334F65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9DCCE24">
            <w:pPr>
              <w:spacing w:after="0" w:line="240" w:lineRule="auto"/>
            </w:pPr>
            <w:r>
              <w:rPr>
                <w:b w:val="0"/>
                <w:i w:val="0"/>
                <w:sz w:val="18"/>
              </w:rPr>
              <w:t>symptoms</w:t>
            </w:r>
          </w:p>
        </w:tc>
        <w:tc>
          <w:tcPr>
            <w:tcW w:w="2835" w:type="dxa"/>
            <w:shd w:val="clear" w:color="auto" w:fill="FBE9EF"/>
          </w:tcPr>
          <w:p w14:paraId="517D3914">
            <w:pPr>
              <w:spacing w:after="0" w:line="240" w:lineRule="auto"/>
            </w:pPr>
            <w:r>
              <w:rPr>
                <w:b w:val="0"/>
                <w:i w:val="0"/>
                <w:sz w:val="18"/>
              </w:rPr>
              <w:t>list of breast_lump, armpit_lump, nipple_discharge, nipple_change, skin_change, shape_change, breast_pain</w:t>
            </w:r>
          </w:p>
        </w:tc>
        <w:tc>
          <w:tcPr>
            <w:tcW w:w="3742" w:type="dxa"/>
            <w:shd w:val="clear" w:color="auto" w:fill="FBE9EF"/>
          </w:tcPr>
          <w:p w14:paraId="4619E3C8">
            <w:pPr>
              <w:spacing w:after="0" w:line="240" w:lineRule="auto"/>
            </w:pPr>
            <w:r>
              <w:rPr>
                <w:b w:val="0"/>
                <w:i w:val="0"/>
                <w:sz w:val="18"/>
              </w:rPr>
              <w:t>Handled by referral rules, not by the model</w:t>
            </w:r>
          </w:p>
        </w:tc>
      </w:tr>
    </w:tbl>
    <w:p w14:paraId="7DA87C69">
      <w:pPr>
        <w:spacing w:after="80"/>
      </w:pPr>
    </w:p>
    <w:p w14:paraId="3CBE85C0">
      <w:pPr>
        <w:pStyle w:val="16"/>
        <w:keepNext/>
        <w:spacing w:before="160" w:after="60"/>
      </w:pPr>
      <w:r>
        <w:rPr>
          <w:b w:val="0"/>
          <w:i w:val="0"/>
        </w:rPr>
        <w:t>Table 6. Breast risk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6236"/>
      </w:tblGrid>
      <w:tr w14:paraId="458344C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0B247190">
            <w:pPr>
              <w:keepNext/>
              <w:spacing w:after="0" w:line="240" w:lineRule="auto"/>
            </w:pPr>
            <w:r>
              <w:rPr>
                <w:b/>
                <w:i w:val="0"/>
                <w:color w:val="FFFFFF"/>
                <w:sz w:val="18"/>
              </w:rPr>
              <w:t>Field (risk response)</w:t>
            </w:r>
          </w:p>
        </w:tc>
        <w:tc>
          <w:tcPr>
            <w:tcW w:w="6236" w:type="dxa"/>
            <w:shd w:val="clear" w:color="auto" w:fill="9E1B46"/>
          </w:tcPr>
          <w:p w14:paraId="00A62B03">
            <w:pPr>
              <w:keepNext/>
              <w:spacing w:after="0" w:line="240" w:lineRule="auto"/>
            </w:pPr>
            <w:r>
              <w:rPr>
                <w:b/>
                <w:i w:val="0"/>
                <w:color w:val="FFFFFF"/>
                <w:sz w:val="18"/>
              </w:rPr>
              <w:t>Meaning</w:t>
            </w:r>
          </w:p>
        </w:tc>
      </w:tr>
      <w:tr w14:paraId="3F78AB5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BEC79D0">
            <w:pPr>
              <w:keepNext/>
              <w:spacing w:after="0" w:line="240" w:lineRule="auto"/>
            </w:pPr>
            <w:r>
              <w:rPr>
                <w:b w:val="0"/>
                <w:i w:val="0"/>
                <w:sz w:val="18"/>
              </w:rPr>
              <w:t>probability, average_probability, relative_risk</w:t>
            </w:r>
          </w:p>
        </w:tc>
        <w:tc>
          <w:tcPr>
            <w:tcW w:w="6236" w:type="dxa"/>
          </w:tcPr>
          <w:p w14:paraId="60481EC6">
            <w:pPr>
              <w:keepNext/>
              <w:spacing w:after="0" w:line="240" w:lineRule="auto"/>
            </w:pPr>
            <w:r>
              <w:rPr>
                <w:b w:val="0"/>
                <w:i w:val="0"/>
                <w:sz w:val="18"/>
              </w:rPr>
              <w:t>Estimated one-year risk, the average for the same age group, and their ratio</w:t>
            </w:r>
          </w:p>
        </w:tc>
      </w:tr>
      <w:tr w14:paraId="26B6DAD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738BB2E">
            <w:pPr>
              <w:keepNext/>
              <w:spacing w:after="0" w:line="240" w:lineRule="auto"/>
            </w:pPr>
            <w:r>
              <w:rPr>
                <w:b w:val="0"/>
                <w:i w:val="0"/>
                <w:sz w:val="18"/>
              </w:rPr>
              <w:t>risk_level, age_group</w:t>
            </w:r>
          </w:p>
        </w:tc>
        <w:tc>
          <w:tcPr>
            <w:tcW w:w="6236" w:type="dxa"/>
            <w:shd w:val="clear" w:color="auto" w:fill="FBE9EF"/>
          </w:tcPr>
          <w:p w14:paraId="161ADD2D">
            <w:pPr>
              <w:keepNext/>
              <w:spacing w:after="0" w:line="240" w:lineRule="auto"/>
            </w:pPr>
            <w:r>
              <w:rPr>
                <w:b w:val="0"/>
                <w:i w:val="0"/>
                <w:sz w:val="18"/>
              </w:rPr>
              <w:t>low (ratio below 1.35), medium (1.35 to 2.4) or high (2.4 and above); the age group used</w:t>
            </w:r>
          </w:p>
        </w:tc>
      </w:tr>
      <w:tr w14:paraId="4F32B72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2A4127A">
            <w:pPr>
              <w:keepNext/>
              <w:spacing w:after="0" w:line="240" w:lineRule="auto"/>
            </w:pPr>
            <w:r>
              <w:rPr>
                <w:b w:val="0"/>
                <w:i w:val="0"/>
                <w:sz w:val="18"/>
              </w:rPr>
              <w:t>factors</w:t>
            </w:r>
          </w:p>
        </w:tc>
        <w:tc>
          <w:tcPr>
            <w:tcW w:w="6236" w:type="dxa"/>
          </w:tcPr>
          <w:p w14:paraId="1E6E3F9E">
            <w:pPr>
              <w:keepNext/>
              <w:spacing w:after="0" w:line="240" w:lineRule="auto"/>
            </w:pPr>
            <w:r>
              <w:rPr>
                <w:b w:val="0"/>
                <w:i w:val="0"/>
                <w:sz w:val="18"/>
              </w:rPr>
              <w:t>Up to three answers that raised the estimate most (age is excluded)</w:t>
            </w:r>
          </w:p>
        </w:tc>
      </w:tr>
      <w:tr w14:paraId="7E2127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E13532C">
            <w:pPr>
              <w:keepNext/>
              <w:spacing w:after="0" w:line="240" w:lineRule="auto"/>
            </w:pPr>
            <w:r>
              <w:rPr>
                <w:b w:val="0"/>
                <w:i w:val="0"/>
                <w:sz w:val="18"/>
              </w:rPr>
              <w:t>red_flags, urgency</w:t>
            </w:r>
          </w:p>
        </w:tc>
        <w:tc>
          <w:tcPr>
            <w:tcW w:w="6236" w:type="dxa"/>
            <w:shd w:val="clear" w:color="auto" w:fill="FBE9EF"/>
          </w:tcPr>
          <w:p w14:paraId="5E2BC2F7">
            <w:pPr>
              <w:keepNext/>
              <w:spacing w:after="0" w:line="240" w:lineRule="auto"/>
            </w:pPr>
            <w:r>
              <w:rPr>
                <w:b w:val="0"/>
                <w:i w:val="0"/>
                <w:sz w:val="18"/>
              </w:rPr>
              <w:t>Symptoms needing a doctor, each marked urgent or soon; urgency is the most severe (none, soon, urgent)</w:t>
            </w:r>
          </w:p>
        </w:tc>
      </w:tr>
      <w:tr w14:paraId="2EB0BE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5057511">
            <w:pPr>
              <w:spacing w:after="0" w:line="240" w:lineRule="auto"/>
            </w:pPr>
            <w:r>
              <w:rPr>
                <w:b w:val="0"/>
                <w:i w:val="0"/>
                <w:sz w:val="18"/>
              </w:rPr>
              <w:t>guidance, notes, summary, disclaimer</w:t>
            </w:r>
          </w:p>
        </w:tc>
        <w:tc>
          <w:tcPr>
            <w:tcW w:w="6236" w:type="dxa"/>
          </w:tcPr>
          <w:p w14:paraId="2B36B6F2">
            <w:pPr>
              <w:spacing w:after="0" w:line="240" w:lineRule="auto"/>
            </w:pPr>
            <w:r>
              <w:rPr>
                <w:b w:val="0"/>
                <w:i w:val="0"/>
                <w:sz w:val="18"/>
              </w:rPr>
              <w:t>Advice cards, model-scope notes, a plain-language summary, the disclaimer</w:t>
            </w:r>
          </w:p>
        </w:tc>
      </w:tr>
    </w:tbl>
    <w:p w14:paraId="7789BA08">
      <w:pPr>
        <w:spacing w:after="80"/>
      </w:pPr>
    </w:p>
    <w:p w14:paraId="74EBF30C">
      <w:pPr>
        <w:pStyle w:val="16"/>
        <w:keepNext/>
        <w:spacing w:before="160" w:after="60"/>
      </w:pPr>
      <w:r>
        <w:rPr>
          <w:b w:val="0"/>
          <w:i w:val="0"/>
        </w:rPr>
        <w:t>Table 7. Scan request and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6236"/>
      </w:tblGrid>
      <w:tr w14:paraId="6E1C567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7EE19E6F">
            <w:pPr>
              <w:keepNext/>
              <w:spacing w:after="0" w:line="240" w:lineRule="auto"/>
            </w:pPr>
            <w:r>
              <w:rPr>
                <w:b/>
                <w:i w:val="0"/>
                <w:color w:val="FFFFFF"/>
                <w:sz w:val="18"/>
              </w:rPr>
              <w:t>Field (POST /predict/breast/scan)</w:t>
            </w:r>
          </w:p>
        </w:tc>
        <w:tc>
          <w:tcPr>
            <w:tcW w:w="6236" w:type="dxa"/>
            <w:shd w:val="clear" w:color="auto" w:fill="9E1B46"/>
          </w:tcPr>
          <w:p w14:paraId="1B8C3101">
            <w:pPr>
              <w:keepNext/>
              <w:spacing w:after="0" w:line="240" w:lineRule="auto"/>
            </w:pPr>
            <w:r>
              <w:rPr>
                <w:b/>
                <w:i w:val="0"/>
                <w:color w:val="FFFFFF"/>
                <w:sz w:val="18"/>
              </w:rPr>
              <w:t>Meaning</w:t>
            </w:r>
          </w:p>
        </w:tc>
      </w:tr>
      <w:tr w14:paraId="194E33D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75F350D">
            <w:pPr>
              <w:keepNext/>
              <w:spacing w:after="0" w:line="240" w:lineRule="auto"/>
            </w:pPr>
            <w:r>
              <w:rPr>
                <w:b w:val="0"/>
                <w:i w:val="0"/>
                <w:sz w:val="18"/>
              </w:rPr>
              <w:t>image (multipart file)</w:t>
            </w:r>
          </w:p>
        </w:tc>
        <w:tc>
          <w:tcPr>
            <w:tcW w:w="6236" w:type="dxa"/>
          </w:tcPr>
          <w:p w14:paraId="6B78AC18">
            <w:pPr>
              <w:keepNext/>
              <w:spacing w:after="0" w:line="240" w:lineRule="auto"/>
            </w:pPr>
            <w:r>
              <w:rPr>
                <w:b w:val="0"/>
                <w:i w:val="0"/>
                <w:sz w:val="18"/>
              </w:rPr>
              <w:t>PNG or JPG ultrasound, up to 10 MB. Anything the server cannot read as an image returns 422</w:t>
            </w:r>
          </w:p>
        </w:tc>
      </w:tr>
      <w:tr w14:paraId="16C3929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09D7D92">
            <w:pPr>
              <w:keepNext/>
              <w:spacing w:after="0" w:line="240" w:lineRule="auto"/>
            </w:pPr>
            <w:r>
              <w:rPr>
                <w:b w:val="0"/>
                <w:i w:val="0"/>
                <w:sz w:val="18"/>
              </w:rPr>
              <w:t>prediction, title, confidence</w:t>
            </w:r>
          </w:p>
        </w:tc>
        <w:tc>
          <w:tcPr>
            <w:tcW w:w="6236" w:type="dxa"/>
            <w:shd w:val="clear" w:color="auto" w:fill="FBE9EF"/>
          </w:tcPr>
          <w:p w14:paraId="201B1812">
            <w:pPr>
              <w:keepNext/>
              <w:spacing w:after="0" w:line="240" w:lineRule="auto"/>
            </w:pPr>
            <w:r>
              <w:rPr>
                <w:b w:val="0"/>
                <w:i w:val="0"/>
                <w:sz w:val="18"/>
              </w:rPr>
              <w:t>normal, benign or malignant; a display title (Likely Normal, Likely Benign, Suspicious Finding); the calibrated probability of the predicted class</w:t>
            </w:r>
          </w:p>
        </w:tc>
      </w:tr>
      <w:tr w14:paraId="7B3BF2A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351BC2F">
            <w:pPr>
              <w:keepNext/>
              <w:spacing w:after="0" w:line="240" w:lineRule="auto"/>
            </w:pPr>
            <w:r>
              <w:rPr>
                <w:b w:val="0"/>
                <w:i w:val="0"/>
                <w:sz w:val="18"/>
              </w:rPr>
              <w:t>probabilities</w:t>
            </w:r>
          </w:p>
        </w:tc>
        <w:tc>
          <w:tcPr>
            <w:tcW w:w="6236" w:type="dxa"/>
          </w:tcPr>
          <w:p w14:paraId="146E97EC">
            <w:pPr>
              <w:keepNext/>
              <w:spacing w:after="0" w:line="240" w:lineRule="auto"/>
            </w:pPr>
            <w:r>
              <w:rPr>
                <w:b w:val="0"/>
                <w:i w:val="0"/>
                <w:sz w:val="18"/>
              </w:rPr>
              <w:t>Calibrated probability of each class</w:t>
            </w:r>
          </w:p>
        </w:tc>
      </w:tr>
      <w:tr w14:paraId="682E2AE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11B13E6">
            <w:pPr>
              <w:keepNext/>
              <w:spacing w:after="0" w:line="240" w:lineRule="auto"/>
            </w:pPr>
            <w:r>
              <w:rPr>
                <w:b w:val="0"/>
                <w:i w:val="0"/>
                <w:sz w:val="18"/>
              </w:rPr>
              <w:t>heatmap_jpeg</w:t>
            </w:r>
          </w:p>
        </w:tc>
        <w:tc>
          <w:tcPr>
            <w:tcW w:w="6236" w:type="dxa"/>
            <w:shd w:val="clear" w:color="auto" w:fill="FBE9EF"/>
          </w:tcPr>
          <w:p w14:paraId="15BA8501">
            <w:pPr>
              <w:keepNext/>
              <w:spacing w:after="0" w:line="240" w:lineRule="auto"/>
            </w:pPr>
            <w:r>
              <w:rPr>
                <w:b w:val="0"/>
                <w:i w:val="0"/>
                <w:sz w:val="18"/>
              </w:rPr>
              <w:t>Base64 JPEG of the scan with the class activation map overlaid (only for benign and malignant)</w:t>
            </w:r>
          </w:p>
        </w:tc>
      </w:tr>
      <w:tr w14:paraId="68A8D01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1B32760">
            <w:pPr>
              <w:keepNext/>
              <w:spacing w:after="0" w:line="240" w:lineRule="auto"/>
            </w:pPr>
            <w:r>
              <w:rPr>
                <w:b w:val="0"/>
                <w:i w:val="0"/>
                <w:sz w:val="18"/>
              </w:rPr>
              <w:t>summary, guidance, disclaimer</w:t>
            </w:r>
          </w:p>
        </w:tc>
        <w:tc>
          <w:tcPr>
            <w:tcW w:w="6236" w:type="dxa"/>
          </w:tcPr>
          <w:p w14:paraId="22665A0A">
            <w:pPr>
              <w:keepNext/>
              <w:spacing w:after="0" w:line="240" w:lineRule="auto"/>
            </w:pPr>
            <w:r>
              <w:rPr>
                <w:b w:val="0"/>
                <w:i w:val="0"/>
                <w:sz w:val="18"/>
              </w:rPr>
              <w:t>Plain-language explanation (also passed to the AI companion), advice cards, disclaimer</w:t>
            </w:r>
          </w:p>
        </w:tc>
      </w:tr>
      <w:tr w14:paraId="211BF8F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D835839">
            <w:pPr>
              <w:spacing w:after="0" w:line="240" w:lineRule="auto"/>
            </w:pPr>
            <w:r>
              <w:rPr>
                <w:b w:val="0"/>
                <w:i w:val="0"/>
                <w:sz w:val="18"/>
              </w:rPr>
              <w:t>model_accuracy</w:t>
            </w:r>
          </w:p>
        </w:tc>
        <w:tc>
          <w:tcPr>
            <w:tcW w:w="6236" w:type="dxa"/>
            <w:shd w:val="clear" w:color="auto" w:fill="FBE9EF"/>
          </w:tcPr>
          <w:p w14:paraId="5A91BEBB">
            <w:pPr>
              <w:spacing w:after="0" w:line="240" w:lineRule="auto"/>
            </w:pPr>
            <w:r>
              <w:rPr>
                <w:b w:val="0"/>
                <w:i w:val="0"/>
                <w:sz w:val="18"/>
              </w:rPr>
              <w:t>Accuracy shown to the user, read from the model's metadata (0.7183)</w:t>
            </w:r>
          </w:p>
        </w:tc>
      </w:tr>
    </w:tbl>
    <w:p w14:paraId="5B0FCA00">
      <w:pPr>
        <w:spacing w:after="80"/>
      </w:pPr>
    </w:p>
    <w:p w14:paraId="11BEF4FD">
      <w:pPr>
        <w:keepNext/>
      </w:pPr>
      <w:r>
        <w:rPr>
          <w:b w:val="0"/>
          <w:i w:val="0"/>
        </w:rPr>
        <w:t>A real PCOS request and the server's real answer (produced by the running backend):</w:t>
      </w:r>
    </w:p>
    <w:tbl>
      <w:tblPr>
        <w:tblStyle w:val="12"/>
        <w:tblW w:w="0" w:type="auto"/>
        <w:jc w:val="center"/>
        <w:tblLayout w:type="fixed"/>
        <w:tblCellMar>
          <w:top w:w="60" w:type="dxa"/>
          <w:left w:w="120" w:type="dxa"/>
          <w:bottom w:w="60" w:type="dxa"/>
          <w:right w:w="120" w:type="dxa"/>
        </w:tblCellMar>
      </w:tblPr>
      <w:tblGrid>
        <w:gridCol w:w="9411"/>
      </w:tblGrid>
      <w:tr w14:paraId="1E509A69">
        <w:tblPrEx>
          <w:tblCellMar>
            <w:top w:w="60" w:type="dxa"/>
            <w:left w:w="120" w:type="dxa"/>
            <w:bottom w:w="60" w:type="dxa"/>
            <w:right w:w="120" w:type="dxa"/>
          </w:tblCellMar>
        </w:tblPrEx>
        <w:trPr>
          <w:jc w:val="center"/>
        </w:trPr>
        <w:tc>
          <w:tcPr>
            <w:tcW w:w="9411" w:type="dxa"/>
            <w:shd w:val="clear" w:color="auto" w:fill="F4F4F8"/>
          </w:tcPr>
          <w:p w14:paraId="10D0D962">
            <w:pPr>
              <w:spacing w:after="0" w:line="240" w:lineRule="auto"/>
            </w:pPr>
            <w:r>
              <w:rPr>
                <w:rFonts w:ascii="Consolas" w:hAnsi="Consolas" w:eastAsia="Consolas"/>
                <w:sz w:val="16"/>
              </w:rPr>
              <w:t>REQUEST  POST /predict/pcos</w:t>
            </w:r>
          </w:p>
          <w:p w14:paraId="6E42E0AE">
            <w:pPr>
              <w:spacing w:after="0" w:line="240" w:lineRule="auto"/>
            </w:pPr>
            <w:r>
              <w:rPr>
                <w:rFonts w:ascii="Consolas" w:hAnsi="Consolas" w:eastAsia="Consolas"/>
                <w:sz w:val="16"/>
              </w:rPr>
              <w:t>{"age": 24, "height_cm": 160, "weight_kg": 68, "waist_in": 32, "hip_in": 38, "irregular_cycle": true, "period_days": 4, "weight_gain": true, "hair_growth": true, "skin_darkening": false, "hair_loss": false, "pimples": true, "fast_food": true, "regular_exercise": false}</w:t>
            </w:r>
          </w:p>
          <w:p w14:paraId="1D257C63">
            <w:pPr>
              <w:spacing w:after="0" w:line="240" w:lineRule="auto"/>
            </w:pPr>
            <w:r>
              <w:rPr>
                <w:rFonts w:ascii="Consolas" w:hAnsi="Consolas" w:eastAsia="Consolas"/>
                <w:sz w:val="16"/>
              </w:rPr>
              <w:t xml:space="preserve"> </w:t>
            </w:r>
          </w:p>
          <w:p w14:paraId="57D20B21">
            <w:pPr>
              <w:spacing w:after="0" w:line="240" w:lineRule="auto"/>
            </w:pPr>
            <w:r>
              <w:rPr>
                <w:rFonts w:ascii="Consolas" w:hAnsi="Consolas" w:eastAsia="Consolas"/>
                <w:sz w:val="16"/>
              </w:rPr>
              <w:t>RESPONSE (guidance shortened)</w:t>
            </w:r>
          </w:p>
          <w:p w14:paraId="06307B1B">
            <w:pPr>
              <w:spacing w:after="0" w:line="240" w:lineRule="auto"/>
            </w:pPr>
            <w:r>
              <w:rPr>
                <w:rFonts w:ascii="Consolas" w:hAnsi="Consolas" w:eastAsia="Consolas"/>
                <w:sz w:val="16"/>
              </w:rPr>
              <w:t>{</w:t>
            </w:r>
          </w:p>
          <w:p w14:paraId="5433CF07">
            <w:pPr>
              <w:spacing w:after="0" w:line="240" w:lineRule="auto"/>
            </w:pPr>
            <w:r>
              <w:rPr>
                <w:rFonts w:ascii="Consolas" w:hAnsi="Consolas" w:eastAsia="Consolas"/>
                <w:sz w:val="16"/>
              </w:rPr>
              <w:t xml:space="preserve">  "probability": 0.9748,</w:t>
            </w:r>
          </w:p>
          <w:p w14:paraId="133E589E">
            <w:pPr>
              <w:spacing w:after="0" w:line="240" w:lineRule="auto"/>
            </w:pPr>
            <w:r>
              <w:rPr>
                <w:rFonts w:ascii="Consolas" w:hAnsi="Consolas" w:eastAsia="Consolas"/>
                <w:sz w:val="16"/>
              </w:rPr>
              <w:t xml:space="preserve">  "risk_level": "high",</w:t>
            </w:r>
          </w:p>
          <w:p w14:paraId="2E43546C">
            <w:pPr>
              <w:spacing w:after="0" w:line="240" w:lineRule="auto"/>
            </w:pPr>
            <w:r>
              <w:rPr>
                <w:rFonts w:ascii="Consolas" w:hAnsi="Consolas" w:eastAsia="Consolas"/>
                <w:sz w:val="16"/>
              </w:rPr>
              <w:t xml:space="preserve">  "bmi": 26.6,</w:t>
            </w:r>
          </w:p>
          <w:p w14:paraId="385B662E">
            <w:pPr>
              <w:spacing w:after="0" w:line="240" w:lineRule="auto"/>
            </w:pPr>
            <w:r>
              <w:rPr>
                <w:rFonts w:ascii="Consolas" w:hAnsi="Consolas" w:eastAsia="Consolas"/>
                <w:sz w:val="16"/>
              </w:rPr>
              <w:t xml:space="preserve">  "factors": [{"key": "bmi", "label": "BMI 26.6"}, {"key": "hair_growth", "label": "Excess Hair Growth"}, {"key": "fast_food", "label": "Frequent Fast Food"}]</w:t>
            </w:r>
          </w:p>
          <w:p w14:paraId="00DD9266">
            <w:pPr>
              <w:spacing w:after="0" w:line="240" w:lineRule="auto"/>
            </w:pPr>
            <w:r>
              <w:rPr>
                <w:rFonts w:ascii="Consolas" w:hAnsi="Consolas" w:eastAsia="Consolas"/>
                <w:sz w:val="16"/>
              </w:rPr>
              <w:t>}</w:t>
            </w:r>
          </w:p>
        </w:tc>
      </w:tr>
    </w:tbl>
    <w:p w14:paraId="4447AB1D">
      <w:pPr>
        <w:spacing w:after="80"/>
      </w:pPr>
    </w:p>
    <w:p w14:paraId="0AED00F8">
      <w:pPr>
        <w:keepNext/>
      </w:pPr>
      <w:r>
        <w:rPr>
          <w:b w:val="0"/>
          <w:i w:val="0"/>
        </w:rPr>
        <w:t>A real breast risk request and answer (a 52-year-old with a reported lump; guidance text shortened):</w:t>
      </w:r>
    </w:p>
    <w:tbl>
      <w:tblPr>
        <w:tblStyle w:val="12"/>
        <w:tblW w:w="0" w:type="auto"/>
        <w:jc w:val="center"/>
        <w:tblLayout w:type="fixed"/>
        <w:tblCellMar>
          <w:top w:w="60" w:type="dxa"/>
          <w:left w:w="120" w:type="dxa"/>
          <w:bottom w:w="60" w:type="dxa"/>
          <w:right w:w="120" w:type="dxa"/>
        </w:tblCellMar>
      </w:tblPr>
      <w:tblGrid>
        <w:gridCol w:w="9411"/>
      </w:tblGrid>
      <w:tr w14:paraId="531A3081">
        <w:tblPrEx>
          <w:tblCellMar>
            <w:top w:w="60" w:type="dxa"/>
            <w:left w:w="120" w:type="dxa"/>
            <w:bottom w:w="60" w:type="dxa"/>
            <w:right w:w="120" w:type="dxa"/>
          </w:tblCellMar>
        </w:tblPrEx>
        <w:trPr>
          <w:jc w:val="center"/>
        </w:trPr>
        <w:tc>
          <w:tcPr>
            <w:tcW w:w="9411" w:type="dxa"/>
            <w:shd w:val="clear" w:color="auto" w:fill="F4F4F8"/>
          </w:tcPr>
          <w:p w14:paraId="0801E223">
            <w:pPr>
              <w:spacing w:after="0" w:line="240" w:lineRule="auto"/>
            </w:pPr>
            <w:r>
              <w:rPr>
                <w:rFonts w:ascii="Consolas" w:hAnsi="Consolas" w:eastAsia="Consolas"/>
                <w:sz w:val="16"/>
              </w:rPr>
              <w:t>REQUEST  POST /predict/breast/risk</w:t>
            </w:r>
          </w:p>
          <w:p w14:paraId="7F66CA7E">
            <w:pPr>
              <w:spacing w:after="0" w:line="240" w:lineRule="auto"/>
            </w:pPr>
            <w:r>
              <w:rPr>
                <w:rFonts w:ascii="Consolas" w:hAnsi="Consolas" w:eastAsia="Consolas"/>
                <w:sz w:val="16"/>
              </w:rPr>
              <w:t>{"age": 52, "height_cm": 160, "weight_kg": 72, "menopause": "post", "hormone_therapy": false, "surgical_menopause": false, "first_birth": "30_or_older", "relatives_with_breast_cancer": 1, "breast_biopsy": true, "breast_density": "c", "last_mammogram": "normal", "symptoms": ["breast_lump"]}</w:t>
            </w:r>
          </w:p>
          <w:p w14:paraId="6EAF7DE1">
            <w:pPr>
              <w:spacing w:after="0" w:line="240" w:lineRule="auto"/>
            </w:pPr>
            <w:r>
              <w:rPr>
                <w:rFonts w:ascii="Consolas" w:hAnsi="Consolas" w:eastAsia="Consolas"/>
                <w:sz w:val="16"/>
              </w:rPr>
              <w:t xml:space="preserve"> </w:t>
            </w:r>
          </w:p>
          <w:p w14:paraId="13798E21">
            <w:pPr>
              <w:spacing w:after="0" w:line="240" w:lineRule="auto"/>
            </w:pPr>
            <w:r>
              <w:rPr>
                <w:rFonts w:ascii="Consolas" w:hAnsi="Consolas" w:eastAsia="Consolas"/>
                <w:sz w:val="16"/>
              </w:rPr>
              <w:t>RESPONSE (guidance, notes and summary omitted)</w:t>
            </w:r>
          </w:p>
          <w:p w14:paraId="6C97980B">
            <w:pPr>
              <w:spacing w:after="0" w:line="240" w:lineRule="auto"/>
            </w:pPr>
            <w:r>
              <w:rPr>
                <w:rFonts w:ascii="Consolas" w:hAnsi="Consolas" w:eastAsia="Consolas"/>
                <w:sz w:val="16"/>
              </w:rPr>
              <w:t>{</w:t>
            </w:r>
          </w:p>
          <w:p w14:paraId="5C73DABB">
            <w:pPr>
              <w:spacing w:after="0" w:line="240" w:lineRule="auto"/>
            </w:pPr>
            <w:r>
              <w:rPr>
                <w:rFonts w:ascii="Consolas" w:hAnsi="Consolas" w:eastAsia="Consolas"/>
                <w:sz w:val="16"/>
              </w:rPr>
              <w:t xml:space="preserve">  "probability": 0.00698,</w:t>
            </w:r>
          </w:p>
          <w:p w14:paraId="62360CD3">
            <w:pPr>
              <w:spacing w:after="0" w:line="240" w:lineRule="auto"/>
            </w:pPr>
            <w:r>
              <w:rPr>
                <w:rFonts w:ascii="Consolas" w:hAnsi="Consolas" w:eastAsia="Consolas"/>
                <w:sz w:val="16"/>
              </w:rPr>
              <w:t xml:space="preserve">  "average_probability": 0.00421,</w:t>
            </w:r>
          </w:p>
          <w:p w14:paraId="71C962B8">
            <w:pPr>
              <w:spacing w:after="0" w:line="240" w:lineRule="auto"/>
            </w:pPr>
            <w:r>
              <w:rPr>
                <w:rFonts w:ascii="Consolas" w:hAnsi="Consolas" w:eastAsia="Consolas"/>
                <w:sz w:val="16"/>
              </w:rPr>
              <w:t xml:space="preserve">  "relative_risk": 1.66,</w:t>
            </w:r>
          </w:p>
          <w:p w14:paraId="3427215B">
            <w:pPr>
              <w:spacing w:after="0" w:line="240" w:lineRule="auto"/>
            </w:pPr>
            <w:r>
              <w:rPr>
                <w:rFonts w:ascii="Consolas" w:hAnsi="Consolas" w:eastAsia="Consolas"/>
                <w:sz w:val="16"/>
              </w:rPr>
              <w:t xml:space="preserve">  "risk_level": "medium",</w:t>
            </w:r>
          </w:p>
          <w:p w14:paraId="524CC545">
            <w:pPr>
              <w:spacing w:after="0" w:line="240" w:lineRule="auto"/>
            </w:pPr>
            <w:r>
              <w:rPr>
                <w:rFonts w:ascii="Consolas" w:hAnsi="Consolas" w:eastAsia="Consolas"/>
                <w:sz w:val="16"/>
              </w:rPr>
              <w:t xml:space="preserve">  "age_group": "50-54",</w:t>
            </w:r>
          </w:p>
          <w:p w14:paraId="2CD8263B">
            <w:pPr>
              <w:spacing w:after="0" w:line="240" w:lineRule="auto"/>
            </w:pPr>
            <w:r>
              <w:rPr>
                <w:rFonts w:ascii="Consolas" w:hAnsi="Consolas" w:eastAsia="Consolas"/>
                <w:sz w:val="16"/>
              </w:rPr>
              <w:t xml:space="preserve">  "factors": [{"key": "nrelbc", "label": "Family History"}, {"key": "brstproc", "label": "Previous Biopsy"}, {"key": "density", "label": "Dense Breasts"}],</w:t>
            </w:r>
          </w:p>
          <w:p w14:paraId="5D6EDC46">
            <w:pPr>
              <w:spacing w:after="0" w:line="240" w:lineRule="auto"/>
            </w:pPr>
            <w:r>
              <w:rPr>
                <w:rFonts w:ascii="Consolas" w:hAnsi="Consolas" w:eastAsia="Consolas"/>
                <w:sz w:val="16"/>
              </w:rPr>
              <w:t xml:space="preserve">  "red_flags": [{"key": "breast_lump", "label": "Breast Lump", "urgency": "urgent"}],</w:t>
            </w:r>
          </w:p>
          <w:p w14:paraId="71AD1B72">
            <w:pPr>
              <w:spacing w:after="0" w:line="240" w:lineRule="auto"/>
            </w:pPr>
            <w:r>
              <w:rPr>
                <w:rFonts w:ascii="Consolas" w:hAnsi="Consolas" w:eastAsia="Consolas"/>
                <w:sz w:val="16"/>
              </w:rPr>
              <w:t xml:space="preserve">  "urgency": "urgent"</w:t>
            </w:r>
          </w:p>
          <w:p w14:paraId="0227BAEA">
            <w:pPr>
              <w:spacing w:after="0" w:line="240" w:lineRule="auto"/>
            </w:pPr>
            <w:r>
              <w:rPr>
                <w:rFonts w:ascii="Consolas" w:hAnsi="Consolas" w:eastAsia="Consolas"/>
                <w:sz w:val="16"/>
              </w:rPr>
              <w:t>}</w:t>
            </w:r>
          </w:p>
        </w:tc>
      </w:tr>
    </w:tbl>
    <w:p w14:paraId="05C6FA31">
      <w:pPr>
        <w:spacing w:after="80"/>
      </w:pPr>
    </w:p>
    <w:p w14:paraId="5BA9A126">
      <w:pPr>
        <w:pStyle w:val="16"/>
        <w:keepNext/>
        <w:spacing w:before="160" w:after="60"/>
      </w:pPr>
      <w:r>
        <w:rPr>
          <w:b w:val="0"/>
          <w:i w:val="0"/>
        </w:rPr>
        <w:t>Table 8. Errors and how the app reports them</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4082"/>
        <w:gridCol w:w="3855"/>
      </w:tblGrid>
      <w:tr w14:paraId="59D62E1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7829FDC8">
            <w:pPr>
              <w:keepNext/>
              <w:spacing w:after="0" w:line="240" w:lineRule="auto"/>
            </w:pPr>
            <w:r>
              <w:rPr>
                <w:b/>
                <w:i w:val="0"/>
                <w:color w:val="FFFFFF"/>
                <w:sz w:val="18"/>
              </w:rPr>
              <w:t>HTTP status</w:t>
            </w:r>
          </w:p>
        </w:tc>
        <w:tc>
          <w:tcPr>
            <w:tcW w:w="4082" w:type="dxa"/>
            <w:shd w:val="clear" w:color="auto" w:fill="9E1B46"/>
          </w:tcPr>
          <w:p w14:paraId="0330D5F8">
            <w:pPr>
              <w:keepNext/>
              <w:spacing w:after="0" w:line="240" w:lineRule="auto"/>
            </w:pPr>
            <w:r>
              <w:rPr>
                <w:b/>
                <w:i w:val="0"/>
                <w:color w:val="FFFFFF"/>
                <w:sz w:val="18"/>
              </w:rPr>
              <w:t>When</w:t>
            </w:r>
          </w:p>
        </w:tc>
        <w:tc>
          <w:tcPr>
            <w:tcW w:w="3855" w:type="dxa"/>
            <w:shd w:val="clear" w:color="auto" w:fill="9E1B46"/>
          </w:tcPr>
          <w:p w14:paraId="6176D238">
            <w:pPr>
              <w:keepNext/>
              <w:spacing w:after="0" w:line="240" w:lineRule="auto"/>
            </w:pPr>
            <w:r>
              <w:rPr>
                <w:b/>
                <w:i w:val="0"/>
                <w:color w:val="FFFFFF"/>
                <w:sz w:val="18"/>
              </w:rPr>
              <w:t>What the app tells the user</w:t>
            </w:r>
          </w:p>
        </w:tc>
      </w:tr>
      <w:tr w14:paraId="2B2DD0B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55D26C4B">
            <w:pPr>
              <w:keepNext/>
              <w:spacing w:after="0" w:line="240" w:lineRule="auto"/>
            </w:pPr>
            <w:r>
              <w:rPr>
                <w:b w:val="0"/>
                <w:i w:val="0"/>
                <w:sz w:val="18"/>
              </w:rPr>
              <w:t>200</w:t>
            </w:r>
          </w:p>
        </w:tc>
        <w:tc>
          <w:tcPr>
            <w:tcW w:w="4082" w:type="dxa"/>
          </w:tcPr>
          <w:p w14:paraId="192440DC">
            <w:pPr>
              <w:keepNext/>
              <w:spacing w:after="0" w:line="240" w:lineRule="auto"/>
            </w:pPr>
            <w:r>
              <w:rPr>
                <w:b w:val="0"/>
                <w:i w:val="0"/>
                <w:sz w:val="18"/>
              </w:rPr>
              <w:t>Success</w:t>
            </w:r>
          </w:p>
        </w:tc>
        <w:tc>
          <w:tcPr>
            <w:tcW w:w="3855" w:type="dxa"/>
          </w:tcPr>
          <w:p w14:paraId="177CB460">
            <w:pPr>
              <w:keepNext/>
              <w:spacing w:after="0" w:line="240" w:lineRule="auto"/>
            </w:pPr>
            <w:r>
              <w:rPr>
                <w:b w:val="0"/>
                <w:i w:val="0"/>
                <w:sz w:val="18"/>
              </w:rPr>
              <w:t>The result screen</w:t>
            </w:r>
          </w:p>
        </w:tc>
      </w:tr>
      <w:tr w14:paraId="647C5FE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68FDC8F3">
            <w:pPr>
              <w:keepNext/>
              <w:spacing w:after="0" w:line="240" w:lineRule="auto"/>
            </w:pPr>
            <w:r>
              <w:rPr>
                <w:b w:val="0"/>
                <w:i w:val="0"/>
                <w:sz w:val="18"/>
              </w:rPr>
              <w:t>413</w:t>
            </w:r>
          </w:p>
        </w:tc>
        <w:tc>
          <w:tcPr>
            <w:tcW w:w="4082" w:type="dxa"/>
            <w:shd w:val="clear" w:color="auto" w:fill="FBE9EF"/>
          </w:tcPr>
          <w:p w14:paraId="170F6F32">
            <w:pPr>
              <w:keepNext/>
              <w:spacing w:after="0" w:line="240" w:lineRule="auto"/>
            </w:pPr>
            <w:r>
              <w:rPr>
                <w:b w:val="0"/>
                <w:i w:val="0"/>
                <w:sz w:val="18"/>
              </w:rPr>
              <w:t>Image larger than 10 MB</w:t>
            </w:r>
          </w:p>
        </w:tc>
        <w:tc>
          <w:tcPr>
            <w:tcW w:w="3855" w:type="dxa"/>
            <w:shd w:val="clear" w:color="auto" w:fill="FBE9EF"/>
          </w:tcPr>
          <w:p w14:paraId="2255E8C1">
            <w:pPr>
              <w:keepNext/>
              <w:spacing w:after="0" w:line="240" w:lineRule="auto"/>
            </w:pPr>
            <w:r>
              <w:rPr>
                <w:b w:val="0"/>
                <w:i w:val="0"/>
                <w:sz w:val="18"/>
              </w:rPr>
              <w:t>The server's explanation (please upload a smaller file)</w:t>
            </w:r>
          </w:p>
        </w:tc>
      </w:tr>
      <w:tr w14:paraId="39DB74A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46381052">
            <w:pPr>
              <w:keepNext/>
              <w:spacing w:after="0" w:line="240" w:lineRule="auto"/>
            </w:pPr>
            <w:r>
              <w:rPr>
                <w:b w:val="0"/>
                <w:i w:val="0"/>
                <w:sz w:val="18"/>
              </w:rPr>
              <w:t>422</w:t>
            </w:r>
          </w:p>
        </w:tc>
        <w:tc>
          <w:tcPr>
            <w:tcW w:w="4082" w:type="dxa"/>
          </w:tcPr>
          <w:p w14:paraId="7D9C4B9E">
            <w:pPr>
              <w:keepNext/>
              <w:spacing w:after="0" w:line="240" w:lineRule="auto"/>
            </w:pPr>
            <w:r>
              <w:rPr>
                <w:b w:val="0"/>
                <w:i w:val="0"/>
                <w:sz w:val="18"/>
              </w:rPr>
              <w:t>Invalid answers, unreadable file, colour photo or Doppler scan, not an ultrasound</w:t>
            </w:r>
          </w:p>
        </w:tc>
        <w:tc>
          <w:tcPr>
            <w:tcW w:w="3855" w:type="dxa"/>
          </w:tcPr>
          <w:p w14:paraId="377728E8">
            <w:pPr>
              <w:keepNext/>
              <w:spacing w:after="0" w:line="240" w:lineRule="auto"/>
            </w:pPr>
            <w:r>
              <w:rPr>
                <w:b w:val="0"/>
                <w:i w:val="0"/>
                <w:sz w:val="18"/>
              </w:rPr>
              <w:t>The server's explanation of what to change</w:t>
            </w:r>
          </w:p>
        </w:tc>
      </w:tr>
      <w:tr w14:paraId="1578FB5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4C945A49">
            <w:pPr>
              <w:spacing w:after="0" w:line="240" w:lineRule="auto"/>
            </w:pPr>
            <w:r>
              <w:rPr>
                <w:b w:val="0"/>
                <w:i w:val="0"/>
                <w:sz w:val="18"/>
              </w:rPr>
              <w:t>other / no answer</w:t>
            </w:r>
          </w:p>
        </w:tc>
        <w:tc>
          <w:tcPr>
            <w:tcW w:w="4082" w:type="dxa"/>
            <w:shd w:val="clear" w:color="auto" w:fill="FBE9EF"/>
          </w:tcPr>
          <w:p w14:paraId="3CA63FDF">
            <w:pPr>
              <w:spacing w:after="0" w:line="240" w:lineRule="auto"/>
            </w:pPr>
            <w:r>
              <w:rPr>
                <w:b w:val="0"/>
                <w:i w:val="0"/>
                <w:sz w:val="18"/>
              </w:rPr>
              <w:t>Server error, timeout, no connection</w:t>
            </w:r>
          </w:p>
        </w:tc>
        <w:tc>
          <w:tcPr>
            <w:tcW w:w="3855" w:type="dxa"/>
            <w:shd w:val="clear" w:color="auto" w:fill="FBE9EF"/>
          </w:tcPr>
          <w:p w14:paraId="6891E1B2">
            <w:pPr>
              <w:spacing w:after="0" w:line="240" w:lineRule="auto"/>
            </w:pPr>
            <w:r>
              <w:rPr>
                <w:b w:val="0"/>
                <w:i w:val="0"/>
                <w:sz w:val="18"/>
              </w:rPr>
              <w:t>"Server error", "The server took too long" or "Could not reach the Femora server"</w:t>
            </w:r>
          </w:p>
        </w:tc>
      </w:tr>
    </w:tbl>
    <w:p w14:paraId="7915B9E1">
      <w:pPr>
        <w:spacing w:after="80"/>
      </w:pPr>
    </w:p>
    <w:p w14:paraId="34B3B72B">
      <w:pPr>
        <w:pStyle w:val="3"/>
      </w:pPr>
      <w:bookmarkStart w:id="6" w:name="_Toc9501"/>
      <w:r>
        <w:t>3.4 Privacy, safety and security design</w:t>
      </w:r>
      <w:bookmarkEnd w:id="6"/>
    </w:p>
    <w:p w14:paraId="42BDD3EC">
      <w:pPr>
        <w:pStyle w:val="23"/>
      </w:pPr>
      <w:r>
        <w:rPr>
          <w:b w:val="0"/>
          <w:i w:val="0"/>
        </w:rPr>
        <w:t>Uploaded scans are read into memory, classified and discarded; the server code never writes them to disk. The server stores no personal data and there are no accounts yet.</w:t>
      </w:r>
    </w:p>
    <w:p w14:paraId="6B4037FE">
      <w:pPr>
        <w:pStyle w:val="23"/>
      </w:pPr>
      <w:r>
        <w:rPr>
          <w:b w:val="0"/>
          <w:i w:val="0"/>
        </w:rPr>
        <w:t>Uploads are limited to 10 MB, and images that are not grayscale ultrasounds are refused before any prediction is made (section 6.9).</w:t>
      </w:r>
    </w:p>
    <w:p w14:paraId="21CC7838">
      <w:pPr>
        <w:pStyle w:val="23"/>
      </w:pPr>
      <w:r>
        <w:rPr>
          <w:b w:val="0"/>
          <w:i w:val="0"/>
        </w:rPr>
        <w:t>Every result carries a disclaimer and advises seeing a doctor. Result wording says "suspicious" or "likely", never "you have".</w:t>
      </w:r>
    </w:p>
    <w:p w14:paraId="1AF60CDF">
      <w:pPr>
        <w:pStyle w:val="23"/>
      </w:pPr>
      <w:r>
        <w:rPr>
          <w:b/>
          <w:i w:val="0"/>
        </w:rPr>
        <w:t>Known gaps for a real launch:</w:t>
      </w:r>
      <w:r>
        <w:rPr>
          <w:b w:val="0"/>
          <w:i w:val="0"/>
        </w:rPr>
        <w:t xml:space="preserve"> the server allows requests from any origin (CORS set to *), has no authentication or rate limiting, and the Android app allows plain-http traffic (a development convenience). The demo tunnel terminates TLS at Cloudflare, so Cloudflare can technically see traffic. These are acceptable for a demonstration and must be fixed before real users.</w:t>
      </w:r>
    </w:p>
    <w:p w14:paraId="6E4E2111">
      <w:pPr>
        <w:pStyle w:val="3"/>
      </w:pPr>
      <w:bookmarkStart w:id="7" w:name="_Toc2381"/>
      <w:r>
        <w:t>3.5 Repository layout</w:t>
      </w:r>
      <w:bookmarkEnd w:id="7"/>
    </w:p>
    <w:p w14:paraId="37B6E5AB">
      <w:pPr>
        <w:pStyle w:val="16"/>
        <w:keepNext/>
        <w:spacing w:before="160" w:after="60"/>
      </w:pPr>
      <w:r>
        <w:rPr>
          <w:b w:val="0"/>
          <w:i w:val="0"/>
        </w:rPr>
        <w:t>Table 9. Where things are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5896454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76FBB6FA">
            <w:pPr>
              <w:keepNext/>
              <w:spacing w:after="0" w:line="240" w:lineRule="auto"/>
            </w:pPr>
            <w:r>
              <w:rPr>
                <w:b/>
                <w:i w:val="0"/>
                <w:color w:val="FFFFFF"/>
                <w:sz w:val="18"/>
              </w:rPr>
              <w:t>Path</w:t>
            </w:r>
          </w:p>
        </w:tc>
        <w:tc>
          <w:tcPr>
            <w:tcW w:w="7370" w:type="dxa"/>
            <w:shd w:val="clear" w:color="auto" w:fill="9E1B46"/>
          </w:tcPr>
          <w:p w14:paraId="11574D37">
            <w:pPr>
              <w:keepNext/>
              <w:spacing w:after="0" w:line="240" w:lineRule="auto"/>
            </w:pPr>
            <w:r>
              <w:rPr>
                <w:b/>
                <w:i w:val="0"/>
                <w:color w:val="FFFFFF"/>
                <w:sz w:val="18"/>
              </w:rPr>
              <w:t>Contents</w:t>
            </w:r>
          </w:p>
        </w:tc>
      </w:tr>
      <w:tr w14:paraId="072B80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3B6611D">
            <w:pPr>
              <w:keepNext/>
              <w:spacing w:after="0" w:line="240" w:lineRule="auto"/>
            </w:pPr>
            <w:r>
              <w:rPr>
                <w:b w:val="0"/>
                <w:i w:val="0"/>
                <w:sz w:val="18"/>
              </w:rPr>
              <w:t>lib/</w:t>
            </w:r>
          </w:p>
        </w:tc>
        <w:tc>
          <w:tcPr>
            <w:tcW w:w="7370" w:type="dxa"/>
          </w:tcPr>
          <w:p w14:paraId="1146E453">
            <w:pPr>
              <w:keepNext/>
              <w:spacing w:after="0" w:line="240" w:lineRule="auto"/>
            </w:pPr>
            <w:r>
              <w:rPr>
                <w:b w:val="0"/>
                <w:i w:val="0"/>
                <w:sz w:val="18"/>
              </w:rPr>
              <w:t>Flutter app: main.dart, screens/ (10), models/ (state and data classes), services/ (API, reminders), widgets/ (12), theme/</w:t>
            </w:r>
          </w:p>
        </w:tc>
      </w:tr>
      <w:tr w14:paraId="657FB2C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F8E06EA">
            <w:pPr>
              <w:keepNext/>
              <w:spacing w:after="0" w:line="240" w:lineRule="auto"/>
            </w:pPr>
            <w:r>
              <w:rPr>
                <w:b w:val="0"/>
                <w:i w:val="0"/>
                <w:sz w:val="18"/>
              </w:rPr>
              <w:t>backend/</w:t>
            </w:r>
          </w:p>
        </w:tc>
        <w:tc>
          <w:tcPr>
            <w:tcW w:w="7370" w:type="dxa"/>
            <w:shd w:val="clear" w:color="auto" w:fill="FBE9EF"/>
          </w:tcPr>
          <w:p w14:paraId="5157886B">
            <w:pPr>
              <w:keepNext/>
              <w:spacing w:after="0" w:line="240" w:lineRule="auto"/>
            </w:pPr>
            <w:r>
              <w:rPr>
                <w:b w:val="0"/>
                <w:i w:val="0"/>
                <w:sz w:val="18"/>
              </w:rPr>
              <w:t>app.py (API), models/ (ONNX, XGBoost, metadata, gate), Dockerfile, requirements files</w:t>
            </w:r>
          </w:p>
        </w:tc>
      </w:tr>
      <w:tr w14:paraId="5C6EC62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59B69AB">
            <w:pPr>
              <w:keepNext/>
              <w:spacing w:after="0" w:line="240" w:lineRule="auto"/>
            </w:pPr>
            <w:r>
              <w:rPr>
                <w:b w:val="0"/>
                <w:i w:val="0"/>
                <w:sz w:val="18"/>
              </w:rPr>
              <w:t>ml/</w:t>
            </w:r>
          </w:p>
        </w:tc>
        <w:tc>
          <w:tcPr>
            <w:tcW w:w="7370" w:type="dxa"/>
          </w:tcPr>
          <w:p w14:paraId="23B3D54D">
            <w:pPr>
              <w:keepNext/>
              <w:spacing w:after="0" w:line="240" w:lineRule="auto"/>
            </w:pPr>
            <w:r>
              <w:rPr>
                <w:b w:val="0"/>
                <w:i w:val="0"/>
                <w:sz w:val="18"/>
              </w:rPr>
              <w:t>build_notebooks.py (writes the Kaggle notebooks), notebooks/, v7_split.csv and busbra_split.csv (pinned splits)</w:t>
            </w:r>
          </w:p>
        </w:tc>
      </w:tr>
      <w:tr w14:paraId="4680C6B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105F4F8">
            <w:pPr>
              <w:keepNext/>
              <w:spacing w:after="0" w:line="240" w:lineRule="auto"/>
            </w:pPr>
            <w:r>
              <w:rPr>
                <w:b w:val="0"/>
                <w:i w:val="0"/>
                <w:sz w:val="18"/>
              </w:rPr>
              <w:t>test/</w:t>
            </w:r>
          </w:p>
        </w:tc>
        <w:tc>
          <w:tcPr>
            <w:tcW w:w="7370" w:type="dxa"/>
            <w:shd w:val="clear" w:color="auto" w:fill="FBE9EF"/>
          </w:tcPr>
          <w:p w14:paraId="788B16F9">
            <w:pPr>
              <w:keepNext/>
              <w:spacing w:after="0" w:line="240" w:lineRule="auto"/>
            </w:pPr>
            <w:r>
              <w:rPr>
                <w:b w:val="0"/>
                <w:i w:val="0"/>
                <w:sz w:val="18"/>
              </w:rPr>
              <w:t>Flutter tests (breast flow, PCOS flow, server address)</w:t>
            </w:r>
          </w:p>
        </w:tc>
      </w:tr>
      <w:tr w14:paraId="19204A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8D4CF52">
            <w:pPr>
              <w:keepNext/>
              <w:spacing w:after="0" w:line="240" w:lineRule="auto"/>
            </w:pPr>
            <w:r>
              <w:rPr>
                <w:b w:val="0"/>
                <w:i w:val="0"/>
                <w:sz w:val="18"/>
              </w:rPr>
              <w:t>scripts/</w:t>
            </w:r>
          </w:p>
        </w:tc>
        <w:tc>
          <w:tcPr>
            <w:tcW w:w="7370" w:type="dxa"/>
          </w:tcPr>
          <w:p w14:paraId="7F1F555D">
            <w:pPr>
              <w:keepNext/>
              <w:spacing w:after="0" w:line="240" w:lineRule="auto"/>
            </w:pPr>
            <w:r>
              <w:rPr>
                <w:b w:val="0"/>
                <w:i w:val="0"/>
                <w:sz w:val="18"/>
              </w:rPr>
              <w:t>start_demo.ps1 (server and tunnel), build_report.py (this report)</w:t>
            </w:r>
          </w:p>
        </w:tc>
      </w:tr>
      <w:tr w14:paraId="24D12E1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A543F1F">
            <w:pPr>
              <w:keepNext/>
              <w:spacing w:after="0" w:line="240" w:lineRule="auto"/>
            </w:pPr>
            <w:r>
              <w:rPr>
                <w:b w:val="0"/>
                <w:i w:val="0"/>
                <w:sz w:val="18"/>
              </w:rPr>
              <w:t>assets/images/</w:t>
            </w:r>
          </w:p>
        </w:tc>
        <w:tc>
          <w:tcPr>
            <w:tcW w:w="7370" w:type="dxa"/>
            <w:shd w:val="clear" w:color="auto" w:fill="FBE9EF"/>
          </w:tcPr>
          <w:p w14:paraId="3C2FF7A6">
            <w:pPr>
              <w:keepNext/>
              <w:spacing w:after="0" w:line="240" w:lineRule="auto"/>
            </w:pPr>
            <w:r>
              <w:rPr>
                <w:b w:val="0"/>
                <w:i w:val="0"/>
                <w:sz w:val="18"/>
              </w:rPr>
              <w:t>The two demo scans used inside the app</w:t>
            </w:r>
          </w:p>
        </w:tc>
      </w:tr>
      <w:tr w14:paraId="1EC0ADF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7F89B59">
            <w:pPr>
              <w:spacing w:after="0" w:line="240" w:lineRule="auto"/>
            </w:pPr>
            <w:r>
              <w:rPr>
                <w:b w:val="0"/>
                <w:i w:val="0"/>
                <w:sz w:val="18"/>
              </w:rPr>
              <w:t>scope doument/</w:t>
            </w:r>
          </w:p>
        </w:tc>
        <w:tc>
          <w:tcPr>
            <w:tcW w:w="7370" w:type="dxa"/>
          </w:tcPr>
          <w:p w14:paraId="0E0EA23B">
            <w:pPr>
              <w:spacing w:after="0" w:line="240" w:lineRule="auto"/>
            </w:pPr>
            <w:r>
              <w:rPr>
                <w:b w:val="0"/>
                <w:i w:val="0"/>
                <w:sz w:val="18"/>
              </w:rPr>
              <w:t>The scope document (PDF) and this report</w:t>
            </w:r>
          </w:p>
        </w:tc>
      </w:tr>
    </w:tbl>
    <w:p w14:paraId="1924987F">
      <w:pPr>
        <w:spacing w:after="80"/>
      </w:pPr>
    </w:p>
    <w:p w14:paraId="7EF68D32">
      <w:pPr>
        <w:pStyle w:val="2"/>
        <w:pageBreakBefore w:val="0"/>
      </w:pPr>
      <w:bookmarkStart w:id="8" w:name="_Toc23171"/>
      <w:r>
        <w:t>4. Mobile application in detail</w:t>
      </w:r>
      <w:bookmarkEnd w:id="8"/>
    </w:p>
    <w:p w14:paraId="2ECEF095">
      <w:pPr>
        <w:pStyle w:val="3"/>
      </w:pPr>
      <w:bookmarkStart w:id="9" w:name="_Toc4738"/>
      <w:r>
        <w:t>4.1 Technology</w:t>
      </w:r>
      <w:bookmarkEnd w:id="9"/>
    </w:p>
    <w:p w14:paraId="7DA89371">
      <w:pPr>
        <w:pStyle w:val="16"/>
        <w:keepNext/>
        <w:spacing w:before="160" w:after="60"/>
      </w:pPr>
      <w:r>
        <w:rPr>
          <w:b w:val="0"/>
          <w:i w:val="0"/>
        </w:rPr>
        <w:t>Table 10. App technology</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5ABC5D9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4BE11D72">
            <w:pPr>
              <w:spacing w:after="0" w:line="240" w:lineRule="auto"/>
            </w:pPr>
            <w:r>
              <w:rPr>
                <w:b/>
                <w:i w:val="0"/>
                <w:color w:val="FFFFFF"/>
                <w:sz w:val="18"/>
              </w:rPr>
              <w:t>Item</w:t>
            </w:r>
          </w:p>
        </w:tc>
        <w:tc>
          <w:tcPr>
            <w:tcW w:w="7370" w:type="dxa"/>
            <w:shd w:val="clear" w:color="auto" w:fill="9E1B46"/>
          </w:tcPr>
          <w:p w14:paraId="73F13EDA">
            <w:pPr>
              <w:spacing w:after="0" w:line="240" w:lineRule="auto"/>
            </w:pPr>
            <w:r>
              <w:rPr>
                <w:b/>
                <w:i w:val="0"/>
                <w:color w:val="FFFFFF"/>
                <w:sz w:val="18"/>
              </w:rPr>
              <w:t>Detail</w:t>
            </w:r>
          </w:p>
        </w:tc>
      </w:tr>
      <w:tr w14:paraId="627B66A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36BAD9C">
            <w:pPr>
              <w:spacing w:after="0" w:line="240" w:lineRule="auto"/>
            </w:pPr>
            <w:r>
              <w:rPr>
                <w:b w:val="0"/>
                <w:i w:val="0"/>
                <w:sz w:val="18"/>
              </w:rPr>
              <w:t>Framework</w:t>
            </w:r>
          </w:p>
        </w:tc>
        <w:tc>
          <w:tcPr>
            <w:tcW w:w="7370" w:type="dxa"/>
          </w:tcPr>
          <w:p w14:paraId="4DC01A16">
            <w:pPr>
              <w:spacing w:after="0" w:line="240" w:lineRule="auto"/>
            </w:pPr>
            <w:r>
              <w:rPr>
                <w:b w:val="0"/>
                <w:i w:val="0"/>
                <w:sz w:val="18"/>
              </w:rPr>
              <w:t>Flutter 3.47.5 (stable), Dart; Material design; single codebase (built for Android)</w:t>
            </w:r>
          </w:p>
        </w:tc>
      </w:tr>
      <w:tr w14:paraId="45EA8D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217A0BA">
            <w:pPr>
              <w:spacing w:after="0" w:line="240" w:lineRule="auto"/>
            </w:pPr>
            <w:r>
              <w:rPr>
                <w:b w:val="0"/>
                <w:i w:val="0"/>
                <w:sz w:val="18"/>
              </w:rPr>
              <w:t>State management</w:t>
            </w:r>
          </w:p>
        </w:tc>
        <w:tc>
          <w:tcPr>
            <w:tcW w:w="7370" w:type="dxa"/>
            <w:shd w:val="clear" w:color="auto" w:fill="FBE9EF"/>
          </w:tcPr>
          <w:p w14:paraId="782404D6">
            <w:pPr>
              <w:spacing w:after="0" w:line="240" w:lineRule="auto"/>
            </w:pPr>
            <w:r>
              <w:rPr>
                <w:b w:val="0"/>
                <w:i w:val="0"/>
                <w:sz w:val="18"/>
              </w:rPr>
              <w:t>provider (ChangeNotifier classes)</w:t>
            </w:r>
          </w:p>
        </w:tc>
      </w:tr>
      <w:tr w14:paraId="05B54D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C9A5753">
            <w:pPr>
              <w:spacing w:after="0" w:line="240" w:lineRule="auto"/>
            </w:pPr>
            <w:r>
              <w:rPr>
                <w:b w:val="0"/>
                <w:i w:val="0"/>
                <w:sz w:val="18"/>
              </w:rPr>
              <w:t>Networking</w:t>
            </w:r>
          </w:p>
        </w:tc>
        <w:tc>
          <w:tcPr>
            <w:tcW w:w="7370" w:type="dxa"/>
          </w:tcPr>
          <w:p w14:paraId="5DB94D3C">
            <w:pPr>
              <w:spacing w:after="0" w:line="240" w:lineRule="auto"/>
            </w:pPr>
            <w:r>
              <w:rPr>
                <w:b w:val="0"/>
                <w:i w:val="0"/>
                <w:sz w:val="18"/>
              </w:rPr>
              <w:t>http package; JSON and multipart requests; static server address with an in-app override</w:t>
            </w:r>
          </w:p>
        </w:tc>
      </w:tr>
      <w:tr w14:paraId="1B02F0C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EB17E27">
            <w:pPr>
              <w:spacing w:after="0" w:line="240" w:lineRule="auto"/>
            </w:pPr>
            <w:r>
              <w:rPr>
                <w:b w:val="0"/>
                <w:i w:val="0"/>
                <w:sz w:val="18"/>
              </w:rPr>
              <w:t>Local storage</w:t>
            </w:r>
          </w:p>
        </w:tc>
        <w:tc>
          <w:tcPr>
            <w:tcW w:w="7370" w:type="dxa"/>
            <w:shd w:val="clear" w:color="auto" w:fill="FBE9EF"/>
          </w:tcPr>
          <w:p w14:paraId="57E2383C">
            <w:pPr>
              <w:spacing w:after="0" w:line="240" w:lineRule="auto"/>
            </w:pPr>
            <w:r>
              <w:rPr>
                <w:b w:val="0"/>
                <w:i w:val="0"/>
                <w:sz w:val="18"/>
              </w:rPr>
              <w:t>shared_preferences (keys: self_exam_last, self_exam_reminder, api_base_url)</w:t>
            </w:r>
          </w:p>
        </w:tc>
      </w:tr>
      <w:tr w14:paraId="1EF7456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1055D41">
            <w:pPr>
              <w:spacing w:after="0" w:line="240" w:lineRule="auto"/>
            </w:pPr>
            <w:r>
              <w:rPr>
                <w:b w:val="0"/>
                <w:i w:val="0"/>
                <w:sz w:val="18"/>
              </w:rPr>
              <w:t>Media</w:t>
            </w:r>
          </w:p>
        </w:tc>
        <w:tc>
          <w:tcPr>
            <w:tcW w:w="7370" w:type="dxa"/>
          </w:tcPr>
          <w:p w14:paraId="5FEF1679">
            <w:pPr>
              <w:spacing w:after="0" w:line="240" w:lineRule="auto"/>
            </w:pPr>
            <w:r>
              <w:rPr>
                <w:b w:val="0"/>
                <w:i w:val="0"/>
                <w:sz w:val="18"/>
              </w:rPr>
              <w:t>image_picker (gallery and camera; images capped at 2048 px wide and JPEG quality 95)</w:t>
            </w:r>
          </w:p>
        </w:tc>
      </w:tr>
      <w:tr w14:paraId="6E8B2D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40B8160">
            <w:pPr>
              <w:spacing w:after="0" w:line="240" w:lineRule="auto"/>
            </w:pPr>
            <w:r>
              <w:rPr>
                <w:b w:val="0"/>
                <w:i w:val="0"/>
                <w:sz w:val="18"/>
              </w:rPr>
              <w:t>Notifications</w:t>
            </w:r>
          </w:p>
        </w:tc>
        <w:tc>
          <w:tcPr>
            <w:tcW w:w="7370" w:type="dxa"/>
            <w:shd w:val="clear" w:color="auto" w:fill="FBE9EF"/>
          </w:tcPr>
          <w:p w14:paraId="73A5DD79">
            <w:pPr>
              <w:spacing w:after="0" w:line="240" w:lineRule="auto"/>
            </w:pPr>
            <w:r>
              <w:rPr>
                <w:b w:val="0"/>
                <w:i w:val="0"/>
                <w:sz w:val="18"/>
              </w:rPr>
              <w:t>flutter_local_notifications, timezone, flutter_timezone</w:t>
            </w:r>
          </w:p>
        </w:tc>
      </w:tr>
      <w:tr w14:paraId="20362C7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336896E">
            <w:pPr>
              <w:spacing w:after="0" w:line="240" w:lineRule="auto"/>
            </w:pPr>
            <w:r>
              <w:rPr>
                <w:b w:val="0"/>
                <w:i w:val="0"/>
                <w:sz w:val="18"/>
              </w:rPr>
              <w:t>Design</w:t>
            </w:r>
          </w:p>
        </w:tc>
        <w:tc>
          <w:tcPr>
            <w:tcW w:w="7370" w:type="dxa"/>
          </w:tcPr>
          <w:p w14:paraId="166CD362">
            <w:pPr>
              <w:spacing w:after="0" w:line="240" w:lineRule="auto"/>
            </w:pPr>
            <w:r>
              <w:rPr>
                <w:b w:val="0"/>
                <w:i w:val="0"/>
                <w:sz w:val="18"/>
              </w:rPr>
              <w:t>Inter font; colours berry #9E1B46, deep berry #831438, rose #FF4D79, pink #F03D68, background #F9F9FC</w:t>
            </w:r>
          </w:p>
        </w:tc>
      </w:tr>
      <w:tr w14:paraId="148A326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2397709">
            <w:pPr>
              <w:spacing w:after="0" w:line="240" w:lineRule="auto"/>
            </w:pPr>
            <w:r>
              <w:rPr>
                <w:b w:val="0"/>
                <w:i w:val="0"/>
                <w:sz w:val="18"/>
              </w:rPr>
              <w:t>Package</w:t>
            </w:r>
          </w:p>
        </w:tc>
        <w:tc>
          <w:tcPr>
            <w:tcW w:w="7370" w:type="dxa"/>
            <w:shd w:val="clear" w:color="auto" w:fill="FBE9EF"/>
          </w:tcPr>
          <w:p w14:paraId="477B454E">
            <w:pPr>
              <w:spacing w:after="0" w:line="240" w:lineRule="auto"/>
            </w:pPr>
            <w:r>
              <w:rPr>
                <w:b w:val="0"/>
                <w:i w:val="0"/>
                <w:sz w:val="18"/>
              </w:rPr>
              <w:t>com.example.femora, version 1.0.0 (build 1)</w:t>
            </w:r>
          </w:p>
        </w:tc>
      </w:tr>
    </w:tbl>
    <w:p w14:paraId="0B7DF087">
      <w:pPr>
        <w:spacing w:after="80"/>
      </w:pPr>
    </w:p>
    <w:p w14:paraId="4A017D80">
      <w:pPr>
        <w:pStyle w:val="3"/>
      </w:pPr>
      <w:bookmarkStart w:id="10" w:name="_Toc14542"/>
      <w:r>
        <w:t>4.2 Screens</w:t>
      </w:r>
      <w:bookmarkEnd w:id="10"/>
    </w:p>
    <w:p w14:paraId="545BA205">
      <w:pPr>
        <w:pStyle w:val="16"/>
        <w:keepNext/>
        <w:spacing w:before="160" w:after="60"/>
      </w:pPr>
      <w:r>
        <w:rPr>
          <w:b w:val="0"/>
          <w:i w:val="0"/>
        </w:rPr>
        <w:t>Table 11. The five tabs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154"/>
        <w:gridCol w:w="4535"/>
        <w:gridCol w:w="2721"/>
      </w:tblGrid>
      <w:tr w14:paraId="30036CF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154" w:type="dxa"/>
            <w:shd w:val="clear" w:color="auto" w:fill="9E1B46"/>
          </w:tcPr>
          <w:p w14:paraId="6AD908B1">
            <w:pPr>
              <w:keepNext/>
              <w:spacing w:after="0" w:line="240" w:lineRule="auto"/>
            </w:pPr>
            <w:r>
              <w:rPr>
                <w:b/>
                <w:i w:val="0"/>
                <w:color w:val="FFFFFF"/>
                <w:sz w:val="18"/>
              </w:rPr>
              <w:t>Screen (bottom tab)</w:t>
            </w:r>
          </w:p>
        </w:tc>
        <w:tc>
          <w:tcPr>
            <w:tcW w:w="4535" w:type="dxa"/>
            <w:shd w:val="clear" w:color="auto" w:fill="9E1B46"/>
          </w:tcPr>
          <w:p w14:paraId="7094F1B0">
            <w:pPr>
              <w:keepNext/>
              <w:spacing w:after="0" w:line="240" w:lineRule="auto"/>
            </w:pPr>
            <w:r>
              <w:rPr>
                <w:b/>
                <w:i w:val="0"/>
                <w:color w:val="FFFFFF"/>
                <w:sz w:val="18"/>
              </w:rPr>
              <w:t>What it does</w:t>
            </w:r>
          </w:p>
        </w:tc>
        <w:tc>
          <w:tcPr>
            <w:tcW w:w="2721" w:type="dxa"/>
            <w:shd w:val="clear" w:color="auto" w:fill="9E1B46"/>
          </w:tcPr>
          <w:p w14:paraId="08B4581B">
            <w:pPr>
              <w:keepNext/>
              <w:spacing w:after="0" w:line="240" w:lineRule="auto"/>
            </w:pPr>
            <w:r>
              <w:rPr>
                <w:b/>
                <w:i w:val="0"/>
                <w:color w:val="FFFFFF"/>
                <w:sz w:val="18"/>
              </w:rPr>
              <w:t>State</w:t>
            </w:r>
          </w:p>
        </w:tc>
      </w:tr>
      <w:tr w14:paraId="4A9E5AC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7930F383">
            <w:pPr>
              <w:keepNext/>
              <w:spacing w:after="0" w:line="240" w:lineRule="auto"/>
            </w:pPr>
            <w:r>
              <w:rPr>
                <w:b w:val="0"/>
                <w:i w:val="0"/>
                <w:sz w:val="18"/>
              </w:rPr>
              <w:t>Home dashboard</w:t>
            </w:r>
          </w:p>
        </w:tc>
        <w:tc>
          <w:tcPr>
            <w:tcW w:w="4535" w:type="dxa"/>
          </w:tcPr>
          <w:p w14:paraId="06CBFDDC">
            <w:pPr>
              <w:keepNext/>
              <w:spacing w:after="0" w:line="240" w:lineRule="auto"/>
            </w:pPr>
            <w:r>
              <w:rPr>
                <w:b w:val="0"/>
                <w:i w:val="0"/>
                <w:sz w:val="18"/>
              </w:rPr>
              <w:t>Cycle ring, daily quick-log chips and summary cards</w:t>
            </w:r>
          </w:p>
        </w:tc>
        <w:tc>
          <w:tcPr>
            <w:tcW w:w="2721" w:type="dxa"/>
          </w:tcPr>
          <w:p w14:paraId="11BA097E">
            <w:pPr>
              <w:keepNext/>
              <w:spacing w:after="0" w:line="240" w:lineRule="auto"/>
            </w:pPr>
            <w:r>
              <w:rPr>
                <w:b w:val="0"/>
                <w:i w:val="0"/>
                <w:sz w:val="18"/>
              </w:rPr>
              <w:t>Prototype: static values (for example cycle day 12)</w:t>
            </w:r>
          </w:p>
        </w:tc>
      </w:tr>
      <w:tr w14:paraId="6868B22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2CEF6FC4">
            <w:pPr>
              <w:keepNext/>
              <w:spacing w:after="0" w:line="240" w:lineRule="auto"/>
            </w:pPr>
            <w:r>
              <w:rPr>
                <w:b w:val="0"/>
                <w:i w:val="0"/>
                <w:sz w:val="18"/>
              </w:rPr>
              <w:t>Cycle calendar</w:t>
            </w:r>
          </w:p>
        </w:tc>
        <w:tc>
          <w:tcPr>
            <w:tcW w:w="4535" w:type="dxa"/>
            <w:shd w:val="clear" w:color="auto" w:fill="FBE9EF"/>
          </w:tcPr>
          <w:p w14:paraId="52420A13">
            <w:pPr>
              <w:keepNext/>
              <w:spacing w:after="0" w:line="240" w:lineRule="auto"/>
            </w:pPr>
            <w:r>
              <w:rPr>
                <w:b w:val="0"/>
                <w:i w:val="0"/>
                <w:sz w:val="18"/>
              </w:rPr>
              <w:t>Calendar, phase display and daily symptom log</w:t>
            </w:r>
          </w:p>
        </w:tc>
        <w:tc>
          <w:tcPr>
            <w:tcW w:w="2721" w:type="dxa"/>
            <w:shd w:val="clear" w:color="auto" w:fill="FBE9EF"/>
          </w:tcPr>
          <w:p w14:paraId="72B31247">
            <w:pPr>
              <w:keepNext/>
              <w:spacing w:after="0" w:line="240" w:lineRule="auto"/>
            </w:pPr>
            <w:r>
              <w:rPr>
                <w:b w:val="0"/>
                <w:i w:val="0"/>
                <w:sz w:val="18"/>
              </w:rPr>
              <w:t>Prototype: not saved, no prediction</w:t>
            </w:r>
          </w:p>
        </w:tc>
      </w:tr>
      <w:tr w14:paraId="0B97034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437CD9DC">
            <w:pPr>
              <w:keepNext/>
              <w:spacing w:after="0" w:line="240" w:lineRule="auto"/>
            </w:pPr>
            <w:r>
              <w:rPr>
                <w:b w:val="0"/>
                <w:i w:val="0"/>
                <w:sz w:val="18"/>
              </w:rPr>
              <w:t>PCOS assessment</w:t>
            </w:r>
          </w:p>
        </w:tc>
        <w:tc>
          <w:tcPr>
            <w:tcW w:w="4535" w:type="dxa"/>
          </w:tcPr>
          <w:p w14:paraId="613369DB">
            <w:pPr>
              <w:keepNext/>
              <w:spacing w:after="0" w:line="240" w:lineRule="auto"/>
            </w:pPr>
            <w:r>
              <w:rPr>
                <w:b w:val="0"/>
                <w:i w:val="0"/>
                <w:sz w:val="18"/>
              </w:rPr>
              <w:t>Questionnaire (four sections), risk gauge, factor tags, guidance cards</w:t>
            </w:r>
          </w:p>
        </w:tc>
        <w:tc>
          <w:tcPr>
            <w:tcW w:w="2721" w:type="dxa"/>
          </w:tcPr>
          <w:p w14:paraId="37C97271">
            <w:pPr>
              <w:keepNext/>
              <w:spacing w:after="0" w:line="240" w:lineRule="auto"/>
            </w:pPr>
            <w:r>
              <w:rPr>
                <w:b w:val="0"/>
                <w:i w:val="0"/>
                <w:sz w:val="18"/>
              </w:rPr>
              <w:t>Working: calls /predict/pcos</w:t>
            </w:r>
          </w:p>
        </w:tc>
      </w:tr>
      <w:tr w14:paraId="39D7727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4D858583">
            <w:pPr>
              <w:keepNext/>
              <w:spacing w:after="0" w:line="240" w:lineRule="auto"/>
            </w:pPr>
            <w:r>
              <w:rPr>
                <w:b w:val="0"/>
                <w:i w:val="0"/>
                <w:sz w:val="18"/>
              </w:rPr>
              <w:t>Breast health</w:t>
            </w:r>
          </w:p>
        </w:tc>
        <w:tc>
          <w:tcPr>
            <w:tcW w:w="4535" w:type="dxa"/>
            <w:shd w:val="clear" w:color="auto" w:fill="FBE9EF"/>
          </w:tcPr>
          <w:p w14:paraId="258C9031">
            <w:pPr>
              <w:keepNext/>
              <w:spacing w:after="0" w:line="240" w:lineRule="auto"/>
            </w:pPr>
            <w:r>
              <w:rPr>
                <w:b w:val="0"/>
                <w:i w:val="0"/>
                <w:sz w:val="18"/>
              </w:rPr>
              <w:t>Ultrasound upload and result with heatmap; risk questionnaire and result; self-exam guide and reminder</w:t>
            </w:r>
          </w:p>
        </w:tc>
        <w:tc>
          <w:tcPr>
            <w:tcW w:w="2721" w:type="dxa"/>
            <w:shd w:val="clear" w:color="auto" w:fill="FBE9EF"/>
          </w:tcPr>
          <w:p w14:paraId="7030BF32">
            <w:pPr>
              <w:keepNext/>
              <w:spacing w:after="0" w:line="240" w:lineRule="auto"/>
            </w:pPr>
            <w:r>
              <w:rPr>
                <w:b w:val="0"/>
                <w:i w:val="0"/>
                <w:sz w:val="18"/>
              </w:rPr>
              <w:t>Working: calls both breast endpoints</w:t>
            </w:r>
          </w:p>
        </w:tc>
      </w:tr>
      <w:tr w14:paraId="6D6C222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2E42D858">
            <w:pPr>
              <w:spacing w:after="0" w:line="240" w:lineRule="auto"/>
            </w:pPr>
            <w:r>
              <w:rPr>
                <w:b w:val="0"/>
                <w:i w:val="0"/>
                <w:sz w:val="18"/>
              </w:rPr>
              <w:t>AI companion</w:t>
            </w:r>
          </w:p>
        </w:tc>
        <w:tc>
          <w:tcPr>
            <w:tcW w:w="4535" w:type="dxa"/>
          </w:tcPr>
          <w:p w14:paraId="2830D72A">
            <w:pPr>
              <w:spacing w:after="0" w:line="240" w:lineRule="auto"/>
            </w:pPr>
            <w:r>
              <w:rPr>
                <w:b w:val="0"/>
                <w:i w:val="0"/>
                <w:sz w:val="18"/>
              </w:rPr>
              <w:t>Chat screen and a pregnancy card</w:t>
            </w:r>
          </w:p>
        </w:tc>
        <w:tc>
          <w:tcPr>
            <w:tcW w:w="2721" w:type="dxa"/>
          </w:tcPr>
          <w:p w14:paraId="153B3914">
            <w:pPr>
              <w:spacing w:after="0" w:line="240" w:lineRule="auto"/>
            </w:pPr>
            <w:r>
              <w:rPr>
                <w:b w:val="0"/>
                <w:i w:val="0"/>
                <w:sz w:val="18"/>
              </w:rPr>
              <w:t>Prototype: canned replies. Breast results can be sent into the chat</w:t>
            </w:r>
          </w:p>
        </w:tc>
      </w:tr>
    </w:tbl>
    <w:p w14:paraId="5F7714CF">
      <w:pPr>
        <w:spacing w:after="80"/>
      </w:pPr>
    </w:p>
    <w:p w14:paraId="2F111D98">
      <w:pPr>
        <w:pStyle w:val="3"/>
      </w:pPr>
      <w:bookmarkStart w:id="11" w:name="_Toc10113"/>
      <w:r>
        <w:t>4.3 State and data flow</w:t>
      </w:r>
      <w:bookmarkEnd w:id="11"/>
    </w:p>
    <w:p w14:paraId="71CB1432">
      <w:pPr>
        <w:pStyle w:val="16"/>
        <w:keepNext/>
        <w:spacing w:before="160" w:after="60"/>
      </w:pPr>
      <w:r>
        <w:rPr>
          <w:b w:val="0"/>
          <w:i w:val="0"/>
        </w:rPr>
        <w:t>Table 12. State classes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7483"/>
      </w:tblGrid>
      <w:tr w14:paraId="12EB27D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0D6C5722">
            <w:pPr>
              <w:keepNext/>
              <w:spacing w:after="0" w:line="240" w:lineRule="auto"/>
            </w:pPr>
            <w:r>
              <w:rPr>
                <w:b/>
                <w:i w:val="0"/>
                <w:color w:val="FFFFFF"/>
                <w:sz w:val="18"/>
              </w:rPr>
              <w:t>Class</w:t>
            </w:r>
          </w:p>
        </w:tc>
        <w:tc>
          <w:tcPr>
            <w:tcW w:w="7483" w:type="dxa"/>
            <w:shd w:val="clear" w:color="auto" w:fill="9E1B46"/>
          </w:tcPr>
          <w:p w14:paraId="6C69B583">
            <w:pPr>
              <w:keepNext/>
              <w:spacing w:after="0" w:line="240" w:lineRule="auto"/>
            </w:pPr>
            <w:r>
              <w:rPr>
                <w:b/>
                <w:i w:val="0"/>
                <w:color w:val="FFFFFF"/>
                <w:sz w:val="18"/>
              </w:rPr>
              <w:t>Responsibility</w:t>
            </w:r>
          </w:p>
        </w:tc>
      </w:tr>
      <w:tr w14:paraId="13CE14B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23D4C283">
            <w:pPr>
              <w:keepNext/>
              <w:spacing w:after="0" w:line="240" w:lineRule="auto"/>
            </w:pPr>
            <w:r>
              <w:rPr>
                <w:b w:val="0"/>
                <w:i w:val="0"/>
                <w:sz w:val="18"/>
              </w:rPr>
              <w:t>AppState</w:t>
            </w:r>
          </w:p>
        </w:tc>
        <w:tc>
          <w:tcPr>
            <w:tcW w:w="7483" w:type="dxa"/>
          </w:tcPr>
          <w:p w14:paraId="4CD67955">
            <w:pPr>
              <w:keepNext/>
              <w:spacing w:after="0" w:line="240" w:lineRule="auto"/>
            </w:pPr>
            <w:r>
              <w:rPr>
                <w:b w:val="0"/>
                <w:i w:val="0"/>
                <w:sz w:val="18"/>
              </w:rPr>
              <w:t>Selected tab, calendar day, symptom chips, chat messages (mock replies). Not saved</w:t>
            </w:r>
          </w:p>
        </w:tc>
      </w:tr>
      <w:tr w14:paraId="305D5A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2BAD0A61">
            <w:pPr>
              <w:keepNext/>
              <w:spacing w:after="0" w:line="240" w:lineRule="auto"/>
            </w:pPr>
            <w:r>
              <w:rPr>
                <w:b w:val="0"/>
                <w:i w:val="0"/>
                <w:sz w:val="18"/>
              </w:rPr>
              <w:t>PcosState</w:t>
            </w:r>
          </w:p>
        </w:tc>
        <w:tc>
          <w:tcPr>
            <w:tcW w:w="7483" w:type="dxa"/>
            <w:shd w:val="clear" w:color="auto" w:fill="FBE9EF"/>
          </w:tcPr>
          <w:p w14:paraId="2EE88E4C">
            <w:pPr>
              <w:keepNext/>
              <w:spacing w:after="0" w:line="240" w:lineRule="auto"/>
            </w:pPr>
            <w:r>
              <w:rPr>
                <w:b w:val="0"/>
                <w:i w:val="0"/>
                <w:sz w:val="18"/>
              </w:rPr>
              <w:t>Submits the PCOS answers, holds loading, result and error</w:t>
            </w:r>
          </w:p>
        </w:tc>
      </w:tr>
      <w:tr w14:paraId="78D5506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18535CA5">
            <w:pPr>
              <w:keepNext/>
              <w:spacing w:after="0" w:line="240" w:lineRule="auto"/>
            </w:pPr>
            <w:r>
              <w:rPr>
                <w:b w:val="0"/>
                <w:i w:val="0"/>
                <w:sz w:val="18"/>
              </w:rPr>
              <w:t>BreastState</w:t>
            </w:r>
          </w:p>
        </w:tc>
        <w:tc>
          <w:tcPr>
            <w:tcW w:w="7483" w:type="dxa"/>
          </w:tcPr>
          <w:p w14:paraId="1358FC5C">
            <w:pPr>
              <w:keepNext/>
              <w:spacing w:after="0" w:line="240" w:lineRule="auto"/>
            </w:pPr>
            <w:r>
              <w:rPr>
                <w:b w:val="0"/>
                <w:i w:val="0"/>
                <w:sz w:val="18"/>
              </w:rPr>
              <w:t>Submits a scan or the risk answers; holds the scan result and the risk result; returns an error message or null</w:t>
            </w:r>
          </w:p>
        </w:tc>
      </w:tr>
      <w:tr w14:paraId="675A46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7AAEC65C">
            <w:pPr>
              <w:keepNext/>
              <w:spacing w:after="0" w:line="240" w:lineRule="auto"/>
            </w:pPr>
            <w:r>
              <w:rPr>
                <w:b w:val="0"/>
                <w:i w:val="0"/>
                <w:sz w:val="18"/>
              </w:rPr>
              <w:t>SelfExamState</w:t>
            </w:r>
          </w:p>
        </w:tc>
        <w:tc>
          <w:tcPr>
            <w:tcW w:w="7483" w:type="dxa"/>
            <w:shd w:val="clear" w:color="auto" w:fill="FBE9EF"/>
          </w:tcPr>
          <w:p w14:paraId="7CC0B3E7">
            <w:pPr>
              <w:keepNext/>
              <w:spacing w:after="0" w:line="240" w:lineRule="auto"/>
            </w:pPr>
            <w:r>
              <w:rPr>
                <w:b w:val="0"/>
                <w:i w:val="0"/>
                <w:sz w:val="18"/>
              </w:rPr>
              <w:t>Date of the last self-exam and the reminder switch, stored on the device; schedules or cancels the notification</w:t>
            </w:r>
          </w:p>
        </w:tc>
      </w:tr>
      <w:tr w14:paraId="2A3D0CC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1B1C3540">
            <w:pPr>
              <w:spacing w:after="0" w:line="240" w:lineRule="auto"/>
            </w:pPr>
            <w:r>
              <w:rPr>
                <w:b w:val="0"/>
                <w:i w:val="0"/>
                <w:sz w:val="18"/>
              </w:rPr>
              <w:t>ApiService</w:t>
            </w:r>
          </w:p>
        </w:tc>
        <w:tc>
          <w:tcPr>
            <w:tcW w:w="7483" w:type="dxa"/>
          </w:tcPr>
          <w:p w14:paraId="4AC4C611">
            <w:pPr>
              <w:spacing w:after="0" w:line="240" w:lineRule="auto"/>
            </w:pPr>
            <w:r>
              <w:rPr>
                <w:b w:val="0"/>
                <w:i w:val="0"/>
                <w:sz w:val="18"/>
              </w:rPr>
              <w:t>All HTTP calls, timeouts and error messages; server address (built-in default, build option, or in-app setting)</w:t>
            </w:r>
          </w:p>
        </w:tc>
      </w:tr>
    </w:tbl>
    <w:p w14:paraId="138B4EE2">
      <w:pPr>
        <w:spacing w:after="80"/>
      </w:pPr>
    </w:p>
    <w:p w14:paraId="57BF34DB">
      <w:pPr>
        <w:pStyle w:val="3"/>
      </w:pPr>
      <w:bookmarkStart w:id="12" w:name="_Toc4434"/>
      <w:r>
        <w:t>4.4 PCOS assessment flow</w:t>
      </w:r>
      <w:bookmarkEnd w:id="12"/>
    </w:p>
    <w:p w14:paraId="6E185139">
      <w:pPr>
        <w:pStyle w:val="23"/>
      </w:pPr>
      <w:r>
        <w:rPr>
          <w:b/>
          <w:i w:val="0"/>
        </w:rPr>
        <w:t>Sections:</w:t>
      </w:r>
      <w:r>
        <w:rPr>
          <w:b w:val="0"/>
          <w:i w:val="0"/>
        </w:rPr>
        <w:t xml:space="preserve"> About You (age, height, weight, optional waist and hip), Your Cycle (regular or irregular; days a period lasts), Symptoms (weight gain, excess hair growth, skin darkening, hair loss, acne, from the past six months), Lifestyle (fast food often; exercise regularly).</w:t>
      </w:r>
    </w:p>
    <w:p w14:paraId="0A1C7A10">
      <w:pPr>
        <w:pStyle w:val="23"/>
      </w:pPr>
      <w:r>
        <w:rPr>
          <w:b w:val="0"/>
          <w:i w:val="0"/>
        </w:rPr>
        <w:t>The button "Calculate My Risk" shows a spinner while the request runs. Required yes/no questions that are unanswered are highlighted and block submission; numeric fields show their allowed range.</w:t>
      </w:r>
    </w:p>
    <w:p w14:paraId="7645C221">
      <w:pPr>
        <w:pStyle w:val="23"/>
      </w:pPr>
      <w:r>
        <w:rPr>
          <w:b w:val="0"/>
          <w:i w:val="0"/>
        </w:rPr>
        <w:t>The result screen shows the risk gauge and band, the top contributing answers as tags, guidance cards and the disclaimer. If the server cannot be reached the form stays open with an error message.</w:t>
      </w:r>
    </w:p>
    <w:p w14:paraId="1E149F96">
      <w:pPr>
        <w:pStyle w:val="3"/>
      </w:pPr>
      <w:bookmarkStart w:id="13" w:name="_Toc25103"/>
      <w:r>
        <w:t>4.5 Breast health flow</w:t>
      </w:r>
      <w:bookmarkEnd w:id="13"/>
    </w:p>
    <w:p w14:paraId="25B35F51">
      <w:pPr>
        <w:pStyle w:val="23"/>
      </w:pPr>
      <w:r>
        <w:rPr>
          <w:b/>
          <w:i w:val="0"/>
        </w:rPr>
        <w:t>Ultrasound upload.</w:t>
      </w:r>
      <w:r>
        <w:rPr>
          <w:b w:val="0"/>
          <w:i w:val="0"/>
        </w:rPr>
        <w:t xml:space="preserve"> A bottom sheet offers: choose from gallery, take a photo of the scan (not on web), or two built-in sample scans (benign and malignant) for demonstrations.</w:t>
      </w:r>
    </w:p>
    <w:p w14:paraId="6E08768F">
      <w:pPr>
        <w:pStyle w:val="23"/>
      </w:pPr>
      <w:r>
        <w:rPr>
          <w:b/>
          <w:i w:val="0"/>
        </w:rPr>
        <w:t>Result.</w:t>
      </w:r>
      <w:r>
        <w:rPr>
          <w:b w:val="0"/>
          <w:i w:val="0"/>
        </w:rPr>
        <w:t xml:space="preserve"> After the request, the screen shows the class title, the calibrated confidence, a probability bar for each class, the scan with a switch to show the heatmap, guidance cards and the disclaimer. A button sends the plain-language summary to the AI companion.</w:t>
      </w:r>
    </w:p>
    <w:p w14:paraId="59C9A1FC">
      <w:pPr>
        <w:pStyle w:val="23"/>
      </w:pPr>
      <w:r>
        <w:rPr>
          <w:b/>
          <w:i w:val="0"/>
        </w:rPr>
        <w:t>Rejected uploads.</w:t>
      </w:r>
      <w:r>
        <w:rPr>
          <w:b w:val="0"/>
          <w:i w:val="0"/>
        </w:rPr>
        <w:t xml:space="preserve"> If the server refuses an image (colour photo, not an ultrasound, too large), the app shows the server's explanation in place of a result.</w:t>
      </w:r>
    </w:p>
    <w:p w14:paraId="7339BBD5">
      <w:pPr>
        <w:pStyle w:val="23"/>
      </w:pPr>
      <w:r>
        <w:rPr>
          <w:b/>
          <w:i w:val="0"/>
        </w:rPr>
        <w:t>Risk questionnaire.</w:t>
      </w:r>
      <w:r>
        <w:rPr>
          <w:b w:val="0"/>
          <w:i w:val="0"/>
        </w:rPr>
        <w:t xml:space="preserve"> Questions: age, height, weight, menopause status, hormone therapy and surgical menopause (only if post-menopausal), age at first birth, close relatives with breast cancer (none, one, two or more), previous biopsy, breast density (optional), last mammogram (optional), and symptoms (lump, armpit lump, nipple discharge, nipple change, skin change, size or shape change, breast pain). Required choices block submission until answered.</w:t>
      </w:r>
    </w:p>
    <w:p w14:paraId="756EAEEF">
      <w:pPr>
        <w:pStyle w:val="23"/>
      </w:pPr>
      <w:r>
        <w:rPr>
          <w:b/>
          <w:i w:val="0"/>
        </w:rPr>
        <w:t>Risk result.</w:t>
      </w:r>
      <w:r>
        <w:rPr>
          <w:b w:val="0"/>
          <w:i w:val="0"/>
        </w:rPr>
        <w:t xml:space="preserve"> Shows the one-year risk against the age average, the band, the answers that raised it, any red-flag symptoms with urgency, guidance, notes and the disclaimer. An info button explains what the numbers mean.</w:t>
      </w:r>
    </w:p>
    <w:p w14:paraId="4F479A17">
      <w:pPr>
        <w:pStyle w:val="3"/>
      </w:pPr>
      <w:bookmarkStart w:id="14" w:name="_Toc30076"/>
      <w:r>
        <w:t>4.6 Breast self-exam and the monthly reminder</w:t>
      </w:r>
      <w:bookmarkEnd w:id="14"/>
    </w:p>
    <w:p w14:paraId="720B998B">
      <w:pPr>
        <w:pStyle w:val="23"/>
      </w:pPr>
      <w:r>
        <w:rPr>
          <w:b w:val="0"/>
          <w:i w:val="0"/>
        </w:rPr>
        <w:t xml:space="preserve">The </w:t>
      </w:r>
      <w:r>
        <w:rPr>
          <w:b/>
          <w:i w:val="0"/>
        </w:rPr>
        <w:t>self-exam guide</w:t>
      </w:r>
      <w:r>
        <w:rPr>
          <w:b w:val="0"/>
          <w:i w:val="0"/>
        </w:rPr>
        <w:t xml:space="preserve"> is a step-by-step screen. The user can log that they did an exam; the app stores the date and shows days until the next one is due (30-day interval; negative means overdue).</w:t>
      </w:r>
    </w:p>
    <w:p w14:paraId="651B429A">
      <w:pPr>
        <w:pStyle w:val="23"/>
      </w:pPr>
      <w:r>
        <w:rPr>
          <w:b w:val="0"/>
          <w:i w:val="0"/>
        </w:rPr>
        <w:t xml:space="preserve">The </w:t>
      </w:r>
      <w:r>
        <w:rPr>
          <w:b/>
          <w:i w:val="0"/>
        </w:rPr>
        <w:t>reminder</w:t>
      </w:r>
      <w:r>
        <w:rPr>
          <w:b w:val="0"/>
          <w:i w:val="0"/>
        </w:rPr>
        <w:t xml:space="preserve"> is a local notification, scheduled on the phone (no server involved). It repeats every month on the day of the last exam (capped at day 28 so short months are not skipped) at 10:00, in the phone's time zone. Title: "Time for your monthly self-exam".</w:t>
      </w:r>
    </w:p>
    <w:p w14:paraId="4FB01EA7">
      <w:pPr>
        <w:pStyle w:val="23"/>
      </w:pPr>
      <w:r>
        <w:rPr>
          <w:b w:val="0"/>
          <w:i w:val="0"/>
        </w:rPr>
        <w:t>Android delivers it with inexact timing (allowed while idle), which needs no exact-alarm permission. Permission to show notifications is requested when the user turns the reminder on; if refused, the app explains how to allow it. Logging a new exam re-anchors the schedule. The receiver is also registered for reboot so the reminder survives a restart.</w:t>
      </w:r>
    </w:p>
    <w:p w14:paraId="5A111046">
      <w:pPr>
        <w:pStyle w:val="3"/>
      </w:pPr>
      <w:bookmarkStart w:id="15" w:name="_Toc22967"/>
      <w:r>
        <w:t>4.7 Server address setting</w:t>
      </w:r>
      <w:bookmarkEnd w:id="15"/>
    </w:p>
    <w:p w14:paraId="2B5D8946">
      <w:r>
        <w:rPr>
          <w:b w:val="0"/>
          <w:i w:val="0"/>
        </w:rPr>
        <w:t>Because the free tunnel gives a new address on every start, the app has a hidden setting: long-press the header, choose Server address and paste the address. Only addresses starting with http:// or https:// are accepted; a trailing slash is removed. The value is saved on the phone and loaded at startup; "Reset" restores the built-in default (10.0.2.2:8000 on the Android emulator, localhost elsewhere, or the build option API_BASE_URL).</w:t>
      </w:r>
    </w:p>
    <w:p w14:paraId="7FCAC11C">
      <w:pPr>
        <w:pStyle w:val="3"/>
      </w:pPr>
      <w:bookmarkStart w:id="16" w:name="_Toc819"/>
      <w:r>
        <w:t>4.8 Android configuration</w:t>
      </w:r>
      <w:bookmarkEnd w:id="16"/>
    </w:p>
    <w:p w14:paraId="5F4729B4">
      <w:pPr>
        <w:pStyle w:val="23"/>
      </w:pPr>
      <w:r>
        <w:rPr>
          <w:b w:val="0"/>
          <w:i w:val="0"/>
        </w:rPr>
        <w:t>Permissions: INTERNET, POST_NOTIFICATIONS, RECEIVE_BOOT_COMPLETED (plus vibrate, added by the notification library). Plain-http traffic is allowed (usesCleartextTraffic).</w:t>
      </w:r>
    </w:p>
    <w:p w14:paraId="00E43AAF">
      <w:pPr>
        <w:pStyle w:val="23"/>
      </w:pPr>
      <w:r>
        <w:rPr>
          <w:b w:val="0"/>
          <w:i w:val="0"/>
        </w:rPr>
        <w:t>The release APK is for 64-bit ARM (arm64-v8a), 19 MB, signed with a debug key (APK signature scheme v2): suitable for installing directly, not for the Play Store.</w:t>
      </w:r>
    </w:p>
    <w:p w14:paraId="40845CCD">
      <w:pPr>
        <w:pStyle w:val="23"/>
      </w:pPr>
      <w:r>
        <w:rPr>
          <w:b w:val="0"/>
          <w:i w:val="0"/>
        </w:rPr>
        <w:t>Build tools: JDK 17, Android SDK platform 36 (plus 35, 34 and 33 required by plugins), build-tools 36.0.0, NDK 28.2.</w:t>
      </w:r>
    </w:p>
    <w:p w14:paraId="2C3621B5">
      <w:pPr>
        <w:pStyle w:val="3"/>
      </w:pPr>
      <w:bookmarkStart w:id="17" w:name="_Toc12069"/>
      <w:r>
        <w:t>4.9 Automated tests</w:t>
      </w:r>
      <w:bookmarkEnd w:id="17"/>
    </w:p>
    <w:p w14:paraId="52772DAE">
      <w:pPr>
        <w:pStyle w:val="16"/>
        <w:keepNext/>
        <w:spacing w:before="160" w:after="60"/>
      </w:pPr>
      <w:r>
        <w:rPr>
          <w:b w:val="0"/>
          <w:i w:val="0"/>
        </w:rPr>
        <w:t>Table 13. Flutter tests (10 pass; the stale template test fails)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4649"/>
        <w:gridCol w:w="2835"/>
      </w:tblGrid>
      <w:tr w14:paraId="074900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6C46D0F7">
            <w:pPr>
              <w:spacing w:after="0" w:line="240" w:lineRule="auto"/>
            </w:pPr>
            <w:r>
              <w:rPr>
                <w:b/>
                <w:i w:val="0"/>
                <w:color w:val="FFFFFF"/>
                <w:sz w:val="17"/>
              </w:rPr>
              <w:t>Test file</w:t>
            </w:r>
          </w:p>
        </w:tc>
        <w:tc>
          <w:tcPr>
            <w:tcW w:w="4649" w:type="dxa"/>
            <w:shd w:val="clear" w:color="auto" w:fill="9E1B46"/>
          </w:tcPr>
          <w:p w14:paraId="03E401DC">
            <w:pPr>
              <w:spacing w:after="0" w:line="240" w:lineRule="auto"/>
            </w:pPr>
            <w:r>
              <w:rPr>
                <w:b/>
                <w:i w:val="0"/>
                <w:color w:val="FFFFFF"/>
                <w:sz w:val="17"/>
              </w:rPr>
              <w:t>Test</w:t>
            </w:r>
          </w:p>
        </w:tc>
        <w:tc>
          <w:tcPr>
            <w:tcW w:w="2835" w:type="dxa"/>
            <w:shd w:val="clear" w:color="auto" w:fill="9E1B46"/>
          </w:tcPr>
          <w:p w14:paraId="2A0AA5D4">
            <w:pPr>
              <w:spacing w:after="0" w:line="240" w:lineRule="auto"/>
            </w:pPr>
            <w:r>
              <w:rPr>
                <w:b/>
                <w:i w:val="0"/>
                <w:color w:val="FFFFFF"/>
                <w:sz w:val="17"/>
              </w:rPr>
              <w:t>Checks</w:t>
            </w:r>
          </w:p>
        </w:tc>
      </w:tr>
      <w:tr w14:paraId="512AB96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6118A74">
            <w:pPr>
              <w:spacing w:after="0" w:line="240" w:lineRule="auto"/>
            </w:pPr>
            <w:r>
              <w:rPr>
                <w:b w:val="0"/>
                <w:i w:val="0"/>
                <w:sz w:val="17"/>
              </w:rPr>
              <w:t>breast_flow_test</w:t>
            </w:r>
          </w:p>
        </w:tc>
        <w:tc>
          <w:tcPr>
            <w:tcW w:w="4649" w:type="dxa"/>
          </w:tcPr>
          <w:p w14:paraId="361A6B77">
            <w:pPr>
              <w:spacing w:after="0" w:line="240" w:lineRule="auto"/>
            </w:pPr>
            <w:r>
              <w:rPr>
                <w:b w:val="0"/>
                <w:i w:val="0"/>
                <w:sz w:val="17"/>
              </w:rPr>
              <w:t>risk questionnaire sends answers and shows the risk profile</w:t>
            </w:r>
          </w:p>
        </w:tc>
        <w:tc>
          <w:tcPr>
            <w:tcW w:w="2835" w:type="dxa"/>
          </w:tcPr>
          <w:p w14:paraId="0DE611D8">
            <w:pPr>
              <w:spacing w:after="0" w:line="240" w:lineRule="auto"/>
            </w:pPr>
            <w:r>
              <w:rPr>
                <w:b w:val="0"/>
                <w:i w:val="0"/>
                <w:sz w:val="17"/>
              </w:rPr>
              <w:t>Answers reach the API in the right format; result displayed</w:t>
            </w:r>
          </w:p>
        </w:tc>
      </w:tr>
      <w:tr w14:paraId="1951DBB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01853790">
            <w:pPr>
              <w:spacing w:after="0" w:line="240" w:lineRule="auto"/>
            </w:pPr>
            <w:r>
              <w:rPr>
                <w:b w:val="0"/>
                <w:i w:val="0"/>
                <w:sz w:val="17"/>
              </w:rPr>
              <w:t>breast_flow_test</w:t>
            </w:r>
          </w:p>
        </w:tc>
        <w:tc>
          <w:tcPr>
            <w:tcW w:w="4649" w:type="dxa"/>
            <w:shd w:val="clear" w:color="auto" w:fill="FBE9EF"/>
          </w:tcPr>
          <w:p w14:paraId="45DB6795">
            <w:pPr>
              <w:spacing w:after="0" w:line="240" w:lineRule="auto"/>
            </w:pPr>
            <w:r>
              <w:rPr>
                <w:b w:val="0"/>
                <w:i w:val="0"/>
                <w:sz w:val="17"/>
              </w:rPr>
              <w:t>questionnaire blocks submission until required choices are answered</w:t>
            </w:r>
          </w:p>
        </w:tc>
        <w:tc>
          <w:tcPr>
            <w:tcW w:w="2835" w:type="dxa"/>
            <w:shd w:val="clear" w:color="auto" w:fill="FBE9EF"/>
          </w:tcPr>
          <w:p w14:paraId="4B8039A1">
            <w:pPr>
              <w:spacing w:after="0" w:line="240" w:lineRule="auto"/>
            </w:pPr>
            <w:r>
              <w:rPr>
                <w:b w:val="0"/>
                <w:i w:val="0"/>
                <w:sz w:val="17"/>
              </w:rPr>
              <w:t>Validation</w:t>
            </w:r>
          </w:p>
        </w:tc>
      </w:tr>
      <w:tr w14:paraId="0A0E5BE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482EB032">
            <w:pPr>
              <w:spacing w:after="0" w:line="240" w:lineRule="auto"/>
            </w:pPr>
            <w:r>
              <w:rPr>
                <w:b w:val="0"/>
                <w:i w:val="0"/>
                <w:sz w:val="17"/>
              </w:rPr>
              <w:t>breast_flow_test</w:t>
            </w:r>
          </w:p>
        </w:tc>
        <w:tc>
          <w:tcPr>
            <w:tcW w:w="4649" w:type="dxa"/>
          </w:tcPr>
          <w:p w14:paraId="04CA103D">
            <w:pPr>
              <w:spacing w:after="0" w:line="240" w:lineRule="auto"/>
            </w:pPr>
            <w:r>
              <w:rPr>
                <w:b w:val="0"/>
                <w:i w:val="0"/>
                <w:sz w:val="17"/>
              </w:rPr>
              <w:t>sample scan is analysed and the result can be discussed with the AI companion</w:t>
            </w:r>
          </w:p>
        </w:tc>
        <w:tc>
          <w:tcPr>
            <w:tcW w:w="2835" w:type="dxa"/>
          </w:tcPr>
          <w:p w14:paraId="1C2827D9">
            <w:pPr>
              <w:spacing w:after="0" w:line="240" w:lineRule="auto"/>
            </w:pPr>
            <w:r>
              <w:rPr>
                <w:b w:val="0"/>
                <w:i w:val="0"/>
                <w:sz w:val="17"/>
              </w:rPr>
              <w:t>Upload path, result, hand-off to the chat</w:t>
            </w:r>
          </w:p>
        </w:tc>
      </w:tr>
      <w:tr w14:paraId="6D7EB9D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48B9EB55">
            <w:pPr>
              <w:spacing w:after="0" w:line="240" w:lineRule="auto"/>
            </w:pPr>
            <w:r>
              <w:rPr>
                <w:b w:val="0"/>
                <w:i w:val="0"/>
                <w:sz w:val="17"/>
              </w:rPr>
              <w:t>breast_flow_test</w:t>
            </w:r>
          </w:p>
        </w:tc>
        <w:tc>
          <w:tcPr>
            <w:tcW w:w="4649" w:type="dxa"/>
            <w:shd w:val="clear" w:color="auto" w:fill="FBE9EF"/>
          </w:tcPr>
          <w:p w14:paraId="0945790D">
            <w:pPr>
              <w:spacing w:after="0" w:line="240" w:lineRule="auto"/>
            </w:pPr>
            <w:r>
              <w:rPr>
                <w:b w:val="0"/>
                <w:i w:val="0"/>
                <w:sz w:val="17"/>
              </w:rPr>
              <w:t>shows the server explanation when an upload is rejected</w:t>
            </w:r>
          </w:p>
        </w:tc>
        <w:tc>
          <w:tcPr>
            <w:tcW w:w="2835" w:type="dxa"/>
            <w:shd w:val="clear" w:color="auto" w:fill="FBE9EF"/>
          </w:tcPr>
          <w:p w14:paraId="5C5FFEF1">
            <w:pPr>
              <w:spacing w:after="0" w:line="240" w:lineRule="auto"/>
            </w:pPr>
            <w:r>
              <w:rPr>
                <w:b w:val="0"/>
                <w:i w:val="0"/>
                <w:sz w:val="17"/>
              </w:rPr>
              <w:t>Error path (422)</w:t>
            </w:r>
          </w:p>
        </w:tc>
      </w:tr>
      <w:tr w14:paraId="41E5996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2B5D11E3">
            <w:pPr>
              <w:spacing w:after="0" w:line="240" w:lineRule="auto"/>
            </w:pPr>
            <w:r>
              <w:rPr>
                <w:b w:val="0"/>
                <w:i w:val="0"/>
                <w:sz w:val="17"/>
              </w:rPr>
              <w:t>breast_flow_test</w:t>
            </w:r>
          </w:p>
        </w:tc>
        <w:tc>
          <w:tcPr>
            <w:tcW w:w="4649" w:type="dxa"/>
          </w:tcPr>
          <w:p w14:paraId="26041428">
            <w:pPr>
              <w:spacing w:after="0" w:line="240" w:lineRule="auto"/>
            </w:pPr>
            <w:r>
              <w:rPr>
                <w:b w:val="0"/>
                <w:i w:val="0"/>
                <w:sz w:val="17"/>
              </w:rPr>
              <w:t>self-exam can be logged and the monthly reminder toggled</w:t>
            </w:r>
          </w:p>
        </w:tc>
        <w:tc>
          <w:tcPr>
            <w:tcW w:w="2835" w:type="dxa"/>
          </w:tcPr>
          <w:p w14:paraId="4BC73BBD">
            <w:pPr>
              <w:spacing w:after="0" w:line="240" w:lineRule="auto"/>
            </w:pPr>
            <w:r>
              <w:rPr>
                <w:b w:val="0"/>
                <w:i w:val="0"/>
                <w:sz w:val="17"/>
              </w:rPr>
              <w:t>Local storage and reminder switch</w:t>
            </w:r>
          </w:p>
        </w:tc>
      </w:tr>
      <w:tr w14:paraId="630D770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5F367586">
            <w:pPr>
              <w:spacing w:after="0" w:line="240" w:lineRule="auto"/>
            </w:pPr>
            <w:r>
              <w:rPr>
                <w:b w:val="0"/>
                <w:i w:val="0"/>
                <w:sz w:val="17"/>
              </w:rPr>
              <w:t>pcos_flow_test</w:t>
            </w:r>
          </w:p>
        </w:tc>
        <w:tc>
          <w:tcPr>
            <w:tcW w:w="4649" w:type="dxa"/>
            <w:shd w:val="clear" w:color="auto" w:fill="FBE9EF"/>
          </w:tcPr>
          <w:p w14:paraId="1764CAF7">
            <w:pPr>
              <w:spacing w:after="0" w:line="240" w:lineRule="auto"/>
            </w:pPr>
            <w:r>
              <w:rPr>
                <w:b w:val="0"/>
                <w:i w:val="0"/>
                <w:sz w:val="17"/>
              </w:rPr>
              <w:t>questionnaire sends answers and shows the model result</w:t>
            </w:r>
          </w:p>
        </w:tc>
        <w:tc>
          <w:tcPr>
            <w:tcW w:w="2835" w:type="dxa"/>
            <w:shd w:val="clear" w:color="auto" w:fill="FBE9EF"/>
          </w:tcPr>
          <w:p w14:paraId="6306EFBB">
            <w:pPr>
              <w:spacing w:after="0" w:line="240" w:lineRule="auto"/>
            </w:pPr>
            <w:r>
              <w:rPr>
                <w:b w:val="0"/>
                <w:i w:val="0"/>
                <w:sz w:val="17"/>
              </w:rPr>
              <w:t>PCOS happy path</w:t>
            </w:r>
          </w:p>
        </w:tc>
      </w:tr>
      <w:tr w14:paraId="1FE977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13FF24F">
            <w:pPr>
              <w:spacing w:after="0" w:line="240" w:lineRule="auto"/>
            </w:pPr>
            <w:r>
              <w:rPr>
                <w:b w:val="0"/>
                <w:i w:val="0"/>
                <w:sz w:val="17"/>
              </w:rPr>
              <w:t>pcos_flow_test</w:t>
            </w:r>
          </w:p>
        </w:tc>
        <w:tc>
          <w:tcPr>
            <w:tcW w:w="4649" w:type="dxa"/>
          </w:tcPr>
          <w:p w14:paraId="30D2F65F">
            <w:pPr>
              <w:spacing w:after="0" w:line="240" w:lineRule="auto"/>
            </w:pPr>
            <w:r>
              <w:rPr>
                <w:b w:val="0"/>
                <w:i w:val="0"/>
                <w:sz w:val="17"/>
              </w:rPr>
              <w:t>shows an error and stays on the form when the server is unreachable</w:t>
            </w:r>
          </w:p>
        </w:tc>
        <w:tc>
          <w:tcPr>
            <w:tcW w:w="2835" w:type="dxa"/>
          </w:tcPr>
          <w:p w14:paraId="64BBA3E8">
            <w:pPr>
              <w:spacing w:after="0" w:line="240" w:lineRule="auto"/>
            </w:pPr>
            <w:r>
              <w:rPr>
                <w:b w:val="0"/>
                <w:i w:val="0"/>
                <w:sz w:val="17"/>
              </w:rPr>
              <w:t>PCOS failure path</w:t>
            </w:r>
          </w:p>
        </w:tc>
      </w:tr>
      <w:tr w14:paraId="3419B1E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276E52C1">
            <w:pPr>
              <w:spacing w:after="0" w:line="240" w:lineRule="auto"/>
            </w:pPr>
            <w:r>
              <w:rPr>
                <w:b w:val="0"/>
                <w:i w:val="0"/>
                <w:sz w:val="17"/>
              </w:rPr>
              <w:t>server_address_test</w:t>
            </w:r>
          </w:p>
        </w:tc>
        <w:tc>
          <w:tcPr>
            <w:tcW w:w="4649" w:type="dxa"/>
            <w:shd w:val="clear" w:color="auto" w:fill="FBE9EF"/>
          </w:tcPr>
          <w:p w14:paraId="637A9B99">
            <w:pPr>
              <w:spacing w:after="0" w:line="240" w:lineRule="auto"/>
            </w:pPr>
            <w:r>
              <w:rPr>
                <w:b w:val="0"/>
                <w:i w:val="0"/>
                <w:sz w:val="17"/>
              </w:rPr>
              <w:t>a saved address overrides the default, and reset restores it</w:t>
            </w:r>
          </w:p>
        </w:tc>
        <w:tc>
          <w:tcPr>
            <w:tcW w:w="2835" w:type="dxa"/>
            <w:shd w:val="clear" w:color="auto" w:fill="FBE9EF"/>
          </w:tcPr>
          <w:p w14:paraId="320CFDE5">
            <w:pPr>
              <w:spacing w:after="0" w:line="240" w:lineRule="auto"/>
            </w:pPr>
            <w:r>
              <w:rPr>
                <w:b w:val="0"/>
                <w:i w:val="0"/>
                <w:sz w:val="17"/>
              </w:rPr>
              <w:t>Server setting logic</w:t>
            </w:r>
          </w:p>
        </w:tc>
      </w:tr>
      <w:tr w14:paraId="0E3DF21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0E2EBA1F">
            <w:pPr>
              <w:spacing w:after="0" w:line="240" w:lineRule="auto"/>
            </w:pPr>
            <w:r>
              <w:rPr>
                <w:b w:val="0"/>
                <w:i w:val="0"/>
                <w:sz w:val="17"/>
              </w:rPr>
              <w:t>server_address_test</w:t>
            </w:r>
          </w:p>
        </w:tc>
        <w:tc>
          <w:tcPr>
            <w:tcW w:w="4649" w:type="dxa"/>
          </w:tcPr>
          <w:p w14:paraId="1BB6C651">
            <w:pPr>
              <w:spacing w:after="0" w:line="240" w:lineRule="auto"/>
            </w:pPr>
            <w:r>
              <w:rPr>
                <w:b w:val="0"/>
                <w:i w:val="0"/>
                <w:sz w:val="17"/>
              </w:rPr>
              <w:t>addresses that are not http(s) are rejected and change nothing</w:t>
            </w:r>
          </w:p>
        </w:tc>
        <w:tc>
          <w:tcPr>
            <w:tcW w:w="2835" w:type="dxa"/>
          </w:tcPr>
          <w:p w14:paraId="7338FC76">
            <w:pPr>
              <w:spacing w:after="0" w:line="240" w:lineRule="auto"/>
            </w:pPr>
            <w:r>
              <w:rPr>
                <w:b w:val="0"/>
                <w:i w:val="0"/>
                <w:sz w:val="17"/>
              </w:rPr>
              <w:t>Input validation</w:t>
            </w:r>
          </w:p>
        </w:tc>
      </w:tr>
      <w:tr w14:paraId="525E62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0D57CA86">
            <w:pPr>
              <w:spacing w:after="0" w:line="240" w:lineRule="auto"/>
            </w:pPr>
            <w:r>
              <w:rPr>
                <w:b w:val="0"/>
                <w:i w:val="0"/>
                <w:sz w:val="17"/>
              </w:rPr>
              <w:t>server_address_test</w:t>
            </w:r>
          </w:p>
        </w:tc>
        <w:tc>
          <w:tcPr>
            <w:tcW w:w="4649" w:type="dxa"/>
            <w:shd w:val="clear" w:color="auto" w:fill="FBE9EF"/>
          </w:tcPr>
          <w:p w14:paraId="6D477D28">
            <w:pPr>
              <w:spacing w:after="0" w:line="240" w:lineRule="auto"/>
            </w:pPr>
            <w:r>
              <w:rPr>
                <w:b w:val="0"/>
                <w:i w:val="0"/>
                <w:sz w:val="17"/>
              </w:rPr>
              <w:t>the saved address is loaded at startup</w:t>
            </w:r>
          </w:p>
        </w:tc>
        <w:tc>
          <w:tcPr>
            <w:tcW w:w="2835" w:type="dxa"/>
            <w:shd w:val="clear" w:color="auto" w:fill="FBE9EF"/>
          </w:tcPr>
          <w:p w14:paraId="0FAC116C">
            <w:pPr>
              <w:spacing w:after="0" w:line="240" w:lineRule="auto"/>
            </w:pPr>
            <w:r>
              <w:rPr>
                <w:b w:val="0"/>
                <w:i w:val="0"/>
                <w:sz w:val="17"/>
              </w:rPr>
              <w:t>Persistence</w:t>
            </w:r>
          </w:p>
        </w:tc>
      </w:tr>
      <w:tr w14:paraId="6EC2F95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6D0C1FB4">
            <w:pPr>
              <w:spacing w:after="0" w:line="240" w:lineRule="auto"/>
            </w:pPr>
            <w:r>
              <w:rPr>
                <w:b w:val="0"/>
                <w:i w:val="0"/>
                <w:sz w:val="17"/>
              </w:rPr>
              <w:t>widget_test</w:t>
            </w:r>
          </w:p>
        </w:tc>
        <w:tc>
          <w:tcPr>
            <w:tcW w:w="4649" w:type="dxa"/>
          </w:tcPr>
          <w:p w14:paraId="6ABECE38">
            <w:pPr>
              <w:spacing w:after="0" w:line="240" w:lineRule="auto"/>
            </w:pPr>
            <w:r>
              <w:rPr>
                <w:b w:val="0"/>
                <w:i w:val="0"/>
                <w:sz w:val="17"/>
              </w:rPr>
              <w:t>Counter increments smoke test</w:t>
            </w:r>
          </w:p>
        </w:tc>
        <w:tc>
          <w:tcPr>
            <w:tcW w:w="2835" w:type="dxa"/>
          </w:tcPr>
          <w:p w14:paraId="5EDE8962">
            <w:pPr>
              <w:spacing w:after="0" w:line="240" w:lineRule="auto"/>
            </w:pPr>
            <w:r>
              <w:rPr>
                <w:b w:val="0"/>
                <w:i w:val="0"/>
                <w:sz w:val="17"/>
              </w:rPr>
              <w:t>Stale template test: fails, also on the previous main branch</w:t>
            </w:r>
          </w:p>
        </w:tc>
      </w:tr>
    </w:tbl>
    <w:p w14:paraId="49FFBBE6">
      <w:pPr>
        <w:spacing w:after="80"/>
      </w:pPr>
    </w:p>
    <w:p w14:paraId="4D90BEA2">
      <w:pPr>
        <w:pStyle w:val="2"/>
        <w:pageBreakBefore w:val="0"/>
      </w:pPr>
      <w:bookmarkStart w:id="18" w:name="_Toc29004"/>
      <w:r>
        <w:t>5. PCOS risk model</w:t>
      </w:r>
      <w:bookmarkEnd w:id="18"/>
    </w:p>
    <w:p w14:paraId="7A03C424">
      <w:r>
        <w:rPr>
          <w:b w:val="0"/>
          <w:i w:val="0"/>
        </w:rPr>
        <w:t>This module was completed before this reporting period and was not retrained here; the details below come from its notebook and metadata. It shows how a questionnaire model was built for the same app, and the same honesty standard is applied.</w:t>
      </w:r>
    </w:p>
    <w:p w14:paraId="56602F54">
      <w:pPr>
        <w:pStyle w:val="3"/>
      </w:pPr>
      <w:bookmarkStart w:id="19" w:name="_Toc23374"/>
      <w:r>
        <w:t>5.1 Data and preparation</w:t>
      </w:r>
      <w:bookmarkEnd w:id="19"/>
    </w:p>
    <w:p w14:paraId="5EDB3DDB">
      <w:pPr>
        <w:pStyle w:val="23"/>
      </w:pPr>
      <w:r>
        <w:rPr>
          <w:b/>
          <w:i w:val="0"/>
        </w:rPr>
        <w:t>Dataset:</w:t>
      </w:r>
      <w:r>
        <w:rPr>
          <w:b w:val="0"/>
          <w:i w:val="0"/>
        </w:rPr>
        <w:t xml:space="preserve"> Polycystic ovary syndrome (PCOS), Kottarathil, Kaggle: 541 women from ten hospitals in Kerala, India, with clinical and lab columns and a PCOS yes/no label. Sheet "Full_new" of PCOS_data_without_infertility.xlsx.</w:t>
      </w:r>
    </w:p>
    <w:p w14:paraId="4176E11A">
      <w:pPr>
        <w:pStyle w:val="23"/>
      </w:pPr>
      <w:r>
        <w:rPr>
          <w:b/>
          <w:i w:val="0"/>
        </w:rPr>
        <w:t>Cleaning:</w:t>
      </w:r>
      <w:r>
        <w:rPr>
          <w:b w:val="0"/>
          <w:i w:val="0"/>
        </w:rPr>
        <w:t xml:space="preserve"> identifier columns dropped; every column forced to numeric (a few lab values had typos such as "1.99."); missing values filled with the column median.</w:t>
      </w:r>
    </w:p>
    <w:p w14:paraId="32AF2AFE">
      <w:pPr>
        <w:pStyle w:val="23"/>
      </w:pPr>
      <w:r>
        <w:rPr>
          <w:b/>
          <w:i w:val="0"/>
        </w:rPr>
        <w:t>Derived columns:</w:t>
      </w:r>
      <w:r>
        <w:rPr>
          <w:b w:val="0"/>
          <w:i w:val="0"/>
        </w:rPr>
        <w:t xml:space="preserve"> irregular_cycle = cycle type is not "regular" (code 2); waist_hip_ratio = waist / hip.</w:t>
      </w:r>
    </w:p>
    <w:p w14:paraId="407E4C15">
      <w:pPr>
        <w:pStyle w:val="3"/>
      </w:pPr>
      <w:bookmarkStart w:id="20" w:name="_Toc17558"/>
      <w:r>
        <w:t>5.2 Features and constraints</w:t>
      </w:r>
      <w:bookmarkEnd w:id="20"/>
    </w:p>
    <w:p w14:paraId="1A417764">
      <w:r>
        <w:rPr>
          <w:b w:val="0"/>
          <w:i w:val="0"/>
        </w:rPr>
        <w:t>The app can only ask what a woman can answer herself, so the deployed model uses 11 self-reportable features and no blood tests or ultrasound counts. A model on the full clinical columns was trained alongside as a reference upper bound.</w:t>
      </w:r>
    </w:p>
    <w:p w14:paraId="55285A0E">
      <w:pPr>
        <w:pStyle w:val="16"/>
        <w:keepNext/>
        <w:spacing w:before="160" w:after="60"/>
      </w:pPr>
      <w:r>
        <w:rPr>
          <w:b w:val="0"/>
          <w:i w:val="0"/>
        </w:rPr>
        <w:t>Table 14. PCOS features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2608"/>
        <w:gridCol w:w="2608"/>
        <w:gridCol w:w="2154"/>
      </w:tblGrid>
      <w:tr w14:paraId="3C0C8D8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166398F2">
            <w:pPr>
              <w:spacing w:after="0" w:line="240" w:lineRule="auto"/>
            </w:pPr>
            <w:r>
              <w:rPr>
                <w:b/>
                <w:i w:val="0"/>
                <w:color w:val="FFFFFF"/>
                <w:sz w:val="18"/>
              </w:rPr>
              <w:t>Feature</w:t>
            </w:r>
          </w:p>
        </w:tc>
        <w:tc>
          <w:tcPr>
            <w:tcW w:w="2608" w:type="dxa"/>
            <w:shd w:val="clear" w:color="auto" w:fill="9E1B46"/>
          </w:tcPr>
          <w:p w14:paraId="2D01D3A7">
            <w:pPr>
              <w:spacing w:after="0" w:line="240" w:lineRule="auto"/>
            </w:pPr>
            <w:r>
              <w:rPr>
                <w:b/>
                <w:i w:val="0"/>
                <w:color w:val="FFFFFF"/>
                <w:sz w:val="18"/>
              </w:rPr>
              <w:t>Source column</w:t>
            </w:r>
          </w:p>
        </w:tc>
        <w:tc>
          <w:tcPr>
            <w:tcW w:w="2608" w:type="dxa"/>
            <w:shd w:val="clear" w:color="auto" w:fill="9E1B46"/>
          </w:tcPr>
          <w:p w14:paraId="462EC42D">
            <w:pPr>
              <w:spacing w:after="0" w:line="240" w:lineRule="auto"/>
            </w:pPr>
            <w:r>
              <w:rPr>
                <w:b/>
                <w:i w:val="0"/>
                <w:color w:val="FFFFFF"/>
                <w:sz w:val="18"/>
              </w:rPr>
              <w:t>Monotone constraint</w:t>
            </w:r>
          </w:p>
        </w:tc>
        <w:tc>
          <w:tcPr>
            <w:tcW w:w="2154" w:type="dxa"/>
            <w:shd w:val="clear" w:color="auto" w:fill="9E1B46"/>
          </w:tcPr>
          <w:p w14:paraId="3A3BC9B7">
            <w:pPr>
              <w:spacing w:after="0" w:line="240" w:lineRule="auto"/>
              <w:jc w:val="right"/>
            </w:pPr>
            <w:r>
              <w:rPr>
                <w:b/>
                <w:i w:val="0"/>
                <w:color w:val="FFFFFF"/>
                <w:sz w:val="18"/>
              </w:rPr>
              <w:t>Importance</w:t>
            </w:r>
          </w:p>
        </w:tc>
      </w:tr>
      <w:tr w14:paraId="4E13F5F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40A1643">
            <w:pPr>
              <w:spacing w:after="0" w:line="240" w:lineRule="auto"/>
            </w:pPr>
            <w:r>
              <w:rPr>
                <w:b w:val="0"/>
                <w:i w:val="0"/>
                <w:sz w:val="18"/>
              </w:rPr>
              <w:t>bmi</w:t>
            </w:r>
          </w:p>
        </w:tc>
        <w:tc>
          <w:tcPr>
            <w:tcW w:w="2608" w:type="dxa"/>
          </w:tcPr>
          <w:p w14:paraId="11B911F4">
            <w:pPr>
              <w:spacing w:after="0" w:line="240" w:lineRule="auto"/>
            </w:pPr>
            <w:r>
              <w:rPr>
                <w:b w:val="0"/>
                <w:i w:val="0"/>
                <w:sz w:val="18"/>
              </w:rPr>
              <w:t>BMI</w:t>
            </w:r>
          </w:p>
        </w:tc>
        <w:tc>
          <w:tcPr>
            <w:tcW w:w="2608" w:type="dxa"/>
          </w:tcPr>
          <w:p w14:paraId="49684E4A">
            <w:pPr>
              <w:spacing w:after="0" w:line="240" w:lineRule="auto"/>
            </w:pPr>
            <w:r>
              <w:rPr>
                <w:b w:val="0"/>
                <w:i w:val="0"/>
                <w:sz w:val="18"/>
              </w:rPr>
              <w:t>can only raise risk</w:t>
            </w:r>
          </w:p>
        </w:tc>
        <w:tc>
          <w:tcPr>
            <w:tcW w:w="2154" w:type="dxa"/>
          </w:tcPr>
          <w:p w14:paraId="7A111E5D">
            <w:pPr>
              <w:spacing w:after="0" w:line="240" w:lineRule="auto"/>
              <w:jc w:val="right"/>
            </w:pPr>
            <w:r>
              <w:rPr>
                <w:b w:val="0"/>
                <w:i w:val="0"/>
                <w:sz w:val="18"/>
              </w:rPr>
              <w:t>0.034</w:t>
            </w:r>
          </w:p>
        </w:tc>
      </w:tr>
      <w:tr w14:paraId="03435DA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9B78A9E">
            <w:pPr>
              <w:spacing w:after="0" w:line="240" w:lineRule="auto"/>
            </w:pPr>
            <w:r>
              <w:rPr>
                <w:b w:val="0"/>
                <w:i w:val="0"/>
                <w:sz w:val="18"/>
              </w:rPr>
              <w:t>irregular_cycle</w:t>
            </w:r>
          </w:p>
        </w:tc>
        <w:tc>
          <w:tcPr>
            <w:tcW w:w="2608" w:type="dxa"/>
            <w:shd w:val="clear" w:color="auto" w:fill="FBE9EF"/>
          </w:tcPr>
          <w:p w14:paraId="0DEEB3EF">
            <w:pPr>
              <w:spacing w:after="0" w:line="240" w:lineRule="auto"/>
            </w:pPr>
            <w:r>
              <w:rPr>
                <w:b w:val="0"/>
                <w:i w:val="0"/>
                <w:sz w:val="18"/>
              </w:rPr>
              <w:t>derived</w:t>
            </w:r>
          </w:p>
        </w:tc>
        <w:tc>
          <w:tcPr>
            <w:tcW w:w="2608" w:type="dxa"/>
            <w:shd w:val="clear" w:color="auto" w:fill="FBE9EF"/>
          </w:tcPr>
          <w:p w14:paraId="334E550D">
            <w:pPr>
              <w:spacing w:after="0" w:line="240" w:lineRule="auto"/>
            </w:pPr>
            <w:r>
              <w:rPr>
                <w:b w:val="0"/>
                <w:i w:val="0"/>
                <w:sz w:val="18"/>
              </w:rPr>
              <w:t>can only raise risk</w:t>
            </w:r>
          </w:p>
        </w:tc>
        <w:tc>
          <w:tcPr>
            <w:tcW w:w="2154" w:type="dxa"/>
            <w:shd w:val="clear" w:color="auto" w:fill="FBE9EF"/>
          </w:tcPr>
          <w:p w14:paraId="746D1CE5">
            <w:pPr>
              <w:spacing w:after="0" w:line="240" w:lineRule="auto"/>
              <w:jc w:val="right"/>
            </w:pPr>
            <w:r>
              <w:rPr>
                <w:b w:val="0"/>
                <w:i w:val="0"/>
                <w:sz w:val="18"/>
              </w:rPr>
              <w:t>0.082</w:t>
            </w:r>
          </w:p>
        </w:tc>
      </w:tr>
      <w:tr w14:paraId="48F26BD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DD7B9E9">
            <w:pPr>
              <w:spacing w:after="0" w:line="240" w:lineRule="auto"/>
            </w:pPr>
            <w:r>
              <w:rPr>
                <w:b w:val="0"/>
                <w:i w:val="0"/>
                <w:sz w:val="18"/>
              </w:rPr>
              <w:t>period_days</w:t>
            </w:r>
          </w:p>
        </w:tc>
        <w:tc>
          <w:tcPr>
            <w:tcW w:w="2608" w:type="dxa"/>
          </w:tcPr>
          <w:p w14:paraId="6BFFFFEB">
            <w:pPr>
              <w:spacing w:after="0" w:line="240" w:lineRule="auto"/>
            </w:pPr>
            <w:r>
              <w:rPr>
                <w:b w:val="0"/>
                <w:i w:val="0"/>
                <w:sz w:val="18"/>
              </w:rPr>
              <w:t>Cycle length (days)</w:t>
            </w:r>
          </w:p>
        </w:tc>
        <w:tc>
          <w:tcPr>
            <w:tcW w:w="2608" w:type="dxa"/>
          </w:tcPr>
          <w:p w14:paraId="0BC60981">
            <w:pPr>
              <w:spacing w:after="0" w:line="240" w:lineRule="auto"/>
            </w:pPr>
            <w:r>
              <w:rPr>
                <w:b w:val="0"/>
                <w:i w:val="0"/>
                <w:sz w:val="18"/>
              </w:rPr>
              <w:t>free</w:t>
            </w:r>
          </w:p>
        </w:tc>
        <w:tc>
          <w:tcPr>
            <w:tcW w:w="2154" w:type="dxa"/>
          </w:tcPr>
          <w:p w14:paraId="0DF887E6">
            <w:pPr>
              <w:spacing w:after="0" w:line="240" w:lineRule="auto"/>
              <w:jc w:val="right"/>
            </w:pPr>
            <w:r>
              <w:rPr>
                <w:b w:val="0"/>
                <w:i w:val="0"/>
                <w:sz w:val="18"/>
              </w:rPr>
              <w:t>0.071</w:t>
            </w:r>
          </w:p>
        </w:tc>
      </w:tr>
      <w:tr w14:paraId="73CD06D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8BB958B">
            <w:pPr>
              <w:spacing w:after="0" w:line="240" w:lineRule="auto"/>
            </w:pPr>
            <w:r>
              <w:rPr>
                <w:b w:val="0"/>
                <w:i w:val="0"/>
                <w:sz w:val="18"/>
              </w:rPr>
              <w:t>waist_hip_ratio</w:t>
            </w:r>
          </w:p>
        </w:tc>
        <w:tc>
          <w:tcPr>
            <w:tcW w:w="2608" w:type="dxa"/>
            <w:shd w:val="clear" w:color="auto" w:fill="FBE9EF"/>
          </w:tcPr>
          <w:p w14:paraId="687537E0">
            <w:pPr>
              <w:spacing w:after="0" w:line="240" w:lineRule="auto"/>
            </w:pPr>
            <w:r>
              <w:rPr>
                <w:b w:val="0"/>
                <w:i w:val="0"/>
                <w:sz w:val="18"/>
              </w:rPr>
              <w:t>derived</w:t>
            </w:r>
          </w:p>
        </w:tc>
        <w:tc>
          <w:tcPr>
            <w:tcW w:w="2608" w:type="dxa"/>
            <w:shd w:val="clear" w:color="auto" w:fill="FBE9EF"/>
          </w:tcPr>
          <w:p w14:paraId="6C2ABF06">
            <w:pPr>
              <w:spacing w:after="0" w:line="240" w:lineRule="auto"/>
            </w:pPr>
            <w:r>
              <w:rPr>
                <w:b w:val="0"/>
                <w:i w:val="0"/>
                <w:sz w:val="18"/>
              </w:rPr>
              <w:t>free</w:t>
            </w:r>
          </w:p>
        </w:tc>
        <w:tc>
          <w:tcPr>
            <w:tcW w:w="2154" w:type="dxa"/>
            <w:shd w:val="clear" w:color="auto" w:fill="FBE9EF"/>
          </w:tcPr>
          <w:p w14:paraId="6DFA8A5C">
            <w:pPr>
              <w:spacing w:after="0" w:line="240" w:lineRule="auto"/>
              <w:jc w:val="right"/>
            </w:pPr>
            <w:r>
              <w:rPr>
                <w:b w:val="0"/>
                <w:i w:val="0"/>
                <w:sz w:val="18"/>
              </w:rPr>
              <w:t>0.036</w:t>
            </w:r>
          </w:p>
        </w:tc>
      </w:tr>
      <w:tr w14:paraId="2941226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03846C1">
            <w:pPr>
              <w:spacing w:after="0" w:line="240" w:lineRule="auto"/>
            </w:pPr>
            <w:r>
              <w:rPr>
                <w:b w:val="0"/>
                <w:i w:val="0"/>
                <w:sz w:val="18"/>
              </w:rPr>
              <w:t>weight_gain</w:t>
            </w:r>
          </w:p>
        </w:tc>
        <w:tc>
          <w:tcPr>
            <w:tcW w:w="2608" w:type="dxa"/>
          </w:tcPr>
          <w:p w14:paraId="0785DE29">
            <w:pPr>
              <w:spacing w:after="0" w:line="240" w:lineRule="auto"/>
            </w:pPr>
            <w:r>
              <w:rPr>
                <w:b w:val="0"/>
                <w:i w:val="0"/>
                <w:sz w:val="18"/>
              </w:rPr>
              <w:t>Weight gain (Y/N)</w:t>
            </w:r>
          </w:p>
        </w:tc>
        <w:tc>
          <w:tcPr>
            <w:tcW w:w="2608" w:type="dxa"/>
          </w:tcPr>
          <w:p w14:paraId="39330436">
            <w:pPr>
              <w:spacing w:after="0" w:line="240" w:lineRule="auto"/>
            </w:pPr>
            <w:r>
              <w:rPr>
                <w:b w:val="0"/>
                <w:i w:val="0"/>
                <w:sz w:val="18"/>
              </w:rPr>
              <w:t>can only raise risk</w:t>
            </w:r>
          </w:p>
        </w:tc>
        <w:tc>
          <w:tcPr>
            <w:tcW w:w="2154" w:type="dxa"/>
          </w:tcPr>
          <w:p w14:paraId="5D573187">
            <w:pPr>
              <w:spacing w:after="0" w:line="240" w:lineRule="auto"/>
              <w:jc w:val="right"/>
            </w:pPr>
            <w:r>
              <w:rPr>
                <w:b w:val="0"/>
                <w:i w:val="0"/>
                <w:sz w:val="18"/>
              </w:rPr>
              <w:t>0.229</w:t>
            </w:r>
          </w:p>
        </w:tc>
      </w:tr>
      <w:tr w14:paraId="686B0B5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B79BB02">
            <w:pPr>
              <w:spacing w:after="0" w:line="240" w:lineRule="auto"/>
            </w:pPr>
            <w:r>
              <w:rPr>
                <w:b w:val="0"/>
                <w:i w:val="0"/>
                <w:sz w:val="18"/>
              </w:rPr>
              <w:t>hair_growth</w:t>
            </w:r>
          </w:p>
        </w:tc>
        <w:tc>
          <w:tcPr>
            <w:tcW w:w="2608" w:type="dxa"/>
            <w:shd w:val="clear" w:color="auto" w:fill="FBE9EF"/>
          </w:tcPr>
          <w:p w14:paraId="07E360D5">
            <w:pPr>
              <w:spacing w:after="0" w:line="240" w:lineRule="auto"/>
            </w:pPr>
            <w:r>
              <w:rPr>
                <w:b w:val="0"/>
                <w:i w:val="0"/>
                <w:sz w:val="18"/>
              </w:rPr>
              <w:t>hair growth (Y/N)</w:t>
            </w:r>
          </w:p>
        </w:tc>
        <w:tc>
          <w:tcPr>
            <w:tcW w:w="2608" w:type="dxa"/>
            <w:shd w:val="clear" w:color="auto" w:fill="FBE9EF"/>
          </w:tcPr>
          <w:p w14:paraId="4D239968">
            <w:pPr>
              <w:spacing w:after="0" w:line="240" w:lineRule="auto"/>
            </w:pPr>
            <w:r>
              <w:rPr>
                <w:b w:val="0"/>
                <w:i w:val="0"/>
                <w:sz w:val="18"/>
              </w:rPr>
              <w:t>can only raise risk</w:t>
            </w:r>
          </w:p>
        </w:tc>
        <w:tc>
          <w:tcPr>
            <w:tcW w:w="2154" w:type="dxa"/>
            <w:shd w:val="clear" w:color="auto" w:fill="FBE9EF"/>
          </w:tcPr>
          <w:p w14:paraId="59DFFB91">
            <w:pPr>
              <w:spacing w:after="0" w:line="240" w:lineRule="auto"/>
              <w:jc w:val="right"/>
            </w:pPr>
            <w:r>
              <w:rPr>
                <w:b w:val="0"/>
                <w:i w:val="0"/>
                <w:sz w:val="18"/>
              </w:rPr>
              <w:t>0.144</w:t>
            </w:r>
          </w:p>
        </w:tc>
      </w:tr>
      <w:tr w14:paraId="54D6A93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2D5B71E">
            <w:pPr>
              <w:spacing w:after="0" w:line="240" w:lineRule="auto"/>
            </w:pPr>
            <w:r>
              <w:rPr>
                <w:b w:val="0"/>
                <w:i w:val="0"/>
                <w:sz w:val="18"/>
              </w:rPr>
              <w:t>skin_darkening</w:t>
            </w:r>
          </w:p>
        </w:tc>
        <w:tc>
          <w:tcPr>
            <w:tcW w:w="2608" w:type="dxa"/>
          </w:tcPr>
          <w:p w14:paraId="723E6E5C">
            <w:pPr>
              <w:spacing w:after="0" w:line="240" w:lineRule="auto"/>
            </w:pPr>
            <w:r>
              <w:rPr>
                <w:b w:val="0"/>
                <w:i w:val="0"/>
                <w:sz w:val="18"/>
              </w:rPr>
              <w:t>Skin darkening (Y/N)</w:t>
            </w:r>
          </w:p>
        </w:tc>
        <w:tc>
          <w:tcPr>
            <w:tcW w:w="2608" w:type="dxa"/>
          </w:tcPr>
          <w:p w14:paraId="74C851B6">
            <w:pPr>
              <w:spacing w:after="0" w:line="240" w:lineRule="auto"/>
            </w:pPr>
            <w:r>
              <w:rPr>
                <w:b w:val="0"/>
                <w:i w:val="0"/>
                <w:sz w:val="18"/>
              </w:rPr>
              <w:t>can only raise risk</w:t>
            </w:r>
          </w:p>
        </w:tc>
        <w:tc>
          <w:tcPr>
            <w:tcW w:w="2154" w:type="dxa"/>
          </w:tcPr>
          <w:p w14:paraId="73970C77">
            <w:pPr>
              <w:spacing w:after="0" w:line="240" w:lineRule="auto"/>
              <w:jc w:val="right"/>
            </w:pPr>
            <w:r>
              <w:rPr>
                <w:b w:val="0"/>
                <w:i w:val="0"/>
                <w:sz w:val="18"/>
              </w:rPr>
              <w:t>0.113</w:t>
            </w:r>
          </w:p>
        </w:tc>
      </w:tr>
      <w:tr w14:paraId="5A2A726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6745CB0">
            <w:pPr>
              <w:spacing w:after="0" w:line="240" w:lineRule="auto"/>
            </w:pPr>
            <w:r>
              <w:rPr>
                <w:b w:val="0"/>
                <w:i w:val="0"/>
                <w:sz w:val="18"/>
              </w:rPr>
              <w:t>hair_loss</w:t>
            </w:r>
          </w:p>
        </w:tc>
        <w:tc>
          <w:tcPr>
            <w:tcW w:w="2608" w:type="dxa"/>
            <w:shd w:val="clear" w:color="auto" w:fill="FBE9EF"/>
          </w:tcPr>
          <w:p w14:paraId="48CD9BD7">
            <w:pPr>
              <w:spacing w:after="0" w:line="240" w:lineRule="auto"/>
            </w:pPr>
            <w:r>
              <w:rPr>
                <w:b w:val="0"/>
                <w:i w:val="0"/>
                <w:sz w:val="18"/>
              </w:rPr>
              <w:t>Hair loss (Y/N)</w:t>
            </w:r>
          </w:p>
        </w:tc>
        <w:tc>
          <w:tcPr>
            <w:tcW w:w="2608" w:type="dxa"/>
            <w:shd w:val="clear" w:color="auto" w:fill="FBE9EF"/>
          </w:tcPr>
          <w:p w14:paraId="75606220">
            <w:pPr>
              <w:spacing w:after="0" w:line="240" w:lineRule="auto"/>
            </w:pPr>
            <w:r>
              <w:rPr>
                <w:b w:val="0"/>
                <w:i w:val="0"/>
                <w:sz w:val="18"/>
              </w:rPr>
              <w:t>can only raise risk</w:t>
            </w:r>
          </w:p>
        </w:tc>
        <w:tc>
          <w:tcPr>
            <w:tcW w:w="2154" w:type="dxa"/>
            <w:shd w:val="clear" w:color="auto" w:fill="FBE9EF"/>
          </w:tcPr>
          <w:p w14:paraId="5EDFC7A3">
            <w:pPr>
              <w:spacing w:after="0" w:line="240" w:lineRule="auto"/>
              <w:jc w:val="right"/>
            </w:pPr>
            <w:r>
              <w:rPr>
                <w:b w:val="0"/>
                <w:i w:val="0"/>
                <w:sz w:val="18"/>
              </w:rPr>
              <w:t>0.021</w:t>
            </w:r>
          </w:p>
        </w:tc>
      </w:tr>
      <w:tr w14:paraId="2BD2990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297AA99">
            <w:pPr>
              <w:spacing w:after="0" w:line="240" w:lineRule="auto"/>
            </w:pPr>
            <w:r>
              <w:rPr>
                <w:b w:val="0"/>
                <w:i w:val="0"/>
                <w:sz w:val="18"/>
              </w:rPr>
              <w:t>pimples</w:t>
            </w:r>
          </w:p>
        </w:tc>
        <w:tc>
          <w:tcPr>
            <w:tcW w:w="2608" w:type="dxa"/>
          </w:tcPr>
          <w:p w14:paraId="2D37D718">
            <w:pPr>
              <w:spacing w:after="0" w:line="240" w:lineRule="auto"/>
            </w:pPr>
            <w:r>
              <w:rPr>
                <w:b w:val="0"/>
                <w:i w:val="0"/>
                <w:sz w:val="18"/>
              </w:rPr>
              <w:t>Pimples (Y/N)</w:t>
            </w:r>
          </w:p>
        </w:tc>
        <w:tc>
          <w:tcPr>
            <w:tcW w:w="2608" w:type="dxa"/>
          </w:tcPr>
          <w:p w14:paraId="1EB59F0F">
            <w:pPr>
              <w:spacing w:after="0" w:line="240" w:lineRule="auto"/>
            </w:pPr>
            <w:r>
              <w:rPr>
                <w:b w:val="0"/>
                <w:i w:val="0"/>
                <w:sz w:val="18"/>
              </w:rPr>
              <w:t>can only raise risk</w:t>
            </w:r>
          </w:p>
        </w:tc>
        <w:tc>
          <w:tcPr>
            <w:tcW w:w="2154" w:type="dxa"/>
          </w:tcPr>
          <w:p w14:paraId="2ABB52F4">
            <w:pPr>
              <w:spacing w:after="0" w:line="240" w:lineRule="auto"/>
              <w:jc w:val="right"/>
            </w:pPr>
            <w:r>
              <w:rPr>
                <w:b w:val="0"/>
                <w:i w:val="0"/>
                <w:sz w:val="18"/>
              </w:rPr>
              <w:t>0.036</w:t>
            </w:r>
          </w:p>
        </w:tc>
      </w:tr>
      <w:tr w14:paraId="32562F4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BACCF5F">
            <w:pPr>
              <w:spacing w:after="0" w:line="240" w:lineRule="auto"/>
            </w:pPr>
            <w:r>
              <w:rPr>
                <w:b w:val="0"/>
                <w:i w:val="0"/>
                <w:sz w:val="18"/>
              </w:rPr>
              <w:t>fast_food</w:t>
            </w:r>
          </w:p>
        </w:tc>
        <w:tc>
          <w:tcPr>
            <w:tcW w:w="2608" w:type="dxa"/>
            <w:shd w:val="clear" w:color="auto" w:fill="FBE9EF"/>
          </w:tcPr>
          <w:p w14:paraId="7FFE0805">
            <w:pPr>
              <w:spacing w:after="0" w:line="240" w:lineRule="auto"/>
            </w:pPr>
            <w:r>
              <w:rPr>
                <w:b w:val="0"/>
                <w:i w:val="0"/>
                <w:sz w:val="18"/>
              </w:rPr>
              <w:t>Fast food (Y/N)</w:t>
            </w:r>
          </w:p>
        </w:tc>
        <w:tc>
          <w:tcPr>
            <w:tcW w:w="2608" w:type="dxa"/>
            <w:shd w:val="clear" w:color="auto" w:fill="FBE9EF"/>
          </w:tcPr>
          <w:p w14:paraId="3D2EAAEE">
            <w:pPr>
              <w:spacing w:after="0" w:line="240" w:lineRule="auto"/>
            </w:pPr>
            <w:r>
              <w:rPr>
                <w:b w:val="0"/>
                <w:i w:val="0"/>
                <w:sz w:val="18"/>
              </w:rPr>
              <w:t>can only raise risk</w:t>
            </w:r>
          </w:p>
        </w:tc>
        <w:tc>
          <w:tcPr>
            <w:tcW w:w="2154" w:type="dxa"/>
            <w:shd w:val="clear" w:color="auto" w:fill="FBE9EF"/>
          </w:tcPr>
          <w:p w14:paraId="03395105">
            <w:pPr>
              <w:spacing w:after="0" w:line="240" w:lineRule="auto"/>
              <w:jc w:val="right"/>
            </w:pPr>
            <w:r>
              <w:rPr>
                <w:b w:val="0"/>
                <w:i w:val="0"/>
                <w:sz w:val="18"/>
              </w:rPr>
              <w:t>0.207</w:t>
            </w:r>
          </w:p>
        </w:tc>
      </w:tr>
      <w:tr w14:paraId="306D51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BCC18DA">
            <w:pPr>
              <w:spacing w:after="0" w:line="240" w:lineRule="auto"/>
            </w:pPr>
            <w:r>
              <w:rPr>
                <w:b w:val="0"/>
                <w:i w:val="0"/>
                <w:sz w:val="18"/>
              </w:rPr>
              <w:t>regular_exercise</w:t>
            </w:r>
          </w:p>
        </w:tc>
        <w:tc>
          <w:tcPr>
            <w:tcW w:w="2608" w:type="dxa"/>
          </w:tcPr>
          <w:p w14:paraId="3A0EE057">
            <w:pPr>
              <w:spacing w:after="0" w:line="240" w:lineRule="auto"/>
            </w:pPr>
            <w:r>
              <w:rPr>
                <w:b w:val="0"/>
                <w:i w:val="0"/>
                <w:sz w:val="18"/>
              </w:rPr>
              <w:t>Reg. exercise (Y/N)</w:t>
            </w:r>
          </w:p>
        </w:tc>
        <w:tc>
          <w:tcPr>
            <w:tcW w:w="2608" w:type="dxa"/>
          </w:tcPr>
          <w:p w14:paraId="30357CD6">
            <w:pPr>
              <w:spacing w:after="0" w:line="240" w:lineRule="auto"/>
            </w:pPr>
            <w:r>
              <w:rPr>
                <w:b w:val="0"/>
                <w:i w:val="0"/>
                <w:sz w:val="18"/>
              </w:rPr>
              <w:t>can only lower risk</w:t>
            </w:r>
          </w:p>
        </w:tc>
        <w:tc>
          <w:tcPr>
            <w:tcW w:w="2154" w:type="dxa"/>
          </w:tcPr>
          <w:p w14:paraId="22EC7513">
            <w:pPr>
              <w:spacing w:after="0" w:line="240" w:lineRule="auto"/>
              <w:jc w:val="right"/>
            </w:pPr>
            <w:r>
              <w:rPr>
                <w:b w:val="0"/>
                <w:i w:val="0"/>
                <w:sz w:val="18"/>
              </w:rPr>
              <w:t>0.029</w:t>
            </w:r>
          </w:p>
        </w:tc>
      </w:tr>
    </w:tbl>
    <w:p w14:paraId="2A280DF6">
      <w:pPr>
        <w:spacing w:after="80"/>
      </w:pPr>
    </w:p>
    <w:p w14:paraId="53DD51CF">
      <w:pPr>
        <w:pStyle w:val="23"/>
      </w:pPr>
      <w:r>
        <w:rPr>
          <w:b/>
          <w:i w:val="0"/>
        </w:rPr>
        <w:t>Monotonic constraints</w:t>
      </w:r>
      <w:r>
        <w:rPr>
          <w:b w:val="0"/>
          <w:i w:val="0"/>
        </w:rPr>
        <w:t xml:space="preserve"> keep the model medically sensible and explainable: a symptom can never lower the risk and regular exercise can never raise it. Period length and waist-to-hip ratio have no one-directional relationship, so they are learned freely.</w:t>
      </w:r>
    </w:p>
    <w:p w14:paraId="2E1CE060">
      <w:pPr>
        <w:pStyle w:val="23"/>
      </w:pPr>
      <w:r>
        <w:rPr>
          <w:b/>
          <w:i w:val="0"/>
        </w:rPr>
        <w:t>Age is excluded.</w:t>
      </w:r>
      <w:r>
        <w:rPr>
          <w:b w:val="0"/>
          <w:i w:val="0"/>
        </w:rPr>
        <w:t xml:space="preserve"> Every woman in the dataset is 20 to 48 and PCOS patients are only about two years younger, so an unconstrained model learned a spurious "younger means higher risk" rule that would not hold for app users. The age question is asked but not used.</w:t>
      </w:r>
    </w:p>
    <w:p w14:paraId="75B57C46">
      <w:pPr>
        <w:pStyle w:val="3"/>
      </w:pPr>
      <w:bookmarkStart w:id="21" w:name="_Toc10440"/>
      <w:r>
        <w:t>5.3 Model and training</w:t>
      </w:r>
      <w:bookmarkEnd w:id="21"/>
    </w:p>
    <w:p w14:paraId="4FE03D70">
      <w:pPr>
        <w:pStyle w:val="16"/>
        <w:keepNext/>
        <w:spacing w:before="160" w:after="60"/>
      </w:pPr>
      <w:r>
        <w:rPr>
          <w:b w:val="0"/>
          <w:i w:val="0"/>
        </w:rPr>
        <w:t>Table 15. PCOS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4A7EFC4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6EC50708">
            <w:pPr>
              <w:keepNext/>
              <w:spacing w:after="0" w:line="240" w:lineRule="auto"/>
            </w:pPr>
            <w:r>
              <w:rPr>
                <w:b/>
                <w:i w:val="0"/>
                <w:color w:val="FFFFFF"/>
                <w:sz w:val="18"/>
              </w:rPr>
              <w:t>Setting</w:t>
            </w:r>
          </w:p>
        </w:tc>
        <w:tc>
          <w:tcPr>
            <w:tcW w:w="6576" w:type="dxa"/>
            <w:shd w:val="clear" w:color="auto" w:fill="9E1B46"/>
          </w:tcPr>
          <w:p w14:paraId="3A3C4F51">
            <w:pPr>
              <w:keepNext/>
              <w:spacing w:after="0" w:line="240" w:lineRule="auto"/>
            </w:pPr>
            <w:r>
              <w:rPr>
                <w:b/>
                <w:i w:val="0"/>
                <w:color w:val="FFFFFF"/>
                <w:sz w:val="18"/>
              </w:rPr>
              <w:t>Value</w:t>
            </w:r>
          </w:p>
        </w:tc>
      </w:tr>
      <w:tr w14:paraId="255B911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AA8F2C1">
            <w:pPr>
              <w:keepNext/>
              <w:spacing w:after="0" w:line="240" w:lineRule="auto"/>
            </w:pPr>
            <w:r>
              <w:rPr>
                <w:b w:val="0"/>
                <w:i w:val="0"/>
                <w:sz w:val="18"/>
              </w:rPr>
              <w:t>Algorithm</w:t>
            </w:r>
          </w:p>
        </w:tc>
        <w:tc>
          <w:tcPr>
            <w:tcW w:w="6576" w:type="dxa"/>
          </w:tcPr>
          <w:p w14:paraId="42BE445E">
            <w:pPr>
              <w:keepNext/>
              <w:spacing w:after="0" w:line="240" w:lineRule="auto"/>
            </w:pPr>
            <w:r>
              <w:rPr>
                <w:b w:val="0"/>
                <w:i w:val="0"/>
                <w:sz w:val="18"/>
              </w:rPr>
              <w:t>XGBoost classifier (gradient-boosted trees), binary logistic objective</w:t>
            </w:r>
          </w:p>
        </w:tc>
      </w:tr>
      <w:tr w14:paraId="22EDF4E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C98A0D3">
            <w:pPr>
              <w:keepNext/>
              <w:spacing w:after="0" w:line="240" w:lineRule="auto"/>
            </w:pPr>
            <w:r>
              <w:rPr>
                <w:b w:val="0"/>
                <w:i w:val="0"/>
                <w:sz w:val="18"/>
              </w:rPr>
              <w:t>Trees / depth / learning rate</w:t>
            </w:r>
          </w:p>
        </w:tc>
        <w:tc>
          <w:tcPr>
            <w:tcW w:w="6576" w:type="dxa"/>
            <w:shd w:val="clear" w:color="auto" w:fill="FBE9EF"/>
          </w:tcPr>
          <w:p w14:paraId="18710EA9">
            <w:pPr>
              <w:keepNext/>
              <w:spacing w:after="0" w:line="240" w:lineRule="auto"/>
            </w:pPr>
            <w:r>
              <w:rPr>
                <w:b w:val="0"/>
                <w:i w:val="0"/>
                <w:sz w:val="18"/>
              </w:rPr>
              <w:t>300 trees, maximum depth 3, learning rate 0.05</w:t>
            </w:r>
          </w:p>
        </w:tc>
      </w:tr>
      <w:tr w14:paraId="56E596C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3B759DE">
            <w:pPr>
              <w:keepNext/>
              <w:spacing w:after="0" w:line="240" w:lineRule="auto"/>
            </w:pPr>
            <w:r>
              <w:rPr>
                <w:b w:val="0"/>
                <w:i w:val="0"/>
                <w:sz w:val="18"/>
              </w:rPr>
              <w:t>Subsampling</w:t>
            </w:r>
          </w:p>
        </w:tc>
        <w:tc>
          <w:tcPr>
            <w:tcW w:w="6576" w:type="dxa"/>
          </w:tcPr>
          <w:p w14:paraId="369FCD43">
            <w:pPr>
              <w:keepNext/>
              <w:spacing w:after="0" w:line="240" w:lineRule="auto"/>
            </w:pPr>
            <w:r>
              <w:rPr>
                <w:b w:val="0"/>
                <w:i w:val="0"/>
                <w:sz w:val="18"/>
              </w:rPr>
              <w:t>subsample 0.9, colsample_bytree 0.9</w:t>
            </w:r>
          </w:p>
        </w:tc>
      </w:tr>
      <w:tr w14:paraId="2D5089F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EA0838E">
            <w:pPr>
              <w:keepNext/>
              <w:spacing w:after="0" w:line="240" w:lineRule="auto"/>
            </w:pPr>
            <w:r>
              <w:rPr>
                <w:b w:val="0"/>
                <w:i w:val="0"/>
                <w:sz w:val="18"/>
              </w:rPr>
              <w:t>Metric during training / seed</w:t>
            </w:r>
          </w:p>
        </w:tc>
        <w:tc>
          <w:tcPr>
            <w:tcW w:w="6576" w:type="dxa"/>
            <w:shd w:val="clear" w:color="auto" w:fill="FBE9EF"/>
          </w:tcPr>
          <w:p w14:paraId="3ED5F5C5">
            <w:pPr>
              <w:keepNext/>
              <w:spacing w:after="0" w:line="240" w:lineRule="auto"/>
            </w:pPr>
            <w:r>
              <w:rPr>
                <w:b w:val="0"/>
                <w:i w:val="0"/>
                <w:sz w:val="18"/>
              </w:rPr>
              <w:t>logloss / random_state 42</w:t>
            </w:r>
          </w:p>
        </w:tc>
      </w:tr>
      <w:tr w14:paraId="5D5B5F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CBD748A">
            <w:pPr>
              <w:keepNext/>
              <w:spacing w:after="0" w:line="240" w:lineRule="auto"/>
            </w:pPr>
            <w:r>
              <w:rPr>
                <w:b w:val="0"/>
                <w:i w:val="0"/>
                <w:sz w:val="18"/>
              </w:rPr>
              <w:t>Class imbalance</w:t>
            </w:r>
          </w:p>
        </w:tc>
        <w:tc>
          <w:tcPr>
            <w:tcW w:w="6576" w:type="dxa"/>
          </w:tcPr>
          <w:p w14:paraId="7A1AFA22">
            <w:pPr>
              <w:keepNext/>
              <w:spacing w:after="0" w:line="240" w:lineRule="auto"/>
            </w:pPr>
            <w:r>
              <w:rPr>
                <w:b w:val="0"/>
                <w:i w:val="0"/>
                <w:sz w:val="18"/>
              </w:rPr>
              <w:t>SMOTE (synthetic minority oversampling) on the training rows only; inside each fold during cross-validation, so synthetic copies never reach a test fold</w:t>
            </w:r>
          </w:p>
        </w:tc>
      </w:tr>
      <w:tr w14:paraId="0178497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46FDE14">
            <w:pPr>
              <w:keepNext/>
              <w:spacing w:after="0" w:line="240" w:lineRule="auto"/>
            </w:pPr>
            <w:r>
              <w:rPr>
                <w:b w:val="0"/>
                <w:i w:val="0"/>
                <w:sz w:val="18"/>
              </w:rPr>
              <w:t>Hold-out split</w:t>
            </w:r>
          </w:p>
        </w:tc>
        <w:tc>
          <w:tcPr>
            <w:tcW w:w="6576" w:type="dxa"/>
            <w:shd w:val="clear" w:color="auto" w:fill="FBE9EF"/>
          </w:tcPr>
          <w:p w14:paraId="5D24DF44">
            <w:pPr>
              <w:keepNext/>
              <w:spacing w:after="0" w:line="240" w:lineRule="auto"/>
            </w:pPr>
            <w:r>
              <w:rPr>
                <w:b w:val="0"/>
                <w:i w:val="0"/>
                <w:sz w:val="18"/>
              </w:rPr>
              <w:t>80% training / 20% test (109 women), stratified by label</w:t>
            </w:r>
          </w:p>
        </w:tc>
      </w:tr>
      <w:tr w14:paraId="59F49F1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CA8C093">
            <w:pPr>
              <w:spacing w:after="0" w:line="240" w:lineRule="auto"/>
            </w:pPr>
            <w:r>
              <w:rPr>
                <w:b w:val="0"/>
                <w:i w:val="0"/>
                <w:sz w:val="18"/>
              </w:rPr>
              <w:t>Model comparison</w:t>
            </w:r>
          </w:p>
        </w:tc>
        <w:tc>
          <w:tcPr>
            <w:tcW w:w="6576" w:type="dxa"/>
          </w:tcPr>
          <w:p w14:paraId="4D7ED433">
            <w:pPr>
              <w:spacing w:after="0" w:line="240" w:lineRule="auto"/>
            </w:pPr>
            <w:r>
              <w:rPr>
                <w:b w:val="0"/>
                <w:i w:val="0"/>
                <w:sz w:val="18"/>
              </w:rPr>
              <w:t>5-fold stratified cross-validation of logistic regression, random forest (300 trees) and XGBoost, on the self-report and the full-clinical features</w:t>
            </w:r>
          </w:p>
        </w:tc>
      </w:tr>
    </w:tbl>
    <w:p w14:paraId="743AA9E0">
      <w:pPr>
        <w:spacing w:after="80"/>
      </w:pPr>
    </w:p>
    <w:p w14:paraId="63BADCDF">
      <w:pPr>
        <w:pStyle w:val="3"/>
      </w:pPr>
      <w:bookmarkStart w:id="22" w:name="_Toc6725"/>
      <w:r>
        <w:t>5.4 Results</w:t>
      </w:r>
      <w:bookmarkEnd w:id="22"/>
    </w:p>
    <w:p w14:paraId="69BB8893">
      <w:pPr>
        <w:pStyle w:val="16"/>
        <w:keepNext/>
        <w:spacing w:before="160" w:after="60"/>
      </w:pPr>
      <w:r>
        <w:rPr>
          <w:b w:val="0"/>
          <w:i w:val="0"/>
        </w:rPr>
        <w:t>Table 16. PCOS hold-out results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4876"/>
      </w:tblGrid>
      <w:tr w14:paraId="2391364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58228B84">
            <w:pPr>
              <w:keepNext/>
              <w:spacing w:after="0" w:line="240" w:lineRule="auto"/>
            </w:pPr>
            <w:r>
              <w:rPr>
                <w:b/>
                <w:i w:val="0"/>
                <w:color w:val="FFFFFF"/>
                <w:sz w:val="18"/>
              </w:rPr>
              <w:t>Measure (threshold 0.5)</w:t>
            </w:r>
          </w:p>
        </w:tc>
        <w:tc>
          <w:tcPr>
            <w:tcW w:w="4876" w:type="dxa"/>
            <w:shd w:val="clear" w:color="auto" w:fill="9E1B46"/>
          </w:tcPr>
          <w:p w14:paraId="7CBB6D67">
            <w:pPr>
              <w:keepNext/>
              <w:spacing w:after="0" w:line="240" w:lineRule="auto"/>
              <w:jc w:val="right"/>
            </w:pPr>
            <w:r>
              <w:rPr>
                <w:b/>
                <w:i w:val="0"/>
                <w:color w:val="FFFFFF"/>
                <w:sz w:val="18"/>
              </w:rPr>
              <w:t>Value</w:t>
            </w:r>
          </w:p>
        </w:tc>
      </w:tr>
      <w:tr w14:paraId="73AB40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6D0B3B6F">
            <w:pPr>
              <w:keepNext/>
              <w:spacing w:after="0" w:line="240" w:lineRule="auto"/>
            </w:pPr>
            <w:r>
              <w:rPr>
                <w:b w:val="0"/>
                <w:i w:val="0"/>
                <w:sz w:val="18"/>
              </w:rPr>
              <w:t>Accuracy</w:t>
            </w:r>
          </w:p>
        </w:tc>
        <w:tc>
          <w:tcPr>
            <w:tcW w:w="4876" w:type="dxa"/>
          </w:tcPr>
          <w:p w14:paraId="2C25CEA6">
            <w:pPr>
              <w:keepNext/>
              <w:spacing w:after="0" w:line="240" w:lineRule="auto"/>
              <w:jc w:val="right"/>
            </w:pPr>
            <w:r>
              <w:rPr>
                <w:b w:val="0"/>
                <w:i w:val="0"/>
                <w:sz w:val="18"/>
              </w:rPr>
              <w:t>84.4%</w:t>
            </w:r>
          </w:p>
        </w:tc>
      </w:tr>
      <w:tr w14:paraId="263F75B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124F968D">
            <w:pPr>
              <w:keepNext/>
              <w:spacing w:after="0" w:line="240" w:lineRule="auto"/>
            </w:pPr>
            <w:r>
              <w:rPr>
                <w:b w:val="0"/>
                <w:i w:val="0"/>
                <w:sz w:val="18"/>
              </w:rPr>
              <w:t>Precision</w:t>
            </w:r>
          </w:p>
        </w:tc>
        <w:tc>
          <w:tcPr>
            <w:tcW w:w="4876" w:type="dxa"/>
            <w:shd w:val="clear" w:color="auto" w:fill="FBE9EF"/>
          </w:tcPr>
          <w:p w14:paraId="13E449B7">
            <w:pPr>
              <w:keepNext/>
              <w:spacing w:after="0" w:line="240" w:lineRule="auto"/>
              <w:jc w:val="right"/>
            </w:pPr>
            <w:r>
              <w:rPr>
                <w:b w:val="0"/>
                <w:i w:val="0"/>
                <w:sz w:val="18"/>
              </w:rPr>
              <w:t>77.1%</w:t>
            </w:r>
          </w:p>
        </w:tc>
      </w:tr>
      <w:tr w14:paraId="022927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6F8D29CC">
            <w:pPr>
              <w:keepNext/>
              <w:spacing w:after="0" w:line="240" w:lineRule="auto"/>
            </w:pPr>
            <w:r>
              <w:rPr>
                <w:b w:val="0"/>
                <w:i w:val="0"/>
                <w:sz w:val="18"/>
              </w:rPr>
              <w:t>Recall (sensitivity)</w:t>
            </w:r>
          </w:p>
        </w:tc>
        <w:tc>
          <w:tcPr>
            <w:tcW w:w="4876" w:type="dxa"/>
          </w:tcPr>
          <w:p w14:paraId="6D68A2C7">
            <w:pPr>
              <w:keepNext/>
              <w:spacing w:after="0" w:line="240" w:lineRule="auto"/>
              <w:jc w:val="right"/>
            </w:pPr>
            <w:r>
              <w:rPr>
                <w:b w:val="0"/>
                <w:i w:val="0"/>
                <w:sz w:val="18"/>
              </w:rPr>
              <w:t>75.0%</w:t>
            </w:r>
          </w:p>
        </w:tc>
      </w:tr>
      <w:tr w14:paraId="2A747D8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310ABE80">
            <w:pPr>
              <w:keepNext/>
              <w:spacing w:after="0" w:line="240" w:lineRule="auto"/>
            </w:pPr>
            <w:r>
              <w:rPr>
                <w:b w:val="0"/>
                <w:i w:val="0"/>
                <w:sz w:val="18"/>
              </w:rPr>
              <w:t>F1</w:t>
            </w:r>
          </w:p>
        </w:tc>
        <w:tc>
          <w:tcPr>
            <w:tcW w:w="4876" w:type="dxa"/>
            <w:shd w:val="clear" w:color="auto" w:fill="FBE9EF"/>
          </w:tcPr>
          <w:p w14:paraId="4A10EAF7">
            <w:pPr>
              <w:keepNext/>
              <w:spacing w:after="0" w:line="240" w:lineRule="auto"/>
              <w:jc w:val="right"/>
            </w:pPr>
            <w:r>
              <w:rPr>
                <w:b w:val="0"/>
                <w:i w:val="0"/>
                <w:sz w:val="18"/>
              </w:rPr>
              <w:t>76.1%</w:t>
            </w:r>
          </w:p>
        </w:tc>
      </w:tr>
      <w:tr w14:paraId="42453DC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17EECEA8">
            <w:pPr>
              <w:keepNext/>
              <w:spacing w:after="0" w:line="240" w:lineRule="auto"/>
            </w:pPr>
            <w:r>
              <w:rPr>
                <w:b w:val="0"/>
                <w:i w:val="0"/>
                <w:sz w:val="18"/>
              </w:rPr>
              <w:t>AUC</w:t>
            </w:r>
          </w:p>
        </w:tc>
        <w:tc>
          <w:tcPr>
            <w:tcW w:w="4876" w:type="dxa"/>
          </w:tcPr>
          <w:p w14:paraId="1971DDB3">
            <w:pPr>
              <w:keepNext/>
              <w:spacing w:after="0" w:line="240" w:lineRule="auto"/>
              <w:jc w:val="right"/>
            </w:pPr>
            <w:r>
              <w:rPr>
                <w:b w:val="0"/>
                <w:i w:val="0"/>
                <w:sz w:val="18"/>
              </w:rPr>
              <w:t>0.884</w:t>
            </w:r>
          </w:p>
        </w:tc>
      </w:tr>
      <w:tr w14:paraId="7D2CAAA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658BA32A">
            <w:pPr>
              <w:spacing w:after="0" w:line="240" w:lineRule="auto"/>
            </w:pPr>
            <w:r>
              <w:rPr>
                <w:b w:val="0"/>
                <w:i w:val="0"/>
                <w:sz w:val="18"/>
              </w:rPr>
              <w:t>Test size</w:t>
            </w:r>
          </w:p>
        </w:tc>
        <w:tc>
          <w:tcPr>
            <w:tcW w:w="4876" w:type="dxa"/>
            <w:shd w:val="clear" w:color="auto" w:fill="FBE9EF"/>
          </w:tcPr>
          <w:p w14:paraId="610CAC66">
            <w:pPr>
              <w:spacing w:after="0" w:line="240" w:lineRule="auto"/>
              <w:jc w:val="right"/>
            </w:pPr>
            <w:r>
              <w:rPr>
                <w:b w:val="0"/>
                <w:i w:val="0"/>
                <w:sz w:val="18"/>
              </w:rPr>
              <w:t>109</w:t>
            </w:r>
          </w:p>
        </w:tc>
      </w:tr>
    </w:tbl>
    <w:p w14:paraId="0C60604F">
      <w:pPr>
        <w:spacing w:before="60" w:after="160"/>
      </w:pPr>
      <w:r>
        <w:rPr>
          <w:b w:val="0"/>
          <w:i/>
          <w:color w:val="555555"/>
          <w:sz w:val="17"/>
        </w:rPr>
        <w:t>Implied confusion matrix on the 109 women: 27 true positives, 65 true negatives, 8 false positives, 9 false negatives (derived from the metrics). With only 109 women the 95% uncertainty on the accuracy is about 7 points.</w:t>
      </w:r>
    </w:p>
    <w:p w14:paraId="0E0D821B">
      <w:pPr>
        <w:pStyle w:val="16"/>
        <w:keepNext/>
        <w:spacing w:before="160" w:after="60"/>
      </w:pPr>
      <w:r>
        <w:rPr>
          <w:b w:val="0"/>
          <w:i w:val="0"/>
        </w:rPr>
        <w:t>Table 17. 5-fold cross-validation (mean ± standard deviation)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1928"/>
        <w:gridCol w:w="1361"/>
        <w:gridCol w:w="1361"/>
        <w:gridCol w:w="1361"/>
        <w:gridCol w:w="1361"/>
      </w:tblGrid>
      <w:tr w14:paraId="24A8E65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51B869C4">
            <w:pPr>
              <w:keepNext/>
              <w:spacing w:after="0" w:line="240" w:lineRule="auto"/>
            </w:pPr>
            <w:r>
              <w:rPr>
                <w:b/>
                <w:i w:val="0"/>
                <w:color w:val="FFFFFF"/>
                <w:sz w:val="17"/>
              </w:rPr>
              <w:t>Features</w:t>
            </w:r>
          </w:p>
        </w:tc>
        <w:tc>
          <w:tcPr>
            <w:tcW w:w="1928" w:type="dxa"/>
            <w:shd w:val="clear" w:color="auto" w:fill="9E1B46"/>
          </w:tcPr>
          <w:p w14:paraId="39E41C98">
            <w:pPr>
              <w:keepNext/>
              <w:spacing w:after="0" w:line="240" w:lineRule="auto"/>
            </w:pPr>
            <w:r>
              <w:rPr>
                <w:b/>
                <w:i w:val="0"/>
                <w:color w:val="FFFFFF"/>
                <w:sz w:val="17"/>
              </w:rPr>
              <w:t>Model</w:t>
            </w:r>
          </w:p>
        </w:tc>
        <w:tc>
          <w:tcPr>
            <w:tcW w:w="1361" w:type="dxa"/>
            <w:shd w:val="clear" w:color="auto" w:fill="9E1B46"/>
          </w:tcPr>
          <w:p w14:paraId="0473D442">
            <w:pPr>
              <w:keepNext/>
              <w:spacing w:after="0" w:line="240" w:lineRule="auto"/>
            </w:pPr>
            <w:r>
              <w:rPr>
                <w:b/>
                <w:i w:val="0"/>
                <w:color w:val="FFFFFF"/>
                <w:sz w:val="17"/>
              </w:rPr>
              <w:t>Accuracy</w:t>
            </w:r>
          </w:p>
        </w:tc>
        <w:tc>
          <w:tcPr>
            <w:tcW w:w="1361" w:type="dxa"/>
            <w:shd w:val="clear" w:color="auto" w:fill="9E1B46"/>
          </w:tcPr>
          <w:p w14:paraId="1F7FF0BB">
            <w:pPr>
              <w:keepNext/>
              <w:spacing w:after="0" w:line="240" w:lineRule="auto"/>
            </w:pPr>
            <w:r>
              <w:rPr>
                <w:b/>
                <w:i w:val="0"/>
                <w:color w:val="FFFFFF"/>
                <w:sz w:val="17"/>
              </w:rPr>
              <w:t>F1</w:t>
            </w:r>
          </w:p>
        </w:tc>
        <w:tc>
          <w:tcPr>
            <w:tcW w:w="1361" w:type="dxa"/>
            <w:shd w:val="clear" w:color="auto" w:fill="9E1B46"/>
          </w:tcPr>
          <w:p w14:paraId="0B80FCF3">
            <w:pPr>
              <w:keepNext/>
              <w:spacing w:after="0" w:line="240" w:lineRule="auto"/>
            </w:pPr>
            <w:r>
              <w:rPr>
                <w:b/>
                <w:i w:val="0"/>
                <w:color w:val="FFFFFF"/>
                <w:sz w:val="17"/>
              </w:rPr>
              <w:t>Recall</w:t>
            </w:r>
          </w:p>
        </w:tc>
        <w:tc>
          <w:tcPr>
            <w:tcW w:w="1361" w:type="dxa"/>
            <w:shd w:val="clear" w:color="auto" w:fill="9E1B46"/>
          </w:tcPr>
          <w:p w14:paraId="08B87593">
            <w:pPr>
              <w:keepNext/>
              <w:spacing w:after="0" w:line="240" w:lineRule="auto"/>
            </w:pPr>
            <w:r>
              <w:rPr>
                <w:b/>
                <w:i w:val="0"/>
                <w:color w:val="FFFFFF"/>
                <w:sz w:val="17"/>
              </w:rPr>
              <w:t>AUC</w:t>
            </w:r>
          </w:p>
        </w:tc>
      </w:tr>
      <w:tr w14:paraId="406AE47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1BE1955">
            <w:pPr>
              <w:keepNext/>
              <w:spacing w:after="0" w:line="240" w:lineRule="auto"/>
            </w:pPr>
            <w:r>
              <w:rPr>
                <w:b w:val="0"/>
                <w:i w:val="0"/>
                <w:sz w:val="17"/>
              </w:rPr>
              <w:t>Self-report (app)</w:t>
            </w:r>
          </w:p>
        </w:tc>
        <w:tc>
          <w:tcPr>
            <w:tcW w:w="1928" w:type="dxa"/>
          </w:tcPr>
          <w:p w14:paraId="7EF1FA18">
            <w:pPr>
              <w:keepNext/>
              <w:spacing w:after="0" w:line="240" w:lineRule="auto"/>
            </w:pPr>
            <w:r>
              <w:rPr>
                <w:b w:val="0"/>
                <w:i w:val="0"/>
                <w:sz w:val="17"/>
              </w:rPr>
              <w:t>Logistic Regression</w:t>
            </w:r>
          </w:p>
        </w:tc>
        <w:tc>
          <w:tcPr>
            <w:tcW w:w="1361" w:type="dxa"/>
          </w:tcPr>
          <w:p w14:paraId="7139F160">
            <w:pPr>
              <w:keepNext/>
              <w:spacing w:after="0" w:line="240" w:lineRule="auto"/>
            </w:pPr>
            <w:r>
              <w:rPr>
                <w:b w:val="0"/>
                <w:i w:val="0"/>
                <w:sz w:val="17"/>
              </w:rPr>
              <w:t>0.813 ± 0.027</w:t>
            </w:r>
          </w:p>
        </w:tc>
        <w:tc>
          <w:tcPr>
            <w:tcW w:w="1361" w:type="dxa"/>
          </w:tcPr>
          <w:p w14:paraId="380161C8">
            <w:pPr>
              <w:keepNext/>
              <w:spacing w:after="0" w:line="240" w:lineRule="auto"/>
            </w:pPr>
            <w:r>
              <w:rPr>
                <w:b w:val="0"/>
                <w:i w:val="0"/>
                <w:sz w:val="17"/>
              </w:rPr>
              <w:t>0.748 ± 0.025</w:t>
            </w:r>
          </w:p>
        </w:tc>
        <w:tc>
          <w:tcPr>
            <w:tcW w:w="1361" w:type="dxa"/>
          </w:tcPr>
          <w:p w14:paraId="466D356D">
            <w:pPr>
              <w:keepNext/>
              <w:spacing w:after="0" w:line="240" w:lineRule="auto"/>
            </w:pPr>
            <w:r>
              <w:rPr>
                <w:b w:val="0"/>
                <w:i w:val="0"/>
                <w:sz w:val="17"/>
              </w:rPr>
              <w:t>0.842 ± 0.028</w:t>
            </w:r>
          </w:p>
        </w:tc>
        <w:tc>
          <w:tcPr>
            <w:tcW w:w="1361" w:type="dxa"/>
          </w:tcPr>
          <w:p w14:paraId="10F9031F">
            <w:pPr>
              <w:keepNext/>
              <w:spacing w:after="0" w:line="240" w:lineRule="auto"/>
            </w:pPr>
            <w:r>
              <w:rPr>
                <w:b w:val="0"/>
                <w:i w:val="0"/>
                <w:sz w:val="17"/>
              </w:rPr>
              <w:t>0.875 ± 0.032</w:t>
            </w:r>
          </w:p>
        </w:tc>
      </w:tr>
      <w:tr w14:paraId="1C48427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602E1BA">
            <w:pPr>
              <w:keepNext/>
              <w:spacing w:after="0" w:line="240" w:lineRule="auto"/>
            </w:pPr>
            <w:r>
              <w:rPr>
                <w:b w:val="0"/>
                <w:i w:val="0"/>
                <w:sz w:val="17"/>
              </w:rPr>
              <w:t>Self-report (app)</w:t>
            </w:r>
          </w:p>
        </w:tc>
        <w:tc>
          <w:tcPr>
            <w:tcW w:w="1928" w:type="dxa"/>
            <w:shd w:val="clear" w:color="auto" w:fill="FBE9EF"/>
          </w:tcPr>
          <w:p w14:paraId="0AF3158B">
            <w:pPr>
              <w:keepNext/>
              <w:spacing w:after="0" w:line="240" w:lineRule="auto"/>
            </w:pPr>
            <w:r>
              <w:rPr>
                <w:b w:val="0"/>
                <w:i w:val="0"/>
                <w:sz w:val="17"/>
              </w:rPr>
              <w:t>Random Forest</w:t>
            </w:r>
          </w:p>
        </w:tc>
        <w:tc>
          <w:tcPr>
            <w:tcW w:w="1361" w:type="dxa"/>
            <w:shd w:val="clear" w:color="auto" w:fill="FBE9EF"/>
          </w:tcPr>
          <w:p w14:paraId="1642543F">
            <w:pPr>
              <w:keepNext/>
              <w:spacing w:after="0" w:line="240" w:lineRule="auto"/>
            </w:pPr>
            <w:r>
              <w:rPr>
                <w:b w:val="0"/>
                <w:i w:val="0"/>
                <w:sz w:val="17"/>
              </w:rPr>
              <w:t>0.815 ± 0.028</w:t>
            </w:r>
          </w:p>
        </w:tc>
        <w:tc>
          <w:tcPr>
            <w:tcW w:w="1361" w:type="dxa"/>
            <w:shd w:val="clear" w:color="auto" w:fill="FBE9EF"/>
          </w:tcPr>
          <w:p w14:paraId="5235557F">
            <w:pPr>
              <w:keepNext/>
              <w:spacing w:after="0" w:line="240" w:lineRule="auto"/>
            </w:pPr>
            <w:r>
              <w:rPr>
                <w:b w:val="0"/>
                <w:i w:val="0"/>
                <w:sz w:val="17"/>
              </w:rPr>
              <w:t>0.729 ± 0.037</w:t>
            </w:r>
          </w:p>
        </w:tc>
        <w:tc>
          <w:tcPr>
            <w:tcW w:w="1361" w:type="dxa"/>
            <w:shd w:val="clear" w:color="auto" w:fill="FBE9EF"/>
          </w:tcPr>
          <w:p w14:paraId="3C24E351">
            <w:pPr>
              <w:keepNext/>
              <w:spacing w:after="0" w:line="240" w:lineRule="auto"/>
            </w:pPr>
            <w:r>
              <w:rPr>
                <w:b w:val="0"/>
                <w:i w:val="0"/>
                <w:sz w:val="17"/>
              </w:rPr>
              <w:t>0.757 ± 0.033</w:t>
            </w:r>
          </w:p>
        </w:tc>
        <w:tc>
          <w:tcPr>
            <w:tcW w:w="1361" w:type="dxa"/>
            <w:shd w:val="clear" w:color="auto" w:fill="FBE9EF"/>
          </w:tcPr>
          <w:p w14:paraId="742E1DFE">
            <w:pPr>
              <w:keepNext/>
              <w:spacing w:after="0" w:line="240" w:lineRule="auto"/>
            </w:pPr>
            <w:r>
              <w:rPr>
                <w:b w:val="0"/>
                <w:i w:val="0"/>
                <w:sz w:val="17"/>
              </w:rPr>
              <w:t>0.880 ± 0.034</w:t>
            </w:r>
          </w:p>
        </w:tc>
      </w:tr>
      <w:tr w14:paraId="4E011B5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73B8CAB">
            <w:pPr>
              <w:keepNext/>
              <w:spacing w:after="0" w:line="240" w:lineRule="auto"/>
            </w:pPr>
            <w:r>
              <w:rPr>
                <w:b w:val="0"/>
                <w:i w:val="0"/>
                <w:sz w:val="17"/>
              </w:rPr>
              <w:t>Self-report (app)</w:t>
            </w:r>
          </w:p>
        </w:tc>
        <w:tc>
          <w:tcPr>
            <w:tcW w:w="1928" w:type="dxa"/>
          </w:tcPr>
          <w:p w14:paraId="3D98EFE2">
            <w:pPr>
              <w:keepNext/>
              <w:spacing w:after="0" w:line="240" w:lineRule="auto"/>
            </w:pPr>
            <w:r>
              <w:rPr>
                <w:b w:val="0"/>
                <w:i w:val="0"/>
                <w:sz w:val="17"/>
              </w:rPr>
              <w:t>XGBoost</w:t>
            </w:r>
          </w:p>
        </w:tc>
        <w:tc>
          <w:tcPr>
            <w:tcW w:w="1361" w:type="dxa"/>
          </w:tcPr>
          <w:p w14:paraId="200FFF41">
            <w:pPr>
              <w:keepNext/>
              <w:spacing w:after="0" w:line="240" w:lineRule="auto"/>
            </w:pPr>
            <w:r>
              <w:rPr>
                <w:b w:val="0"/>
                <w:i w:val="0"/>
                <w:sz w:val="17"/>
              </w:rPr>
              <w:t>0.795 ± 0.054</w:t>
            </w:r>
          </w:p>
        </w:tc>
        <w:tc>
          <w:tcPr>
            <w:tcW w:w="1361" w:type="dxa"/>
          </w:tcPr>
          <w:p w14:paraId="6771E91B">
            <w:pPr>
              <w:keepNext/>
              <w:spacing w:after="0" w:line="240" w:lineRule="auto"/>
            </w:pPr>
            <w:r>
              <w:rPr>
                <w:b w:val="0"/>
                <w:i w:val="0"/>
                <w:sz w:val="17"/>
              </w:rPr>
              <w:t>0.705 ± 0.061</w:t>
            </w:r>
          </w:p>
        </w:tc>
        <w:tc>
          <w:tcPr>
            <w:tcW w:w="1361" w:type="dxa"/>
          </w:tcPr>
          <w:p w14:paraId="647DF5FC">
            <w:pPr>
              <w:keepNext/>
              <w:spacing w:after="0" w:line="240" w:lineRule="auto"/>
            </w:pPr>
            <w:r>
              <w:rPr>
                <w:b w:val="0"/>
                <w:i w:val="0"/>
                <w:sz w:val="17"/>
              </w:rPr>
              <w:t>0.740 ± 0.048</w:t>
            </w:r>
          </w:p>
        </w:tc>
        <w:tc>
          <w:tcPr>
            <w:tcW w:w="1361" w:type="dxa"/>
          </w:tcPr>
          <w:p w14:paraId="75CC14B8">
            <w:pPr>
              <w:keepNext/>
              <w:spacing w:after="0" w:line="240" w:lineRule="auto"/>
            </w:pPr>
            <w:r>
              <w:rPr>
                <w:b w:val="0"/>
                <w:i w:val="0"/>
                <w:sz w:val="17"/>
              </w:rPr>
              <w:t>0.868 ± 0.027</w:t>
            </w:r>
          </w:p>
        </w:tc>
      </w:tr>
      <w:tr w14:paraId="3F15436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D0C200E">
            <w:pPr>
              <w:keepNext/>
              <w:spacing w:after="0" w:line="240" w:lineRule="auto"/>
            </w:pPr>
            <w:r>
              <w:rPr>
                <w:b w:val="0"/>
                <w:i w:val="0"/>
                <w:sz w:val="17"/>
              </w:rPr>
              <w:t>Full clinical (reference)</w:t>
            </w:r>
          </w:p>
        </w:tc>
        <w:tc>
          <w:tcPr>
            <w:tcW w:w="1928" w:type="dxa"/>
            <w:shd w:val="clear" w:color="auto" w:fill="FBE9EF"/>
          </w:tcPr>
          <w:p w14:paraId="3C001B7A">
            <w:pPr>
              <w:keepNext/>
              <w:spacing w:after="0" w:line="240" w:lineRule="auto"/>
            </w:pPr>
            <w:r>
              <w:rPr>
                <w:b w:val="0"/>
                <w:i w:val="0"/>
                <w:sz w:val="17"/>
              </w:rPr>
              <w:t>Logistic Regression</w:t>
            </w:r>
          </w:p>
        </w:tc>
        <w:tc>
          <w:tcPr>
            <w:tcW w:w="1361" w:type="dxa"/>
            <w:shd w:val="clear" w:color="auto" w:fill="FBE9EF"/>
          </w:tcPr>
          <w:p w14:paraId="4707FC33">
            <w:pPr>
              <w:keepNext/>
              <w:spacing w:after="0" w:line="240" w:lineRule="auto"/>
            </w:pPr>
            <w:r>
              <w:rPr>
                <w:b w:val="0"/>
                <w:i w:val="0"/>
                <w:sz w:val="17"/>
              </w:rPr>
              <w:t>0.865 ± 0.027</w:t>
            </w:r>
          </w:p>
        </w:tc>
        <w:tc>
          <w:tcPr>
            <w:tcW w:w="1361" w:type="dxa"/>
            <w:shd w:val="clear" w:color="auto" w:fill="FBE9EF"/>
          </w:tcPr>
          <w:p w14:paraId="5E6C9D2A">
            <w:pPr>
              <w:keepNext/>
              <w:spacing w:after="0" w:line="240" w:lineRule="auto"/>
            </w:pPr>
            <w:r>
              <w:rPr>
                <w:b w:val="0"/>
                <w:i w:val="0"/>
                <w:sz w:val="17"/>
              </w:rPr>
              <w:t>0.807 ± 0.034</w:t>
            </w:r>
          </w:p>
        </w:tc>
        <w:tc>
          <w:tcPr>
            <w:tcW w:w="1361" w:type="dxa"/>
            <w:shd w:val="clear" w:color="auto" w:fill="FBE9EF"/>
          </w:tcPr>
          <w:p w14:paraId="2AB276A1">
            <w:pPr>
              <w:keepNext/>
              <w:spacing w:after="0" w:line="240" w:lineRule="auto"/>
            </w:pPr>
            <w:r>
              <w:rPr>
                <w:b w:val="0"/>
                <w:i w:val="0"/>
                <w:sz w:val="17"/>
              </w:rPr>
              <w:t>0.859 ± 0.049</w:t>
            </w:r>
          </w:p>
        </w:tc>
        <w:tc>
          <w:tcPr>
            <w:tcW w:w="1361" w:type="dxa"/>
            <w:shd w:val="clear" w:color="auto" w:fill="FBE9EF"/>
          </w:tcPr>
          <w:p w14:paraId="404608E5">
            <w:pPr>
              <w:keepNext/>
              <w:spacing w:after="0" w:line="240" w:lineRule="auto"/>
            </w:pPr>
            <w:r>
              <w:rPr>
                <w:b w:val="0"/>
                <w:i w:val="0"/>
                <w:sz w:val="17"/>
              </w:rPr>
              <w:t>0.932 ± 0.009</w:t>
            </w:r>
          </w:p>
        </w:tc>
      </w:tr>
      <w:tr w14:paraId="0D53309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D4137B4">
            <w:pPr>
              <w:keepNext/>
              <w:spacing w:after="0" w:line="240" w:lineRule="auto"/>
            </w:pPr>
            <w:r>
              <w:rPr>
                <w:b w:val="0"/>
                <w:i w:val="0"/>
                <w:sz w:val="17"/>
              </w:rPr>
              <w:t>Full clinical (reference)</w:t>
            </w:r>
          </w:p>
        </w:tc>
        <w:tc>
          <w:tcPr>
            <w:tcW w:w="1928" w:type="dxa"/>
          </w:tcPr>
          <w:p w14:paraId="2AADB4AC">
            <w:pPr>
              <w:keepNext/>
              <w:spacing w:after="0" w:line="240" w:lineRule="auto"/>
            </w:pPr>
            <w:r>
              <w:rPr>
                <w:b w:val="0"/>
                <w:i w:val="0"/>
                <w:sz w:val="17"/>
              </w:rPr>
              <w:t>Random Forest</w:t>
            </w:r>
          </w:p>
        </w:tc>
        <w:tc>
          <w:tcPr>
            <w:tcW w:w="1361" w:type="dxa"/>
          </w:tcPr>
          <w:p w14:paraId="066FD4CA">
            <w:pPr>
              <w:keepNext/>
              <w:spacing w:after="0" w:line="240" w:lineRule="auto"/>
            </w:pPr>
            <w:r>
              <w:rPr>
                <w:b w:val="0"/>
                <w:i w:val="0"/>
                <w:sz w:val="17"/>
              </w:rPr>
              <w:t>0.891 ± 0.028</w:t>
            </w:r>
          </w:p>
        </w:tc>
        <w:tc>
          <w:tcPr>
            <w:tcW w:w="1361" w:type="dxa"/>
          </w:tcPr>
          <w:p w14:paraId="2A2643A5">
            <w:pPr>
              <w:keepNext/>
              <w:spacing w:after="0" w:line="240" w:lineRule="auto"/>
            </w:pPr>
            <w:r>
              <w:rPr>
                <w:b w:val="0"/>
                <w:i w:val="0"/>
                <w:sz w:val="17"/>
              </w:rPr>
              <w:t>0.829 ± 0.046</w:t>
            </w:r>
          </w:p>
        </w:tc>
        <w:tc>
          <w:tcPr>
            <w:tcW w:w="1361" w:type="dxa"/>
          </w:tcPr>
          <w:p w14:paraId="70DD488B">
            <w:pPr>
              <w:keepNext/>
              <w:spacing w:after="0" w:line="240" w:lineRule="auto"/>
            </w:pPr>
            <w:r>
              <w:rPr>
                <w:b w:val="0"/>
                <w:i w:val="0"/>
                <w:sz w:val="17"/>
              </w:rPr>
              <w:t>0.813 ± 0.059</w:t>
            </w:r>
          </w:p>
        </w:tc>
        <w:tc>
          <w:tcPr>
            <w:tcW w:w="1361" w:type="dxa"/>
          </w:tcPr>
          <w:p w14:paraId="31C39814">
            <w:pPr>
              <w:keepNext/>
              <w:spacing w:after="0" w:line="240" w:lineRule="auto"/>
            </w:pPr>
            <w:r>
              <w:rPr>
                <w:b w:val="0"/>
                <w:i w:val="0"/>
                <w:sz w:val="17"/>
              </w:rPr>
              <w:t>0.948 ± 0.008</w:t>
            </w:r>
          </w:p>
        </w:tc>
      </w:tr>
      <w:tr w14:paraId="79BA22A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1DDBAD9">
            <w:pPr>
              <w:spacing w:after="0" w:line="240" w:lineRule="auto"/>
            </w:pPr>
            <w:r>
              <w:rPr>
                <w:b w:val="0"/>
                <w:i w:val="0"/>
                <w:sz w:val="17"/>
              </w:rPr>
              <w:t>Full clinical (reference)</w:t>
            </w:r>
          </w:p>
        </w:tc>
        <w:tc>
          <w:tcPr>
            <w:tcW w:w="1928" w:type="dxa"/>
            <w:shd w:val="clear" w:color="auto" w:fill="FBE9EF"/>
          </w:tcPr>
          <w:p w14:paraId="3078FA84">
            <w:pPr>
              <w:spacing w:after="0" w:line="240" w:lineRule="auto"/>
            </w:pPr>
            <w:r>
              <w:rPr>
                <w:b w:val="0"/>
                <w:i w:val="0"/>
                <w:sz w:val="17"/>
              </w:rPr>
              <w:t>XGBoost</w:t>
            </w:r>
          </w:p>
        </w:tc>
        <w:tc>
          <w:tcPr>
            <w:tcW w:w="1361" w:type="dxa"/>
            <w:shd w:val="clear" w:color="auto" w:fill="FBE9EF"/>
          </w:tcPr>
          <w:p w14:paraId="20EDDE21">
            <w:pPr>
              <w:spacing w:after="0" w:line="240" w:lineRule="auto"/>
            </w:pPr>
            <w:r>
              <w:rPr>
                <w:b w:val="0"/>
                <w:i w:val="0"/>
                <w:sz w:val="17"/>
              </w:rPr>
              <w:t>0.884 ± 0.029</w:t>
            </w:r>
          </w:p>
        </w:tc>
        <w:tc>
          <w:tcPr>
            <w:tcW w:w="1361" w:type="dxa"/>
            <w:shd w:val="clear" w:color="auto" w:fill="FBE9EF"/>
          </w:tcPr>
          <w:p w14:paraId="59DCB330">
            <w:pPr>
              <w:spacing w:after="0" w:line="240" w:lineRule="auto"/>
            </w:pPr>
            <w:r>
              <w:rPr>
                <w:b w:val="0"/>
                <w:i w:val="0"/>
                <w:sz w:val="17"/>
              </w:rPr>
              <w:t>0.828 ± 0.039</w:t>
            </w:r>
          </w:p>
        </w:tc>
        <w:tc>
          <w:tcPr>
            <w:tcW w:w="1361" w:type="dxa"/>
            <w:shd w:val="clear" w:color="auto" w:fill="FBE9EF"/>
          </w:tcPr>
          <w:p w14:paraId="5037124B">
            <w:pPr>
              <w:spacing w:after="0" w:line="240" w:lineRule="auto"/>
            </w:pPr>
            <w:r>
              <w:rPr>
                <w:b w:val="0"/>
                <w:i w:val="0"/>
                <w:sz w:val="17"/>
              </w:rPr>
              <w:t>0.848 ± 0.041</w:t>
            </w:r>
          </w:p>
        </w:tc>
        <w:tc>
          <w:tcPr>
            <w:tcW w:w="1361" w:type="dxa"/>
            <w:shd w:val="clear" w:color="auto" w:fill="FBE9EF"/>
          </w:tcPr>
          <w:p w14:paraId="5582CE01">
            <w:pPr>
              <w:spacing w:after="0" w:line="240" w:lineRule="auto"/>
            </w:pPr>
            <w:r>
              <w:rPr>
                <w:b w:val="0"/>
                <w:i w:val="0"/>
                <w:sz w:val="17"/>
              </w:rPr>
              <w:t>0.949 ± 0.012</w:t>
            </w:r>
          </w:p>
        </w:tc>
      </w:tr>
    </w:tbl>
    <w:p w14:paraId="7272AEBE">
      <w:pPr>
        <w:spacing w:before="60" w:after="160"/>
      </w:pPr>
      <w:r>
        <w:rPr>
          <w:b w:val="0"/>
          <w:i/>
          <w:color w:val="555555"/>
          <w:sz w:val="17"/>
        </w:rPr>
        <w:t>On the self-report features the three models are statistically indistinguishable (differences smaller than one standard deviation); XGBoost is not the best in cross-validation. It was kept because the scope names it, it supports monotonic constraints and per-answer explanations (SHAP).</w:t>
      </w:r>
    </w:p>
    <w:p w14:paraId="2BAEEA79">
      <w:pPr>
        <w:pStyle w:val="16"/>
        <w:keepNext/>
        <w:spacing w:before="160" w:after="60"/>
      </w:pPr>
      <w:r>
        <w:rPr>
          <w:b w:val="0"/>
          <w:i w:val="0"/>
        </w:rPr>
        <w:t>Table 18. Do the bands separate risk?</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3288"/>
        <w:gridCol w:w="3288"/>
      </w:tblGrid>
      <w:tr w14:paraId="3A47122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1E55851F">
            <w:pPr>
              <w:keepNext/>
              <w:spacing w:after="0" w:line="240" w:lineRule="auto"/>
            </w:pPr>
            <w:r>
              <w:rPr>
                <w:b/>
                <w:i w:val="0"/>
                <w:color w:val="FFFFFF"/>
                <w:sz w:val="18"/>
              </w:rPr>
              <w:t>Risk band</w:t>
            </w:r>
          </w:p>
        </w:tc>
        <w:tc>
          <w:tcPr>
            <w:tcW w:w="3288" w:type="dxa"/>
            <w:shd w:val="clear" w:color="auto" w:fill="9E1B46"/>
          </w:tcPr>
          <w:p w14:paraId="42AA0F29">
            <w:pPr>
              <w:keepNext/>
              <w:spacing w:after="0" w:line="240" w:lineRule="auto"/>
              <w:jc w:val="right"/>
            </w:pPr>
            <w:r>
              <w:rPr>
                <w:b/>
                <w:i w:val="0"/>
                <w:color w:val="FFFFFF"/>
                <w:sz w:val="18"/>
              </w:rPr>
              <w:t>Women in test set</w:t>
            </w:r>
          </w:p>
        </w:tc>
        <w:tc>
          <w:tcPr>
            <w:tcW w:w="3288" w:type="dxa"/>
            <w:shd w:val="clear" w:color="auto" w:fill="9E1B46"/>
          </w:tcPr>
          <w:p w14:paraId="21E91CC4">
            <w:pPr>
              <w:keepNext/>
              <w:spacing w:after="0" w:line="240" w:lineRule="auto"/>
              <w:jc w:val="right"/>
            </w:pPr>
            <w:r>
              <w:rPr>
                <w:b/>
                <w:i w:val="0"/>
                <w:color w:val="FFFFFF"/>
                <w:sz w:val="18"/>
              </w:rPr>
              <w:t>Actual PCOS rate</w:t>
            </w:r>
          </w:p>
        </w:tc>
      </w:tr>
      <w:tr w14:paraId="5878FC1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6CCF8D9">
            <w:pPr>
              <w:keepNext/>
              <w:spacing w:after="0" w:line="240" w:lineRule="auto"/>
            </w:pPr>
            <w:r>
              <w:rPr>
                <w:b w:val="0"/>
                <w:i w:val="0"/>
                <w:sz w:val="18"/>
              </w:rPr>
              <w:t>Low</w:t>
            </w:r>
          </w:p>
        </w:tc>
        <w:tc>
          <w:tcPr>
            <w:tcW w:w="3288" w:type="dxa"/>
          </w:tcPr>
          <w:p w14:paraId="3DAD2DD0">
            <w:pPr>
              <w:keepNext/>
              <w:spacing w:after="0" w:line="240" w:lineRule="auto"/>
              <w:jc w:val="right"/>
            </w:pPr>
            <w:r>
              <w:rPr>
                <w:b w:val="0"/>
                <w:i w:val="0"/>
                <w:sz w:val="18"/>
              </w:rPr>
              <w:t>60</w:t>
            </w:r>
          </w:p>
        </w:tc>
        <w:tc>
          <w:tcPr>
            <w:tcW w:w="3288" w:type="dxa"/>
          </w:tcPr>
          <w:p w14:paraId="65842715">
            <w:pPr>
              <w:keepNext/>
              <w:spacing w:after="0" w:line="240" w:lineRule="auto"/>
              <w:jc w:val="right"/>
            </w:pPr>
            <w:r>
              <w:rPr>
                <w:b w:val="0"/>
                <w:i w:val="0"/>
                <w:sz w:val="18"/>
              </w:rPr>
              <w:t>10%</w:t>
            </w:r>
          </w:p>
        </w:tc>
      </w:tr>
      <w:tr w14:paraId="2E4756F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B4EC202">
            <w:pPr>
              <w:keepNext/>
              <w:spacing w:after="0" w:line="240" w:lineRule="auto"/>
            </w:pPr>
            <w:r>
              <w:rPr>
                <w:b w:val="0"/>
                <w:i w:val="0"/>
                <w:sz w:val="18"/>
              </w:rPr>
              <w:t>Medium</w:t>
            </w:r>
          </w:p>
        </w:tc>
        <w:tc>
          <w:tcPr>
            <w:tcW w:w="3288" w:type="dxa"/>
            <w:shd w:val="clear" w:color="auto" w:fill="FBE9EF"/>
          </w:tcPr>
          <w:p w14:paraId="2A879198">
            <w:pPr>
              <w:keepNext/>
              <w:spacing w:after="0" w:line="240" w:lineRule="auto"/>
              <w:jc w:val="right"/>
            </w:pPr>
            <w:r>
              <w:rPr>
                <w:b w:val="0"/>
                <w:i w:val="0"/>
                <w:sz w:val="18"/>
              </w:rPr>
              <w:t>16</w:t>
            </w:r>
          </w:p>
        </w:tc>
        <w:tc>
          <w:tcPr>
            <w:tcW w:w="3288" w:type="dxa"/>
            <w:shd w:val="clear" w:color="auto" w:fill="FBE9EF"/>
          </w:tcPr>
          <w:p w14:paraId="6B4D26B6">
            <w:pPr>
              <w:keepNext/>
              <w:spacing w:after="0" w:line="240" w:lineRule="auto"/>
              <w:jc w:val="right"/>
            </w:pPr>
            <w:r>
              <w:rPr>
                <w:b w:val="0"/>
                <w:i w:val="0"/>
                <w:sz w:val="18"/>
              </w:rPr>
              <w:t>25%</w:t>
            </w:r>
          </w:p>
        </w:tc>
      </w:tr>
      <w:tr w14:paraId="6A4F689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DD77594">
            <w:pPr>
              <w:spacing w:after="0" w:line="240" w:lineRule="auto"/>
            </w:pPr>
            <w:r>
              <w:rPr>
                <w:b w:val="0"/>
                <w:i w:val="0"/>
                <w:sz w:val="18"/>
              </w:rPr>
              <w:t>High</w:t>
            </w:r>
          </w:p>
        </w:tc>
        <w:tc>
          <w:tcPr>
            <w:tcW w:w="3288" w:type="dxa"/>
          </w:tcPr>
          <w:p w14:paraId="19AF2C75">
            <w:pPr>
              <w:spacing w:after="0" w:line="240" w:lineRule="auto"/>
              <w:jc w:val="right"/>
            </w:pPr>
            <w:r>
              <w:rPr>
                <w:b w:val="0"/>
                <w:i w:val="0"/>
                <w:sz w:val="18"/>
              </w:rPr>
              <w:t>33</w:t>
            </w:r>
          </w:p>
        </w:tc>
        <w:tc>
          <w:tcPr>
            <w:tcW w:w="3288" w:type="dxa"/>
          </w:tcPr>
          <w:p w14:paraId="6F16C2A6">
            <w:pPr>
              <w:spacing w:after="0" w:line="240" w:lineRule="auto"/>
              <w:jc w:val="right"/>
            </w:pPr>
            <w:r>
              <w:rPr>
                <w:b w:val="0"/>
                <w:i w:val="0"/>
                <w:sz w:val="18"/>
              </w:rPr>
              <w:t>79%</w:t>
            </w:r>
          </w:p>
        </w:tc>
      </w:tr>
    </w:tbl>
    <w:p w14:paraId="1BEDB7A6">
      <w:pPr>
        <w:spacing w:before="60" w:after="160"/>
      </w:pPr>
      <w:r>
        <w:rPr>
          <w:b w:val="0"/>
          <w:i/>
          <w:color w:val="555555"/>
          <w:sz w:val="17"/>
        </w:rPr>
        <w:t>Bands: Low below 30%, Medium 30% to 60%, High 60% and above. The observed PCOS rate rises from 10% to 79% across the bands.</w:t>
      </w:r>
    </w:p>
    <w:p w14:paraId="7D535669">
      <w:pPr>
        <w:pStyle w:val="3"/>
      </w:pPr>
      <w:bookmarkStart w:id="23" w:name="_Toc12549"/>
      <w:r>
        <w:t>5.5 How the app uses it</w:t>
      </w:r>
      <w:bookmarkEnd w:id="23"/>
    </w:p>
    <w:p w14:paraId="38B568B8">
      <w:pPr>
        <w:pStyle w:val="23"/>
      </w:pPr>
      <w:r>
        <w:rPr>
          <w:b w:val="0"/>
          <w:i w:val="0"/>
        </w:rPr>
        <w:t>The server computes BMI and the waist-to-hip ratio (median 0.89 if the tape measurements are skipped), builds the 11-feature row and predicts the probability.</w:t>
      </w:r>
    </w:p>
    <w:p w14:paraId="76DD6A5D">
      <w:pPr>
        <w:pStyle w:val="23"/>
      </w:pPr>
      <w:r>
        <w:rPr>
          <w:b/>
          <w:i w:val="0"/>
        </w:rPr>
        <w:t>Explanations:</w:t>
      </w:r>
      <w:r>
        <w:rPr>
          <w:b w:val="0"/>
          <w:i w:val="0"/>
        </w:rPr>
        <w:t xml:space="preserve"> XGBoost's per-answer SHAP contributions are computed; answers that push the risk up by more than 0.05 (log-odds) become the result tags, at most three. "Low exercise", "Short periods" (3 days or fewer) and "Long periods" (7 or more) are shown only when they apply.</w:t>
      </w:r>
    </w:p>
    <w:p w14:paraId="7F4F696C">
      <w:pPr>
        <w:pStyle w:val="23"/>
      </w:pPr>
      <w:r>
        <w:rPr>
          <w:b/>
          <w:i w:val="0"/>
        </w:rPr>
        <w:t>Guidance rules:</w:t>
      </w:r>
      <w:r>
        <w:rPr>
          <w:b w:val="0"/>
          <w:i w:val="0"/>
        </w:rPr>
        <w:t xml:space="preserve"> high risk suggests a specialist and lists the confirming tests (ultrasound and hormone blood tests); medium suggests monitoring cycles for 2 to 3 months; BMI 25 or more or weight gain adds nutrition advice; no regular exercise adds a 150-minute activity tip; irregular cycles add a tracking tip; otherwise "Healthy Habits".</w:t>
      </w:r>
    </w:p>
    <w:p w14:paraId="08145BCA">
      <w:pPr>
        <w:pStyle w:val="3"/>
      </w:pPr>
      <w:bookmarkStart w:id="24" w:name="_Toc6859"/>
      <w:r>
        <w:t>5.6 Limitations</w:t>
      </w:r>
      <w:bookmarkEnd w:id="24"/>
    </w:p>
    <w:p w14:paraId="4A25DADE">
      <w:pPr>
        <w:pStyle w:val="23"/>
      </w:pPr>
      <w:r>
        <w:rPr>
          <w:b w:val="0"/>
          <w:i w:val="0"/>
        </w:rPr>
        <w:t>Trained on 541 women from one region; not validated on Pakistani women.</w:t>
      </w:r>
    </w:p>
    <w:p w14:paraId="3C6F3EA8">
      <w:pPr>
        <w:pStyle w:val="23"/>
      </w:pPr>
      <w:r>
        <w:rPr>
          <w:b w:val="0"/>
          <w:i w:val="0"/>
        </w:rPr>
        <w:t>Self-reported symptoms are noisy and the model sees no blood tests, so it flags risk but cannot diagnose PCOS.</w:t>
      </w:r>
    </w:p>
    <w:p w14:paraId="2C4E3DFB">
      <w:pPr>
        <w:pStyle w:val="23"/>
      </w:pPr>
      <w:r>
        <w:rPr>
          <w:b w:val="0"/>
          <w:i w:val="0"/>
        </w:rPr>
        <w:t>The hold-out accuracy rests on 109 women; cross-validated accuracy is about 80%.</w:t>
      </w:r>
    </w:p>
    <w:p w14:paraId="371D4B01">
      <w:pPr>
        <w:pStyle w:val="2"/>
        <w:pageBreakBefore w:val="0"/>
      </w:pPr>
      <w:bookmarkStart w:id="25" w:name="_Toc17491"/>
      <w:r>
        <w:t>6. Breast ultrasound classifier (component A)</w:t>
      </w:r>
      <w:bookmarkEnd w:id="25"/>
    </w:p>
    <w:p w14:paraId="37C58C8D">
      <w:pPr>
        <w:pStyle w:val="3"/>
      </w:pPr>
      <w:bookmarkStart w:id="26" w:name="_Toc95"/>
      <w:r>
        <w:t>6.1 What it does</w:t>
      </w:r>
      <w:bookmarkEnd w:id="26"/>
    </w:p>
    <w:p w14:paraId="7460113A">
      <w:r>
        <w:rPr>
          <w:b w:val="0"/>
          <w:i w:val="0"/>
        </w:rPr>
        <w:t>The user uploads a breast ultrasound image. The model returns calibrated probabilities for normal, benign and malignant, a heatmap of where it looked, a plain-language explanation and guidance. A scan is flagged as suspicious whenever the probability of malignancy reaches the screening threshold, even if another class is more likely. This is deliberate: a screening tool should rarely miss a cancer.</w:t>
      </w:r>
    </w:p>
    <w:p w14:paraId="730CF2C5">
      <w:pPr>
        <w:pStyle w:val="3"/>
      </w:pPr>
      <w:bookmarkStart w:id="27" w:name="_Toc6849"/>
      <w:r>
        <w:t>6.2 Datasets</w:t>
      </w:r>
      <w:bookmarkEnd w:id="27"/>
    </w:p>
    <w:p w14:paraId="514EA3FB">
      <w:pPr>
        <w:pStyle w:val="16"/>
        <w:keepNext/>
        <w:spacing w:before="160" w:after="60"/>
      </w:pPr>
      <w:r>
        <w:rPr>
          <w:b w:val="0"/>
          <w:i w:val="0"/>
        </w:rPr>
        <w:t>Table 19. Datasets used for the ultrasound module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742"/>
        <w:gridCol w:w="1531"/>
        <w:gridCol w:w="2438"/>
      </w:tblGrid>
      <w:tr w14:paraId="0FC9074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54FE57A9">
            <w:pPr>
              <w:keepNext/>
              <w:spacing w:after="0" w:line="240" w:lineRule="auto"/>
            </w:pPr>
            <w:r>
              <w:rPr>
                <w:b/>
                <w:i w:val="0"/>
                <w:color w:val="FFFFFF"/>
                <w:sz w:val="18"/>
              </w:rPr>
              <w:t>Dataset</w:t>
            </w:r>
          </w:p>
        </w:tc>
        <w:tc>
          <w:tcPr>
            <w:tcW w:w="3742" w:type="dxa"/>
            <w:shd w:val="clear" w:color="auto" w:fill="9E1B46"/>
          </w:tcPr>
          <w:p w14:paraId="04742E85">
            <w:pPr>
              <w:keepNext/>
              <w:spacing w:after="0" w:line="240" w:lineRule="auto"/>
            </w:pPr>
            <w:r>
              <w:rPr>
                <w:b/>
                <w:i w:val="0"/>
                <w:color w:val="FFFFFF"/>
                <w:sz w:val="18"/>
              </w:rPr>
              <w:t>Content</w:t>
            </w:r>
          </w:p>
        </w:tc>
        <w:tc>
          <w:tcPr>
            <w:tcW w:w="1531" w:type="dxa"/>
            <w:shd w:val="clear" w:color="auto" w:fill="9E1B46"/>
          </w:tcPr>
          <w:p w14:paraId="0C09B92D">
            <w:pPr>
              <w:keepNext/>
              <w:spacing w:after="0" w:line="240" w:lineRule="auto"/>
            </w:pPr>
            <w:r>
              <w:rPr>
                <w:b/>
                <w:i w:val="0"/>
                <w:color w:val="FFFFFF"/>
                <w:sz w:val="18"/>
              </w:rPr>
              <w:t>Role</w:t>
            </w:r>
          </w:p>
        </w:tc>
        <w:tc>
          <w:tcPr>
            <w:tcW w:w="2438" w:type="dxa"/>
            <w:shd w:val="clear" w:color="auto" w:fill="9E1B46"/>
          </w:tcPr>
          <w:p w14:paraId="148CEB2C">
            <w:pPr>
              <w:keepNext/>
              <w:spacing w:after="0" w:line="240" w:lineRule="auto"/>
            </w:pPr>
            <w:r>
              <w:rPr>
                <w:b/>
                <w:i w:val="0"/>
                <w:color w:val="FFFFFF"/>
                <w:sz w:val="18"/>
              </w:rPr>
              <w:t>Source and terms</w:t>
            </w:r>
          </w:p>
        </w:tc>
      </w:tr>
      <w:tr w14:paraId="1620E52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8C2E448">
            <w:pPr>
              <w:keepNext/>
              <w:spacing w:after="0" w:line="240" w:lineRule="auto"/>
            </w:pPr>
            <w:r>
              <w:rPr>
                <w:b w:val="0"/>
                <w:i w:val="0"/>
                <w:sz w:val="18"/>
              </w:rPr>
              <w:t>BUSI</w:t>
            </w:r>
          </w:p>
        </w:tc>
        <w:tc>
          <w:tcPr>
            <w:tcW w:w="3742" w:type="dxa"/>
          </w:tcPr>
          <w:p w14:paraId="06544253">
            <w:pPr>
              <w:keepNext/>
              <w:spacing w:after="0" w:line="240" w:lineRule="auto"/>
            </w:pPr>
            <w:r>
              <w:rPr>
                <w:b w:val="0"/>
                <w:i w:val="0"/>
                <w:sz w:val="18"/>
              </w:rPr>
              <w:t>780 images, 600 women, Baheya Hospital, Cairo; 766 kept after de-duplication; normal / benign / malignant</w:t>
            </w:r>
          </w:p>
        </w:tc>
        <w:tc>
          <w:tcPr>
            <w:tcW w:w="1531" w:type="dxa"/>
          </w:tcPr>
          <w:p w14:paraId="11BDFD12">
            <w:pPr>
              <w:keepNext/>
              <w:spacing w:after="0" w:line="240" w:lineRule="auto"/>
            </w:pPr>
            <w:r>
              <w:rPr>
                <w:b w:val="0"/>
                <w:i w:val="0"/>
                <w:sz w:val="18"/>
              </w:rPr>
              <w:t>Training</w:t>
            </w:r>
          </w:p>
        </w:tc>
        <w:tc>
          <w:tcPr>
            <w:tcW w:w="2438" w:type="dxa"/>
          </w:tcPr>
          <w:p w14:paraId="6166329D">
            <w:pPr>
              <w:keepNext/>
              <w:spacing w:after="0" w:line="240" w:lineRule="auto"/>
            </w:pPr>
            <w:r>
              <w:rPr>
                <w:b w:val="0"/>
                <w:i w:val="0"/>
                <w:sz w:val="18"/>
              </w:rPr>
              <w:t>Al-Dhabyani et al., Data in Brief 2020</w:t>
            </w:r>
          </w:p>
        </w:tc>
      </w:tr>
      <w:tr w14:paraId="0F7217B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6C264962">
            <w:pPr>
              <w:keepNext/>
              <w:spacing w:after="0" w:line="240" w:lineRule="auto"/>
            </w:pPr>
            <w:r>
              <w:rPr>
                <w:b w:val="0"/>
                <w:i w:val="0"/>
                <w:sz w:val="18"/>
              </w:rPr>
              <w:t>BrEaST-Lesions-USG</w:t>
            </w:r>
          </w:p>
        </w:tc>
        <w:tc>
          <w:tcPr>
            <w:tcW w:w="3742" w:type="dxa"/>
            <w:shd w:val="clear" w:color="auto" w:fill="FBE9EF"/>
          </w:tcPr>
          <w:p w14:paraId="08EFCABA">
            <w:pPr>
              <w:keepNext/>
              <w:spacing w:after="0" w:line="240" w:lineRule="auto"/>
            </w:pPr>
            <w:r>
              <w:rPr>
                <w:b w:val="0"/>
                <w:i w:val="0"/>
                <w:sz w:val="18"/>
              </w:rPr>
              <w:t>256 scans, 256 patients; every label confirmed by biopsy or follow-up</w:t>
            </w:r>
          </w:p>
        </w:tc>
        <w:tc>
          <w:tcPr>
            <w:tcW w:w="1531" w:type="dxa"/>
            <w:shd w:val="clear" w:color="auto" w:fill="FBE9EF"/>
          </w:tcPr>
          <w:p w14:paraId="139F28CD">
            <w:pPr>
              <w:keepNext/>
              <w:spacing w:after="0" w:line="240" w:lineRule="auto"/>
            </w:pPr>
            <w:r>
              <w:rPr>
                <w:b w:val="0"/>
                <w:i w:val="0"/>
                <w:sz w:val="18"/>
              </w:rPr>
              <w:t>Training</w:t>
            </w:r>
          </w:p>
        </w:tc>
        <w:tc>
          <w:tcPr>
            <w:tcW w:w="2438" w:type="dxa"/>
            <w:shd w:val="clear" w:color="auto" w:fill="FBE9EF"/>
          </w:tcPr>
          <w:p w14:paraId="61D1BFF2">
            <w:pPr>
              <w:keepNext/>
              <w:spacing w:after="0" w:line="240" w:lineRule="auto"/>
            </w:pPr>
            <w:r>
              <w:rPr>
                <w:b w:val="0"/>
                <w:i w:val="0"/>
                <w:sz w:val="18"/>
              </w:rPr>
              <w:t>Pawłowska et al. 2024, TCIA, CC BY 4.0</w:t>
            </w:r>
          </w:p>
        </w:tc>
      </w:tr>
      <w:tr w14:paraId="71361F6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36797453">
            <w:pPr>
              <w:keepNext/>
              <w:spacing w:after="0" w:line="240" w:lineRule="auto"/>
            </w:pPr>
            <w:r>
              <w:rPr>
                <w:b w:val="0"/>
                <w:i w:val="0"/>
                <w:sz w:val="18"/>
              </w:rPr>
              <w:t>BUS-BRA</w:t>
            </w:r>
          </w:p>
        </w:tc>
        <w:tc>
          <w:tcPr>
            <w:tcW w:w="3742" w:type="dxa"/>
          </w:tcPr>
          <w:p w14:paraId="00600896">
            <w:pPr>
              <w:keepNext/>
              <w:spacing w:after="0" w:line="240" w:lineRule="auto"/>
            </w:pPr>
            <w:r>
              <w:rPr>
                <w:b w:val="0"/>
                <w:i w:val="0"/>
                <w:sz w:val="18"/>
              </w:rPr>
              <w:t>1,875 images, 1,064 patients, four scanners (GE Logiq 5, GE Logiq 7, Toshiba Aplio 300, U-Systems); biopsy-proven benign / malignant; National Cancer Institute, Rio de Janeiro</w:t>
            </w:r>
          </w:p>
        </w:tc>
        <w:tc>
          <w:tcPr>
            <w:tcW w:w="1531" w:type="dxa"/>
          </w:tcPr>
          <w:p w14:paraId="4ACBD506">
            <w:pPr>
              <w:keepNext/>
              <w:spacing w:after="0" w:line="240" w:lineRule="auto"/>
            </w:pPr>
            <w:r>
              <w:rPr>
                <w:b w:val="0"/>
                <w:i w:val="0"/>
                <w:sz w:val="18"/>
              </w:rPr>
              <w:t>Training and external test</w:t>
            </w:r>
          </w:p>
        </w:tc>
        <w:tc>
          <w:tcPr>
            <w:tcW w:w="2438" w:type="dxa"/>
          </w:tcPr>
          <w:p w14:paraId="5F2CA612">
            <w:pPr>
              <w:keepNext/>
              <w:spacing w:after="0" w:line="240" w:lineRule="auto"/>
            </w:pPr>
            <w:r>
              <w:rPr>
                <w:b w:val="0"/>
                <w:i w:val="0"/>
                <w:sz w:val="18"/>
              </w:rPr>
              <w:t>Gómez-Flores et al., Medical Physics 2024; citation required</w:t>
            </w:r>
          </w:p>
        </w:tc>
      </w:tr>
      <w:tr w14:paraId="1B5401B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5E1D8D1F">
            <w:pPr>
              <w:keepNext/>
              <w:spacing w:after="0" w:line="240" w:lineRule="auto"/>
            </w:pPr>
            <w:r>
              <w:rPr>
                <w:b w:val="0"/>
                <w:i w:val="0"/>
                <w:sz w:val="18"/>
              </w:rPr>
              <w:t>BUS-UCLM</w:t>
            </w:r>
          </w:p>
        </w:tc>
        <w:tc>
          <w:tcPr>
            <w:tcW w:w="3742" w:type="dxa"/>
            <w:shd w:val="clear" w:color="auto" w:fill="FBE9EF"/>
          </w:tcPr>
          <w:p w14:paraId="20BE9718">
            <w:pPr>
              <w:keepNext/>
              <w:spacing w:after="0" w:line="240" w:lineRule="auto"/>
            </w:pPr>
            <w:r>
              <w:rPr>
                <w:b w:val="0"/>
                <w:i w:val="0"/>
                <w:sz w:val="18"/>
              </w:rPr>
              <w:t>683 images, 38 patients, Siemens ACUSON S2000, Spain (normal, benign, malignant)</w:t>
            </w:r>
          </w:p>
        </w:tc>
        <w:tc>
          <w:tcPr>
            <w:tcW w:w="1531" w:type="dxa"/>
            <w:shd w:val="clear" w:color="auto" w:fill="FBE9EF"/>
          </w:tcPr>
          <w:p w14:paraId="6B5209D2">
            <w:pPr>
              <w:keepNext/>
              <w:spacing w:after="0" w:line="240" w:lineRule="auto"/>
            </w:pPr>
            <w:r>
              <w:rPr>
                <w:b w:val="0"/>
                <w:i w:val="0"/>
                <w:sz w:val="18"/>
              </w:rPr>
              <w:t>Experiment only (not deployed)</w:t>
            </w:r>
          </w:p>
        </w:tc>
        <w:tc>
          <w:tcPr>
            <w:tcW w:w="2438" w:type="dxa"/>
            <w:shd w:val="clear" w:color="auto" w:fill="FBE9EF"/>
          </w:tcPr>
          <w:p w14:paraId="19B8474D">
            <w:pPr>
              <w:keepNext/>
              <w:spacing w:after="0" w:line="240" w:lineRule="auto"/>
            </w:pPr>
            <w:r>
              <w:rPr>
                <w:b w:val="0"/>
                <w:i w:val="0"/>
                <w:sz w:val="18"/>
              </w:rPr>
              <w:t>Vallez et al., Scientific Data 2025, CC BY 4.0</w:t>
            </w:r>
          </w:p>
        </w:tc>
      </w:tr>
      <w:tr w14:paraId="54A06D0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BBD88B8">
            <w:pPr>
              <w:spacing w:after="0" w:line="240" w:lineRule="auto"/>
            </w:pPr>
            <w:r>
              <w:rPr>
                <w:b w:val="0"/>
                <w:i w:val="0"/>
                <w:sz w:val="18"/>
              </w:rPr>
              <w:t>Natural Images, Chest X-ray, Brain MRI</w:t>
            </w:r>
          </w:p>
        </w:tc>
        <w:tc>
          <w:tcPr>
            <w:tcW w:w="3742" w:type="dxa"/>
          </w:tcPr>
          <w:p w14:paraId="7C0351EE">
            <w:pPr>
              <w:spacing w:after="0" w:line="240" w:lineRule="auto"/>
            </w:pPr>
            <w:r>
              <w:rPr>
                <w:b w:val="0"/>
                <w:i w:val="0"/>
                <w:sz w:val="18"/>
              </w:rPr>
              <w:t>Photos, chest radiographs and brain scans from Kaggle</w:t>
            </w:r>
          </w:p>
        </w:tc>
        <w:tc>
          <w:tcPr>
            <w:tcW w:w="1531" w:type="dxa"/>
          </w:tcPr>
          <w:p w14:paraId="551CDB05">
            <w:pPr>
              <w:spacing w:after="0" w:line="240" w:lineRule="auto"/>
            </w:pPr>
            <w:r>
              <w:rPr>
                <w:b w:val="0"/>
                <w:i w:val="0"/>
                <w:sz w:val="18"/>
              </w:rPr>
              <w:t>Ultrasound gate only</w:t>
            </w:r>
          </w:p>
        </w:tc>
        <w:tc>
          <w:tcPr>
            <w:tcW w:w="2438" w:type="dxa"/>
          </w:tcPr>
          <w:p w14:paraId="328E23B1">
            <w:pPr>
              <w:spacing w:after="0" w:line="240" w:lineRule="auto"/>
            </w:pPr>
            <w:r>
              <w:rPr>
                <w:b w:val="0"/>
                <w:i w:val="0"/>
                <w:sz w:val="18"/>
              </w:rPr>
              <w:t>Public Kaggle datasets</w:t>
            </w:r>
          </w:p>
        </w:tc>
      </w:tr>
    </w:tbl>
    <w:p w14:paraId="4FFEDFE2">
      <w:pPr>
        <w:spacing w:after="80"/>
      </w:pPr>
    </w:p>
    <w:p w14:paraId="62CCDCA6">
      <w:pPr>
        <w:pStyle w:val="16"/>
        <w:keepNext/>
        <w:spacing w:before="160" w:after="60"/>
      </w:pPr>
      <w:r>
        <w:rPr>
          <w:b w:val="0"/>
          <w:i w:val="0"/>
        </w:rPr>
        <w:t>Table 20. Images per hospital, class and split (final deployed model; 2,897 images)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1701"/>
        <w:gridCol w:w="1474"/>
        <w:gridCol w:w="1474"/>
        <w:gridCol w:w="1474"/>
        <w:gridCol w:w="1587"/>
      </w:tblGrid>
      <w:tr w14:paraId="620B4DC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7C5163E5">
            <w:pPr>
              <w:spacing w:after="0" w:line="240" w:lineRule="auto"/>
            </w:pPr>
            <w:r>
              <w:rPr>
                <w:b/>
                <w:i w:val="0"/>
                <w:color w:val="FFFFFF"/>
                <w:sz w:val="18"/>
              </w:rPr>
              <w:t>Hospital</w:t>
            </w:r>
          </w:p>
        </w:tc>
        <w:tc>
          <w:tcPr>
            <w:tcW w:w="1701" w:type="dxa"/>
            <w:shd w:val="clear" w:color="auto" w:fill="9E1B46"/>
          </w:tcPr>
          <w:p w14:paraId="2FE1D3C6">
            <w:pPr>
              <w:spacing w:after="0" w:line="240" w:lineRule="auto"/>
            </w:pPr>
            <w:r>
              <w:rPr>
                <w:b/>
                <w:i w:val="0"/>
                <w:color w:val="FFFFFF"/>
                <w:sz w:val="18"/>
              </w:rPr>
              <w:t>Class</w:t>
            </w:r>
          </w:p>
        </w:tc>
        <w:tc>
          <w:tcPr>
            <w:tcW w:w="1474" w:type="dxa"/>
            <w:shd w:val="clear" w:color="auto" w:fill="9E1B46"/>
          </w:tcPr>
          <w:p w14:paraId="1937360C">
            <w:pPr>
              <w:spacing w:after="0" w:line="240" w:lineRule="auto"/>
              <w:jc w:val="right"/>
            </w:pPr>
            <w:r>
              <w:rPr>
                <w:b/>
                <w:i w:val="0"/>
                <w:color w:val="FFFFFF"/>
                <w:sz w:val="18"/>
              </w:rPr>
              <w:t>Train</w:t>
            </w:r>
          </w:p>
        </w:tc>
        <w:tc>
          <w:tcPr>
            <w:tcW w:w="1474" w:type="dxa"/>
            <w:shd w:val="clear" w:color="auto" w:fill="9E1B46"/>
          </w:tcPr>
          <w:p w14:paraId="5C202B50">
            <w:pPr>
              <w:spacing w:after="0" w:line="240" w:lineRule="auto"/>
              <w:jc w:val="right"/>
            </w:pPr>
            <w:r>
              <w:rPr>
                <w:b/>
                <w:i w:val="0"/>
                <w:color w:val="FFFFFF"/>
                <w:sz w:val="18"/>
              </w:rPr>
              <w:t>Validation</w:t>
            </w:r>
          </w:p>
        </w:tc>
        <w:tc>
          <w:tcPr>
            <w:tcW w:w="1474" w:type="dxa"/>
            <w:shd w:val="clear" w:color="auto" w:fill="9E1B46"/>
          </w:tcPr>
          <w:p w14:paraId="494B4735">
            <w:pPr>
              <w:spacing w:after="0" w:line="240" w:lineRule="auto"/>
              <w:jc w:val="right"/>
            </w:pPr>
            <w:r>
              <w:rPr>
                <w:b/>
                <w:i w:val="0"/>
                <w:color w:val="FFFFFF"/>
                <w:sz w:val="18"/>
              </w:rPr>
              <w:t>Test</w:t>
            </w:r>
          </w:p>
        </w:tc>
        <w:tc>
          <w:tcPr>
            <w:tcW w:w="1587" w:type="dxa"/>
            <w:shd w:val="clear" w:color="auto" w:fill="9E1B46"/>
          </w:tcPr>
          <w:p w14:paraId="6F07E37F">
            <w:pPr>
              <w:spacing w:after="0" w:line="240" w:lineRule="auto"/>
              <w:jc w:val="right"/>
            </w:pPr>
            <w:r>
              <w:rPr>
                <w:b/>
                <w:i w:val="0"/>
                <w:color w:val="FFFFFF"/>
                <w:sz w:val="18"/>
              </w:rPr>
              <w:t>Total</w:t>
            </w:r>
          </w:p>
        </w:tc>
      </w:tr>
      <w:tr w14:paraId="0A69E05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7CB2564">
            <w:pPr>
              <w:spacing w:after="0" w:line="240" w:lineRule="auto"/>
            </w:pPr>
            <w:r>
              <w:rPr>
                <w:b w:val="0"/>
                <w:i w:val="0"/>
                <w:sz w:val="18"/>
              </w:rPr>
              <w:t>BUSI</w:t>
            </w:r>
          </w:p>
        </w:tc>
        <w:tc>
          <w:tcPr>
            <w:tcW w:w="1701" w:type="dxa"/>
          </w:tcPr>
          <w:p w14:paraId="7E1A47A4">
            <w:pPr>
              <w:spacing w:after="0" w:line="240" w:lineRule="auto"/>
            </w:pPr>
            <w:r>
              <w:rPr>
                <w:b w:val="0"/>
                <w:i w:val="0"/>
                <w:sz w:val="18"/>
              </w:rPr>
              <w:t>normal</w:t>
            </w:r>
          </w:p>
        </w:tc>
        <w:tc>
          <w:tcPr>
            <w:tcW w:w="1474" w:type="dxa"/>
          </w:tcPr>
          <w:p w14:paraId="65F60AA4">
            <w:pPr>
              <w:spacing w:after="0" w:line="240" w:lineRule="auto"/>
              <w:jc w:val="right"/>
            </w:pPr>
            <w:r>
              <w:rPr>
                <w:b w:val="0"/>
                <w:i w:val="0"/>
                <w:sz w:val="18"/>
              </w:rPr>
              <w:t>91</w:t>
            </w:r>
          </w:p>
        </w:tc>
        <w:tc>
          <w:tcPr>
            <w:tcW w:w="1474" w:type="dxa"/>
          </w:tcPr>
          <w:p w14:paraId="68D50309">
            <w:pPr>
              <w:spacing w:after="0" w:line="240" w:lineRule="auto"/>
              <w:jc w:val="right"/>
            </w:pPr>
            <w:r>
              <w:rPr>
                <w:b w:val="0"/>
                <w:i w:val="0"/>
                <w:sz w:val="18"/>
              </w:rPr>
              <w:t>19</w:t>
            </w:r>
          </w:p>
        </w:tc>
        <w:tc>
          <w:tcPr>
            <w:tcW w:w="1474" w:type="dxa"/>
          </w:tcPr>
          <w:p w14:paraId="2EECB861">
            <w:pPr>
              <w:spacing w:after="0" w:line="240" w:lineRule="auto"/>
              <w:jc w:val="right"/>
            </w:pPr>
            <w:r>
              <w:rPr>
                <w:b w:val="0"/>
                <w:i w:val="0"/>
                <w:sz w:val="18"/>
              </w:rPr>
              <w:t>21</w:t>
            </w:r>
          </w:p>
        </w:tc>
        <w:tc>
          <w:tcPr>
            <w:tcW w:w="1587" w:type="dxa"/>
          </w:tcPr>
          <w:p w14:paraId="62334335">
            <w:pPr>
              <w:spacing w:after="0" w:line="240" w:lineRule="auto"/>
              <w:jc w:val="right"/>
            </w:pPr>
            <w:r>
              <w:rPr>
                <w:b w:val="0"/>
                <w:i w:val="0"/>
                <w:sz w:val="18"/>
              </w:rPr>
              <w:t>131</w:t>
            </w:r>
          </w:p>
        </w:tc>
      </w:tr>
      <w:tr w14:paraId="6B3CB69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7F96EED9">
            <w:pPr>
              <w:spacing w:after="0" w:line="240" w:lineRule="auto"/>
            </w:pPr>
            <w:r>
              <w:rPr>
                <w:b w:val="0"/>
                <w:i w:val="0"/>
                <w:sz w:val="18"/>
              </w:rPr>
              <w:t>BUSI</w:t>
            </w:r>
          </w:p>
        </w:tc>
        <w:tc>
          <w:tcPr>
            <w:tcW w:w="1701" w:type="dxa"/>
            <w:shd w:val="clear" w:color="auto" w:fill="FBE9EF"/>
          </w:tcPr>
          <w:p w14:paraId="1DF3331F">
            <w:pPr>
              <w:spacing w:after="0" w:line="240" w:lineRule="auto"/>
            </w:pPr>
            <w:r>
              <w:rPr>
                <w:b w:val="0"/>
                <w:i w:val="0"/>
                <w:sz w:val="18"/>
              </w:rPr>
              <w:t>benign</w:t>
            </w:r>
          </w:p>
        </w:tc>
        <w:tc>
          <w:tcPr>
            <w:tcW w:w="1474" w:type="dxa"/>
            <w:shd w:val="clear" w:color="auto" w:fill="FBE9EF"/>
          </w:tcPr>
          <w:p w14:paraId="639471E2">
            <w:pPr>
              <w:spacing w:after="0" w:line="240" w:lineRule="auto"/>
              <w:jc w:val="right"/>
            </w:pPr>
            <w:r>
              <w:rPr>
                <w:b w:val="0"/>
                <w:i w:val="0"/>
                <w:sz w:val="18"/>
              </w:rPr>
              <w:t>306</w:t>
            </w:r>
          </w:p>
        </w:tc>
        <w:tc>
          <w:tcPr>
            <w:tcW w:w="1474" w:type="dxa"/>
            <w:shd w:val="clear" w:color="auto" w:fill="FBE9EF"/>
          </w:tcPr>
          <w:p w14:paraId="299CDD82">
            <w:pPr>
              <w:spacing w:after="0" w:line="240" w:lineRule="auto"/>
              <w:jc w:val="right"/>
            </w:pPr>
            <w:r>
              <w:rPr>
                <w:b w:val="0"/>
                <w:i w:val="0"/>
                <w:sz w:val="18"/>
              </w:rPr>
              <w:t>62</w:t>
            </w:r>
          </w:p>
        </w:tc>
        <w:tc>
          <w:tcPr>
            <w:tcW w:w="1474" w:type="dxa"/>
            <w:shd w:val="clear" w:color="auto" w:fill="FBE9EF"/>
          </w:tcPr>
          <w:p w14:paraId="021C46F8">
            <w:pPr>
              <w:spacing w:after="0" w:line="240" w:lineRule="auto"/>
              <w:jc w:val="right"/>
            </w:pPr>
            <w:r>
              <w:rPr>
                <w:b w:val="0"/>
                <w:i w:val="0"/>
                <w:sz w:val="18"/>
              </w:rPr>
              <w:t>61</w:t>
            </w:r>
          </w:p>
        </w:tc>
        <w:tc>
          <w:tcPr>
            <w:tcW w:w="1587" w:type="dxa"/>
            <w:shd w:val="clear" w:color="auto" w:fill="FBE9EF"/>
          </w:tcPr>
          <w:p w14:paraId="0E48DF46">
            <w:pPr>
              <w:spacing w:after="0" w:line="240" w:lineRule="auto"/>
              <w:jc w:val="right"/>
            </w:pPr>
            <w:r>
              <w:rPr>
                <w:b w:val="0"/>
                <w:i w:val="0"/>
                <w:sz w:val="18"/>
              </w:rPr>
              <w:t>429</w:t>
            </w:r>
          </w:p>
        </w:tc>
      </w:tr>
      <w:tr w14:paraId="191093E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A322963">
            <w:pPr>
              <w:spacing w:after="0" w:line="240" w:lineRule="auto"/>
            </w:pPr>
            <w:r>
              <w:rPr>
                <w:b w:val="0"/>
                <w:i w:val="0"/>
                <w:sz w:val="18"/>
              </w:rPr>
              <w:t>BUSI</w:t>
            </w:r>
          </w:p>
        </w:tc>
        <w:tc>
          <w:tcPr>
            <w:tcW w:w="1701" w:type="dxa"/>
          </w:tcPr>
          <w:p w14:paraId="44F78F1B">
            <w:pPr>
              <w:spacing w:after="0" w:line="240" w:lineRule="auto"/>
            </w:pPr>
            <w:r>
              <w:rPr>
                <w:b w:val="0"/>
                <w:i w:val="0"/>
                <w:sz w:val="18"/>
              </w:rPr>
              <w:t>malignant</w:t>
            </w:r>
          </w:p>
        </w:tc>
        <w:tc>
          <w:tcPr>
            <w:tcW w:w="1474" w:type="dxa"/>
          </w:tcPr>
          <w:p w14:paraId="40A5B07F">
            <w:pPr>
              <w:spacing w:after="0" w:line="240" w:lineRule="auto"/>
              <w:jc w:val="right"/>
            </w:pPr>
            <w:r>
              <w:rPr>
                <w:b w:val="0"/>
                <w:i w:val="0"/>
                <w:sz w:val="18"/>
              </w:rPr>
              <w:t>146</w:t>
            </w:r>
          </w:p>
        </w:tc>
        <w:tc>
          <w:tcPr>
            <w:tcW w:w="1474" w:type="dxa"/>
          </w:tcPr>
          <w:p w14:paraId="30DFDD88">
            <w:pPr>
              <w:spacing w:after="0" w:line="240" w:lineRule="auto"/>
              <w:jc w:val="right"/>
            </w:pPr>
            <w:r>
              <w:rPr>
                <w:b w:val="0"/>
                <w:i w:val="0"/>
                <w:sz w:val="18"/>
              </w:rPr>
              <w:t>29</w:t>
            </w:r>
          </w:p>
        </w:tc>
        <w:tc>
          <w:tcPr>
            <w:tcW w:w="1474" w:type="dxa"/>
          </w:tcPr>
          <w:p w14:paraId="6CDA9A4D">
            <w:pPr>
              <w:spacing w:after="0" w:line="240" w:lineRule="auto"/>
              <w:jc w:val="right"/>
            </w:pPr>
            <w:r>
              <w:rPr>
                <w:b w:val="0"/>
                <w:i w:val="0"/>
                <w:sz w:val="18"/>
              </w:rPr>
              <w:t>31</w:t>
            </w:r>
          </w:p>
        </w:tc>
        <w:tc>
          <w:tcPr>
            <w:tcW w:w="1587" w:type="dxa"/>
          </w:tcPr>
          <w:p w14:paraId="340D1081">
            <w:pPr>
              <w:spacing w:after="0" w:line="240" w:lineRule="auto"/>
              <w:jc w:val="right"/>
            </w:pPr>
            <w:r>
              <w:rPr>
                <w:b w:val="0"/>
                <w:i w:val="0"/>
                <w:sz w:val="18"/>
              </w:rPr>
              <w:t>206</w:t>
            </w:r>
          </w:p>
        </w:tc>
      </w:tr>
      <w:tr w14:paraId="58426EF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36DF4977">
            <w:pPr>
              <w:spacing w:after="0" w:line="240" w:lineRule="auto"/>
            </w:pPr>
            <w:r>
              <w:rPr>
                <w:b w:val="0"/>
                <w:i w:val="0"/>
                <w:sz w:val="18"/>
              </w:rPr>
              <w:t>BrEaST</w:t>
            </w:r>
          </w:p>
        </w:tc>
        <w:tc>
          <w:tcPr>
            <w:tcW w:w="1701" w:type="dxa"/>
            <w:shd w:val="clear" w:color="auto" w:fill="FBE9EF"/>
          </w:tcPr>
          <w:p w14:paraId="2F3FEBF2">
            <w:pPr>
              <w:spacing w:after="0" w:line="240" w:lineRule="auto"/>
            </w:pPr>
            <w:r>
              <w:rPr>
                <w:b w:val="0"/>
                <w:i w:val="0"/>
                <w:sz w:val="18"/>
              </w:rPr>
              <w:t>normal</w:t>
            </w:r>
          </w:p>
        </w:tc>
        <w:tc>
          <w:tcPr>
            <w:tcW w:w="1474" w:type="dxa"/>
            <w:shd w:val="clear" w:color="auto" w:fill="FBE9EF"/>
          </w:tcPr>
          <w:p w14:paraId="47353839">
            <w:pPr>
              <w:spacing w:after="0" w:line="240" w:lineRule="auto"/>
              <w:jc w:val="right"/>
            </w:pPr>
            <w:r>
              <w:rPr>
                <w:b w:val="0"/>
                <w:i w:val="0"/>
                <w:sz w:val="18"/>
              </w:rPr>
              <w:t>2</w:t>
            </w:r>
          </w:p>
        </w:tc>
        <w:tc>
          <w:tcPr>
            <w:tcW w:w="1474" w:type="dxa"/>
            <w:shd w:val="clear" w:color="auto" w:fill="FBE9EF"/>
          </w:tcPr>
          <w:p w14:paraId="0CD6ADBC">
            <w:pPr>
              <w:spacing w:after="0" w:line="240" w:lineRule="auto"/>
              <w:jc w:val="right"/>
            </w:pPr>
            <w:r>
              <w:rPr>
                <w:b w:val="0"/>
                <w:i w:val="0"/>
                <w:sz w:val="18"/>
              </w:rPr>
              <w:t>1</w:t>
            </w:r>
          </w:p>
        </w:tc>
        <w:tc>
          <w:tcPr>
            <w:tcW w:w="1474" w:type="dxa"/>
            <w:shd w:val="clear" w:color="auto" w:fill="FBE9EF"/>
          </w:tcPr>
          <w:p w14:paraId="39CD6550">
            <w:pPr>
              <w:spacing w:after="0" w:line="240" w:lineRule="auto"/>
              <w:jc w:val="right"/>
            </w:pPr>
            <w:r>
              <w:rPr>
                <w:b w:val="0"/>
                <w:i w:val="0"/>
                <w:sz w:val="18"/>
              </w:rPr>
              <w:t>1</w:t>
            </w:r>
          </w:p>
        </w:tc>
        <w:tc>
          <w:tcPr>
            <w:tcW w:w="1587" w:type="dxa"/>
            <w:shd w:val="clear" w:color="auto" w:fill="FBE9EF"/>
          </w:tcPr>
          <w:p w14:paraId="2D05198D">
            <w:pPr>
              <w:spacing w:after="0" w:line="240" w:lineRule="auto"/>
              <w:jc w:val="right"/>
            </w:pPr>
            <w:r>
              <w:rPr>
                <w:b w:val="0"/>
                <w:i w:val="0"/>
                <w:sz w:val="18"/>
              </w:rPr>
              <w:t>4</w:t>
            </w:r>
          </w:p>
        </w:tc>
      </w:tr>
      <w:tr w14:paraId="7FE2667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1441D16">
            <w:pPr>
              <w:spacing w:after="0" w:line="240" w:lineRule="auto"/>
            </w:pPr>
            <w:r>
              <w:rPr>
                <w:b w:val="0"/>
                <w:i w:val="0"/>
                <w:sz w:val="18"/>
              </w:rPr>
              <w:t>BrEaST</w:t>
            </w:r>
          </w:p>
        </w:tc>
        <w:tc>
          <w:tcPr>
            <w:tcW w:w="1701" w:type="dxa"/>
          </w:tcPr>
          <w:p w14:paraId="68683272">
            <w:pPr>
              <w:spacing w:after="0" w:line="240" w:lineRule="auto"/>
            </w:pPr>
            <w:r>
              <w:rPr>
                <w:b w:val="0"/>
                <w:i w:val="0"/>
                <w:sz w:val="18"/>
              </w:rPr>
              <w:t>benign</w:t>
            </w:r>
          </w:p>
        </w:tc>
        <w:tc>
          <w:tcPr>
            <w:tcW w:w="1474" w:type="dxa"/>
          </w:tcPr>
          <w:p w14:paraId="714746AC">
            <w:pPr>
              <w:spacing w:after="0" w:line="240" w:lineRule="auto"/>
              <w:jc w:val="right"/>
            </w:pPr>
            <w:r>
              <w:rPr>
                <w:b w:val="0"/>
                <w:i w:val="0"/>
                <w:sz w:val="18"/>
              </w:rPr>
              <w:t>115</w:t>
            </w:r>
          </w:p>
        </w:tc>
        <w:tc>
          <w:tcPr>
            <w:tcW w:w="1474" w:type="dxa"/>
          </w:tcPr>
          <w:p w14:paraId="7F7EE458">
            <w:pPr>
              <w:spacing w:after="0" w:line="240" w:lineRule="auto"/>
              <w:jc w:val="right"/>
            </w:pPr>
            <w:r>
              <w:rPr>
                <w:b w:val="0"/>
                <w:i w:val="0"/>
                <w:sz w:val="18"/>
              </w:rPr>
              <w:t>22</w:t>
            </w:r>
          </w:p>
        </w:tc>
        <w:tc>
          <w:tcPr>
            <w:tcW w:w="1474" w:type="dxa"/>
          </w:tcPr>
          <w:p w14:paraId="784655E1">
            <w:pPr>
              <w:spacing w:after="0" w:line="240" w:lineRule="auto"/>
              <w:jc w:val="right"/>
            </w:pPr>
            <w:r>
              <w:rPr>
                <w:b w:val="0"/>
                <w:i w:val="0"/>
                <w:sz w:val="18"/>
              </w:rPr>
              <w:t>17</w:t>
            </w:r>
          </w:p>
        </w:tc>
        <w:tc>
          <w:tcPr>
            <w:tcW w:w="1587" w:type="dxa"/>
          </w:tcPr>
          <w:p w14:paraId="664B904C">
            <w:pPr>
              <w:spacing w:after="0" w:line="240" w:lineRule="auto"/>
              <w:jc w:val="right"/>
            </w:pPr>
            <w:r>
              <w:rPr>
                <w:b w:val="0"/>
                <w:i w:val="0"/>
                <w:sz w:val="18"/>
              </w:rPr>
              <w:t>154</w:t>
            </w:r>
          </w:p>
        </w:tc>
      </w:tr>
      <w:tr w14:paraId="468F6FA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50EC36C5">
            <w:pPr>
              <w:spacing w:after="0" w:line="240" w:lineRule="auto"/>
            </w:pPr>
            <w:r>
              <w:rPr>
                <w:b w:val="0"/>
                <w:i w:val="0"/>
                <w:sz w:val="18"/>
              </w:rPr>
              <w:t>BrEaST</w:t>
            </w:r>
          </w:p>
        </w:tc>
        <w:tc>
          <w:tcPr>
            <w:tcW w:w="1701" w:type="dxa"/>
            <w:shd w:val="clear" w:color="auto" w:fill="FBE9EF"/>
          </w:tcPr>
          <w:p w14:paraId="1851729C">
            <w:pPr>
              <w:spacing w:after="0" w:line="240" w:lineRule="auto"/>
            </w:pPr>
            <w:r>
              <w:rPr>
                <w:b w:val="0"/>
                <w:i w:val="0"/>
                <w:sz w:val="18"/>
              </w:rPr>
              <w:t>malignant</w:t>
            </w:r>
          </w:p>
        </w:tc>
        <w:tc>
          <w:tcPr>
            <w:tcW w:w="1474" w:type="dxa"/>
            <w:shd w:val="clear" w:color="auto" w:fill="FBE9EF"/>
          </w:tcPr>
          <w:p w14:paraId="083DD589">
            <w:pPr>
              <w:spacing w:after="0" w:line="240" w:lineRule="auto"/>
              <w:jc w:val="right"/>
            </w:pPr>
            <w:r>
              <w:rPr>
                <w:b w:val="0"/>
                <w:i w:val="0"/>
                <w:sz w:val="18"/>
              </w:rPr>
              <w:t>67</w:t>
            </w:r>
          </w:p>
        </w:tc>
        <w:tc>
          <w:tcPr>
            <w:tcW w:w="1474" w:type="dxa"/>
            <w:shd w:val="clear" w:color="auto" w:fill="FBE9EF"/>
          </w:tcPr>
          <w:p w14:paraId="4799F7D3">
            <w:pPr>
              <w:spacing w:after="0" w:line="240" w:lineRule="auto"/>
              <w:jc w:val="right"/>
            </w:pPr>
            <w:r>
              <w:rPr>
                <w:b w:val="0"/>
                <w:i w:val="0"/>
                <w:sz w:val="18"/>
              </w:rPr>
              <w:t>14</w:t>
            </w:r>
          </w:p>
        </w:tc>
        <w:tc>
          <w:tcPr>
            <w:tcW w:w="1474" w:type="dxa"/>
            <w:shd w:val="clear" w:color="auto" w:fill="FBE9EF"/>
          </w:tcPr>
          <w:p w14:paraId="21A41DD4">
            <w:pPr>
              <w:spacing w:after="0" w:line="240" w:lineRule="auto"/>
              <w:jc w:val="right"/>
            </w:pPr>
            <w:r>
              <w:rPr>
                <w:b w:val="0"/>
                <w:i w:val="0"/>
                <w:sz w:val="18"/>
              </w:rPr>
              <w:t>17</w:t>
            </w:r>
          </w:p>
        </w:tc>
        <w:tc>
          <w:tcPr>
            <w:tcW w:w="1587" w:type="dxa"/>
            <w:shd w:val="clear" w:color="auto" w:fill="FBE9EF"/>
          </w:tcPr>
          <w:p w14:paraId="001A8960">
            <w:pPr>
              <w:spacing w:after="0" w:line="240" w:lineRule="auto"/>
              <w:jc w:val="right"/>
            </w:pPr>
            <w:r>
              <w:rPr>
                <w:b w:val="0"/>
                <w:i w:val="0"/>
                <w:sz w:val="18"/>
              </w:rPr>
              <w:t>98</w:t>
            </w:r>
          </w:p>
        </w:tc>
      </w:tr>
      <w:tr w14:paraId="755F29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62DD6651">
            <w:pPr>
              <w:spacing w:after="0" w:line="240" w:lineRule="auto"/>
            </w:pPr>
            <w:r>
              <w:rPr>
                <w:b w:val="0"/>
                <w:i w:val="0"/>
                <w:sz w:val="18"/>
              </w:rPr>
              <w:t>BUS-BRA</w:t>
            </w:r>
          </w:p>
        </w:tc>
        <w:tc>
          <w:tcPr>
            <w:tcW w:w="1701" w:type="dxa"/>
          </w:tcPr>
          <w:p w14:paraId="2D7C1CAC">
            <w:pPr>
              <w:spacing w:after="0" w:line="240" w:lineRule="auto"/>
            </w:pPr>
            <w:r>
              <w:rPr>
                <w:b w:val="0"/>
                <w:i w:val="0"/>
                <w:sz w:val="18"/>
              </w:rPr>
              <w:t>benign</w:t>
            </w:r>
          </w:p>
        </w:tc>
        <w:tc>
          <w:tcPr>
            <w:tcW w:w="1474" w:type="dxa"/>
          </w:tcPr>
          <w:p w14:paraId="09BE7A16">
            <w:pPr>
              <w:spacing w:after="0" w:line="240" w:lineRule="auto"/>
              <w:jc w:val="right"/>
            </w:pPr>
            <w:r>
              <w:rPr>
                <w:b w:val="0"/>
                <w:i w:val="0"/>
                <w:sz w:val="18"/>
              </w:rPr>
              <w:t>772</w:t>
            </w:r>
          </w:p>
        </w:tc>
        <w:tc>
          <w:tcPr>
            <w:tcW w:w="1474" w:type="dxa"/>
          </w:tcPr>
          <w:p w14:paraId="0151F3EC">
            <w:pPr>
              <w:spacing w:after="0" w:line="240" w:lineRule="auto"/>
              <w:jc w:val="right"/>
            </w:pPr>
            <w:r>
              <w:rPr>
                <w:b w:val="0"/>
                <w:i w:val="0"/>
                <w:sz w:val="18"/>
              </w:rPr>
              <w:t>126</w:t>
            </w:r>
          </w:p>
        </w:tc>
        <w:tc>
          <w:tcPr>
            <w:tcW w:w="1474" w:type="dxa"/>
          </w:tcPr>
          <w:p w14:paraId="65859F50">
            <w:pPr>
              <w:spacing w:after="0" w:line="240" w:lineRule="auto"/>
              <w:jc w:val="right"/>
            </w:pPr>
            <w:r>
              <w:rPr>
                <w:b w:val="0"/>
                <w:i w:val="0"/>
                <w:sz w:val="18"/>
              </w:rPr>
              <w:t>370</w:t>
            </w:r>
          </w:p>
        </w:tc>
        <w:tc>
          <w:tcPr>
            <w:tcW w:w="1587" w:type="dxa"/>
          </w:tcPr>
          <w:p w14:paraId="346C016D">
            <w:pPr>
              <w:spacing w:after="0" w:line="240" w:lineRule="auto"/>
              <w:jc w:val="right"/>
            </w:pPr>
            <w:r>
              <w:rPr>
                <w:b w:val="0"/>
                <w:i w:val="0"/>
                <w:sz w:val="18"/>
              </w:rPr>
              <w:t>1,268</w:t>
            </w:r>
          </w:p>
        </w:tc>
      </w:tr>
      <w:tr w14:paraId="0A3CE01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7240BD10">
            <w:pPr>
              <w:spacing w:after="0" w:line="240" w:lineRule="auto"/>
            </w:pPr>
            <w:r>
              <w:rPr>
                <w:b w:val="0"/>
                <w:i w:val="0"/>
                <w:sz w:val="18"/>
              </w:rPr>
              <w:t>BUS-BRA</w:t>
            </w:r>
          </w:p>
        </w:tc>
        <w:tc>
          <w:tcPr>
            <w:tcW w:w="1701" w:type="dxa"/>
            <w:shd w:val="clear" w:color="auto" w:fill="FBE9EF"/>
          </w:tcPr>
          <w:p w14:paraId="283CBB46">
            <w:pPr>
              <w:spacing w:after="0" w:line="240" w:lineRule="auto"/>
            </w:pPr>
            <w:r>
              <w:rPr>
                <w:b w:val="0"/>
                <w:i w:val="0"/>
                <w:sz w:val="18"/>
              </w:rPr>
              <w:t>malignant</w:t>
            </w:r>
          </w:p>
        </w:tc>
        <w:tc>
          <w:tcPr>
            <w:tcW w:w="1474" w:type="dxa"/>
            <w:shd w:val="clear" w:color="auto" w:fill="FBE9EF"/>
          </w:tcPr>
          <w:p w14:paraId="63688548">
            <w:pPr>
              <w:spacing w:after="0" w:line="240" w:lineRule="auto"/>
              <w:jc w:val="right"/>
            </w:pPr>
            <w:r>
              <w:rPr>
                <w:b w:val="0"/>
                <w:i w:val="0"/>
                <w:sz w:val="18"/>
              </w:rPr>
              <w:t>352</w:t>
            </w:r>
          </w:p>
        </w:tc>
        <w:tc>
          <w:tcPr>
            <w:tcW w:w="1474" w:type="dxa"/>
            <w:shd w:val="clear" w:color="auto" w:fill="FBE9EF"/>
          </w:tcPr>
          <w:p w14:paraId="4E4B4DC5">
            <w:pPr>
              <w:spacing w:after="0" w:line="240" w:lineRule="auto"/>
              <w:jc w:val="right"/>
            </w:pPr>
            <w:r>
              <w:rPr>
                <w:b w:val="0"/>
                <w:i w:val="0"/>
                <w:sz w:val="18"/>
              </w:rPr>
              <w:t>63</w:t>
            </w:r>
          </w:p>
        </w:tc>
        <w:tc>
          <w:tcPr>
            <w:tcW w:w="1474" w:type="dxa"/>
            <w:shd w:val="clear" w:color="auto" w:fill="FBE9EF"/>
          </w:tcPr>
          <w:p w14:paraId="57EDFC89">
            <w:pPr>
              <w:spacing w:after="0" w:line="240" w:lineRule="auto"/>
              <w:jc w:val="right"/>
            </w:pPr>
            <w:r>
              <w:rPr>
                <w:b w:val="0"/>
                <w:i w:val="0"/>
                <w:sz w:val="18"/>
              </w:rPr>
              <w:t>192</w:t>
            </w:r>
          </w:p>
        </w:tc>
        <w:tc>
          <w:tcPr>
            <w:tcW w:w="1587" w:type="dxa"/>
            <w:shd w:val="clear" w:color="auto" w:fill="FBE9EF"/>
          </w:tcPr>
          <w:p w14:paraId="5775D932">
            <w:pPr>
              <w:spacing w:after="0" w:line="240" w:lineRule="auto"/>
              <w:jc w:val="right"/>
            </w:pPr>
            <w:r>
              <w:rPr>
                <w:b w:val="0"/>
                <w:i w:val="0"/>
                <w:sz w:val="18"/>
              </w:rPr>
              <w:t>607</w:t>
            </w:r>
          </w:p>
        </w:tc>
      </w:tr>
      <w:tr w14:paraId="738A6E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D44A834">
            <w:pPr>
              <w:spacing w:after="0" w:line="240" w:lineRule="auto"/>
            </w:pPr>
            <w:r>
              <w:rPr>
                <w:b/>
                <w:i w:val="0"/>
                <w:sz w:val="18"/>
              </w:rPr>
              <w:t>All</w:t>
            </w:r>
          </w:p>
        </w:tc>
        <w:tc>
          <w:tcPr>
            <w:tcW w:w="1701" w:type="dxa"/>
          </w:tcPr>
          <w:p w14:paraId="71EDDEDE">
            <w:pPr>
              <w:spacing w:after="0" w:line="240" w:lineRule="auto"/>
            </w:pPr>
            <w:r>
              <w:rPr>
                <w:b/>
                <w:i w:val="0"/>
                <w:sz w:val="18"/>
              </w:rPr>
              <w:t>normal</w:t>
            </w:r>
          </w:p>
        </w:tc>
        <w:tc>
          <w:tcPr>
            <w:tcW w:w="1474" w:type="dxa"/>
          </w:tcPr>
          <w:p w14:paraId="394DAC48">
            <w:pPr>
              <w:spacing w:after="0" w:line="240" w:lineRule="auto"/>
              <w:jc w:val="right"/>
            </w:pPr>
            <w:r>
              <w:rPr>
                <w:b/>
                <w:i w:val="0"/>
                <w:sz w:val="18"/>
              </w:rPr>
              <w:t>93</w:t>
            </w:r>
          </w:p>
        </w:tc>
        <w:tc>
          <w:tcPr>
            <w:tcW w:w="1474" w:type="dxa"/>
          </w:tcPr>
          <w:p w14:paraId="541B0C2C">
            <w:pPr>
              <w:spacing w:after="0" w:line="240" w:lineRule="auto"/>
              <w:jc w:val="right"/>
            </w:pPr>
            <w:r>
              <w:rPr>
                <w:b/>
                <w:i w:val="0"/>
                <w:sz w:val="18"/>
              </w:rPr>
              <w:t>20</w:t>
            </w:r>
          </w:p>
        </w:tc>
        <w:tc>
          <w:tcPr>
            <w:tcW w:w="1474" w:type="dxa"/>
          </w:tcPr>
          <w:p w14:paraId="3C13329D">
            <w:pPr>
              <w:spacing w:after="0" w:line="240" w:lineRule="auto"/>
              <w:jc w:val="right"/>
            </w:pPr>
            <w:r>
              <w:rPr>
                <w:b/>
                <w:i w:val="0"/>
                <w:sz w:val="18"/>
              </w:rPr>
              <w:t>22</w:t>
            </w:r>
          </w:p>
        </w:tc>
        <w:tc>
          <w:tcPr>
            <w:tcW w:w="1587" w:type="dxa"/>
          </w:tcPr>
          <w:p w14:paraId="65703605">
            <w:pPr>
              <w:spacing w:after="0" w:line="240" w:lineRule="auto"/>
              <w:jc w:val="right"/>
            </w:pPr>
            <w:r>
              <w:rPr>
                <w:b/>
                <w:i w:val="0"/>
                <w:sz w:val="18"/>
              </w:rPr>
              <w:t>135</w:t>
            </w:r>
          </w:p>
        </w:tc>
      </w:tr>
      <w:tr w14:paraId="280E37C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7E802E7C">
            <w:pPr>
              <w:spacing w:after="0" w:line="240" w:lineRule="auto"/>
            </w:pPr>
            <w:r>
              <w:rPr>
                <w:b/>
                <w:i w:val="0"/>
                <w:sz w:val="18"/>
              </w:rPr>
              <w:t>All</w:t>
            </w:r>
          </w:p>
        </w:tc>
        <w:tc>
          <w:tcPr>
            <w:tcW w:w="1701" w:type="dxa"/>
            <w:shd w:val="clear" w:color="auto" w:fill="FBE9EF"/>
          </w:tcPr>
          <w:p w14:paraId="7FF1C7D5">
            <w:pPr>
              <w:spacing w:after="0" w:line="240" w:lineRule="auto"/>
            </w:pPr>
            <w:r>
              <w:rPr>
                <w:b/>
                <w:i w:val="0"/>
                <w:sz w:val="18"/>
              </w:rPr>
              <w:t>benign</w:t>
            </w:r>
          </w:p>
        </w:tc>
        <w:tc>
          <w:tcPr>
            <w:tcW w:w="1474" w:type="dxa"/>
            <w:shd w:val="clear" w:color="auto" w:fill="FBE9EF"/>
          </w:tcPr>
          <w:p w14:paraId="349AF696">
            <w:pPr>
              <w:spacing w:after="0" w:line="240" w:lineRule="auto"/>
              <w:jc w:val="right"/>
            </w:pPr>
            <w:r>
              <w:rPr>
                <w:b/>
                <w:i w:val="0"/>
                <w:sz w:val="18"/>
              </w:rPr>
              <w:t>1,193</w:t>
            </w:r>
          </w:p>
        </w:tc>
        <w:tc>
          <w:tcPr>
            <w:tcW w:w="1474" w:type="dxa"/>
            <w:shd w:val="clear" w:color="auto" w:fill="FBE9EF"/>
          </w:tcPr>
          <w:p w14:paraId="01F6E6C5">
            <w:pPr>
              <w:spacing w:after="0" w:line="240" w:lineRule="auto"/>
              <w:jc w:val="right"/>
            </w:pPr>
            <w:r>
              <w:rPr>
                <w:b/>
                <w:i w:val="0"/>
                <w:sz w:val="18"/>
              </w:rPr>
              <w:t>210</w:t>
            </w:r>
          </w:p>
        </w:tc>
        <w:tc>
          <w:tcPr>
            <w:tcW w:w="1474" w:type="dxa"/>
            <w:shd w:val="clear" w:color="auto" w:fill="FBE9EF"/>
          </w:tcPr>
          <w:p w14:paraId="1496F795">
            <w:pPr>
              <w:spacing w:after="0" w:line="240" w:lineRule="auto"/>
              <w:jc w:val="right"/>
            </w:pPr>
            <w:r>
              <w:rPr>
                <w:b/>
                <w:i w:val="0"/>
                <w:sz w:val="18"/>
              </w:rPr>
              <w:t>448</w:t>
            </w:r>
          </w:p>
        </w:tc>
        <w:tc>
          <w:tcPr>
            <w:tcW w:w="1587" w:type="dxa"/>
            <w:shd w:val="clear" w:color="auto" w:fill="FBE9EF"/>
          </w:tcPr>
          <w:p w14:paraId="6A389FD1">
            <w:pPr>
              <w:spacing w:after="0" w:line="240" w:lineRule="auto"/>
              <w:jc w:val="right"/>
            </w:pPr>
            <w:r>
              <w:rPr>
                <w:b/>
                <w:i w:val="0"/>
                <w:sz w:val="18"/>
              </w:rPr>
              <w:t>1,851</w:t>
            </w:r>
          </w:p>
        </w:tc>
      </w:tr>
      <w:tr w14:paraId="34AC2E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44AED2B">
            <w:pPr>
              <w:spacing w:after="0" w:line="240" w:lineRule="auto"/>
            </w:pPr>
            <w:r>
              <w:rPr>
                <w:b/>
                <w:i w:val="0"/>
                <w:sz w:val="18"/>
              </w:rPr>
              <w:t>All</w:t>
            </w:r>
          </w:p>
        </w:tc>
        <w:tc>
          <w:tcPr>
            <w:tcW w:w="1701" w:type="dxa"/>
          </w:tcPr>
          <w:p w14:paraId="420489E1">
            <w:pPr>
              <w:spacing w:after="0" w:line="240" w:lineRule="auto"/>
            </w:pPr>
            <w:r>
              <w:rPr>
                <w:b/>
                <w:i w:val="0"/>
                <w:sz w:val="18"/>
              </w:rPr>
              <w:t>malignant</w:t>
            </w:r>
          </w:p>
        </w:tc>
        <w:tc>
          <w:tcPr>
            <w:tcW w:w="1474" w:type="dxa"/>
          </w:tcPr>
          <w:p w14:paraId="4FCBDEA9">
            <w:pPr>
              <w:spacing w:after="0" w:line="240" w:lineRule="auto"/>
              <w:jc w:val="right"/>
            </w:pPr>
            <w:r>
              <w:rPr>
                <w:b/>
                <w:i w:val="0"/>
                <w:sz w:val="18"/>
              </w:rPr>
              <w:t>565</w:t>
            </w:r>
          </w:p>
        </w:tc>
        <w:tc>
          <w:tcPr>
            <w:tcW w:w="1474" w:type="dxa"/>
          </w:tcPr>
          <w:p w14:paraId="67C967AD">
            <w:pPr>
              <w:spacing w:after="0" w:line="240" w:lineRule="auto"/>
              <w:jc w:val="right"/>
            </w:pPr>
            <w:r>
              <w:rPr>
                <w:b/>
                <w:i w:val="0"/>
                <w:sz w:val="18"/>
              </w:rPr>
              <w:t>106</w:t>
            </w:r>
          </w:p>
        </w:tc>
        <w:tc>
          <w:tcPr>
            <w:tcW w:w="1474" w:type="dxa"/>
          </w:tcPr>
          <w:p w14:paraId="71ACBC7E">
            <w:pPr>
              <w:spacing w:after="0" w:line="240" w:lineRule="auto"/>
              <w:jc w:val="right"/>
            </w:pPr>
            <w:r>
              <w:rPr>
                <w:b/>
                <w:i w:val="0"/>
                <w:sz w:val="18"/>
              </w:rPr>
              <w:t>240</w:t>
            </w:r>
          </w:p>
        </w:tc>
        <w:tc>
          <w:tcPr>
            <w:tcW w:w="1587" w:type="dxa"/>
          </w:tcPr>
          <w:p w14:paraId="3AD6BBC3">
            <w:pPr>
              <w:spacing w:after="0" w:line="240" w:lineRule="auto"/>
              <w:jc w:val="right"/>
            </w:pPr>
            <w:r>
              <w:rPr>
                <w:b/>
                <w:i w:val="0"/>
                <w:sz w:val="18"/>
              </w:rPr>
              <w:t>911</w:t>
            </w:r>
          </w:p>
        </w:tc>
      </w:tr>
    </w:tbl>
    <w:p w14:paraId="6F6A57F2">
      <w:pPr>
        <w:spacing w:before="60" w:after="160"/>
      </w:pPr>
      <w:r>
        <w:rPr>
          <w:b w:val="0"/>
          <w:i/>
          <w:color w:val="555555"/>
          <w:sz w:val="17"/>
        </w:rPr>
        <w:t>Normal scans are rare (135 in total, only 22 in the test set), so the normal class is the least reliable. BUS-BRA has no normal class.</w:t>
      </w:r>
    </w:p>
    <w:p w14:paraId="6CAC3BF8">
      <w:pPr>
        <w:pStyle w:val="3"/>
      </w:pPr>
      <w:bookmarkStart w:id="28" w:name="_Toc14011"/>
      <w:r>
        <w:t>6.3 Data-quality decisions</w:t>
      </w:r>
      <w:bookmarkEnd w:id="28"/>
    </w:p>
    <w:p w14:paraId="441915F9">
      <w:pPr>
        <w:pStyle w:val="23"/>
      </w:pPr>
      <w:r>
        <w:rPr>
          <w:b/>
          <w:i w:val="0"/>
        </w:rPr>
        <w:t>Lesion masks are not training images.</w:t>
      </w:r>
      <w:r>
        <w:rPr>
          <w:b w:val="0"/>
          <w:i w:val="0"/>
        </w:rPr>
        <w:t xml:space="preserve"> BUSI ships a black image with a white blob (the lesion outline) next to each scan. Those masks are excluded from training and used only to check the heatmaps.</w:t>
      </w:r>
    </w:p>
    <w:p w14:paraId="62DA928B">
      <w:pPr>
        <w:pStyle w:val="23"/>
      </w:pPr>
      <w:r>
        <w:rPr>
          <w:b/>
          <w:i w:val="0"/>
        </w:rPr>
        <w:t>Near-duplicates are grouped.</w:t>
      </w:r>
      <w:r>
        <w:rPr>
          <w:b w:val="0"/>
          <w:i w:val="0"/>
        </w:rPr>
        <w:t xml:space="preserve"> A 256-bit perceptual (difference) hash groups images within 12 bits (about 5%) of each other. Groups are never split across train and test, and groups with conflicting labels are dropped (14 images; 148 images fell into 67 duplicate groups).</w:t>
      </w:r>
    </w:p>
    <w:p w14:paraId="673E982C">
      <w:pPr>
        <w:pStyle w:val="23"/>
      </w:pPr>
      <w:r>
        <w:rPr>
          <w:b/>
          <w:i w:val="0"/>
        </w:rPr>
        <w:t>BUS-BRA is split by patient.</w:t>
      </w:r>
      <w:r>
        <w:rPr>
          <w:b w:val="0"/>
          <w:i w:val="0"/>
        </w:rPr>
        <w:t xml:space="preserve"> Both breasts of a patient stay in the same split (about 60% train, 10% validation, 30% test), so the model cannot memorise a patient.</w:t>
      </w:r>
    </w:p>
    <w:p w14:paraId="416F194B">
      <w:pPr>
        <w:pStyle w:val="23"/>
      </w:pPr>
      <w:r>
        <w:rPr>
          <w:b/>
          <w:i w:val="0"/>
        </w:rPr>
        <w:t>The old test set is pinned.</w:t>
      </w:r>
      <w:r>
        <w:rPr>
          <w:b w:val="0"/>
          <w:i w:val="0"/>
        </w:rPr>
        <w:t xml:space="preserve"> BUSI and BrEaST keep the exact split of version 7 (stored in ml/v7_split.csv), so old and new models are scored on the same original images.</w:t>
      </w:r>
    </w:p>
    <w:p w14:paraId="76E7D693">
      <w:pPr>
        <w:pStyle w:val="23"/>
      </w:pPr>
      <w:r>
        <w:rPr>
          <w:b/>
          <w:i w:val="0"/>
        </w:rPr>
        <w:t>A pre-augmented BUSI copy was rejected.</w:t>
      </w:r>
      <w:r>
        <w:rPr>
          <w:b w:val="0"/>
          <w:i w:val="0"/>
        </w:rPr>
        <w:t xml:space="preserve"> A Kaggle dataset of rotated and sharpened BUSI copies would leak near-identical images into the test set.</w:t>
      </w:r>
    </w:p>
    <w:p w14:paraId="1FA668C7">
      <w:pPr>
        <w:pStyle w:val="23"/>
      </w:pPr>
      <w:r>
        <w:rPr>
          <w:b/>
          <w:i w:val="0"/>
        </w:rPr>
        <w:t>BUS-UCLM marked and Doppler images were excluded.</w:t>
      </w:r>
      <w:r>
        <w:rPr>
          <w:b w:val="0"/>
          <w:i w:val="0"/>
        </w:rPr>
        <w:t xml:space="preserve"> 144 of the 154 images with on-screen measurement marks show a lesion, so the marks would teach the model that marks mean lesion.</w:t>
      </w:r>
    </w:p>
    <w:p w14:paraId="715D6E8F">
      <w:pPr>
        <w:pStyle w:val="3"/>
      </w:pPr>
      <w:bookmarkStart w:id="29" w:name="_Toc23906"/>
      <w:r>
        <w:t>6.4 Method and settings</w:t>
      </w:r>
      <w:bookmarkEnd w:id="29"/>
    </w:p>
    <w:p w14:paraId="761B1FBC">
      <w:pPr>
        <w:pStyle w:val="16"/>
        <w:keepNext/>
        <w:spacing w:before="160" w:after="60"/>
      </w:pPr>
      <w:r>
        <w:rPr>
          <w:b w:val="0"/>
          <w:i w:val="0"/>
        </w:rPr>
        <w:t>Table 21. Ultrasound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617EF89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77C1BC33">
            <w:pPr>
              <w:spacing w:after="0" w:line="240" w:lineRule="auto"/>
            </w:pPr>
            <w:r>
              <w:rPr>
                <w:b/>
                <w:i w:val="0"/>
                <w:color w:val="FFFFFF"/>
                <w:sz w:val="17"/>
              </w:rPr>
              <w:t>Setting</w:t>
            </w:r>
          </w:p>
        </w:tc>
        <w:tc>
          <w:tcPr>
            <w:tcW w:w="6576" w:type="dxa"/>
            <w:shd w:val="clear" w:color="auto" w:fill="9E1B46"/>
          </w:tcPr>
          <w:p w14:paraId="3317C2DB">
            <w:pPr>
              <w:spacing w:after="0" w:line="240" w:lineRule="auto"/>
            </w:pPr>
            <w:r>
              <w:rPr>
                <w:b/>
                <w:i w:val="0"/>
                <w:color w:val="FFFFFF"/>
                <w:sz w:val="17"/>
              </w:rPr>
              <w:t>Value</w:t>
            </w:r>
          </w:p>
        </w:tc>
      </w:tr>
      <w:tr w14:paraId="6AD4B3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65015F0">
            <w:pPr>
              <w:spacing w:after="0" w:line="240" w:lineRule="auto"/>
            </w:pPr>
            <w:r>
              <w:rPr>
                <w:b w:val="0"/>
                <w:i w:val="0"/>
                <w:sz w:val="17"/>
              </w:rPr>
              <w:t>Preprocessing (same code in training and server)</w:t>
            </w:r>
          </w:p>
        </w:tc>
        <w:tc>
          <w:tcPr>
            <w:tcW w:w="6576" w:type="dxa"/>
          </w:tcPr>
          <w:p w14:paraId="0922C555">
            <w:pPr>
              <w:spacing w:after="0" w:line="240" w:lineRule="auto"/>
            </w:pPr>
            <w:r>
              <w:rPr>
                <w:b w:val="0"/>
                <w:i w:val="0"/>
                <w:sz w:val="17"/>
              </w:rPr>
              <w:t>EXIF rotation, convert to grayscale, pad to a square with black (not stretch: lesion shape matters), bilinear resize to 224 × 224, repeat to 3 channels, ImageNet mean (0.485, 0.456, 0.406) and standard deviation (0.229, 0.224, 0.225)</w:t>
            </w:r>
          </w:p>
        </w:tc>
      </w:tr>
      <w:tr w14:paraId="255F0D9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CC3E681">
            <w:pPr>
              <w:spacing w:after="0" w:line="240" w:lineRule="auto"/>
            </w:pPr>
            <w:r>
              <w:rPr>
                <w:b w:val="0"/>
                <w:i w:val="0"/>
                <w:sz w:val="17"/>
              </w:rPr>
              <w:t>Backbone</w:t>
            </w:r>
          </w:p>
        </w:tc>
        <w:tc>
          <w:tcPr>
            <w:tcW w:w="6576" w:type="dxa"/>
            <w:shd w:val="clear" w:color="auto" w:fill="FBE9EF"/>
          </w:tcPr>
          <w:p w14:paraId="113674C4">
            <w:pPr>
              <w:spacing w:after="0" w:line="240" w:lineRule="auto"/>
            </w:pPr>
            <w:r>
              <w:rPr>
                <w:b w:val="0"/>
                <w:i w:val="0"/>
                <w:sz w:val="17"/>
              </w:rPr>
              <w:t>ResNet50 (torchvision, ImageNet weights V2), about 25.6 million parameters</w:t>
            </w:r>
          </w:p>
        </w:tc>
      </w:tr>
      <w:tr w14:paraId="1687311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85534B0">
            <w:pPr>
              <w:spacing w:after="0" w:line="240" w:lineRule="auto"/>
            </w:pPr>
            <w:r>
              <w:rPr>
                <w:b w:val="0"/>
                <w:i w:val="0"/>
                <w:sz w:val="17"/>
              </w:rPr>
              <w:t>Head</w:t>
            </w:r>
          </w:p>
        </w:tc>
        <w:tc>
          <w:tcPr>
            <w:tcW w:w="6576" w:type="dxa"/>
          </w:tcPr>
          <w:p w14:paraId="71CC81EC">
            <w:pPr>
              <w:spacing w:after="0" w:line="240" w:lineRule="auto"/>
            </w:pPr>
            <w:r>
              <w:rPr>
                <w:b w:val="0"/>
                <w:i w:val="0"/>
                <w:sz w:val="17"/>
              </w:rPr>
              <w:t>Global average pooling, dropout 0.3, linear layer 2048 to 3 classes</w:t>
            </w:r>
          </w:p>
        </w:tc>
      </w:tr>
      <w:tr w14:paraId="2869B75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EF862EC">
            <w:pPr>
              <w:spacing w:after="0" w:line="240" w:lineRule="auto"/>
            </w:pPr>
            <w:r>
              <w:rPr>
                <w:b w:val="0"/>
                <w:i w:val="0"/>
                <w:sz w:val="17"/>
              </w:rPr>
              <w:t>Loss</w:t>
            </w:r>
          </w:p>
        </w:tc>
        <w:tc>
          <w:tcPr>
            <w:tcW w:w="6576" w:type="dxa"/>
            <w:shd w:val="clear" w:color="auto" w:fill="FBE9EF"/>
          </w:tcPr>
          <w:p w14:paraId="685EBCF4">
            <w:pPr>
              <w:spacing w:after="0" w:line="240" w:lineRule="auto"/>
            </w:pPr>
            <w:r>
              <w:rPr>
                <w:b w:val="0"/>
                <w:i w:val="0"/>
                <w:sz w:val="17"/>
              </w:rPr>
              <w:t>Cross-entropy with label smoothing 0.05, multiplied per image by a weight (below)</w:t>
            </w:r>
          </w:p>
        </w:tc>
      </w:tr>
      <w:tr w14:paraId="761802E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0686021">
            <w:pPr>
              <w:spacing w:after="0" w:line="240" w:lineRule="auto"/>
            </w:pPr>
            <w:r>
              <w:rPr>
                <w:b w:val="0"/>
                <w:i w:val="0"/>
                <w:sz w:val="17"/>
              </w:rPr>
              <w:t>Sample weights</w:t>
            </w:r>
          </w:p>
        </w:tc>
        <w:tc>
          <w:tcPr>
            <w:tcW w:w="6576" w:type="dxa"/>
          </w:tcPr>
          <w:p w14:paraId="0C90C1A2">
            <w:pPr>
              <w:spacing w:after="0" w:line="240" w:lineRule="auto"/>
            </w:pPr>
            <w:r>
              <w:rPr>
                <w:b w:val="0"/>
                <w:i w:val="0"/>
                <w:sz w:val="17"/>
              </w:rPr>
              <w:t>Inverse class frequency; the source-balanced recipe also multiplies by inverse hospital frequency so each hospital counts equally; normalised to mean 1</w:t>
            </w:r>
          </w:p>
        </w:tc>
      </w:tr>
      <w:tr w14:paraId="183B43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2504CF7">
            <w:pPr>
              <w:spacing w:after="0" w:line="240" w:lineRule="auto"/>
            </w:pPr>
            <w:r>
              <w:rPr>
                <w:b w:val="0"/>
                <w:i w:val="0"/>
                <w:sz w:val="17"/>
              </w:rPr>
              <w:t>Optimiser</w:t>
            </w:r>
          </w:p>
        </w:tc>
        <w:tc>
          <w:tcPr>
            <w:tcW w:w="6576" w:type="dxa"/>
            <w:shd w:val="clear" w:color="auto" w:fill="FBE9EF"/>
          </w:tcPr>
          <w:p w14:paraId="56931F20">
            <w:pPr>
              <w:spacing w:after="0" w:line="240" w:lineRule="auto"/>
            </w:pPr>
            <w:r>
              <w:rPr>
                <w:b w:val="0"/>
                <w:i w:val="0"/>
                <w:sz w:val="17"/>
              </w:rPr>
              <w:t>AdamW, weight decay 1e-4</w:t>
            </w:r>
          </w:p>
        </w:tc>
      </w:tr>
      <w:tr w14:paraId="629C37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5C91626">
            <w:pPr>
              <w:spacing w:after="0" w:line="240" w:lineRule="auto"/>
            </w:pPr>
            <w:r>
              <w:rPr>
                <w:b w:val="0"/>
                <w:i w:val="0"/>
                <w:sz w:val="17"/>
              </w:rPr>
              <w:t>Phase 1 (4 epochs)</w:t>
            </w:r>
          </w:p>
        </w:tc>
        <w:tc>
          <w:tcPr>
            <w:tcW w:w="6576" w:type="dxa"/>
          </w:tcPr>
          <w:p w14:paraId="5CCDDEFD">
            <w:pPr>
              <w:spacing w:after="0" w:line="240" w:lineRule="auto"/>
            </w:pPr>
            <w:r>
              <w:rPr>
                <w:b w:val="0"/>
                <w:i w:val="0"/>
                <w:sz w:val="17"/>
              </w:rPr>
              <w:t>Backbone frozen; only the new head trains, learning rate 1e-3</w:t>
            </w:r>
          </w:p>
        </w:tc>
      </w:tr>
      <w:tr w14:paraId="5A1C4CA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63487A4">
            <w:pPr>
              <w:spacing w:after="0" w:line="240" w:lineRule="auto"/>
            </w:pPr>
            <w:r>
              <w:rPr>
                <w:b w:val="0"/>
                <w:i w:val="0"/>
                <w:sz w:val="17"/>
              </w:rPr>
              <w:t>Phase 2 (26 epochs)</w:t>
            </w:r>
          </w:p>
        </w:tc>
        <w:tc>
          <w:tcPr>
            <w:tcW w:w="6576" w:type="dxa"/>
            <w:shd w:val="clear" w:color="auto" w:fill="FBE9EF"/>
          </w:tcPr>
          <w:p w14:paraId="4DDBBA5D">
            <w:pPr>
              <w:spacing w:after="0" w:line="240" w:lineRule="auto"/>
            </w:pPr>
            <w:r>
              <w:rPr>
                <w:b w:val="0"/>
                <w:i w:val="0"/>
                <w:sz w:val="17"/>
              </w:rPr>
              <w:t>All layers train: backbone learning rate 1e-4, head 5e-4, cosine decay to zero over the 26 epochs (stepped every batch)</w:t>
            </w:r>
          </w:p>
        </w:tc>
      </w:tr>
      <w:tr w14:paraId="6F4F6FA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8CFE9D0">
            <w:pPr>
              <w:spacing w:after="0" w:line="240" w:lineRule="auto"/>
            </w:pPr>
            <w:r>
              <w:rPr>
                <w:b w:val="0"/>
                <w:i w:val="0"/>
                <w:sz w:val="17"/>
              </w:rPr>
              <w:t>Batch size, precision</w:t>
            </w:r>
          </w:p>
        </w:tc>
        <w:tc>
          <w:tcPr>
            <w:tcW w:w="6576" w:type="dxa"/>
          </w:tcPr>
          <w:p w14:paraId="4117AC0C">
            <w:pPr>
              <w:spacing w:after="0" w:line="240" w:lineRule="auto"/>
            </w:pPr>
            <w:r>
              <w:rPr>
                <w:b w:val="0"/>
                <w:i w:val="0"/>
                <w:sz w:val="17"/>
              </w:rPr>
              <w:t>32 images; mixed precision (fp16 autocast with gradient scaling) on the GPU</w:t>
            </w:r>
          </w:p>
        </w:tc>
      </w:tr>
      <w:tr w14:paraId="47C9BA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F580993">
            <w:pPr>
              <w:spacing w:after="0" w:line="240" w:lineRule="auto"/>
            </w:pPr>
            <w:r>
              <w:rPr>
                <w:b w:val="0"/>
                <w:i w:val="0"/>
                <w:sz w:val="17"/>
              </w:rPr>
              <w:t>Training images</w:t>
            </w:r>
          </w:p>
        </w:tc>
        <w:tc>
          <w:tcPr>
            <w:tcW w:w="6576" w:type="dxa"/>
            <w:shd w:val="clear" w:color="auto" w:fill="FBE9EF"/>
          </w:tcPr>
          <w:p w14:paraId="055204F1">
            <w:pPr>
              <w:spacing w:after="0" w:line="240" w:lineRule="auto"/>
            </w:pPr>
            <w:r>
              <w:rPr>
                <w:b w:val="0"/>
                <w:i w:val="0"/>
                <w:sz w:val="17"/>
              </w:rPr>
              <w:t>Pre-resized (padded) to 288 × 288, then randomly cropped to 224 × 224 with the augmentations below; validation and test use the plain 224 × 224 image</w:t>
            </w:r>
          </w:p>
        </w:tc>
      </w:tr>
      <w:tr w14:paraId="7776838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32E1131">
            <w:pPr>
              <w:spacing w:after="0" w:line="240" w:lineRule="auto"/>
            </w:pPr>
            <w:r>
              <w:rPr>
                <w:b w:val="0"/>
                <w:i w:val="0"/>
                <w:sz w:val="17"/>
              </w:rPr>
              <w:t>Epoch selection</w:t>
            </w:r>
          </w:p>
        </w:tc>
        <w:tc>
          <w:tcPr>
            <w:tcW w:w="6576" w:type="dxa"/>
          </w:tcPr>
          <w:p w14:paraId="6D6B615F">
            <w:pPr>
              <w:spacing w:after="0" w:line="240" w:lineRule="auto"/>
            </w:pPr>
            <w:r>
              <w:rPr>
                <w:b w:val="0"/>
                <w:i w:val="0"/>
                <w:sz w:val="17"/>
              </w:rPr>
              <w:t>The final model keeps the epoch with the best validation macro-F1 (epoch 23 of 30); cross-validation folds use the last epoch, so their estimate is not optimistic</w:t>
            </w:r>
          </w:p>
        </w:tc>
      </w:tr>
      <w:tr w14:paraId="2FA23B1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8F638BD">
            <w:pPr>
              <w:spacing w:after="0" w:line="240" w:lineRule="auto"/>
            </w:pPr>
            <w:r>
              <w:rPr>
                <w:b w:val="0"/>
                <w:i w:val="0"/>
                <w:sz w:val="17"/>
              </w:rPr>
              <w:t>Cross-validation</w:t>
            </w:r>
          </w:p>
        </w:tc>
        <w:tc>
          <w:tcPr>
            <w:tcW w:w="6576" w:type="dxa"/>
            <w:shd w:val="clear" w:color="auto" w:fill="FBE9EF"/>
          </w:tcPr>
          <w:p w14:paraId="71BE1513">
            <w:pPr>
              <w:spacing w:after="0" w:line="240" w:lineRule="auto"/>
            </w:pPr>
            <w:r>
              <w:rPr>
                <w:b w:val="0"/>
                <w:i w:val="0"/>
                <w:sz w:val="17"/>
              </w:rPr>
              <w:t>5-fold StratifiedGroupKFold on train + validation, stratified by hospital and class, grouped by duplicate group or patient; out-of-fold predictions reused for calibration and the threshold</w:t>
            </w:r>
          </w:p>
        </w:tc>
      </w:tr>
      <w:tr w14:paraId="6A5EB08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3243F0C">
            <w:pPr>
              <w:spacing w:after="0" w:line="240" w:lineRule="auto"/>
            </w:pPr>
            <w:r>
              <w:rPr>
                <w:b w:val="0"/>
                <w:i w:val="0"/>
                <w:sz w:val="17"/>
              </w:rPr>
              <w:t>Reproducibility</w:t>
            </w:r>
          </w:p>
        </w:tc>
        <w:tc>
          <w:tcPr>
            <w:tcW w:w="6576" w:type="dxa"/>
          </w:tcPr>
          <w:p w14:paraId="7F44CC09">
            <w:pPr>
              <w:spacing w:after="0" w:line="240" w:lineRule="auto"/>
            </w:pPr>
            <w:r>
              <w:rPr>
                <w:b w:val="0"/>
                <w:i w:val="0"/>
                <w:sz w:val="17"/>
              </w:rPr>
              <w:t>Random seed 42 everywhere; splits stored in ml/v7_split.csv and ml/busbra_split.csv</w:t>
            </w:r>
          </w:p>
        </w:tc>
      </w:tr>
      <w:tr w14:paraId="0CCCC5A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23CAAD1">
            <w:pPr>
              <w:spacing w:after="0" w:line="240" w:lineRule="auto"/>
            </w:pPr>
            <w:r>
              <w:rPr>
                <w:b w:val="0"/>
                <w:i w:val="0"/>
                <w:sz w:val="17"/>
              </w:rPr>
              <w:t>Hardware</w:t>
            </w:r>
          </w:p>
        </w:tc>
        <w:tc>
          <w:tcPr>
            <w:tcW w:w="6576" w:type="dxa"/>
            <w:shd w:val="clear" w:color="auto" w:fill="FBE9EF"/>
          </w:tcPr>
          <w:p w14:paraId="00BEAB45">
            <w:pPr>
              <w:spacing w:after="0" w:line="240" w:lineRule="auto"/>
            </w:pPr>
            <w:r>
              <w:rPr>
                <w:b w:val="0"/>
                <w:i w:val="0"/>
                <w:sz w:val="17"/>
              </w:rPr>
              <w:t>Kaggle NVIDIA Tesla T4 GPU (version 7 trained in 27 min 44 s)</w:t>
            </w:r>
          </w:p>
        </w:tc>
      </w:tr>
    </w:tbl>
    <w:p w14:paraId="72638425">
      <w:pPr>
        <w:spacing w:after="80"/>
      </w:pPr>
    </w:p>
    <w:p w14:paraId="0844A216">
      <w:pPr>
        <w:pStyle w:val="16"/>
        <w:keepNext/>
        <w:spacing w:before="160" w:after="60"/>
      </w:pPr>
      <w:r>
        <w:rPr>
          <w:b w:val="0"/>
          <w:i w:val="0"/>
        </w:rPr>
        <w:t>Table 22. The two training recipes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3061"/>
        <w:gridCol w:w="3175"/>
      </w:tblGrid>
      <w:tr w14:paraId="6B92967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5DD169B6">
            <w:pPr>
              <w:keepNext/>
              <w:spacing w:after="0" w:line="240" w:lineRule="auto"/>
            </w:pPr>
            <w:r>
              <w:rPr>
                <w:b/>
                <w:i w:val="0"/>
                <w:color w:val="FFFFFF"/>
                <w:sz w:val="17"/>
              </w:rPr>
              <w:t>Augmentation</w:t>
            </w:r>
          </w:p>
        </w:tc>
        <w:tc>
          <w:tcPr>
            <w:tcW w:w="3061" w:type="dxa"/>
            <w:shd w:val="clear" w:color="auto" w:fill="9E1B46"/>
          </w:tcPr>
          <w:p w14:paraId="1EFCBFFD">
            <w:pPr>
              <w:keepNext/>
              <w:spacing w:after="0" w:line="240" w:lineRule="auto"/>
            </w:pPr>
            <w:r>
              <w:rPr>
                <w:b/>
                <w:i w:val="0"/>
                <w:color w:val="FFFFFF"/>
                <w:sz w:val="17"/>
              </w:rPr>
              <w:t>Standard recipe</w:t>
            </w:r>
          </w:p>
        </w:tc>
        <w:tc>
          <w:tcPr>
            <w:tcW w:w="3175" w:type="dxa"/>
            <w:shd w:val="clear" w:color="auto" w:fill="9E1B46"/>
          </w:tcPr>
          <w:p w14:paraId="22B1B4C4">
            <w:pPr>
              <w:keepNext/>
              <w:spacing w:after="0" w:line="240" w:lineRule="auto"/>
            </w:pPr>
            <w:r>
              <w:rPr>
                <w:b/>
                <w:i w:val="0"/>
                <w:color w:val="FFFFFF"/>
                <w:sz w:val="17"/>
              </w:rPr>
              <w:t>Scanner recipe (selected)</w:t>
            </w:r>
          </w:p>
        </w:tc>
      </w:tr>
      <w:tr w14:paraId="6C24CC8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DCE3EF3">
            <w:pPr>
              <w:keepNext/>
              <w:spacing w:after="0" w:line="240" w:lineRule="auto"/>
            </w:pPr>
            <w:r>
              <w:rPr>
                <w:b w:val="0"/>
                <w:i w:val="0"/>
                <w:sz w:val="17"/>
              </w:rPr>
              <w:t>Random resized crop (scale / aspect)</w:t>
            </w:r>
          </w:p>
        </w:tc>
        <w:tc>
          <w:tcPr>
            <w:tcW w:w="3061" w:type="dxa"/>
          </w:tcPr>
          <w:p w14:paraId="3B6C6E44">
            <w:pPr>
              <w:keepNext/>
              <w:spacing w:after="0" w:line="240" w:lineRule="auto"/>
            </w:pPr>
            <w:r>
              <w:rPr>
                <w:b w:val="0"/>
                <w:i w:val="0"/>
                <w:sz w:val="17"/>
              </w:rPr>
              <w:t>0.70 to 1.00 / 0.85 to 1.18</w:t>
            </w:r>
          </w:p>
        </w:tc>
        <w:tc>
          <w:tcPr>
            <w:tcW w:w="3175" w:type="dxa"/>
          </w:tcPr>
          <w:p w14:paraId="004399EB">
            <w:pPr>
              <w:keepNext/>
              <w:spacing w:after="0" w:line="240" w:lineRule="auto"/>
            </w:pPr>
            <w:r>
              <w:rPr>
                <w:b w:val="0"/>
                <w:i w:val="0"/>
                <w:sz w:val="17"/>
              </w:rPr>
              <w:t>0.55 to 1.00 / 0.80 to 1.25</w:t>
            </w:r>
          </w:p>
        </w:tc>
      </w:tr>
      <w:tr w14:paraId="5F92DE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4A9DD66">
            <w:pPr>
              <w:keepNext/>
              <w:spacing w:after="0" w:line="240" w:lineRule="auto"/>
            </w:pPr>
            <w:r>
              <w:rPr>
                <w:b w:val="0"/>
                <w:i w:val="0"/>
                <w:sz w:val="17"/>
              </w:rPr>
              <w:t>Horizontal flip</w:t>
            </w:r>
          </w:p>
        </w:tc>
        <w:tc>
          <w:tcPr>
            <w:tcW w:w="3061" w:type="dxa"/>
            <w:shd w:val="clear" w:color="auto" w:fill="FBE9EF"/>
          </w:tcPr>
          <w:p w14:paraId="5ACDED4A">
            <w:pPr>
              <w:keepNext/>
              <w:spacing w:after="0" w:line="240" w:lineRule="auto"/>
            </w:pPr>
            <w:r>
              <w:rPr>
                <w:b w:val="0"/>
                <w:i w:val="0"/>
                <w:sz w:val="17"/>
              </w:rPr>
              <w:t>yes (never vertical: the transducer is always at the top)</w:t>
            </w:r>
          </w:p>
        </w:tc>
        <w:tc>
          <w:tcPr>
            <w:tcW w:w="3175" w:type="dxa"/>
            <w:shd w:val="clear" w:color="auto" w:fill="FBE9EF"/>
          </w:tcPr>
          <w:p w14:paraId="16601D24">
            <w:pPr>
              <w:keepNext/>
              <w:spacing w:after="0" w:line="240" w:lineRule="auto"/>
            </w:pPr>
            <w:r>
              <w:rPr>
                <w:b w:val="0"/>
                <w:i w:val="0"/>
                <w:sz w:val="17"/>
              </w:rPr>
              <w:t>yes</w:t>
            </w:r>
          </w:p>
        </w:tc>
      </w:tr>
      <w:tr w14:paraId="658C87D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14C68CD">
            <w:pPr>
              <w:keepNext/>
              <w:spacing w:after="0" w:line="240" w:lineRule="auto"/>
            </w:pPr>
            <w:r>
              <w:rPr>
                <w:b w:val="0"/>
                <w:i w:val="0"/>
                <w:sz w:val="17"/>
              </w:rPr>
              <w:t>Rotation</w:t>
            </w:r>
          </w:p>
        </w:tc>
        <w:tc>
          <w:tcPr>
            <w:tcW w:w="3061" w:type="dxa"/>
          </w:tcPr>
          <w:p w14:paraId="1DFB0768">
            <w:pPr>
              <w:keepNext/>
              <w:spacing w:after="0" w:line="240" w:lineRule="auto"/>
            </w:pPr>
            <w:r>
              <w:rPr>
                <w:b w:val="0"/>
                <w:i w:val="0"/>
                <w:sz w:val="17"/>
              </w:rPr>
              <w:t>up to 10 degrees, 50% of images</w:t>
            </w:r>
          </w:p>
        </w:tc>
        <w:tc>
          <w:tcPr>
            <w:tcW w:w="3175" w:type="dxa"/>
          </w:tcPr>
          <w:p w14:paraId="3E441369">
            <w:pPr>
              <w:keepNext/>
              <w:spacing w:after="0" w:line="240" w:lineRule="auto"/>
            </w:pPr>
            <w:r>
              <w:rPr>
                <w:b w:val="0"/>
                <w:i w:val="0"/>
                <w:sz w:val="17"/>
              </w:rPr>
              <w:t>up to 12 degrees, 50%</w:t>
            </w:r>
          </w:p>
        </w:tc>
      </w:tr>
      <w:tr w14:paraId="033F62D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B453A9F">
            <w:pPr>
              <w:keepNext/>
              <w:spacing w:after="0" w:line="240" w:lineRule="auto"/>
            </w:pPr>
            <w:r>
              <w:rPr>
                <w:b w:val="0"/>
                <w:i w:val="0"/>
                <w:sz w:val="17"/>
              </w:rPr>
              <w:t>Brightness and contrast jitter</w:t>
            </w:r>
          </w:p>
        </w:tc>
        <w:tc>
          <w:tcPr>
            <w:tcW w:w="3061" w:type="dxa"/>
            <w:shd w:val="clear" w:color="auto" w:fill="FBE9EF"/>
          </w:tcPr>
          <w:p w14:paraId="55B82ABA">
            <w:pPr>
              <w:keepNext/>
              <w:spacing w:after="0" w:line="240" w:lineRule="auto"/>
            </w:pPr>
            <w:r>
              <w:rPr>
                <w:b w:val="0"/>
                <w:i w:val="0"/>
                <w:sz w:val="17"/>
              </w:rPr>
              <w:t>± 0.25</w:t>
            </w:r>
          </w:p>
        </w:tc>
        <w:tc>
          <w:tcPr>
            <w:tcW w:w="3175" w:type="dxa"/>
            <w:shd w:val="clear" w:color="auto" w:fill="FBE9EF"/>
          </w:tcPr>
          <w:p w14:paraId="05D1053B">
            <w:pPr>
              <w:keepNext/>
              <w:spacing w:after="0" w:line="240" w:lineRule="auto"/>
            </w:pPr>
            <w:r>
              <w:rPr>
                <w:b w:val="0"/>
                <w:i w:val="0"/>
                <w:sz w:val="17"/>
              </w:rPr>
              <w:t>± 0.40</w:t>
            </w:r>
          </w:p>
        </w:tc>
      </w:tr>
      <w:tr w14:paraId="2EA3076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380F21A">
            <w:pPr>
              <w:keepNext/>
              <w:spacing w:after="0" w:line="240" w:lineRule="auto"/>
            </w:pPr>
            <w:r>
              <w:rPr>
                <w:b w:val="0"/>
                <w:i w:val="0"/>
                <w:sz w:val="17"/>
              </w:rPr>
              <w:t>Gaussian blur (kernel 5, sigma 0.1 to 1.5)</w:t>
            </w:r>
          </w:p>
        </w:tc>
        <w:tc>
          <w:tcPr>
            <w:tcW w:w="3061" w:type="dxa"/>
          </w:tcPr>
          <w:p w14:paraId="6C239309">
            <w:pPr>
              <w:keepNext/>
              <w:spacing w:after="0" w:line="240" w:lineRule="auto"/>
            </w:pPr>
            <w:r>
              <w:rPr>
                <w:b w:val="0"/>
                <w:i w:val="0"/>
                <w:sz w:val="17"/>
              </w:rPr>
              <w:t>no</w:t>
            </w:r>
          </w:p>
        </w:tc>
        <w:tc>
          <w:tcPr>
            <w:tcW w:w="3175" w:type="dxa"/>
          </w:tcPr>
          <w:p w14:paraId="02954D22">
            <w:pPr>
              <w:keepNext/>
              <w:spacing w:after="0" w:line="240" w:lineRule="auto"/>
            </w:pPr>
            <w:r>
              <w:rPr>
                <w:b w:val="0"/>
                <w:i w:val="0"/>
                <w:sz w:val="17"/>
              </w:rPr>
              <w:t>30% of images</w:t>
            </w:r>
          </w:p>
        </w:tc>
      </w:tr>
      <w:tr w14:paraId="2CA9CE8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FCB668C">
            <w:pPr>
              <w:keepNext/>
              <w:spacing w:after="0" w:line="240" w:lineRule="auto"/>
            </w:pPr>
            <w:r>
              <w:rPr>
                <w:b w:val="0"/>
                <w:i w:val="0"/>
                <w:sz w:val="17"/>
              </w:rPr>
              <w:t>Sharpness change (factor 2.0)</w:t>
            </w:r>
          </w:p>
        </w:tc>
        <w:tc>
          <w:tcPr>
            <w:tcW w:w="3061" w:type="dxa"/>
            <w:shd w:val="clear" w:color="auto" w:fill="FBE9EF"/>
          </w:tcPr>
          <w:p w14:paraId="5EC4B6C2">
            <w:pPr>
              <w:keepNext/>
              <w:spacing w:after="0" w:line="240" w:lineRule="auto"/>
            </w:pPr>
            <w:r>
              <w:rPr>
                <w:b w:val="0"/>
                <w:i w:val="0"/>
                <w:sz w:val="17"/>
              </w:rPr>
              <w:t>no</w:t>
            </w:r>
          </w:p>
        </w:tc>
        <w:tc>
          <w:tcPr>
            <w:tcW w:w="3175" w:type="dxa"/>
            <w:shd w:val="clear" w:color="auto" w:fill="FBE9EF"/>
          </w:tcPr>
          <w:p w14:paraId="1F8E0311">
            <w:pPr>
              <w:keepNext/>
              <w:spacing w:after="0" w:line="240" w:lineRule="auto"/>
            </w:pPr>
            <w:r>
              <w:rPr>
                <w:b w:val="0"/>
                <w:i w:val="0"/>
                <w:sz w:val="17"/>
              </w:rPr>
              <w:t>30% of images</w:t>
            </w:r>
          </w:p>
        </w:tc>
      </w:tr>
      <w:tr w14:paraId="3C437D9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7C80C3B">
            <w:pPr>
              <w:spacing w:after="0" w:line="240" w:lineRule="auto"/>
            </w:pPr>
            <w:r>
              <w:rPr>
                <w:b w:val="0"/>
                <w:i w:val="0"/>
                <w:sz w:val="17"/>
              </w:rPr>
              <w:t>Hospital weighting</w:t>
            </w:r>
          </w:p>
        </w:tc>
        <w:tc>
          <w:tcPr>
            <w:tcW w:w="3061" w:type="dxa"/>
          </w:tcPr>
          <w:p w14:paraId="7013B840">
            <w:pPr>
              <w:spacing w:after="0" w:line="240" w:lineRule="auto"/>
            </w:pPr>
            <w:r>
              <w:rPr>
                <w:b w:val="0"/>
                <w:i w:val="0"/>
                <w:sz w:val="17"/>
              </w:rPr>
              <w:t>no</w:t>
            </w:r>
          </w:p>
        </w:tc>
        <w:tc>
          <w:tcPr>
            <w:tcW w:w="3175" w:type="dxa"/>
          </w:tcPr>
          <w:p w14:paraId="0807B148">
            <w:pPr>
              <w:spacing w:after="0" w:line="240" w:lineRule="auto"/>
            </w:pPr>
            <w:r>
              <w:rPr>
                <w:b w:val="0"/>
                <w:i w:val="0"/>
                <w:sz w:val="17"/>
              </w:rPr>
              <w:t>each hospital counts equally</w:t>
            </w:r>
          </w:p>
        </w:tc>
      </w:tr>
    </w:tbl>
    <w:p w14:paraId="2DD1ACDF">
      <w:pPr>
        <w:spacing w:before="60" w:after="160"/>
      </w:pPr>
      <w:r>
        <w:rPr>
          <w:b w:val="0"/>
          <w:i/>
          <w:color w:val="555555"/>
          <w:sz w:val="17"/>
        </w:rPr>
        <w:t>The scanner recipe imitates differences between machines (zoom, blur, sharpness, gain and contrast).</w:t>
      </w:r>
    </w:p>
    <w:p w14:paraId="3988C157">
      <w:pPr>
        <w:pStyle w:val="3"/>
      </w:pPr>
      <w:bookmarkStart w:id="30" w:name="_Toc1501"/>
      <w:r>
        <w:t>6.5 Selecting the recipe by cross-validation</w:t>
      </w:r>
      <w:bookmarkEnd w:id="30"/>
    </w:p>
    <w:p w14:paraId="2A251A53">
      <w:r>
        <w:rPr>
          <w:b w:val="0"/>
          <w:i w:val="0"/>
        </w:rPr>
        <w:t>The rule was fixed in advance: the recipe with the higher mean malignant AUC across hospitals on out-of-fold predictions wins. The test set was not touched.</w:t>
      </w:r>
    </w:p>
    <w:p w14:paraId="578F6713">
      <w:pPr>
        <w:pStyle w:val="16"/>
        <w:keepNext/>
        <w:spacing w:before="160" w:after="60"/>
      </w:pPr>
      <w:r>
        <w:rPr>
          <w:b w:val="0"/>
          <w:i w:val="0"/>
        </w:rPr>
        <w:t>Table 23. Cross-validation, fold by fold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1020"/>
        <w:gridCol w:w="1587"/>
        <w:gridCol w:w="1587"/>
        <w:gridCol w:w="1814"/>
        <w:gridCol w:w="1474"/>
      </w:tblGrid>
      <w:tr w14:paraId="0D708D1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77286CDD">
            <w:pPr>
              <w:spacing w:after="0" w:line="240" w:lineRule="auto"/>
            </w:pPr>
            <w:r>
              <w:rPr>
                <w:b/>
                <w:i w:val="0"/>
                <w:color w:val="FFFFFF"/>
                <w:sz w:val="17"/>
              </w:rPr>
              <w:t>Recipe</w:t>
            </w:r>
          </w:p>
        </w:tc>
        <w:tc>
          <w:tcPr>
            <w:tcW w:w="1020" w:type="dxa"/>
            <w:shd w:val="clear" w:color="auto" w:fill="9E1B46"/>
          </w:tcPr>
          <w:p w14:paraId="4F4339E8">
            <w:pPr>
              <w:spacing w:after="0" w:line="240" w:lineRule="auto"/>
              <w:jc w:val="right"/>
            </w:pPr>
            <w:r>
              <w:rPr>
                <w:b/>
                <w:i w:val="0"/>
                <w:color w:val="FFFFFF"/>
                <w:sz w:val="17"/>
              </w:rPr>
              <w:t>Fold</w:t>
            </w:r>
          </w:p>
        </w:tc>
        <w:tc>
          <w:tcPr>
            <w:tcW w:w="1587" w:type="dxa"/>
            <w:shd w:val="clear" w:color="auto" w:fill="9E1B46"/>
          </w:tcPr>
          <w:p w14:paraId="0A4402ED">
            <w:pPr>
              <w:spacing w:after="0" w:line="240" w:lineRule="auto"/>
              <w:jc w:val="right"/>
            </w:pPr>
            <w:r>
              <w:rPr>
                <w:b/>
                <w:i w:val="0"/>
                <w:color w:val="FFFFFF"/>
                <w:sz w:val="17"/>
              </w:rPr>
              <w:t>Accuracy</w:t>
            </w:r>
          </w:p>
        </w:tc>
        <w:tc>
          <w:tcPr>
            <w:tcW w:w="1587" w:type="dxa"/>
            <w:shd w:val="clear" w:color="auto" w:fill="9E1B46"/>
          </w:tcPr>
          <w:p w14:paraId="372E952A">
            <w:pPr>
              <w:spacing w:after="0" w:line="240" w:lineRule="auto"/>
              <w:jc w:val="right"/>
            </w:pPr>
            <w:r>
              <w:rPr>
                <w:b/>
                <w:i w:val="0"/>
                <w:color w:val="FFFFFF"/>
                <w:sz w:val="17"/>
              </w:rPr>
              <w:t>Macro-F1</w:t>
            </w:r>
          </w:p>
        </w:tc>
        <w:tc>
          <w:tcPr>
            <w:tcW w:w="1814" w:type="dxa"/>
            <w:shd w:val="clear" w:color="auto" w:fill="9E1B46"/>
          </w:tcPr>
          <w:p w14:paraId="5189BB32">
            <w:pPr>
              <w:spacing w:after="0" w:line="240" w:lineRule="auto"/>
              <w:jc w:val="right"/>
            </w:pPr>
            <w:r>
              <w:rPr>
                <w:b/>
                <w:i w:val="0"/>
                <w:color w:val="FFFFFF"/>
                <w:sz w:val="17"/>
              </w:rPr>
              <w:t>Cancers caught</w:t>
            </w:r>
          </w:p>
        </w:tc>
        <w:tc>
          <w:tcPr>
            <w:tcW w:w="1474" w:type="dxa"/>
            <w:shd w:val="clear" w:color="auto" w:fill="9E1B46"/>
          </w:tcPr>
          <w:p w14:paraId="384A6053">
            <w:pPr>
              <w:spacing w:after="0" w:line="240" w:lineRule="auto"/>
              <w:jc w:val="right"/>
            </w:pPr>
            <w:r>
              <w:rPr>
                <w:b/>
                <w:i w:val="0"/>
                <w:color w:val="FFFFFF"/>
                <w:sz w:val="17"/>
              </w:rPr>
              <w:t>AUC</w:t>
            </w:r>
          </w:p>
        </w:tc>
      </w:tr>
      <w:tr w14:paraId="7BF3337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78129D5A">
            <w:pPr>
              <w:spacing w:after="0" w:line="240" w:lineRule="auto"/>
            </w:pPr>
            <w:r>
              <w:rPr>
                <w:b w:val="0"/>
                <w:i w:val="0"/>
                <w:sz w:val="17"/>
              </w:rPr>
              <w:t>Baseline</w:t>
            </w:r>
          </w:p>
        </w:tc>
        <w:tc>
          <w:tcPr>
            <w:tcW w:w="1020" w:type="dxa"/>
          </w:tcPr>
          <w:p w14:paraId="7E085618">
            <w:pPr>
              <w:spacing w:after="0" w:line="240" w:lineRule="auto"/>
              <w:jc w:val="right"/>
            </w:pPr>
            <w:r>
              <w:rPr>
                <w:b w:val="0"/>
                <w:i w:val="0"/>
                <w:sz w:val="17"/>
              </w:rPr>
              <w:t>1</w:t>
            </w:r>
          </w:p>
        </w:tc>
        <w:tc>
          <w:tcPr>
            <w:tcW w:w="1587" w:type="dxa"/>
          </w:tcPr>
          <w:p w14:paraId="03F2FFCE">
            <w:pPr>
              <w:spacing w:after="0" w:line="240" w:lineRule="auto"/>
              <w:jc w:val="right"/>
            </w:pPr>
            <w:r>
              <w:rPr>
                <w:b w:val="0"/>
                <w:i w:val="0"/>
                <w:sz w:val="17"/>
              </w:rPr>
              <w:t>0.821</w:t>
            </w:r>
          </w:p>
        </w:tc>
        <w:tc>
          <w:tcPr>
            <w:tcW w:w="1587" w:type="dxa"/>
          </w:tcPr>
          <w:p w14:paraId="2E2885BF">
            <w:pPr>
              <w:spacing w:after="0" w:line="240" w:lineRule="auto"/>
              <w:jc w:val="right"/>
            </w:pPr>
            <w:r>
              <w:rPr>
                <w:b w:val="0"/>
                <w:i w:val="0"/>
                <w:sz w:val="17"/>
              </w:rPr>
              <w:t>0.809</w:t>
            </w:r>
          </w:p>
        </w:tc>
        <w:tc>
          <w:tcPr>
            <w:tcW w:w="1814" w:type="dxa"/>
          </w:tcPr>
          <w:p w14:paraId="616F964E">
            <w:pPr>
              <w:spacing w:after="0" w:line="240" w:lineRule="auto"/>
              <w:jc w:val="right"/>
            </w:pPr>
            <w:r>
              <w:rPr>
                <w:b w:val="0"/>
                <w:i w:val="0"/>
                <w:sz w:val="17"/>
              </w:rPr>
              <w:t>0.828</w:t>
            </w:r>
          </w:p>
        </w:tc>
        <w:tc>
          <w:tcPr>
            <w:tcW w:w="1474" w:type="dxa"/>
          </w:tcPr>
          <w:p w14:paraId="2044440E">
            <w:pPr>
              <w:spacing w:after="0" w:line="240" w:lineRule="auto"/>
              <w:jc w:val="right"/>
            </w:pPr>
            <w:r>
              <w:rPr>
                <w:b w:val="0"/>
                <w:i w:val="0"/>
                <w:sz w:val="17"/>
              </w:rPr>
              <w:t>0.901</w:t>
            </w:r>
          </w:p>
        </w:tc>
      </w:tr>
      <w:tr w14:paraId="0735BB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752A0291">
            <w:pPr>
              <w:spacing w:after="0" w:line="240" w:lineRule="auto"/>
            </w:pPr>
            <w:r>
              <w:rPr>
                <w:b w:val="0"/>
                <w:i w:val="0"/>
                <w:sz w:val="17"/>
              </w:rPr>
              <w:t>Baseline</w:t>
            </w:r>
          </w:p>
        </w:tc>
        <w:tc>
          <w:tcPr>
            <w:tcW w:w="1020" w:type="dxa"/>
            <w:shd w:val="clear" w:color="auto" w:fill="FBE9EF"/>
          </w:tcPr>
          <w:p w14:paraId="6FACBA56">
            <w:pPr>
              <w:spacing w:after="0" w:line="240" w:lineRule="auto"/>
              <w:jc w:val="right"/>
            </w:pPr>
            <w:r>
              <w:rPr>
                <w:b w:val="0"/>
                <w:i w:val="0"/>
                <w:sz w:val="17"/>
              </w:rPr>
              <w:t>2</w:t>
            </w:r>
          </w:p>
        </w:tc>
        <w:tc>
          <w:tcPr>
            <w:tcW w:w="1587" w:type="dxa"/>
            <w:shd w:val="clear" w:color="auto" w:fill="FBE9EF"/>
          </w:tcPr>
          <w:p w14:paraId="05BC6AA7">
            <w:pPr>
              <w:spacing w:after="0" w:line="240" w:lineRule="auto"/>
              <w:jc w:val="right"/>
            </w:pPr>
            <w:r>
              <w:rPr>
                <w:b w:val="0"/>
                <w:i w:val="0"/>
                <w:sz w:val="17"/>
              </w:rPr>
              <w:t>0.817</w:t>
            </w:r>
          </w:p>
        </w:tc>
        <w:tc>
          <w:tcPr>
            <w:tcW w:w="1587" w:type="dxa"/>
            <w:shd w:val="clear" w:color="auto" w:fill="FBE9EF"/>
          </w:tcPr>
          <w:p w14:paraId="17A28BF2">
            <w:pPr>
              <w:spacing w:after="0" w:line="240" w:lineRule="auto"/>
              <w:jc w:val="right"/>
            </w:pPr>
            <w:r>
              <w:rPr>
                <w:b w:val="0"/>
                <w:i w:val="0"/>
                <w:sz w:val="17"/>
              </w:rPr>
              <w:t>0.828</w:t>
            </w:r>
          </w:p>
        </w:tc>
        <w:tc>
          <w:tcPr>
            <w:tcW w:w="1814" w:type="dxa"/>
            <w:shd w:val="clear" w:color="auto" w:fill="FBE9EF"/>
          </w:tcPr>
          <w:p w14:paraId="66EFB239">
            <w:pPr>
              <w:spacing w:after="0" w:line="240" w:lineRule="auto"/>
              <w:jc w:val="right"/>
            </w:pPr>
            <w:r>
              <w:rPr>
                <w:b w:val="0"/>
                <w:i w:val="0"/>
                <w:sz w:val="17"/>
              </w:rPr>
              <w:t>0.777</w:t>
            </w:r>
          </w:p>
        </w:tc>
        <w:tc>
          <w:tcPr>
            <w:tcW w:w="1474" w:type="dxa"/>
            <w:shd w:val="clear" w:color="auto" w:fill="FBE9EF"/>
          </w:tcPr>
          <w:p w14:paraId="0823188B">
            <w:pPr>
              <w:spacing w:after="0" w:line="240" w:lineRule="auto"/>
              <w:jc w:val="right"/>
            </w:pPr>
            <w:r>
              <w:rPr>
                <w:b w:val="0"/>
                <w:i w:val="0"/>
                <w:sz w:val="17"/>
              </w:rPr>
              <w:t>0.907</w:t>
            </w:r>
          </w:p>
        </w:tc>
      </w:tr>
      <w:tr w14:paraId="659F89A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7CEE06A">
            <w:pPr>
              <w:spacing w:after="0" w:line="240" w:lineRule="auto"/>
            </w:pPr>
            <w:r>
              <w:rPr>
                <w:b w:val="0"/>
                <w:i w:val="0"/>
                <w:sz w:val="17"/>
              </w:rPr>
              <w:t>Baseline</w:t>
            </w:r>
          </w:p>
        </w:tc>
        <w:tc>
          <w:tcPr>
            <w:tcW w:w="1020" w:type="dxa"/>
          </w:tcPr>
          <w:p w14:paraId="5F236AEF">
            <w:pPr>
              <w:spacing w:after="0" w:line="240" w:lineRule="auto"/>
              <w:jc w:val="right"/>
            </w:pPr>
            <w:r>
              <w:rPr>
                <w:b w:val="0"/>
                <w:i w:val="0"/>
                <w:sz w:val="17"/>
              </w:rPr>
              <w:t>3</w:t>
            </w:r>
          </w:p>
        </w:tc>
        <w:tc>
          <w:tcPr>
            <w:tcW w:w="1587" w:type="dxa"/>
          </w:tcPr>
          <w:p w14:paraId="3A01FDAB">
            <w:pPr>
              <w:spacing w:after="0" w:line="240" w:lineRule="auto"/>
              <w:jc w:val="right"/>
            </w:pPr>
            <w:r>
              <w:rPr>
                <w:b w:val="0"/>
                <w:i w:val="0"/>
                <w:sz w:val="17"/>
              </w:rPr>
              <w:t>0.808</w:t>
            </w:r>
          </w:p>
        </w:tc>
        <w:tc>
          <w:tcPr>
            <w:tcW w:w="1587" w:type="dxa"/>
          </w:tcPr>
          <w:p w14:paraId="096C9735">
            <w:pPr>
              <w:spacing w:after="0" w:line="240" w:lineRule="auto"/>
              <w:jc w:val="right"/>
            </w:pPr>
            <w:r>
              <w:rPr>
                <w:b w:val="0"/>
                <w:i w:val="0"/>
                <w:sz w:val="17"/>
              </w:rPr>
              <w:t>0.763</w:t>
            </w:r>
          </w:p>
        </w:tc>
        <w:tc>
          <w:tcPr>
            <w:tcW w:w="1814" w:type="dxa"/>
          </w:tcPr>
          <w:p w14:paraId="1184C6CA">
            <w:pPr>
              <w:spacing w:after="0" w:line="240" w:lineRule="auto"/>
              <w:jc w:val="right"/>
            </w:pPr>
            <w:r>
              <w:rPr>
                <w:b w:val="0"/>
                <w:i w:val="0"/>
                <w:sz w:val="17"/>
              </w:rPr>
              <w:t>0.795</w:t>
            </w:r>
          </w:p>
        </w:tc>
        <w:tc>
          <w:tcPr>
            <w:tcW w:w="1474" w:type="dxa"/>
          </w:tcPr>
          <w:p w14:paraId="0B1B3718">
            <w:pPr>
              <w:spacing w:after="0" w:line="240" w:lineRule="auto"/>
              <w:jc w:val="right"/>
            </w:pPr>
            <w:r>
              <w:rPr>
                <w:b w:val="0"/>
                <w:i w:val="0"/>
                <w:sz w:val="17"/>
              </w:rPr>
              <w:t>0.866</w:t>
            </w:r>
          </w:p>
        </w:tc>
      </w:tr>
      <w:tr w14:paraId="2E8DE43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6B816FE9">
            <w:pPr>
              <w:spacing w:after="0" w:line="240" w:lineRule="auto"/>
            </w:pPr>
            <w:r>
              <w:rPr>
                <w:b w:val="0"/>
                <w:i w:val="0"/>
                <w:sz w:val="17"/>
              </w:rPr>
              <w:t>Baseline</w:t>
            </w:r>
          </w:p>
        </w:tc>
        <w:tc>
          <w:tcPr>
            <w:tcW w:w="1020" w:type="dxa"/>
            <w:shd w:val="clear" w:color="auto" w:fill="FBE9EF"/>
          </w:tcPr>
          <w:p w14:paraId="73A232C5">
            <w:pPr>
              <w:spacing w:after="0" w:line="240" w:lineRule="auto"/>
              <w:jc w:val="right"/>
            </w:pPr>
            <w:r>
              <w:rPr>
                <w:b w:val="0"/>
                <w:i w:val="0"/>
                <w:sz w:val="17"/>
              </w:rPr>
              <w:t>4</w:t>
            </w:r>
          </w:p>
        </w:tc>
        <w:tc>
          <w:tcPr>
            <w:tcW w:w="1587" w:type="dxa"/>
            <w:shd w:val="clear" w:color="auto" w:fill="FBE9EF"/>
          </w:tcPr>
          <w:p w14:paraId="4F3970A2">
            <w:pPr>
              <w:spacing w:after="0" w:line="240" w:lineRule="auto"/>
              <w:jc w:val="right"/>
            </w:pPr>
            <w:r>
              <w:rPr>
                <w:b w:val="0"/>
                <w:i w:val="0"/>
                <w:sz w:val="17"/>
              </w:rPr>
              <w:t>0.799</w:t>
            </w:r>
          </w:p>
        </w:tc>
        <w:tc>
          <w:tcPr>
            <w:tcW w:w="1587" w:type="dxa"/>
            <w:shd w:val="clear" w:color="auto" w:fill="FBE9EF"/>
          </w:tcPr>
          <w:p w14:paraId="23F08C2C">
            <w:pPr>
              <w:spacing w:after="0" w:line="240" w:lineRule="auto"/>
              <w:jc w:val="right"/>
            </w:pPr>
            <w:r>
              <w:rPr>
                <w:b w:val="0"/>
                <w:i w:val="0"/>
                <w:sz w:val="17"/>
              </w:rPr>
              <w:t>0.790</w:t>
            </w:r>
          </w:p>
        </w:tc>
        <w:tc>
          <w:tcPr>
            <w:tcW w:w="1814" w:type="dxa"/>
            <w:shd w:val="clear" w:color="auto" w:fill="FBE9EF"/>
          </w:tcPr>
          <w:p w14:paraId="324DD4D1">
            <w:pPr>
              <w:spacing w:after="0" w:line="240" w:lineRule="auto"/>
              <w:jc w:val="right"/>
            </w:pPr>
            <w:r>
              <w:rPr>
                <w:b w:val="0"/>
                <w:i w:val="0"/>
                <w:sz w:val="17"/>
              </w:rPr>
              <w:t>0.809</w:t>
            </w:r>
          </w:p>
        </w:tc>
        <w:tc>
          <w:tcPr>
            <w:tcW w:w="1474" w:type="dxa"/>
            <w:shd w:val="clear" w:color="auto" w:fill="FBE9EF"/>
          </w:tcPr>
          <w:p w14:paraId="2931F5B5">
            <w:pPr>
              <w:spacing w:after="0" w:line="240" w:lineRule="auto"/>
              <w:jc w:val="right"/>
            </w:pPr>
            <w:r>
              <w:rPr>
                <w:b w:val="0"/>
                <w:i w:val="0"/>
                <w:sz w:val="17"/>
              </w:rPr>
              <w:t>0.904</w:t>
            </w:r>
          </w:p>
        </w:tc>
      </w:tr>
      <w:tr w14:paraId="40D2D8D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A419D20">
            <w:pPr>
              <w:spacing w:after="0" w:line="240" w:lineRule="auto"/>
            </w:pPr>
            <w:r>
              <w:rPr>
                <w:b w:val="0"/>
                <w:i w:val="0"/>
                <w:sz w:val="17"/>
              </w:rPr>
              <w:t>Baseline</w:t>
            </w:r>
          </w:p>
        </w:tc>
        <w:tc>
          <w:tcPr>
            <w:tcW w:w="1020" w:type="dxa"/>
          </w:tcPr>
          <w:p w14:paraId="5219A9DC">
            <w:pPr>
              <w:spacing w:after="0" w:line="240" w:lineRule="auto"/>
              <w:jc w:val="right"/>
            </w:pPr>
            <w:r>
              <w:rPr>
                <w:b w:val="0"/>
                <w:i w:val="0"/>
                <w:sz w:val="17"/>
              </w:rPr>
              <w:t>5</w:t>
            </w:r>
          </w:p>
        </w:tc>
        <w:tc>
          <w:tcPr>
            <w:tcW w:w="1587" w:type="dxa"/>
          </w:tcPr>
          <w:p w14:paraId="2D3DD08C">
            <w:pPr>
              <w:spacing w:after="0" w:line="240" w:lineRule="auto"/>
              <w:jc w:val="right"/>
            </w:pPr>
            <w:r>
              <w:rPr>
                <w:b w:val="0"/>
                <w:i w:val="0"/>
                <w:sz w:val="17"/>
              </w:rPr>
              <w:t>0.868</w:t>
            </w:r>
          </w:p>
        </w:tc>
        <w:tc>
          <w:tcPr>
            <w:tcW w:w="1587" w:type="dxa"/>
          </w:tcPr>
          <w:p w14:paraId="7B6E54BE">
            <w:pPr>
              <w:spacing w:after="0" w:line="240" w:lineRule="auto"/>
              <w:jc w:val="right"/>
            </w:pPr>
            <w:r>
              <w:rPr>
                <w:b w:val="0"/>
                <w:i w:val="0"/>
                <w:sz w:val="17"/>
              </w:rPr>
              <w:t>0.839</w:t>
            </w:r>
          </w:p>
        </w:tc>
        <w:tc>
          <w:tcPr>
            <w:tcW w:w="1814" w:type="dxa"/>
          </w:tcPr>
          <w:p w14:paraId="51A9139B">
            <w:pPr>
              <w:spacing w:after="0" w:line="240" w:lineRule="auto"/>
              <w:jc w:val="right"/>
            </w:pPr>
            <w:r>
              <w:rPr>
                <w:b w:val="0"/>
                <w:i w:val="0"/>
                <w:sz w:val="17"/>
              </w:rPr>
              <w:t>0.844</w:t>
            </w:r>
          </w:p>
        </w:tc>
        <w:tc>
          <w:tcPr>
            <w:tcW w:w="1474" w:type="dxa"/>
          </w:tcPr>
          <w:p w14:paraId="4302D7A6">
            <w:pPr>
              <w:spacing w:after="0" w:line="240" w:lineRule="auto"/>
              <w:jc w:val="right"/>
            </w:pPr>
            <w:r>
              <w:rPr>
                <w:b w:val="0"/>
                <w:i w:val="0"/>
                <w:sz w:val="17"/>
              </w:rPr>
              <w:t>0.925</w:t>
            </w:r>
          </w:p>
        </w:tc>
      </w:tr>
      <w:tr w14:paraId="7914CB1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16F93EEB">
            <w:pPr>
              <w:spacing w:after="0" w:line="240" w:lineRule="auto"/>
            </w:pPr>
            <w:r>
              <w:rPr>
                <w:b w:val="0"/>
                <w:i w:val="0"/>
                <w:sz w:val="17"/>
              </w:rPr>
              <w:t>Scanner</w:t>
            </w:r>
          </w:p>
        </w:tc>
        <w:tc>
          <w:tcPr>
            <w:tcW w:w="1020" w:type="dxa"/>
            <w:shd w:val="clear" w:color="auto" w:fill="FBE9EF"/>
          </w:tcPr>
          <w:p w14:paraId="5F110859">
            <w:pPr>
              <w:spacing w:after="0" w:line="240" w:lineRule="auto"/>
              <w:jc w:val="right"/>
            </w:pPr>
            <w:r>
              <w:rPr>
                <w:b w:val="0"/>
                <w:i w:val="0"/>
                <w:sz w:val="17"/>
              </w:rPr>
              <w:t>1</w:t>
            </w:r>
          </w:p>
        </w:tc>
        <w:tc>
          <w:tcPr>
            <w:tcW w:w="1587" w:type="dxa"/>
            <w:shd w:val="clear" w:color="auto" w:fill="FBE9EF"/>
          </w:tcPr>
          <w:p w14:paraId="0EE5B69C">
            <w:pPr>
              <w:spacing w:after="0" w:line="240" w:lineRule="auto"/>
              <w:jc w:val="right"/>
            </w:pPr>
            <w:r>
              <w:rPr>
                <w:b w:val="0"/>
                <w:i w:val="0"/>
                <w:sz w:val="17"/>
              </w:rPr>
              <w:t>0.821</w:t>
            </w:r>
          </w:p>
        </w:tc>
        <w:tc>
          <w:tcPr>
            <w:tcW w:w="1587" w:type="dxa"/>
            <w:shd w:val="clear" w:color="auto" w:fill="FBE9EF"/>
          </w:tcPr>
          <w:p w14:paraId="7DAE4FFC">
            <w:pPr>
              <w:spacing w:after="0" w:line="240" w:lineRule="auto"/>
              <w:jc w:val="right"/>
            </w:pPr>
            <w:r>
              <w:rPr>
                <w:b w:val="0"/>
                <w:i w:val="0"/>
                <w:sz w:val="17"/>
              </w:rPr>
              <w:t>0.826</w:t>
            </w:r>
          </w:p>
        </w:tc>
        <w:tc>
          <w:tcPr>
            <w:tcW w:w="1814" w:type="dxa"/>
            <w:shd w:val="clear" w:color="auto" w:fill="FBE9EF"/>
          </w:tcPr>
          <w:p w14:paraId="33B92E35">
            <w:pPr>
              <w:spacing w:after="0" w:line="240" w:lineRule="auto"/>
              <w:jc w:val="right"/>
            </w:pPr>
            <w:r>
              <w:rPr>
                <w:b w:val="0"/>
                <w:i w:val="0"/>
                <w:sz w:val="17"/>
              </w:rPr>
              <w:t>0.836</w:t>
            </w:r>
          </w:p>
        </w:tc>
        <w:tc>
          <w:tcPr>
            <w:tcW w:w="1474" w:type="dxa"/>
            <w:shd w:val="clear" w:color="auto" w:fill="FBE9EF"/>
          </w:tcPr>
          <w:p w14:paraId="452DDA42">
            <w:pPr>
              <w:spacing w:after="0" w:line="240" w:lineRule="auto"/>
              <w:jc w:val="right"/>
            </w:pPr>
            <w:r>
              <w:rPr>
                <w:b w:val="0"/>
                <w:i w:val="0"/>
                <w:sz w:val="17"/>
              </w:rPr>
              <w:t>0.910</w:t>
            </w:r>
          </w:p>
        </w:tc>
      </w:tr>
      <w:tr w14:paraId="2FCFF05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851BD79">
            <w:pPr>
              <w:spacing w:after="0" w:line="240" w:lineRule="auto"/>
            </w:pPr>
            <w:r>
              <w:rPr>
                <w:b w:val="0"/>
                <w:i w:val="0"/>
                <w:sz w:val="17"/>
              </w:rPr>
              <w:t>Scanner</w:t>
            </w:r>
          </w:p>
        </w:tc>
        <w:tc>
          <w:tcPr>
            <w:tcW w:w="1020" w:type="dxa"/>
          </w:tcPr>
          <w:p w14:paraId="0B4152C2">
            <w:pPr>
              <w:spacing w:after="0" w:line="240" w:lineRule="auto"/>
              <w:jc w:val="right"/>
            </w:pPr>
            <w:r>
              <w:rPr>
                <w:b w:val="0"/>
                <w:i w:val="0"/>
                <w:sz w:val="17"/>
              </w:rPr>
              <w:t>2</w:t>
            </w:r>
          </w:p>
        </w:tc>
        <w:tc>
          <w:tcPr>
            <w:tcW w:w="1587" w:type="dxa"/>
          </w:tcPr>
          <w:p w14:paraId="6F75447A">
            <w:pPr>
              <w:spacing w:after="0" w:line="240" w:lineRule="auto"/>
              <w:jc w:val="right"/>
            </w:pPr>
            <w:r>
              <w:rPr>
                <w:b w:val="0"/>
                <w:i w:val="0"/>
                <w:sz w:val="17"/>
              </w:rPr>
              <w:t>0.819</w:t>
            </w:r>
          </w:p>
        </w:tc>
        <w:tc>
          <w:tcPr>
            <w:tcW w:w="1587" w:type="dxa"/>
          </w:tcPr>
          <w:p w14:paraId="642333BB">
            <w:pPr>
              <w:spacing w:after="0" w:line="240" w:lineRule="auto"/>
              <w:jc w:val="right"/>
            </w:pPr>
            <w:r>
              <w:rPr>
                <w:b w:val="0"/>
                <w:i w:val="0"/>
                <w:sz w:val="17"/>
              </w:rPr>
              <w:t>0.811</w:t>
            </w:r>
          </w:p>
        </w:tc>
        <w:tc>
          <w:tcPr>
            <w:tcW w:w="1814" w:type="dxa"/>
          </w:tcPr>
          <w:p w14:paraId="25376A02">
            <w:pPr>
              <w:spacing w:after="0" w:line="240" w:lineRule="auto"/>
              <w:jc w:val="right"/>
            </w:pPr>
            <w:r>
              <w:rPr>
                <w:b w:val="0"/>
                <w:i w:val="0"/>
                <w:sz w:val="17"/>
              </w:rPr>
              <w:t>0.799</w:t>
            </w:r>
          </w:p>
        </w:tc>
        <w:tc>
          <w:tcPr>
            <w:tcW w:w="1474" w:type="dxa"/>
          </w:tcPr>
          <w:p w14:paraId="6C40F3C3">
            <w:pPr>
              <w:spacing w:after="0" w:line="240" w:lineRule="auto"/>
              <w:jc w:val="right"/>
            </w:pPr>
            <w:r>
              <w:rPr>
                <w:b w:val="0"/>
                <w:i w:val="0"/>
                <w:sz w:val="17"/>
              </w:rPr>
              <w:t>0.906</w:t>
            </w:r>
          </w:p>
        </w:tc>
      </w:tr>
      <w:tr w14:paraId="67A916D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27964988">
            <w:pPr>
              <w:spacing w:after="0" w:line="240" w:lineRule="auto"/>
            </w:pPr>
            <w:r>
              <w:rPr>
                <w:b w:val="0"/>
                <w:i w:val="0"/>
                <w:sz w:val="17"/>
              </w:rPr>
              <w:t>Scanner</w:t>
            </w:r>
          </w:p>
        </w:tc>
        <w:tc>
          <w:tcPr>
            <w:tcW w:w="1020" w:type="dxa"/>
            <w:shd w:val="clear" w:color="auto" w:fill="FBE9EF"/>
          </w:tcPr>
          <w:p w14:paraId="00F8984D">
            <w:pPr>
              <w:spacing w:after="0" w:line="240" w:lineRule="auto"/>
              <w:jc w:val="right"/>
            </w:pPr>
            <w:r>
              <w:rPr>
                <w:b w:val="0"/>
                <w:i w:val="0"/>
                <w:sz w:val="17"/>
              </w:rPr>
              <w:t>3</w:t>
            </w:r>
          </w:p>
        </w:tc>
        <w:tc>
          <w:tcPr>
            <w:tcW w:w="1587" w:type="dxa"/>
            <w:shd w:val="clear" w:color="auto" w:fill="FBE9EF"/>
          </w:tcPr>
          <w:p w14:paraId="76912615">
            <w:pPr>
              <w:spacing w:after="0" w:line="240" w:lineRule="auto"/>
              <w:jc w:val="right"/>
            </w:pPr>
            <w:r>
              <w:rPr>
                <w:b w:val="0"/>
                <w:i w:val="0"/>
                <w:sz w:val="17"/>
              </w:rPr>
              <w:t>0.810</w:t>
            </w:r>
          </w:p>
        </w:tc>
        <w:tc>
          <w:tcPr>
            <w:tcW w:w="1587" w:type="dxa"/>
            <w:shd w:val="clear" w:color="auto" w:fill="FBE9EF"/>
          </w:tcPr>
          <w:p w14:paraId="25B46858">
            <w:pPr>
              <w:spacing w:after="0" w:line="240" w:lineRule="auto"/>
              <w:jc w:val="right"/>
            </w:pPr>
            <w:r>
              <w:rPr>
                <w:b w:val="0"/>
                <w:i w:val="0"/>
                <w:sz w:val="17"/>
              </w:rPr>
              <w:t>0.750</w:t>
            </w:r>
          </w:p>
        </w:tc>
        <w:tc>
          <w:tcPr>
            <w:tcW w:w="1814" w:type="dxa"/>
            <w:shd w:val="clear" w:color="auto" w:fill="FBE9EF"/>
          </w:tcPr>
          <w:p w14:paraId="776483D4">
            <w:pPr>
              <w:spacing w:after="0" w:line="240" w:lineRule="auto"/>
              <w:jc w:val="right"/>
            </w:pPr>
            <w:r>
              <w:rPr>
                <w:b w:val="0"/>
                <w:i w:val="0"/>
                <w:sz w:val="17"/>
              </w:rPr>
              <w:t>0.788</w:t>
            </w:r>
          </w:p>
        </w:tc>
        <w:tc>
          <w:tcPr>
            <w:tcW w:w="1474" w:type="dxa"/>
            <w:shd w:val="clear" w:color="auto" w:fill="FBE9EF"/>
          </w:tcPr>
          <w:p w14:paraId="7CF9A316">
            <w:pPr>
              <w:spacing w:after="0" w:line="240" w:lineRule="auto"/>
              <w:jc w:val="right"/>
            </w:pPr>
            <w:r>
              <w:rPr>
                <w:b w:val="0"/>
                <w:i w:val="0"/>
                <w:sz w:val="17"/>
              </w:rPr>
              <w:t>0.874</w:t>
            </w:r>
          </w:p>
        </w:tc>
      </w:tr>
      <w:tr w14:paraId="10E157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472136E8">
            <w:pPr>
              <w:spacing w:after="0" w:line="240" w:lineRule="auto"/>
            </w:pPr>
            <w:r>
              <w:rPr>
                <w:b w:val="0"/>
                <w:i w:val="0"/>
                <w:sz w:val="17"/>
              </w:rPr>
              <w:t>Scanner</w:t>
            </w:r>
          </w:p>
        </w:tc>
        <w:tc>
          <w:tcPr>
            <w:tcW w:w="1020" w:type="dxa"/>
          </w:tcPr>
          <w:p w14:paraId="0C5EEEEB">
            <w:pPr>
              <w:spacing w:after="0" w:line="240" w:lineRule="auto"/>
              <w:jc w:val="right"/>
            </w:pPr>
            <w:r>
              <w:rPr>
                <w:b w:val="0"/>
                <w:i w:val="0"/>
                <w:sz w:val="17"/>
              </w:rPr>
              <w:t>4</w:t>
            </w:r>
          </w:p>
        </w:tc>
        <w:tc>
          <w:tcPr>
            <w:tcW w:w="1587" w:type="dxa"/>
          </w:tcPr>
          <w:p w14:paraId="75E280EB">
            <w:pPr>
              <w:spacing w:after="0" w:line="240" w:lineRule="auto"/>
              <w:jc w:val="right"/>
            </w:pPr>
            <w:r>
              <w:rPr>
                <w:b w:val="0"/>
                <w:i w:val="0"/>
                <w:sz w:val="17"/>
              </w:rPr>
              <w:t>0.822</w:t>
            </w:r>
          </w:p>
        </w:tc>
        <w:tc>
          <w:tcPr>
            <w:tcW w:w="1587" w:type="dxa"/>
          </w:tcPr>
          <w:p w14:paraId="0948A530">
            <w:pPr>
              <w:spacing w:after="0" w:line="240" w:lineRule="auto"/>
              <w:jc w:val="right"/>
            </w:pPr>
            <w:r>
              <w:rPr>
                <w:b w:val="0"/>
                <w:i w:val="0"/>
                <w:sz w:val="17"/>
              </w:rPr>
              <w:t>0.816</w:t>
            </w:r>
          </w:p>
        </w:tc>
        <w:tc>
          <w:tcPr>
            <w:tcW w:w="1814" w:type="dxa"/>
          </w:tcPr>
          <w:p w14:paraId="3B005A6C">
            <w:pPr>
              <w:spacing w:after="0" w:line="240" w:lineRule="auto"/>
              <w:jc w:val="right"/>
            </w:pPr>
            <w:r>
              <w:rPr>
                <w:b w:val="0"/>
                <w:i w:val="0"/>
                <w:sz w:val="17"/>
              </w:rPr>
              <w:t>0.756</w:t>
            </w:r>
          </w:p>
        </w:tc>
        <w:tc>
          <w:tcPr>
            <w:tcW w:w="1474" w:type="dxa"/>
          </w:tcPr>
          <w:p w14:paraId="1DE9749E">
            <w:pPr>
              <w:spacing w:after="0" w:line="240" w:lineRule="auto"/>
              <w:jc w:val="right"/>
            </w:pPr>
            <w:r>
              <w:rPr>
                <w:b w:val="0"/>
                <w:i w:val="0"/>
                <w:sz w:val="17"/>
              </w:rPr>
              <w:t>0.908</w:t>
            </w:r>
          </w:p>
        </w:tc>
      </w:tr>
      <w:tr w14:paraId="49499B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738E2992">
            <w:pPr>
              <w:spacing w:after="0" w:line="240" w:lineRule="auto"/>
            </w:pPr>
            <w:r>
              <w:rPr>
                <w:b w:val="0"/>
                <w:i w:val="0"/>
                <w:sz w:val="17"/>
              </w:rPr>
              <w:t>Scanner</w:t>
            </w:r>
          </w:p>
        </w:tc>
        <w:tc>
          <w:tcPr>
            <w:tcW w:w="1020" w:type="dxa"/>
            <w:shd w:val="clear" w:color="auto" w:fill="FBE9EF"/>
          </w:tcPr>
          <w:p w14:paraId="04453CED">
            <w:pPr>
              <w:spacing w:after="0" w:line="240" w:lineRule="auto"/>
              <w:jc w:val="right"/>
            </w:pPr>
            <w:r>
              <w:rPr>
                <w:b w:val="0"/>
                <w:i w:val="0"/>
                <w:sz w:val="17"/>
              </w:rPr>
              <w:t>5</w:t>
            </w:r>
          </w:p>
        </w:tc>
        <w:tc>
          <w:tcPr>
            <w:tcW w:w="1587" w:type="dxa"/>
            <w:shd w:val="clear" w:color="auto" w:fill="FBE9EF"/>
          </w:tcPr>
          <w:p w14:paraId="21F435E8">
            <w:pPr>
              <w:spacing w:after="0" w:line="240" w:lineRule="auto"/>
              <w:jc w:val="right"/>
            </w:pPr>
            <w:r>
              <w:rPr>
                <w:b w:val="0"/>
                <w:i w:val="0"/>
                <w:sz w:val="17"/>
              </w:rPr>
              <w:t>0.847</w:t>
            </w:r>
          </w:p>
        </w:tc>
        <w:tc>
          <w:tcPr>
            <w:tcW w:w="1587" w:type="dxa"/>
            <w:shd w:val="clear" w:color="auto" w:fill="FBE9EF"/>
          </w:tcPr>
          <w:p w14:paraId="2A69DFEC">
            <w:pPr>
              <w:spacing w:after="0" w:line="240" w:lineRule="auto"/>
              <w:jc w:val="right"/>
            </w:pPr>
            <w:r>
              <w:rPr>
                <w:b w:val="0"/>
                <w:i w:val="0"/>
                <w:sz w:val="17"/>
              </w:rPr>
              <w:t>0.821</w:t>
            </w:r>
          </w:p>
        </w:tc>
        <w:tc>
          <w:tcPr>
            <w:tcW w:w="1814" w:type="dxa"/>
            <w:shd w:val="clear" w:color="auto" w:fill="FBE9EF"/>
          </w:tcPr>
          <w:p w14:paraId="73B3A019">
            <w:pPr>
              <w:spacing w:after="0" w:line="240" w:lineRule="auto"/>
              <w:jc w:val="right"/>
            </w:pPr>
            <w:r>
              <w:rPr>
                <w:b w:val="0"/>
                <w:i w:val="0"/>
                <w:sz w:val="17"/>
              </w:rPr>
              <w:t>0.801</w:t>
            </w:r>
          </w:p>
        </w:tc>
        <w:tc>
          <w:tcPr>
            <w:tcW w:w="1474" w:type="dxa"/>
            <w:shd w:val="clear" w:color="auto" w:fill="FBE9EF"/>
          </w:tcPr>
          <w:p w14:paraId="6B400EDC">
            <w:pPr>
              <w:spacing w:after="0" w:line="240" w:lineRule="auto"/>
              <w:jc w:val="right"/>
            </w:pPr>
            <w:r>
              <w:rPr>
                <w:b w:val="0"/>
                <w:i w:val="0"/>
                <w:sz w:val="17"/>
              </w:rPr>
              <w:t>0.905</w:t>
            </w:r>
          </w:p>
        </w:tc>
      </w:tr>
    </w:tbl>
    <w:p w14:paraId="4EEFEFCB">
      <w:pPr>
        <w:spacing w:after="80"/>
      </w:pPr>
    </w:p>
    <w:p w14:paraId="4E78DF0F">
      <w:pPr>
        <w:pStyle w:val="16"/>
        <w:keepNext/>
        <w:spacing w:before="160" w:after="60"/>
      </w:pPr>
      <w:r>
        <w:rPr>
          <w:b w:val="0"/>
          <w:i w:val="0"/>
        </w:rPr>
        <w:t>Table 24. Recipe comparison (mean ± standard deviation)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814"/>
        <w:gridCol w:w="1474"/>
        <w:gridCol w:w="1474"/>
        <w:gridCol w:w="1134"/>
        <w:gridCol w:w="1247"/>
        <w:gridCol w:w="1361"/>
        <w:gridCol w:w="907"/>
      </w:tblGrid>
      <w:tr w14:paraId="3316D3E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814" w:type="dxa"/>
            <w:shd w:val="clear" w:color="auto" w:fill="9E1B46"/>
          </w:tcPr>
          <w:p w14:paraId="26BF8901">
            <w:pPr>
              <w:keepNext/>
              <w:spacing w:after="0" w:line="240" w:lineRule="auto"/>
            </w:pPr>
            <w:r>
              <w:rPr>
                <w:b/>
                <w:i w:val="0"/>
                <w:color w:val="FFFFFF"/>
                <w:sz w:val="17"/>
              </w:rPr>
              <w:t>Recipe</w:t>
            </w:r>
          </w:p>
        </w:tc>
        <w:tc>
          <w:tcPr>
            <w:tcW w:w="1474" w:type="dxa"/>
            <w:shd w:val="clear" w:color="auto" w:fill="9E1B46"/>
          </w:tcPr>
          <w:p w14:paraId="06B9ADC3">
            <w:pPr>
              <w:keepNext/>
              <w:spacing w:after="0" w:line="240" w:lineRule="auto"/>
              <w:jc w:val="right"/>
            </w:pPr>
            <w:r>
              <w:rPr>
                <w:b/>
                <w:i w:val="0"/>
                <w:color w:val="FFFFFF"/>
                <w:sz w:val="17"/>
              </w:rPr>
              <w:t>CV accuracy</w:t>
            </w:r>
          </w:p>
        </w:tc>
        <w:tc>
          <w:tcPr>
            <w:tcW w:w="1474" w:type="dxa"/>
            <w:shd w:val="clear" w:color="auto" w:fill="9E1B46"/>
          </w:tcPr>
          <w:p w14:paraId="5D039CAC">
            <w:pPr>
              <w:keepNext/>
              <w:spacing w:after="0" w:line="240" w:lineRule="auto"/>
              <w:jc w:val="right"/>
            </w:pPr>
            <w:r>
              <w:rPr>
                <w:b/>
                <w:i w:val="0"/>
                <w:color w:val="FFFFFF"/>
                <w:sz w:val="17"/>
              </w:rPr>
              <w:t>CV AUC</w:t>
            </w:r>
          </w:p>
        </w:tc>
        <w:tc>
          <w:tcPr>
            <w:tcW w:w="1134" w:type="dxa"/>
            <w:shd w:val="clear" w:color="auto" w:fill="9E1B46"/>
          </w:tcPr>
          <w:p w14:paraId="1A9AF847">
            <w:pPr>
              <w:keepNext/>
              <w:spacing w:after="0" w:line="240" w:lineRule="auto"/>
              <w:jc w:val="right"/>
            </w:pPr>
            <w:r>
              <w:rPr>
                <w:b/>
                <w:i w:val="0"/>
                <w:color w:val="FFFFFF"/>
                <w:sz w:val="17"/>
              </w:rPr>
              <w:t>BUSI AUC</w:t>
            </w:r>
          </w:p>
        </w:tc>
        <w:tc>
          <w:tcPr>
            <w:tcW w:w="1247" w:type="dxa"/>
            <w:shd w:val="clear" w:color="auto" w:fill="9E1B46"/>
          </w:tcPr>
          <w:p w14:paraId="011A715E">
            <w:pPr>
              <w:keepNext/>
              <w:spacing w:after="0" w:line="240" w:lineRule="auto"/>
              <w:jc w:val="right"/>
            </w:pPr>
            <w:r>
              <w:rPr>
                <w:b/>
                <w:i w:val="0"/>
                <w:color w:val="FFFFFF"/>
                <w:sz w:val="17"/>
              </w:rPr>
              <w:t>BrEaST AUC</w:t>
            </w:r>
          </w:p>
        </w:tc>
        <w:tc>
          <w:tcPr>
            <w:tcW w:w="1361" w:type="dxa"/>
            <w:shd w:val="clear" w:color="auto" w:fill="9E1B46"/>
          </w:tcPr>
          <w:p w14:paraId="7F15304E">
            <w:pPr>
              <w:keepNext/>
              <w:spacing w:after="0" w:line="240" w:lineRule="auto"/>
              <w:jc w:val="right"/>
            </w:pPr>
            <w:r>
              <w:rPr>
                <w:b/>
                <w:i w:val="0"/>
                <w:color w:val="FFFFFF"/>
                <w:sz w:val="17"/>
              </w:rPr>
              <w:t>BUS-BRA AUC</w:t>
            </w:r>
          </w:p>
        </w:tc>
        <w:tc>
          <w:tcPr>
            <w:tcW w:w="907" w:type="dxa"/>
            <w:shd w:val="clear" w:color="auto" w:fill="9E1B46"/>
          </w:tcPr>
          <w:p w14:paraId="106D4B4D">
            <w:pPr>
              <w:keepNext/>
              <w:spacing w:after="0" w:line="240" w:lineRule="auto"/>
              <w:jc w:val="right"/>
            </w:pPr>
            <w:r>
              <w:rPr>
                <w:b/>
                <w:i w:val="0"/>
                <w:color w:val="FFFFFF"/>
                <w:sz w:val="17"/>
              </w:rPr>
              <w:t>Selection score</w:t>
            </w:r>
          </w:p>
        </w:tc>
      </w:tr>
      <w:tr w14:paraId="1287FB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5A4B8909">
            <w:pPr>
              <w:keepNext/>
              <w:spacing w:after="0" w:line="240" w:lineRule="auto"/>
            </w:pPr>
            <w:r>
              <w:rPr>
                <w:b w:val="0"/>
                <w:i w:val="0"/>
                <w:sz w:val="17"/>
              </w:rPr>
              <w:t>Baseline</w:t>
            </w:r>
          </w:p>
        </w:tc>
        <w:tc>
          <w:tcPr>
            <w:tcW w:w="1474" w:type="dxa"/>
          </w:tcPr>
          <w:p w14:paraId="634166C1">
            <w:pPr>
              <w:keepNext/>
              <w:spacing w:after="0" w:line="240" w:lineRule="auto"/>
              <w:jc w:val="right"/>
            </w:pPr>
            <w:r>
              <w:rPr>
                <w:b w:val="0"/>
                <w:i w:val="0"/>
                <w:sz w:val="17"/>
              </w:rPr>
              <w:t>0.823 ± 0.027</w:t>
            </w:r>
          </w:p>
        </w:tc>
        <w:tc>
          <w:tcPr>
            <w:tcW w:w="1474" w:type="dxa"/>
          </w:tcPr>
          <w:p w14:paraId="6BEB9A21">
            <w:pPr>
              <w:keepNext/>
              <w:spacing w:after="0" w:line="240" w:lineRule="auto"/>
              <w:jc w:val="right"/>
            </w:pPr>
            <w:r>
              <w:rPr>
                <w:b w:val="0"/>
                <w:i w:val="0"/>
                <w:sz w:val="17"/>
              </w:rPr>
              <w:t>0.901 ± 0.022</w:t>
            </w:r>
          </w:p>
        </w:tc>
        <w:tc>
          <w:tcPr>
            <w:tcW w:w="1134" w:type="dxa"/>
          </w:tcPr>
          <w:p w14:paraId="68F74DC2">
            <w:pPr>
              <w:keepNext/>
              <w:spacing w:after="0" w:line="240" w:lineRule="auto"/>
              <w:jc w:val="right"/>
            </w:pPr>
            <w:r>
              <w:rPr>
                <w:b w:val="0"/>
                <w:i w:val="0"/>
                <w:sz w:val="17"/>
              </w:rPr>
              <w:t>0.963</w:t>
            </w:r>
          </w:p>
        </w:tc>
        <w:tc>
          <w:tcPr>
            <w:tcW w:w="1247" w:type="dxa"/>
          </w:tcPr>
          <w:p w14:paraId="7BBA77F4">
            <w:pPr>
              <w:keepNext/>
              <w:spacing w:after="0" w:line="240" w:lineRule="auto"/>
              <w:jc w:val="right"/>
            </w:pPr>
            <w:r>
              <w:rPr>
                <w:b w:val="0"/>
                <w:i w:val="0"/>
                <w:sz w:val="17"/>
              </w:rPr>
              <w:t>0.827</w:t>
            </w:r>
          </w:p>
        </w:tc>
        <w:tc>
          <w:tcPr>
            <w:tcW w:w="1361" w:type="dxa"/>
          </w:tcPr>
          <w:p w14:paraId="61D3CBBD">
            <w:pPr>
              <w:keepNext/>
              <w:spacing w:after="0" w:line="240" w:lineRule="auto"/>
              <w:jc w:val="right"/>
            </w:pPr>
            <w:r>
              <w:rPr>
                <w:b w:val="0"/>
                <w:i w:val="0"/>
                <w:sz w:val="17"/>
              </w:rPr>
              <w:t>0.881</w:t>
            </w:r>
          </w:p>
        </w:tc>
        <w:tc>
          <w:tcPr>
            <w:tcW w:w="907" w:type="dxa"/>
          </w:tcPr>
          <w:p w14:paraId="5606B096">
            <w:pPr>
              <w:keepNext/>
              <w:spacing w:after="0" w:line="240" w:lineRule="auto"/>
              <w:jc w:val="right"/>
            </w:pPr>
            <w:r>
              <w:rPr>
                <w:b w:val="0"/>
                <w:i w:val="0"/>
                <w:sz w:val="17"/>
              </w:rPr>
              <w:t>0.8903</w:t>
            </w:r>
          </w:p>
        </w:tc>
      </w:tr>
      <w:tr w14:paraId="7B6107D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10FB3129">
            <w:pPr>
              <w:spacing w:after="0" w:line="240" w:lineRule="auto"/>
            </w:pPr>
            <w:r>
              <w:rPr>
                <w:b w:val="0"/>
                <w:i w:val="0"/>
                <w:sz w:val="17"/>
              </w:rPr>
              <w:t>Scanner (selected)</w:t>
            </w:r>
          </w:p>
        </w:tc>
        <w:tc>
          <w:tcPr>
            <w:tcW w:w="1474" w:type="dxa"/>
            <w:shd w:val="clear" w:color="auto" w:fill="FBE9EF"/>
          </w:tcPr>
          <w:p w14:paraId="2FFF3FC8">
            <w:pPr>
              <w:spacing w:after="0" w:line="240" w:lineRule="auto"/>
              <w:jc w:val="right"/>
            </w:pPr>
            <w:r>
              <w:rPr>
                <w:b w:val="0"/>
                <w:i w:val="0"/>
                <w:sz w:val="17"/>
              </w:rPr>
              <w:t>0.824 ± 0.014</w:t>
            </w:r>
          </w:p>
        </w:tc>
        <w:tc>
          <w:tcPr>
            <w:tcW w:w="1474" w:type="dxa"/>
            <w:shd w:val="clear" w:color="auto" w:fill="FBE9EF"/>
          </w:tcPr>
          <w:p w14:paraId="337F1A42">
            <w:pPr>
              <w:spacing w:after="0" w:line="240" w:lineRule="auto"/>
              <w:jc w:val="right"/>
            </w:pPr>
            <w:r>
              <w:rPr>
                <w:b w:val="0"/>
                <w:i w:val="0"/>
                <w:sz w:val="17"/>
              </w:rPr>
              <w:t>0.901 ± 0.015</w:t>
            </w:r>
          </w:p>
        </w:tc>
        <w:tc>
          <w:tcPr>
            <w:tcW w:w="1134" w:type="dxa"/>
            <w:shd w:val="clear" w:color="auto" w:fill="FBE9EF"/>
          </w:tcPr>
          <w:p w14:paraId="40FA50EB">
            <w:pPr>
              <w:spacing w:after="0" w:line="240" w:lineRule="auto"/>
              <w:jc w:val="right"/>
            </w:pPr>
            <w:r>
              <w:rPr>
                <w:b w:val="0"/>
                <w:i w:val="0"/>
                <w:sz w:val="17"/>
              </w:rPr>
              <w:t>0.954</w:t>
            </w:r>
          </w:p>
        </w:tc>
        <w:tc>
          <w:tcPr>
            <w:tcW w:w="1247" w:type="dxa"/>
            <w:shd w:val="clear" w:color="auto" w:fill="FBE9EF"/>
          </w:tcPr>
          <w:p w14:paraId="4E62862A">
            <w:pPr>
              <w:spacing w:after="0" w:line="240" w:lineRule="auto"/>
              <w:jc w:val="right"/>
            </w:pPr>
            <w:r>
              <w:rPr>
                <w:b w:val="0"/>
                <w:i w:val="0"/>
                <w:sz w:val="17"/>
              </w:rPr>
              <w:t>0.845</w:t>
            </w:r>
          </w:p>
        </w:tc>
        <w:tc>
          <w:tcPr>
            <w:tcW w:w="1361" w:type="dxa"/>
            <w:shd w:val="clear" w:color="auto" w:fill="FBE9EF"/>
          </w:tcPr>
          <w:p w14:paraId="3259C12D">
            <w:pPr>
              <w:spacing w:after="0" w:line="240" w:lineRule="auto"/>
              <w:jc w:val="right"/>
            </w:pPr>
            <w:r>
              <w:rPr>
                <w:b w:val="0"/>
                <w:i w:val="0"/>
                <w:sz w:val="17"/>
              </w:rPr>
              <w:t>0.879</w:t>
            </w:r>
          </w:p>
        </w:tc>
        <w:tc>
          <w:tcPr>
            <w:tcW w:w="907" w:type="dxa"/>
            <w:shd w:val="clear" w:color="auto" w:fill="FBE9EF"/>
          </w:tcPr>
          <w:p w14:paraId="2CC3A34A">
            <w:pPr>
              <w:spacing w:after="0" w:line="240" w:lineRule="auto"/>
              <w:jc w:val="right"/>
            </w:pPr>
            <w:r>
              <w:rPr>
                <w:b w:val="0"/>
                <w:i w:val="0"/>
                <w:sz w:val="17"/>
              </w:rPr>
              <w:t>0.8926</w:t>
            </w:r>
          </w:p>
        </w:tc>
      </w:tr>
    </w:tbl>
    <w:p w14:paraId="02D4FAFA">
      <w:pPr>
        <w:spacing w:before="60" w:after="160"/>
      </w:pPr>
      <w:r>
        <w:rPr>
          <w:b w:val="0"/>
          <w:i/>
          <w:color w:val="555555"/>
          <w:sz w:val="17"/>
        </w:rPr>
        <w:t>The two recipes are effectively tied (0.901 both); the scanner recipe was chosen by the fixed rule and is more stable across folds (standard deviation 0.014 against 0.027 for accuracy).</w:t>
      </w:r>
    </w:p>
    <w:p w14:paraId="241C3C20">
      <w:pPr>
        <w:pStyle w:val="3"/>
      </w:pPr>
      <w:bookmarkStart w:id="31" w:name="_Toc21130"/>
      <w:r>
        <w:t>6.6 Calibration, threshold and export</w:t>
      </w:r>
      <w:bookmarkEnd w:id="31"/>
    </w:p>
    <w:p w14:paraId="3BBC3F3B">
      <w:pPr>
        <w:pStyle w:val="23"/>
      </w:pPr>
      <w:r>
        <w:rPr>
          <w:b/>
          <w:i w:val="0"/>
        </w:rPr>
        <w:t>Temperature scaling</w:t>
      </w:r>
      <w:r>
        <w:rPr>
          <w:b w:val="0"/>
          <w:i w:val="0"/>
        </w:rPr>
        <w:t xml:space="preserve"> divides the network's logits by T = 1.1425, fitted on 2,187 out-of-fold predictions, so a stated confidence matches how often it is right. On the test set the expected calibration error fell from 0.0385 to 0.0289.</w:t>
      </w:r>
    </w:p>
    <w:p w14:paraId="7118CC76">
      <w:pPr>
        <w:pStyle w:val="23"/>
      </w:pPr>
      <w:r>
        <w:rPr>
          <w:b/>
          <w:i w:val="0"/>
        </w:rPr>
        <w:t>Screening threshold.</w:t>
      </w:r>
      <w:r>
        <w:rPr>
          <w:b w:val="0"/>
          <w:i w:val="0"/>
        </w:rPr>
        <w:t xml:space="preserve"> The notebook picked the highest threshold that still catches at least 90% of malignant scans on the out-of-fold predictions (0.21). The deployed value is 0.25 (section 6.10).</w:t>
      </w:r>
    </w:p>
    <w:p w14:paraId="7693164E">
      <w:pPr>
        <w:pStyle w:val="23"/>
      </w:pPr>
      <w:r>
        <w:rPr>
          <w:b/>
          <w:i w:val="0"/>
        </w:rPr>
        <w:t>ONNX export.</w:t>
      </w:r>
      <w:r>
        <w:rPr>
          <w:b w:val="0"/>
          <w:i w:val="0"/>
        </w:rPr>
        <w:t xml:space="preserve"> Opset 17; input "image" of shape batch × 3 × 224 × 224; outputs logits (batch × 3), embedding (batch × 2048) and class activation maps (batch × 3 × 7 × 7); dynamic batch size. Convolution and linear weights are stored in fp16 and cast to fp32 when loaded, keeping the file at 47 MB (fp32 would be 94 MB, near GitHub's 100 MB limit). The fp32 export matches PyTorch to within 1.1e-04 in probability; the deployed file differs by at most 0.019 and changes the predicted class of 2 of 710 test scans. Every reported test number is computed with the exported ONNX model, the same one the server runs.</w:t>
      </w:r>
    </w:p>
    <w:p w14:paraId="2F327D3F">
      <w:pPr>
        <w:pStyle w:val="23"/>
      </w:pPr>
      <w:r>
        <w:rPr>
          <w:b/>
          <w:i w:val="0"/>
        </w:rPr>
        <w:t>Speed.</w:t>
      </w:r>
      <w:r>
        <w:rPr>
          <w:b w:val="0"/>
          <w:i w:val="0"/>
        </w:rPr>
        <w:t xml:space="preserve"> The model call takes about 95 ms per scan on this PC's CPU (median 94 ms, 95th percentile 106 ms; measured on 40 scans). End-to-end time is dominated by the upload.</w:t>
      </w:r>
    </w:p>
    <w:p w14:paraId="56073348">
      <w:pPr>
        <w:pStyle w:val="3"/>
      </w:pPr>
      <w:bookmarkStart w:id="32" w:name="_Toc2006"/>
      <w:r>
        <w:t>6.7 Model versions</w:t>
      </w:r>
      <w:bookmarkEnd w:id="32"/>
    </w:p>
    <w:p w14:paraId="04F6906D">
      <w:pPr>
        <w:pStyle w:val="16"/>
        <w:keepNext/>
        <w:spacing w:before="160" w:after="60"/>
      </w:pPr>
      <w:r>
        <w:rPr>
          <w:b w:val="0"/>
          <w:i w:val="0"/>
        </w:rPr>
        <w:t>Table 25. Ultrasound model history</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5443"/>
        <w:gridCol w:w="2268"/>
      </w:tblGrid>
      <w:tr w14:paraId="57E1AE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2838797C">
            <w:pPr>
              <w:keepNext/>
              <w:spacing w:after="0" w:line="240" w:lineRule="auto"/>
            </w:pPr>
            <w:r>
              <w:rPr>
                <w:b/>
                <w:i w:val="0"/>
                <w:color w:val="FFFFFF"/>
                <w:sz w:val="18"/>
              </w:rPr>
              <w:t>Version</w:t>
            </w:r>
          </w:p>
        </w:tc>
        <w:tc>
          <w:tcPr>
            <w:tcW w:w="5443" w:type="dxa"/>
            <w:shd w:val="clear" w:color="auto" w:fill="9E1B46"/>
          </w:tcPr>
          <w:p w14:paraId="20CA0F9E">
            <w:pPr>
              <w:keepNext/>
              <w:spacing w:after="0" w:line="240" w:lineRule="auto"/>
            </w:pPr>
            <w:r>
              <w:rPr>
                <w:b/>
                <w:i w:val="0"/>
                <w:color w:val="FFFFFF"/>
                <w:sz w:val="18"/>
              </w:rPr>
              <w:t>What changed</w:t>
            </w:r>
          </w:p>
        </w:tc>
        <w:tc>
          <w:tcPr>
            <w:tcW w:w="2268" w:type="dxa"/>
            <w:shd w:val="clear" w:color="auto" w:fill="9E1B46"/>
          </w:tcPr>
          <w:p w14:paraId="3EBC85B2">
            <w:pPr>
              <w:keepNext/>
              <w:spacing w:after="0" w:line="240" w:lineRule="auto"/>
            </w:pPr>
            <w:r>
              <w:rPr>
                <w:b/>
                <w:i w:val="0"/>
                <w:color w:val="FFFFFF"/>
                <w:sz w:val="18"/>
              </w:rPr>
              <w:t>Status</w:t>
            </w:r>
          </w:p>
        </w:tc>
      </w:tr>
      <w:tr w14:paraId="30CB084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4830B34B">
            <w:pPr>
              <w:keepNext/>
              <w:spacing w:after="0" w:line="240" w:lineRule="auto"/>
            </w:pPr>
            <w:r>
              <w:rPr>
                <w:b w:val="0"/>
                <w:i w:val="0"/>
                <w:sz w:val="18"/>
              </w:rPr>
              <w:t>v6</w:t>
            </w:r>
          </w:p>
        </w:tc>
        <w:tc>
          <w:tcPr>
            <w:tcW w:w="5443" w:type="dxa"/>
          </w:tcPr>
          <w:p w14:paraId="2DB6DDA4">
            <w:pPr>
              <w:keepNext/>
              <w:spacing w:after="0" w:line="240" w:lineRule="auto"/>
            </w:pPr>
            <w:r>
              <w:rPr>
                <w:b w:val="0"/>
                <w:i w:val="0"/>
                <w:sz w:val="18"/>
              </w:rPr>
              <w:t>BUSI + BrEaST; first working model</w:t>
            </w:r>
          </w:p>
        </w:tc>
        <w:tc>
          <w:tcPr>
            <w:tcW w:w="2268" w:type="dxa"/>
          </w:tcPr>
          <w:p w14:paraId="6757FA4A">
            <w:pPr>
              <w:keepNext/>
              <w:spacing w:after="0" w:line="240" w:lineRule="auto"/>
            </w:pPr>
            <w:r>
              <w:rPr>
                <w:b w:val="0"/>
                <w:i w:val="0"/>
                <w:sz w:val="18"/>
              </w:rPr>
              <w:t>Replaced</w:t>
            </w:r>
          </w:p>
        </w:tc>
      </w:tr>
      <w:tr w14:paraId="351D3E6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7ED33869">
            <w:pPr>
              <w:keepNext/>
              <w:spacing w:after="0" w:line="240" w:lineRule="auto"/>
            </w:pPr>
            <w:r>
              <w:rPr>
                <w:b w:val="0"/>
                <w:i w:val="0"/>
                <w:sz w:val="18"/>
              </w:rPr>
              <w:t>v7</w:t>
            </w:r>
          </w:p>
        </w:tc>
        <w:tc>
          <w:tcPr>
            <w:tcW w:w="5443" w:type="dxa"/>
            <w:shd w:val="clear" w:color="auto" w:fill="FBE9EF"/>
          </w:tcPr>
          <w:p w14:paraId="71259B75">
            <w:pPr>
              <w:keepNext/>
              <w:spacing w:after="0" w:line="240" w:lineRule="auto"/>
            </w:pPr>
            <w:r>
              <w:rPr>
                <w:b w:val="0"/>
                <w:i w:val="0"/>
                <w:sz w:val="18"/>
              </w:rPr>
              <w:t>Added the ultrasound gate, calibration and a fixed split. Test accuracy 79.7% on its own 148 scans</w:t>
            </w:r>
          </w:p>
        </w:tc>
        <w:tc>
          <w:tcPr>
            <w:tcW w:w="2268" w:type="dxa"/>
            <w:shd w:val="clear" w:color="auto" w:fill="FBE9EF"/>
          </w:tcPr>
          <w:p w14:paraId="6D562874">
            <w:pPr>
              <w:keepNext/>
              <w:spacing w:after="0" w:line="240" w:lineRule="auto"/>
            </w:pPr>
            <w:r>
              <w:rPr>
                <w:b w:val="0"/>
                <w:i w:val="0"/>
                <w:sz w:val="18"/>
              </w:rPr>
              <w:t>Replaced; kept as a fallback</w:t>
            </w:r>
          </w:p>
        </w:tc>
      </w:tr>
      <w:tr w14:paraId="41524EB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EEBE438">
            <w:pPr>
              <w:keepNext/>
              <w:spacing w:after="0" w:line="240" w:lineRule="auto"/>
            </w:pPr>
            <w:r>
              <w:rPr>
                <w:b w:val="0"/>
                <w:i w:val="0"/>
                <w:sz w:val="18"/>
              </w:rPr>
              <w:t>BUS-BRA model</w:t>
            </w:r>
          </w:p>
        </w:tc>
        <w:tc>
          <w:tcPr>
            <w:tcW w:w="5443" w:type="dxa"/>
          </w:tcPr>
          <w:p w14:paraId="48C5EC3D">
            <w:pPr>
              <w:keepNext/>
              <w:spacing w:after="0" w:line="240" w:lineRule="auto"/>
            </w:pPr>
            <w:r>
              <w:rPr>
                <w:b w:val="0"/>
                <w:i w:val="0"/>
                <w:sz w:val="18"/>
              </w:rPr>
              <w:t>v7 pipeline plus BUS-BRA (third hospital, four scanners), patient-level split, separate Kaggle notebook</w:t>
            </w:r>
          </w:p>
        </w:tc>
        <w:tc>
          <w:tcPr>
            <w:tcW w:w="2268" w:type="dxa"/>
          </w:tcPr>
          <w:p w14:paraId="3A414643">
            <w:pPr>
              <w:keepNext/>
              <w:spacing w:after="0" w:line="240" w:lineRule="auto"/>
            </w:pPr>
            <w:r>
              <w:rPr>
                <w:b w:val="0"/>
                <w:i w:val="0"/>
                <w:sz w:val="18"/>
              </w:rPr>
              <w:t>Deployed in the app</w:t>
            </w:r>
          </w:p>
        </w:tc>
      </w:tr>
      <w:tr w14:paraId="7A921E3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7601A85B">
            <w:pPr>
              <w:spacing w:after="0" w:line="240" w:lineRule="auto"/>
            </w:pPr>
            <w:r>
              <w:rPr>
                <w:b w:val="0"/>
                <w:i w:val="0"/>
                <w:sz w:val="18"/>
              </w:rPr>
              <w:t>UCLM model</w:t>
            </w:r>
          </w:p>
        </w:tc>
        <w:tc>
          <w:tcPr>
            <w:tcW w:w="5443" w:type="dxa"/>
            <w:shd w:val="clear" w:color="auto" w:fill="FBE9EF"/>
          </w:tcPr>
          <w:p w14:paraId="6EF8BF97">
            <w:pPr>
              <w:spacing w:after="0" w:line="240" w:lineRule="auto"/>
            </w:pPr>
            <w:r>
              <w:rPr>
                <w:b w:val="0"/>
                <w:i w:val="0"/>
                <w:sz w:val="18"/>
              </w:rPr>
              <w:t>BUS-BRA model plus BUS-UCLM (mostly normal scans, a fifth scanner)</w:t>
            </w:r>
          </w:p>
        </w:tc>
        <w:tc>
          <w:tcPr>
            <w:tcW w:w="2268" w:type="dxa"/>
            <w:shd w:val="clear" w:color="auto" w:fill="FBE9EF"/>
          </w:tcPr>
          <w:p w14:paraId="42FB1999">
            <w:pPr>
              <w:spacing w:after="0" w:line="240" w:lineRule="auto"/>
            </w:pPr>
            <w:r>
              <w:rPr>
                <w:b w:val="0"/>
                <w:i w:val="0"/>
                <w:sz w:val="18"/>
              </w:rPr>
              <w:t>Tested, not deployed</w:t>
            </w:r>
          </w:p>
        </w:tc>
      </w:tr>
    </w:tbl>
    <w:p w14:paraId="23B466CE">
      <w:pPr>
        <w:spacing w:after="80"/>
      </w:pPr>
    </w:p>
    <w:p w14:paraId="37754927">
      <w:pPr>
        <w:pStyle w:val="3"/>
      </w:pPr>
      <w:bookmarkStart w:id="33" w:name="_Toc3310"/>
      <w:r>
        <w:t>6.8 Results</w:t>
      </w:r>
      <w:bookmarkEnd w:id="33"/>
    </w:p>
    <w:p w14:paraId="2477BDA1">
      <w:pPr>
        <w:pStyle w:val="4"/>
      </w:pPr>
      <w:r>
        <w:t>6.8.1 The problem found in version 7</w:t>
      </w:r>
    </w:p>
    <w:p w14:paraId="5D8BF019">
      <w:r>
        <w:rPr>
          <w:b w:val="0"/>
          <w:i w:val="0"/>
        </w:rPr>
        <w:t>Before training anything new, version 7 was run, unchanged, on all 1,875 BUS-BRA scans, which it had never seen. It caught 76.9% of cancers, cleared 58.4% of benign scans and had an AUC of only 0.733. Accuracy differed strongly by scanner:</w:t>
      </w:r>
    </w:p>
    <w:p w14:paraId="678FB390">
      <w:pPr>
        <w:pStyle w:val="16"/>
        <w:keepNext/>
        <w:spacing w:before="160" w:after="60"/>
      </w:pPr>
      <w:r>
        <w:rPr>
          <w:b w:val="0"/>
          <w:i w:val="0"/>
        </w:rPr>
        <w:t>Table 26. Version 7 on unseen scanners (notebook threshold 0.22)</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1247"/>
        <w:gridCol w:w="1474"/>
        <w:gridCol w:w="1814"/>
        <w:gridCol w:w="1814"/>
      </w:tblGrid>
      <w:tr w14:paraId="5FB1914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4E1C794D">
            <w:pPr>
              <w:keepNext/>
              <w:spacing w:after="0" w:line="240" w:lineRule="auto"/>
            </w:pPr>
            <w:r>
              <w:rPr>
                <w:b/>
                <w:i w:val="0"/>
                <w:color w:val="FFFFFF"/>
                <w:sz w:val="18"/>
              </w:rPr>
              <w:t>Scanner (BUS-BRA)</w:t>
            </w:r>
          </w:p>
        </w:tc>
        <w:tc>
          <w:tcPr>
            <w:tcW w:w="1247" w:type="dxa"/>
            <w:shd w:val="clear" w:color="auto" w:fill="9E1B46"/>
          </w:tcPr>
          <w:p w14:paraId="049B02C0">
            <w:pPr>
              <w:keepNext/>
              <w:spacing w:after="0" w:line="240" w:lineRule="auto"/>
              <w:jc w:val="right"/>
            </w:pPr>
            <w:r>
              <w:rPr>
                <w:b/>
                <w:i w:val="0"/>
                <w:color w:val="FFFFFF"/>
                <w:sz w:val="18"/>
              </w:rPr>
              <w:t>Scans</w:t>
            </w:r>
          </w:p>
        </w:tc>
        <w:tc>
          <w:tcPr>
            <w:tcW w:w="1474" w:type="dxa"/>
            <w:shd w:val="clear" w:color="auto" w:fill="9E1B46"/>
          </w:tcPr>
          <w:p w14:paraId="7ACCD1AC">
            <w:pPr>
              <w:keepNext/>
              <w:spacing w:after="0" w:line="240" w:lineRule="auto"/>
              <w:jc w:val="right"/>
            </w:pPr>
            <w:r>
              <w:rPr>
                <w:b/>
                <w:i w:val="0"/>
                <w:color w:val="FFFFFF"/>
                <w:sz w:val="18"/>
              </w:rPr>
              <w:t>AUC</w:t>
            </w:r>
          </w:p>
        </w:tc>
        <w:tc>
          <w:tcPr>
            <w:tcW w:w="1814" w:type="dxa"/>
            <w:shd w:val="clear" w:color="auto" w:fill="9E1B46"/>
          </w:tcPr>
          <w:p w14:paraId="48194ABF">
            <w:pPr>
              <w:keepNext/>
              <w:spacing w:after="0" w:line="240" w:lineRule="auto"/>
              <w:jc w:val="right"/>
            </w:pPr>
            <w:r>
              <w:rPr>
                <w:b/>
                <w:i w:val="0"/>
                <w:color w:val="FFFFFF"/>
                <w:sz w:val="18"/>
              </w:rPr>
              <w:t>Cancers caught</w:t>
            </w:r>
          </w:p>
        </w:tc>
        <w:tc>
          <w:tcPr>
            <w:tcW w:w="1814" w:type="dxa"/>
            <w:shd w:val="clear" w:color="auto" w:fill="9E1B46"/>
          </w:tcPr>
          <w:p w14:paraId="35E63C6D">
            <w:pPr>
              <w:keepNext/>
              <w:spacing w:after="0" w:line="240" w:lineRule="auto"/>
              <w:jc w:val="right"/>
            </w:pPr>
            <w:r>
              <w:rPr>
                <w:b/>
                <w:i w:val="0"/>
                <w:color w:val="FFFFFF"/>
                <w:sz w:val="18"/>
              </w:rPr>
              <w:t>Benign cleared</w:t>
            </w:r>
          </w:p>
        </w:tc>
      </w:tr>
      <w:tr w14:paraId="0FC163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B171EC4">
            <w:pPr>
              <w:keepNext/>
              <w:spacing w:after="0" w:line="240" w:lineRule="auto"/>
            </w:pPr>
            <w:r>
              <w:rPr>
                <w:b w:val="0"/>
                <w:i w:val="0"/>
                <w:sz w:val="18"/>
              </w:rPr>
              <w:t>GE Logiq 5</w:t>
            </w:r>
          </w:p>
        </w:tc>
        <w:tc>
          <w:tcPr>
            <w:tcW w:w="1247" w:type="dxa"/>
          </w:tcPr>
          <w:p w14:paraId="17DD802A">
            <w:pPr>
              <w:keepNext/>
              <w:spacing w:after="0" w:line="240" w:lineRule="auto"/>
              <w:jc w:val="right"/>
            </w:pPr>
            <w:r>
              <w:rPr>
                <w:b w:val="0"/>
                <w:i w:val="0"/>
                <w:sz w:val="18"/>
              </w:rPr>
              <w:t>809</w:t>
            </w:r>
          </w:p>
        </w:tc>
        <w:tc>
          <w:tcPr>
            <w:tcW w:w="1474" w:type="dxa"/>
          </w:tcPr>
          <w:p w14:paraId="3CC07639">
            <w:pPr>
              <w:keepNext/>
              <w:spacing w:after="0" w:line="240" w:lineRule="auto"/>
              <w:jc w:val="right"/>
            </w:pPr>
            <w:r>
              <w:rPr>
                <w:b w:val="0"/>
                <w:i w:val="0"/>
                <w:sz w:val="18"/>
              </w:rPr>
              <w:t>0.756</w:t>
            </w:r>
          </w:p>
        </w:tc>
        <w:tc>
          <w:tcPr>
            <w:tcW w:w="1814" w:type="dxa"/>
          </w:tcPr>
          <w:p w14:paraId="772DF658">
            <w:pPr>
              <w:keepNext/>
              <w:spacing w:after="0" w:line="240" w:lineRule="auto"/>
              <w:jc w:val="right"/>
            </w:pPr>
            <w:r>
              <w:rPr>
                <w:b w:val="0"/>
                <w:i w:val="0"/>
                <w:sz w:val="18"/>
              </w:rPr>
              <w:t>74%</w:t>
            </w:r>
          </w:p>
        </w:tc>
        <w:tc>
          <w:tcPr>
            <w:tcW w:w="1814" w:type="dxa"/>
          </w:tcPr>
          <w:p w14:paraId="199C79D7">
            <w:pPr>
              <w:keepNext/>
              <w:spacing w:after="0" w:line="240" w:lineRule="auto"/>
              <w:jc w:val="right"/>
            </w:pPr>
            <w:r>
              <w:rPr>
                <w:b w:val="0"/>
                <w:i w:val="0"/>
                <w:sz w:val="18"/>
              </w:rPr>
              <w:t>66%</w:t>
            </w:r>
          </w:p>
        </w:tc>
      </w:tr>
      <w:tr w14:paraId="16DA74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F52C9E1">
            <w:pPr>
              <w:keepNext/>
              <w:spacing w:after="0" w:line="240" w:lineRule="auto"/>
            </w:pPr>
            <w:r>
              <w:rPr>
                <w:b w:val="0"/>
                <w:i w:val="0"/>
                <w:sz w:val="18"/>
              </w:rPr>
              <w:t>GE Logiq 7</w:t>
            </w:r>
          </w:p>
        </w:tc>
        <w:tc>
          <w:tcPr>
            <w:tcW w:w="1247" w:type="dxa"/>
            <w:shd w:val="clear" w:color="auto" w:fill="FBE9EF"/>
          </w:tcPr>
          <w:p w14:paraId="75948EA9">
            <w:pPr>
              <w:keepNext/>
              <w:spacing w:after="0" w:line="240" w:lineRule="auto"/>
              <w:jc w:val="right"/>
            </w:pPr>
            <w:r>
              <w:rPr>
                <w:b w:val="0"/>
                <w:i w:val="0"/>
                <w:sz w:val="18"/>
              </w:rPr>
              <w:t>902</w:t>
            </w:r>
          </w:p>
        </w:tc>
        <w:tc>
          <w:tcPr>
            <w:tcW w:w="1474" w:type="dxa"/>
            <w:shd w:val="clear" w:color="auto" w:fill="FBE9EF"/>
          </w:tcPr>
          <w:p w14:paraId="3737FABF">
            <w:pPr>
              <w:keepNext/>
              <w:spacing w:after="0" w:line="240" w:lineRule="auto"/>
              <w:jc w:val="right"/>
            </w:pPr>
            <w:r>
              <w:rPr>
                <w:b w:val="0"/>
                <w:i w:val="0"/>
                <w:sz w:val="18"/>
              </w:rPr>
              <w:t>0.735</w:t>
            </w:r>
          </w:p>
        </w:tc>
        <w:tc>
          <w:tcPr>
            <w:tcW w:w="1814" w:type="dxa"/>
            <w:shd w:val="clear" w:color="auto" w:fill="FBE9EF"/>
          </w:tcPr>
          <w:p w14:paraId="7100122A">
            <w:pPr>
              <w:keepNext/>
              <w:spacing w:after="0" w:line="240" w:lineRule="auto"/>
              <w:jc w:val="right"/>
            </w:pPr>
            <w:r>
              <w:rPr>
                <w:b w:val="0"/>
                <w:i w:val="0"/>
                <w:sz w:val="18"/>
              </w:rPr>
              <w:t>84%</w:t>
            </w:r>
          </w:p>
        </w:tc>
        <w:tc>
          <w:tcPr>
            <w:tcW w:w="1814" w:type="dxa"/>
            <w:shd w:val="clear" w:color="auto" w:fill="FBE9EF"/>
          </w:tcPr>
          <w:p w14:paraId="7EDFA89C">
            <w:pPr>
              <w:keepNext/>
              <w:spacing w:after="0" w:line="240" w:lineRule="auto"/>
              <w:jc w:val="right"/>
            </w:pPr>
            <w:r>
              <w:rPr>
                <w:b w:val="0"/>
                <w:i w:val="0"/>
                <w:sz w:val="18"/>
              </w:rPr>
              <w:t>49%</w:t>
            </w:r>
          </w:p>
        </w:tc>
      </w:tr>
      <w:tr w14:paraId="3C5A77C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2FC699A">
            <w:pPr>
              <w:keepNext/>
              <w:spacing w:after="0" w:line="240" w:lineRule="auto"/>
            </w:pPr>
            <w:r>
              <w:rPr>
                <w:b w:val="0"/>
                <w:i w:val="0"/>
                <w:sz w:val="18"/>
              </w:rPr>
              <w:t>Toshiba Aplio 300</w:t>
            </w:r>
          </w:p>
        </w:tc>
        <w:tc>
          <w:tcPr>
            <w:tcW w:w="1247" w:type="dxa"/>
          </w:tcPr>
          <w:p w14:paraId="685C456A">
            <w:pPr>
              <w:keepNext/>
              <w:spacing w:after="0" w:line="240" w:lineRule="auto"/>
              <w:jc w:val="right"/>
            </w:pPr>
            <w:r>
              <w:rPr>
                <w:b w:val="0"/>
                <w:i w:val="0"/>
                <w:sz w:val="18"/>
              </w:rPr>
              <w:t>139</w:t>
            </w:r>
          </w:p>
        </w:tc>
        <w:tc>
          <w:tcPr>
            <w:tcW w:w="1474" w:type="dxa"/>
          </w:tcPr>
          <w:p w14:paraId="38A5D318">
            <w:pPr>
              <w:keepNext/>
              <w:spacing w:after="0" w:line="240" w:lineRule="auto"/>
              <w:jc w:val="right"/>
            </w:pPr>
            <w:r>
              <w:rPr>
                <w:b w:val="0"/>
                <w:i w:val="0"/>
                <w:sz w:val="18"/>
              </w:rPr>
              <w:t>0.746</w:t>
            </w:r>
          </w:p>
        </w:tc>
        <w:tc>
          <w:tcPr>
            <w:tcW w:w="1814" w:type="dxa"/>
          </w:tcPr>
          <w:p w14:paraId="1937CD51">
            <w:pPr>
              <w:keepNext/>
              <w:spacing w:after="0" w:line="240" w:lineRule="auto"/>
              <w:jc w:val="right"/>
            </w:pPr>
            <w:r>
              <w:rPr>
                <w:b w:val="0"/>
                <w:i w:val="0"/>
                <w:sz w:val="18"/>
              </w:rPr>
              <w:t>59%</w:t>
            </w:r>
          </w:p>
        </w:tc>
        <w:tc>
          <w:tcPr>
            <w:tcW w:w="1814" w:type="dxa"/>
          </w:tcPr>
          <w:p w14:paraId="3A2CC7C8">
            <w:pPr>
              <w:keepNext/>
              <w:spacing w:after="0" w:line="240" w:lineRule="auto"/>
              <w:jc w:val="right"/>
            </w:pPr>
            <w:r>
              <w:rPr>
                <w:b w:val="0"/>
                <w:i w:val="0"/>
                <w:sz w:val="18"/>
              </w:rPr>
              <w:t>77%</w:t>
            </w:r>
          </w:p>
        </w:tc>
      </w:tr>
      <w:tr w14:paraId="4348F36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FBFB0A4">
            <w:pPr>
              <w:spacing w:after="0" w:line="240" w:lineRule="auto"/>
            </w:pPr>
            <w:r>
              <w:rPr>
                <w:b w:val="0"/>
                <w:i w:val="0"/>
                <w:sz w:val="18"/>
              </w:rPr>
              <w:t>U-Systems</w:t>
            </w:r>
          </w:p>
        </w:tc>
        <w:tc>
          <w:tcPr>
            <w:tcW w:w="1247" w:type="dxa"/>
            <w:shd w:val="clear" w:color="auto" w:fill="FBE9EF"/>
          </w:tcPr>
          <w:p w14:paraId="01B15A3F">
            <w:pPr>
              <w:spacing w:after="0" w:line="240" w:lineRule="auto"/>
              <w:jc w:val="right"/>
            </w:pPr>
            <w:r>
              <w:rPr>
                <w:b w:val="0"/>
                <w:i w:val="0"/>
                <w:sz w:val="18"/>
              </w:rPr>
              <w:t>25</w:t>
            </w:r>
          </w:p>
        </w:tc>
        <w:tc>
          <w:tcPr>
            <w:tcW w:w="1474" w:type="dxa"/>
            <w:shd w:val="clear" w:color="auto" w:fill="FBE9EF"/>
          </w:tcPr>
          <w:p w14:paraId="0685DB93">
            <w:pPr>
              <w:spacing w:after="0" w:line="240" w:lineRule="auto"/>
              <w:jc w:val="right"/>
            </w:pPr>
            <w:r>
              <w:rPr>
                <w:b w:val="0"/>
                <w:i w:val="0"/>
                <w:sz w:val="18"/>
              </w:rPr>
              <w:t>0.812</w:t>
            </w:r>
          </w:p>
        </w:tc>
        <w:tc>
          <w:tcPr>
            <w:tcW w:w="1814" w:type="dxa"/>
            <w:shd w:val="clear" w:color="auto" w:fill="FBE9EF"/>
          </w:tcPr>
          <w:p w14:paraId="5CDD5B49">
            <w:pPr>
              <w:spacing w:after="0" w:line="240" w:lineRule="auto"/>
              <w:jc w:val="right"/>
            </w:pPr>
            <w:r>
              <w:rPr>
                <w:b w:val="0"/>
                <w:i w:val="0"/>
                <w:sz w:val="18"/>
              </w:rPr>
              <w:t>64%</w:t>
            </w:r>
          </w:p>
        </w:tc>
        <w:tc>
          <w:tcPr>
            <w:tcW w:w="1814" w:type="dxa"/>
            <w:shd w:val="clear" w:color="auto" w:fill="FBE9EF"/>
          </w:tcPr>
          <w:p w14:paraId="66D41AA9">
            <w:pPr>
              <w:spacing w:after="0" w:line="240" w:lineRule="auto"/>
              <w:jc w:val="right"/>
            </w:pPr>
            <w:r>
              <w:rPr>
                <w:b w:val="0"/>
                <w:i w:val="0"/>
                <w:sz w:val="18"/>
              </w:rPr>
              <w:t>79%</w:t>
            </w:r>
          </w:p>
        </w:tc>
      </w:tr>
    </w:tbl>
    <w:p w14:paraId="655E3421">
      <w:pPr>
        <w:spacing w:after="80"/>
      </w:pPr>
    </w:p>
    <w:p w14:paraId="356B9DED">
      <w:pPr>
        <w:pStyle w:val="4"/>
      </w:pPr>
      <w:r>
        <w:t>6.8.2 Version 7 against the BUS-BRA model on unseen patients</w:t>
      </w:r>
    </w:p>
    <w:p w14:paraId="092A0AE3">
      <w:r>
        <w:rPr>
          <w:b w:val="0"/>
          <w:i w:val="0"/>
        </w:rPr>
        <w:t>The fair comparison uses the 562 scans of BUS-BRA test patients (192 malignant), which neither model trained on. Confidence intervals come from 2,000 bootstrap resamples of the test scans.</w:t>
      </w:r>
    </w:p>
    <w:p w14:paraId="332B5789">
      <w:pPr>
        <w:pStyle w:val="16"/>
        <w:keepNext/>
        <w:spacing w:before="160" w:after="60"/>
      </w:pPr>
      <w:r>
        <w:rPr>
          <w:b w:val="0"/>
          <w:i w:val="0"/>
        </w:rPr>
        <w:t>Table 27. Unseen BUS-BRA patients (562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3175"/>
        <w:gridCol w:w="3628"/>
      </w:tblGrid>
      <w:tr w14:paraId="05701AF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6A788483">
            <w:pPr>
              <w:keepNext/>
              <w:spacing w:after="0" w:line="240" w:lineRule="auto"/>
            </w:pPr>
            <w:r>
              <w:rPr>
                <w:b/>
                <w:i w:val="0"/>
                <w:color w:val="FFFFFF"/>
                <w:sz w:val="18"/>
              </w:rPr>
              <w:t>Measure</w:t>
            </w:r>
          </w:p>
        </w:tc>
        <w:tc>
          <w:tcPr>
            <w:tcW w:w="3175" w:type="dxa"/>
            <w:shd w:val="clear" w:color="auto" w:fill="9E1B46"/>
          </w:tcPr>
          <w:p w14:paraId="371B7690">
            <w:pPr>
              <w:keepNext/>
              <w:spacing w:after="0" w:line="240" w:lineRule="auto"/>
            </w:pPr>
            <w:r>
              <w:rPr>
                <w:b/>
                <w:i w:val="0"/>
                <w:color w:val="FFFFFF"/>
                <w:sz w:val="18"/>
              </w:rPr>
              <w:t>Version 7</w:t>
            </w:r>
          </w:p>
        </w:tc>
        <w:tc>
          <w:tcPr>
            <w:tcW w:w="3628" w:type="dxa"/>
            <w:shd w:val="clear" w:color="auto" w:fill="9E1B46"/>
          </w:tcPr>
          <w:p w14:paraId="3B321B8F">
            <w:pPr>
              <w:keepNext/>
              <w:spacing w:after="0" w:line="240" w:lineRule="auto"/>
            </w:pPr>
            <w:r>
              <w:rPr>
                <w:b/>
                <w:i w:val="0"/>
                <w:color w:val="FFFFFF"/>
                <w:sz w:val="18"/>
              </w:rPr>
              <w:t>BUS-BRA model (threshold 0.21)</w:t>
            </w:r>
          </w:p>
        </w:tc>
      </w:tr>
      <w:tr w14:paraId="759C2E9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64298B20">
            <w:pPr>
              <w:keepNext/>
              <w:spacing w:after="0" w:line="240" w:lineRule="auto"/>
            </w:pPr>
            <w:r>
              <w:rPr>
                <w:b w:val="0"/>
                <w:i w:val="0"/>
                <w:sz w:val="18"/>
              </w:rPr>
              <w:t>AUC (95% interval)</w:t>
            </w:r>
          </w:p>
        </w:tc>
        <w:tc>
          <w:tcPr>
            <w:tcW w:w="3175" w:type="dxa"/>
          </w:tcPr>
          <w:p w14:paraId="1F6BDE74">
            <w:pPr>
              <w:keepNext/>
              <w:spacing w:after="0" w:line="240" w:lineRule="auto"/>
            </w:pPr>
            <w:r>
              <w:rPr>
                <w:b w:val="0"/>
                <w:i w:val="0"/>
                <w:sz w:val="18"/>
              </w:rPr>
              <w:t>0.691 (0.643 to 0.735)</w:t>
            </w:r>
          </w:p>
        </w:tc>
        <w:tc>
          <w:tcPr>
            <w:tcW w:w="3628" w:type="dxa"/>
          </w:tcPr>
          <w:p w14:paraId="3A7A5037">
            <w:pPr>
              <w:keepNext/>
              <w:spacing w:after="0" w:line="240" w:lineRule="auto"/>
            </w:pPr>
            <w:r>
              <w:rPr>
                <w:b w:val="0"/>
                <w:i w:val="0"/>
                <w:sz w:val="18"/>
              </w:rPr>
              <w:t>0.866 (0.832 to 0.896)</w:t>
            </w:r>
          </w:p>
        </w:tc>
      </w:tr>
      <w:tr w14:paraId="625C128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39CAEEF5">
            <w:pPr>
              <w:keepNext/>
              <w:spacing w:after="0" w:line="240" w:lineRule="auto"/>
            </w:pPr>
            <w:r>
              <w:rPr>
                <w:b w:val="0"/>
                <w:i w:val="0"/>
                <w:sz w:val="18"/>
              </w:rPr>
              <w:t>Cancers caught</w:t>
            </w:r>
          </w:p>
        </w:tc>
        <w:tc>
          <w:tcPr>
            <w:tcW w:w="3175" w:type="dxa"/>
            <w:shd w:val="clear" w:color="auto" w:fill="FBE9EF"/>
          </w:tcPr>
          <w:p w14:paraId="6FA223BA">
            <w:pPr>
              <w:keepNext/>
              <w:spacing w:after="0" w:line="240" w:lineRule="auto"/>
            </w:pPr>
            <w:r>
              <w:rPr>
                <w:b w:val="0"/>
                <w:i w:val="0"/>
                <w:sz w:val="18"/>
              </w:rPr>
              <w:t>72.4% (65.9 to 78.7)</w:t>
            </w:r>
          </w:p>
        </w:tc>
        <w:tc>
          <w:tcPr>
            <w:tcW w:w="3628" w:type="dxa"/>
            <w:shd w:val="clear" w:color="auto" w:fill="FBE9EF"/>
          </w:tcPr>
          <w:p w14:paraId="61B936F1">
            <w:pPr>
              <w:keepNext/>
              <w:spacing w:after="0" w:line="240" w:lineRule="auto"/>
            </w:pPr>
            <w:r>
              <w:rPr>
                <w:b w:val="0"/>
                <w:i w:val="0"/>
                <w:sz w:val="18"/>
              </w:rPr>
              <w:t>91.1% (86.8 to 95.0)</w:t>
            </w:r>
          </w:p>
        </w:tc>
      </w:tr>
      <w:tr w14:paraId="3052E0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7B875799">
            <w:pPr>
              <w:spacing w:after="0" w:line="240" w:lineRule="auto"/>
            </w:pPr>
            <w:r>
              <w:rPr>
                <w:b w:val="0"/>
                <w:i w:val="0"/>
                <w:sz w:val="18"/>
              </w:rPr>
              <w:t>Benign scans cleared</w:t>
            </w:r>
          </w:p>
        </w:tc>
        <w:tc>
          <w:tcPr>
            <w:tcW w:w="3175" w:type="dxa"/>
          </w:tcPr>
          <w:p w14:paraId="34F9C5F8">
            <w:pPr>
              <w:spacing w:after="0" w:line="240" w:lineRule="auto"/>
            </w:pPr>
            <w:r>
              <w:rPr>
                <w:b w:val="0"/>
                <w:i w:val="0"/>
                <w:sz w:val="18"/>
              </w:rPr>
              <w:t>58.4% (53.3 to 63.1)</w:t>
            </w:r>
          </w:p>
        </w:tc>
        <w:tc>
          <w:tcPr>
            <w:tcW w:w="3628" w:type="dxa"/>
          </w:tcPr>
          <w:p w14:paraId="25F2CF5E">
            <w:pPr>
              <w:spacing w:after="0" w:line="240" w:lineRule="auto"/>
            </w:pPr>
            <w:r>
              <w:rPr>
                <w:b w:val="0"/>
                <w:i w:val="0"/>
                <w:sz w:val="18"/>
              </w:rPr>
              <w:t>53.2% (48.3 to 58.2)</w:t>
            </w:r>
          </w:p>
        </w:tc>
      </w:tr>
    </w:tbl>
    <w:p w14:paraId="27663701">
      <w:pPr>
        <w:spacing w:before="60" w:after="160"/>
      </w:pPr>
      <w:r>
        <w:rPr>
          <w:b w:val="0"/>
          <w:i/>
          <w:color w:val="555555"/>
          <w:sz w:val="17"/>
        </w:rPr>
        <w:t>The AUC gain is 0.175 (95% interval 0.136 to 0.214); the new model was better in 100% of resamples.</w:t>
      </w:r>
    </w:p>
    <w:p w14:paraId="1770D6A0">
      <w:pPr>
        <w:pStyle w:val="4"/>
      </w:pPr>
      <w:r>
        <w:t>6.8.3 The original 148 test scans</w:t>
      </w:r>
    </w:p>
    <w:p w14:paraId="52730F96">
      <w:pPr>
        <w:pStyle w:val="16"/>
        <w:keepNext/>
        <w:spacing w:before="160" w:after="60"/>
      </w:pPr>
      <w:r>
        <w:rPr>
          <w:b w:val="0"/>
          <w:i w:val="0"/>
        </w:rPr>
        <w:t>Table 28. The 148 scans both models were tested 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3175"/>
        <w:gridCol w:w="3628"/>
      </w:tblGrid>
      <w:tr w14:paraId="79826BE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283B9F49">
            <w:pPr>
              <w:keepNext/>
              <w:spacing w:after="0" w:line="240" w:lineRule="auto"/>
            </w:pPr>
            <w:r>
              <w:rPr>
                <w:b/>
                <w:i w:val="0"/>
                <w:color w:val="FFFFFF"/>
                <w:sz w:val="18"/>
              </w:rPr>
              <w:t>Measure</w:t>
            </w:r>
          </w:p>
        </w:tc>
        <w:tc>
          <w:tcPr>
            <w:tcW w:w="3175" w:type="dxa"/>
            <w:shd w:val="clear" w:color="auto" w:fill="9E1B46"/>
          </w:tcPr>
          <w:p w14:paraId="011FC43A">
            <w:pPr>
              <w:keepNext/>
              <w:spacing w:after="0" w:line="240" w:lineRule="auto"/>
            </w:pPr>
            <w:r>
              <w:rPr>
                <w:b/>
                <w:i w:val="0"/>
                <w:color w:val="FFFFFF"/>
                <w:sz w:val="18"/>
              </w:rPr>
              <w:t>Version 7</w:t>
            </w:r>
          </w:p>
        </w:tc>
        <w:tc>
          <w:tcPr>
            <w:tcW w:w="3628" w:type="dxa"/>
            <w:shd w:val="clear" w:color="auto" w:fill="9E1B46"/>
          </w:tcPr>
          <w:p w14:paraId="3B0E20BC">
            <w:pPr>
              <w:keepNext/>
              <w:spacing w:after="0" w:line="240" w:lineRule="auto"/>
            </w:pPr>
            <w:r>
              <w:rPr>
                <w:b/>
                <w:i w:val="0"/>
                <w:color w:val="FFFFFF"/>
                <w:sz w:val="18"/>
              </w:rPr>
              <w:t>BUS-BRA model (threshold 0.21)</w:t>
            </w:r>
          </w:p>
        </w:tc>
      </w:tr>
      <w:tr w14:paraId="7DC8566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1F9816A8">
            <w:pPr>
              <w:keepNext/>
              <w:spacing w:after="0" w:line="240" w:lineRule="auto"/>
            </w:pPr>
            <w:r>
              <w:rPr>
                <w:b w:val="0"/>
                <w:i w:val="0"/>
                <w:sz w:val="18"/>
              </w:rPr>
              <w:t>Accuracy</w:t>
            </w:r>
          </w:p>
        </w:tc>
        <w:tc>
          <w:tcPr>
            <w:tcW w:w="3175" w:type="dxa"/>
          </w:tcPr>
          <w:p w14:paraId="4975FB41">
            <w:pPr>
              <w:keepNext/>
              <w:spacing w:after="0" w:line="240" w:lineRule="auto"/>
            </w:pPr>
            <w:r>
              <w:rPr>
                <w:b w:val="0"/>
                <w:i w:val="0"/>
                <w:sz w:val="18"/>
              </w:rPr>
              <w:t>79.7%</w:t>
            </w:r>
          </w:p>
        </w:tc>
        <w:tc>
          <w:tcPr>
            <w:tcW w:w="3628" w:type="dxa"/>
          </w:tcPr>
          <w:p w14:paraId="0A304D7B">
            <w:pPr>
              <w:keepNext/>
              <w:spacing w:after="0" w:line="240" w:lineRule="auto"/>
            </w:pPr>
            <w:r>
              <w:rPr>
                <w:b w:val="0"/>
                <w:i w:val="0"/>
                <w:sz w:val="18"/>
              </w:rPr>
              <w:t>77.0%</w:t>
            </w:r>
          </w:p>
        </w:tc>
      </w:tr>
      <w:tr w14:paraId="56DD7D2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0B0AD3F1">
            <w:pPr>
              <w:keepNext/>
              <w:spacing w:after="0" w:line="240" w:lineRule="auto"/>
            </w:pPr>
            <w:r>
              <w:rPr>
                <w:b w:val="0"/>
                <w:i w:val="0"/>
                <w:sz w:val="18"/>
              </w:rPr>
              <w:t>Cancers caught</w:t>
            </w:r>
          </w:p>
        </w:tc>
        <w:tc>
          <w:tcPr>
            <w:tcW w:w="3175" w:type="dxa"/>
            <w:shd w:val="clear" w:color="auto" w:fill="FBE9EF"/>
          </w:tcPr>
          <w:p w14:paraId="4B792E6E">
            <w:pPr>
              <w:keepNext/>
              <w:spacing w:after="0" w:line="240" w:lineRule="auto"/>
            </w:pPr>
            <w:r>
              <w:rPr>
                <w:b w:val="0"/>
                <w:i w:val="0"/>
                <w:sz w:val="18"/>
              </w:rPr>
              <w:t>81.2%</w:t>
            </w:r>
          </w:p>
        </w:tc>
        <w:tc>
          <w:tcPr>
            <w:tcW w:w="3628" w:type="dxa"/>
            <w:shd w:val="clear" w:color="auto" w:fill="FBE9EF"/>
          </w:tcPr>
          <w:p w14:paraId="20416E46">
            <w:pPr>
              <w:keepNext/>
              <w:spacing w:after="0" w:line="240" w:lineRule="auto"/>
            </w:pPr>
            <w:r>
              <w:rPr>
                <w:b w:val="0"/>
                <w:i w:val="0"/>
                <w:sz w:val="18"/>
              </w:rPr>
              <w:t>89.6%</w:t>
            </w:r>
          </w:p>
        </w:tc>
      </w:tr>
      <w:tr w14:paraId="7B2BFEA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40B1239C">
            <w:pPr>
              <w:keepNext/>
              <w:spacing w:after="0" w:line="240" w:lineRule="auto"/>
            </w:pPr>
            <w:r>
              <w:rPr>
                <w:b w:val="0"/>
                <w:i w:val="0"/>
                <w:sz w:val="18"/>
              </w:rPr>
              <w:t>Benign scans cleared</w:t>
            </w:r>
          </w:p>
        </w:tc>
        <w:tc>
          <w:tcPr>
            <w:tcW w:w="3175" w:type="dxa"/>
          </w:tcPr>
          <w:p w14:paraId="54DED548">
            <w:pPr>
              <w:keepNext/>
              <w:spacing w:after="0" w:line="240" w:lineRule="auto"/>
            </w:pPr>
            <w:r>
              <w:rPr>
                <w:b w:val="0"/>
                <w:i w:val="0"/>
                <w:sz w:val="18"/>
              </w:rPr>
              <w:t>81.0%</w:t>
            </w:r>
          </w:p>
        </w:tc>
        <w:tc>
          <w:tcPr>
            <w:tcW w:w="3628" w:type="dxa"/>
          </w:tcPr>
          <w:p w14:paraId="6715241C">
            <w:pPr>
              <w:keepNext/>
              <w:spacing w:after="0" w:line="240" w:lineRule="auto"/>
            </w:pPr>
            <w:r>
              <w:rPr>
                <w:b w:val="0"/>
                <w:i w:val="0"/>
                <w:sz w:val="18"/>
              </w:rPr>
              <w:t>73.0%</w:t>
            </w:r>
          </w:p>
        </w:tc>
      </w:tr>
      <w:tr w14:paraId="76BDF28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13B32EDC">
            <w:pPr>
              <w:spacing w:after="0" w:line="240" w:lineRule="auto"/>
            </w:pPr>
            <w:r>
              <w:rPr>
                <w:b w:val="0"/>
                <w:i w:val="0"/>
                <w:sz w:val="18"/>
              </w:rPr>
              <w:t>AUC</w:t>
            </w:r>
          </w:p>
        </w:tc>
        <w:tc>
          <w:tcPr>
            <w:tcW w:w="3175" w:type="dxa"/>
            <w:shd w:val="clear" w:color="auto" w:fill="FBE9EF"/>
          </w:tcPr>
          <w:p w14:paraId="3F3AD4CC">
            <w:pPr>
              <w:spacing w:after="0" w:line="240" w:lineRule="auto"/>
            </w:pPr>
            <w:r>
              <w:rPr>
                <w:b w:val="0"/>
                <w:i w:val="0"/>
                <w:sz w:val="18"/>
              </w:rPr>
              <w:t>0.841</w:t>
            </w:r>
          </w:p>
        </w:tc>
        <w:tc>
          <w:tcPr>
            <w:tcW w:w="3628" w:type="dxa"/>
            <w:shd w:val="clear" w:color="auto" w:fill="FBE9EF"/>
          </w:tcPr>
          <w:p w14:paraId="66EED018">
            <w:pPr>
              <w:spacing w:after="0" w:line="240" w:lineRule="auto"/>
            </w:pPr>
            <w:r>
              <w:rPr>
                <w:b w:val="0"/>
                <w:i w:val="0"/>
                <w:sz w:val="18"/>
              </w:rPr>
              <w:t>0.882</w:t>
            </w:r>
          </w:p>
        </w:tc>
      </w:tr>
    </w:tbl>
    <w:p w14:paraId="5DCA2CC9">
      <w:pPr>
        <w:spacing w:before="60" w:after="160"/>
      </w:pPr>
      <w:r>
        <w:rPr>
          <w:b w:val="0"/>
          <w:i/>
          <w:color w:val="555555"/>
          <w:sz w:val="17"/>
        </w:rPr>
        <w:t>This set is small: four extra correct or wrong images move accuracy by about 2.7 points. AUC and sensitivity improved; accuracy and specificity dipped slightly.</w:t>
      </w:r>
    </w:p>
    <w:p w14:paraId="6F8582D6">
      <w:pPr>
        <w:pStyle w:val="4"/>
      </w:pPr>
      <w:r>
        <w:t>6.8.4 Final results of the deployed model</w:t>
      </w:r>
    </w:p>
    <w:p w14:paraId="478125C4">
      <w:pPr>
        <w:pStyle w:val="16"/>
        <w:keepNext/>
        <w:spacing w:before="160" w:after="60"/>
      </w:pPr>
      <w:r>
        <w:rPr>
          <w:b w:val="0"/>
          <w:i w:val="0"/>
        </w:rPr>
        <w:t>Table 29. Deployed ultrasound model at the screening threshold 0.25</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907"/>
        <w:gridCol w:w="1361"/>
        <w:gridCol w:w="1587"/>
        <w:gridCol w:w="1701"/>
        <w:gridCol w:w="1020"/>
      </w:tblGrid>
      <w:tr w14:paraId="7B6B6C4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0E335F67">
            <w:pPr>
              <w:keepNext/>
              <w:spacing w:after="0" w:line="240" w:lineRule="auto"/>
            </w:pPr>
            <w:r>
              <w:rPr>
                <w:b/>
                <w:i w:val="0"/>
                <w:color w:val="FFFFFF"/>
                <w:sz w:val="18"/>
              </w:rPr>
              <w:t>Test group</w:t>
            </w:r>
          </w:p>
        </w:tc>
        <w:tc>
          <w:tcPr>
            <w:tcW w:w="907" w:type="dxa"/>
            <w:shd w:val="clear" w:color="auto" w:fill="9E1B46"/>
          </w:tcPr>
          <w:p w14:paraId="07CE8326">
            <w:pPr>
              <w:keepNext/>
              <w:spacing w:after="0" w:line="240" w:lineRule="auto"/>
              <w:jc w:val="right"/>
            </w:pPr>
            <w:r>
              <w:rPr>
                <w:b/>
                <w:i w:val="0"/>
                <w:color w:val="FFFFFF"/>
                <w:sz w:val="18"/>
              </w:rPr>
              <w:t>Scans</w:t>
            </w:r>
          </w:p>
        </w:tc>
        <w:tc>
          <w:tcPr>
            <w:tcW w:w="1361" w:type="dxa"/>
            <w:shd w:val="clear" w:color="auto" w:fill="9E1B46"/>
          </w:tcPr>
          <w:p w14:paraId="071CC681">
            <w:pPr>
              <w:keepNext/>
              <w:spacing w:after="0" w:line="240" w:lineRule="auto"/>
              <w:jc w:val="right"/>
            </w:pPr>
            <w:r>
              <w:rPr>
                <w:b/>
                <w:i w:val="0"/>
                <w:color w:val="FFFFFF"/>
                <w:sz w:val="18"/>
              </w:rPr>
              <w:t>Accuracy</w:t>
            </w:r>
          </w:p>
        </w:tc>
        <w:tc>
          <w:tcPr>
            <w:tcW w:w="1587" w:type="dxa"/>
            <w:shd w:val="clear" w:color="auto" w:fill="9E1B46"/>
          </w:tcPr>
          <w:p w14:paraId="396F056A">
            <w:pPr>
              <w:keepNext/>
              <w:spacing w:after="0" w:line="240" w:lineRule="auto"/>
              <w:jc w:val="right"/>
            </w:pPr>
            <w:r>
              <w:rPr>
                <w:b/>
                <w:i w:val="0"/>
                <w:color w:val="FFFFFF"/>
                <w:sz w:val="18"/>
              </w:rPr>
              <w:t>Cancers caught</w:t>
            </w:r>
          </w:p>
        </w:tc>
        <w:tc>
          <w:tcPr>
            <w:tcW w:w="1701" w:type="dxa"/>
            <w:shd w:val="clear" w:color="auto" w:fill="9E1B46"/>
          </w:tcPr>
          <w:p w14:paraId="0E9CB389">
            <w:pPr>
              <w:keepNext/>
              <w:spacing w:after="0" w:line="240" w:lineRule="auto"/>
              <w:jc w:val="right"/>
            </w:pPr>
            <w:r>
              <w:rPr>
                <w:b/>
                <w:i w:val="0"/>
                <w:color w:val="FFFFFF"/>
                <w:sz w:val="18"/>
              </w:rPr>
              <w:t>Non-cancer cleared</w:t>
            </w:r>
          </w:p>
        </w:tc>
        <w:tc>
          <w:tcPr>
            <w:tcW w:w="1020" w:type="dxa"/>
            <w:shd w:val="clear" w:color="auto" w:fill="9E1B46"/>
          </w:tcPr>
          <w:p w14:paraId="3043A639">
            <w:pPr>
              <w:keepNext/>
              <w:spacing w:after="0" w:line="240" w:lineRule="auto"/>
              <w:jc w:val="right"/>
            </w:pPr>
            <w:r>
              <w:rPr>
                <w:b/>
                <w:i w:val="0"/>
                <w:color w:val="FFFFFF"/>
                <w:sz w:val="18"/>
              </w:rPr>
              <w:t>AUC</w:t>
            </w:r>
          </w:p>
        </w:tc>
      </w:tr>
      <w:tr w14:paraId="3F9B015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83C5B83">
            <w:pPr>
              <w:keepNext/>
              <w:spacing w:after="0" w:line="240" w:lineRule="auto"/>
            </w:pPr>
            <w:r>
              <w:rPr>
                <w:b w:val="0"/>
                <w:i w:val="0"/>
                <w:sz w:val="18"/>
              </w:rPr>
              <w:t>All held-out scans</w:t>
            </w:r>
          </w:p>
        </w:tc>
        <w:tc>
          <w:tcPr>
            <w:tcW w:w="907" w:type="dxa"/>
          </w:tcPr>
          <w:p w14:paraId="2C2B5123">
            <w:pPr>
              <w:keepNext/>
              <w:spacing w:after="0" w:line="240" w:lineRule="auto"/>
              <w:jc w:val="right"/>
            </w:pPr>
            <w:r>
              <w:rPr>
                <w:b w:val="0"/>
                <w:i w:val="0"/>
                <w:sz w:val="18"/>
              </w:rPr>
              <w:t>710</w:t>
            </w:r>
          </w:p>
        </w:tc>
        <w:tc>
          <w:tcPr>
            <w:tcW w:w="1361" w:type="dxa"/>
          </w:tcPr>
          <w:p w14:paraId="0DB57D03">
            <w:pPr>
              <w:keepNext/>
              <w:spacing w:after="0" w:line="240" w:lineRule="auto"/>
              <w:jc w:val="right"/>
            </w:pPr>
            <w:r>
              <w:rPr>
                <w:b w:val="0"/>
                <w:i w:val="0"/>
                <w:sz w:val="18"/>
              </w:rPr>
              <w:t>71.8%</w:t>
            </w:r>
          </w:p>
        </w:tc>
        <w:tc>
          <w:tcPr>
            <w:tcW w:w="1587" w:type="dxa"/>
          </w:tcPr>
          <w:p w14:paraId="11365011">
            <w:pPr>
              <w:keepNext/>
              <w:spacing w:after="0" w:line="240" w:lineRule="auto"/>
              <w:jc w:val="right"/>
            </w:pPr>
            <w:r>
              <w:rPr>
                <w:b w:val="0"/>
                <w:i w:val="0"/>
                <w:sz w:val="18"/>
              </w:rPr>
              <w:t>89.2%</w:t>
            </w:r>
          </w:p>
        </w:tc>
        <w:tc>
          <w:tcPr>
            <w:tcW w:w="1701" w:type="dxa"/>
          </w:tcPr>
          <w:p w14:paraId="7A533126">
            <w:pPr>
              <w:keepNext/>
              <w:spacing w:after="0" w:line="240" w:lineRule="auto"/>
              <w:jc w:val="right"/>
            </w:pPr>
            <w:r>
              <w:rPr>
                <w:b w:val="0"/>
                <w:i w:val="0"/>
                <w:sz w:val="18"/>
              </w:rPr>
              <w:t>63.6%</w:t>
            </w:r>
          </w:p>
        </w:tc>
        <w:tc>
          <w:tcPr>
            <w:tcW w:w="1020" w:type="dxa"/>
          </w:tcPr>
          <w:p w14:paraId="443B77CF">
            <w:pPr>
              <w:keepNext/>
              <w:spacing w:after="0" w:line="240" w:lineRule="auto"/>
              <w:jc w:val="right"/>
            </w:pPr>
            <w:r>
              <w:rPr>
                <w:b w:val="0"/>
                <w:i w:val="0"/>
                <w:sz w:val="18"/>
              </w:rPr>
              <w:t>0.869</w:t>
            </w:r>
          </w:p>
        </w:tc>
      </w:tr>
      <w:tr w14:paraId="4733B1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0018DD4">
            <w:pPr>
              <w:keepNext/>
              <w:spacing w:after="0" w:line="240" w:lineRule="auto"/>
            </w:pPr>
            <w:r>
              <w:rPr>
                <w:b w:val="0"/>
                <w:i w:val="0"/>
                <w:sz w:val="18"/>
              </w:rPr>
              <w:t>Original BUSI + BrEaST scans</w:t>
            </w:r>
          </w:p>
        </w:tc>
        <w:tc>
          <w:tcPr>
            <w:tcW w:w="907" w:type="dxa"/>
            <w:shd w:val="clear" w:color="auto" w:fill="FBE9EF"/>
          </w:tcPr>
          <w:p w14:paraId="4D476FEB">
            <w:pPr>
              <w:keepNext/>
              <w:spacing w:after="0" w:line="240" w:lineRule="auto"/>
              <w:jc w:val="right"/>
            </w:pPr>
            <w:r>
              <w:rPr>
                <w:b w:val="0"/>
                <w:i w:val="0"/>
                <w:sz w:val="18"/>
              </w:rPr>
              <w:t>148</w:t>
            </w:r>
          </w:p>
        </w:tc>
        <w:tc>
          <w:tcPr>
            <w:tcW w:w="1361" w:type="dxa"/>
            <w:shd w:val="clear" w:color="auto" w:fill="FBE9EF"/>
          </w:tcPr>
          <w:p w14:paraId="216A82CF">
            <w:pPr>
              <w:keepNext/>
              <w:spacing w:after="0" w:line="240" w:lineRule="auto"/>
              <w:jc w:val="right"/>
            </w:pPr>
            <w:r>
              <w:rPr>
                <w:b w:val="0"/>
                <w:i w:val="0"/>
                <w:sz w:val="18"/>
              </w:rPr>
              <w:t>77.0%</w:t>
            </w:r>
          </w:p>
        </w:tc>
        <w:tc>
          <w:tcPr>
            <w:tcW w:w="1587" w:type="dxa"/>
            <w:shd w:val="clear" w:color="auto" w:fill="FBE9EF"/>
          </w:tcPr>
          <w:p w14:paraId="67292748">
            <w:pPr>
              <w:keepNext/>
              <w:spacing w:after="0" w:line="240" w:lineRule="auto"/>
              <w:jc w:val="right"/>
            </w:pPr>
            <w:r>
              <w:rPr>
                <w:b w:val="0"/>
                <w:i w:val="0"/>
                <w:sz w:val="18"/>
              </w:rPr>
              <w:t>85.4%</w:t>
            </w:r>
          </w:p>
        </w:tc>
        <w:tc>
          <w:tcPr>
            <w:tcW w:w="1701" w:type="dxa"/>
            <w:shd w:val="clear" w:color="auto" w:fill="FBE9EF"/>
          </w:tcPr>
          <w:p w14:paraId="6135A960">
            <w:pPr>
              <w:keepNext/>
              <w:spacing w:after="0" w:line="240" w:lineRule="auto"/>
              <w:jc w:val="right"/>
            </w:pPr>
            <w:r>
              <w:rPr>
                <w:b w:val="0"/>
                <w:i w:val="0"/>
                <w:sz w:val="18"/>
              </w:rPr>
              <w:t>75.0%</w:t>
            </w:r>
          </w:p>
        </w:tc>
        <w:tc>
          <w:tcPr>
            <w:tcW w:w="1020" w:type="dxa"/>
            <w:shd w:val="clear" w:color="auto" w:fill="FBE9EF"/>
          </w:tcPr>
          <w:p w14:paraId="34978DF0">
            <w:pPr>
              <w:keepNext/>
              <w:spacing w:after="0" w:line="240" w:lineRule="auto"/>
              <w:jc w:val="right"/>
            </w:pPr>
            <w:r>
              <w:rPr>
                <w:b w:val="0"/>
                <w:i w:val="0"/>
                <w:sz w:val="18"/>
              </w:rPr>
              <w:t>0.882</w:t>
            </w:r>
          </w:p>
        </w:tc>
      </w:tr>
      <w:tr w14:paraId="4EA252D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EA54AAC">
            <w:pPr>
              <w:spacing w:after="0" w:line="240" w:lineRule="auto"/>
            </w:pPr>
            <w:r>
              <w:rPr>
                <w:b w:val="0"/>
                <w:i w:val="0"/>
                <w:sz w:val="18"/>
              </w:rPr>
              <w:t>BUS-BRA unseen patients</w:t>
            </w:r>
          </w:p>
        </w:tc>
        <w:tc>
          <w:tcPr>
            <w:tcW w:w="907" w:type="dxa"/>
          </w:tcPr>
          <w:p w14:paraId="2F5063D5">
            <w:pPr>
              <w:spacing w:after="0" w:line="240" w:lineRule="auto"/>
              <w:jc w:val="right"/>
            </w:pPr>
            <w:r>
              <w:rPr>
                <w:b w:val="0"/>
                <w:i w:val="0"/>
                <w:sz w:val="18"/>
              </w:rPr>
              <w:t>562</w:t>
            </w:r>
          </w:p>
        </w:tc>
        <w:tc>
          <w:tcPr>
            <w:tcW w:w="1361" w:type="dxa"/>
          </w:tcPr>
          <w:p w14:paraId="3DB9954C">
            <w:pPr>
              <w:spacing w:after="0" w:line="240" w:lineRule="auto"/>
              <w:jc w:val="right"/>
            </w:pPr>
            <w:r>
              <w:rPr>
                <w:b w:val="0"/>
                <w:i w:val="0"/>
                <w:sz w:val="18"/>
              </w:rPr>
              <w:t>70.5%</w:t>
            </w:r>
          </w:p>
        </w:tc>
        <w:tc>
          <w:tcPr>
            <w:tcW w:w="1587" w:type="dxa"/>
          </w:tcPr>
          <w:p w14:paraId="7D85058A">
            <w:pPr>
              <w:spacing w:after="0" w:line="240" w:lineRule="auto"/>
              <w:jc w:val="right"/>
            </w:pPr>
            <w:r>
              <w:rPr>
                <w:b w:val="0"/>
                <w:i w:val="0"/>
                <w:sz w:val="18"/>
              </w:rPr>
              <w:t>90.1%</w:t>
            </w:r>
          </w:p>
        </w:tc>
        <w:tc>
          <w:tcPr>
            <w:tcW w:w="1701" w:type="dxa"/>
          </w:tcPr>
          <w:p w14:paraId="1364D67E">
            <w:pPr>
              <w:spacing w:after="0" w:line="240" w:lineRule="auto"/>
              <w:jc w:val="right"/>
            </w:pPr>
            <w:r>
              <w:rPr>
                <w:b w:val="0"/>
                <w:i w:val="0"/>
                <w:sz w:val="18"/>
              </w:rPr>
              <w:t>60.5%</w:t>
            </w:r>
          </w:p>
        </w:tc>
        <w:tc>
          <w:tcPr>
            <w:tcW w:w="1020" w:type="dxa"/>
          </w:tcPr>
          <w:p w14:paraId="79A7832C">
            <w:pPr>
              <w:spacing w:after="0" w:line="240" w:lineRule="auto"/>
              <w:jc w:val="right"/>
            </w:pPr>
            <w:r>
              <w:rPr>
                <w:b w:val="0"/>
                <w:i w:val="0"/>
                <w:sz w:val="18"/>
              </w:rPr>
              <w:t>0.866</w:t>
            </w:r>
          </w:p>
        </w:tc>
      </w:tr>
    </w:tbl>
    <w:p w14:paraId="450D0E0D">
      <w:pPr>
        <w:spacing w:before="60" w:after="160"/>
      </w:pPr>
      <w:r>
        <w:rPr>
          <w:b w:val="0"/>
          <w:i/>
          <w:color w:val="555555"/>
          <w:sz w:val="17"/>
        </w:rPr>
        <w:t>Accuracy is three-class (normal, benign, malignant). Sensitivity and specificity treat malignant against everything else. Approximate 95% uncertainty: accuracy ± 3.3 points (710 scans), cancers caught ± 3.9 points (240 malignant scans).</w:t>
      </w:r>
    </w:p>
    <w:p w14:paraId="1203C7BA">
      <w:pPr>
        <w:pStyle w:val="4"/>
      </w:pPr>
      <w:r>
        <w:t>6.8.5 One model, different decision rules</w:t>
      </w:r>
    </w:p>
    <w:p w14:paraId="0FD09605">
      <w:pPr>
        <w:pStyle w:val="16"/>
        <w:keepNext/>
        <w:spacing w:before="160" w:after="60"/>
      </w:pPr>
      <w:r>
        <w:rPr>
          <w:b w:val="0"/>
          <w:i w:val="0"/>
        </w:rPr>
        <w:t>Table 30. Same network, different decision rules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402"/>
        <w:gridCol w:w="1134"/>
        <w:gridCol w:w="1077"/>
        <w:gridCol w:w="1361"/>
        <w:gridCol w:w="1474"/>
        <w:gridCol w:w="964"/>
      </w:tblGrid>
      <w:tr w14:paraId="57DAD54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402" w:type="dxa"/>
            <w:shd w:val="clear" w:color="auto" w:fill="9E1B46"/>
          </w:tcPr>
          <w:p w14:paraId="41014161">
            <w:pPr>
              <w:keepNext/>
              <w:spacing w:after="0" w:line="240" w:lineRule="auto"/>
            </w:pPr>
            <w:r>
              <w:rPr>
                <w:b/>
                <w:i w:val="0"/>
                <w:color w:val="FFFFFF"/>
                <w:sz w:val="17"/>
              </w:rPr>
              <w:t>Decision rule (all 710 test scans)</w:t>
            </w:r>
          </w:p>
        </w:tc>
        <w:tc>
          <w:tcPr>
            <w:tcW w:w="1134" w:type="dxa"/>
            <w:shd w:val="clear" w:color="auto" w:fill="9E1B46"/>
          </w:tcPr>
          <w:p w14:paraId="20907468">
            <w:pPr>
              <w:keepNext/>
              <w:spacing w:after="0" w:line="240" w:lineRule="auto"/>
              <w:jc w:val="right"/>
            </w:pPr>
            <w:r>
              <w:rPr>
                <w:b/>
                <w:i w:val="0"/>
                <w:color w:val="FFFFFF"/>
                <w:sz w:val="17"/>
              </w:rPr>
              <w:t>Accuracy</w:t>
            </w:r>
          </w:p>
        </w:tc>
        <w:tc>
          <w:tcPr>
            <w:tcW w:w="1077" w:type="dxa"/>
            <w:shd w:val="clear" w:color="auto" w:fill="9E1B46"/>
          </w:tcPr>
          <w:p w14:paraId="59177468">
            <w:pPr>
              <w:keepNext/>
              <w:spacing w:after="0" w:line="240" w:lineRule="auto"/>
              <w:jc w:val="right"/>
            </w:pPr>
            <w:r>
              <w:rPr>
                <w:b/>
                <w:i w:val="0"/>
                <w:color w:val="FFFFFF"/>
                <w:sz w:val="17"/>
              </w:rPr>
              <w:t>Macro-F1</w:t>
            </w:r>
          </w:p>
        </w:tc>
        <w:tc>
          <w:tcPr>
            <w:tcW w:w="1361" w:type="dxa"/>
            <w:shd w:val="clear" w:color="auto" w:fill="9E1B46"/>
          </w:tcPr>
          <w:p w14:paraId="2A91C8EB">
            <w:pPr>
              <w:keepNext/>
              <w:spacing w:after="0" w:line="240" w:lineRule="auto"/>
              <w:jc w:val="right"/>
            </w:pPr>
            <w:r>
              <w:rPr>
                <w:b/>
                <w:i w:val="0"/>
                <w:color w:val="FFFFFF"/>
                <w:sz w:val="17"/>
              </w:rPr>
              <w:t>Cancers caught</w:t>
            </w:r>
          </w:p>
        </w:tc>
        <w:tc>
          <w:tcPr>
            <w:tcW w:w="1474" w:type="dxa"/>
            <w:shd w:val="clear" w:color="auto" w:fill="9E1B46"/>
          </w:tcPr>
          <w:p w14:paraId="080D3285">
            <w:pPr>
              <w:keepNext/>
              <w:spacing w:after="0" w:line="240" w:lineRule="auto"/>
              <w:jc w:val="right"/>
            </w:pPr>
            <w:r>
              <w:rPr>
                <w:b/>
                <w:i w:val="0"/>
                <w:color w:val="FFFFFF"/>
                <w:sz w:val="17"/>
              </w:rPr>
              <w:t>Benign / normal cleared</w:t>
            </w:r>
          </w:p>
        </w:tc>
        <w:tc>
          <w:tcPr>
            <w:tcW w:w="964" w:type="dxa"/>
            <w:shd w:val="clear" w:color="auto" w:fill="9E1B46"/>
          </w:tcPr>
          <w:p w14:paraId="413B9414">
            <w:pPr>
              <w:keepNext/>
              <w:spacing w:after="0" w:line="240" w:lineRule="auto"/>
              <w:jc w:val="right"/>
            </w:pPr>
            <w:r>
              <w:rPr>
                <w:b/>
                <w:i w:val="0"/>
                <w:color w:val="FFFFFF"/>
                <w:sz w:val="17"/>
              </w:rPr>
              <w:t>AUC</w:t>
            </w:r>
          </w:p>
        </w:tc>
      </w:tr>
      <w:tr w14:paraId="05383C6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tcPr>
          <w:p w14:paraId="63BB2980">
            <w:pPr>
              <w:keepNext/>
              <w:spacing w:after="0" w:line="240" w:lineRule="auto"/>
            </w:pPr>
            <w:r>
              <w:rPr>
                <w:b w:val="0"/>
                <w:i w:val="0"/>
                <w:sz w:val="17"/>
              </w:rPr>
              <w:t>Frozen ImageNet ResNet50 + logistic regression (baseline)</w:t>
            </w:r>
          </w:p>
        </w:tc>
        <w:tc>
          <w:tcPr>
            <w:tcW w:w="1134" w:type="dxa"/>
          </w:tcPr>
          <w:p w14:paraId="09DAF86C">
            <w:pPr>
              <w:keepNext/>
              <w:spacing w:after="0" w:line="240" w:lineRule="auto"/>
              <w:jc w:val="right"/>
            </w:pPr>
            <w:r>
              <w:rPr>
                <w:b w:val="0"/>
                <w:i w:val="0"/>
                <w:sz w:val="17"/>
              </w:rPr>
              <w:t>72.1%</w:t>
            </w:r>
          </w:p>
        </w:tc>
        <w:tc>
          <w:tcPr>
            <w:tcW w:w="1077" w:type="dxa"/>
          </w:tcPr>
          <w:p w14:paraId="2F9DC75F">
            <w:pPr>
              <w:keepNext/>
              <w:spacing w:after="0" w:line="240" w:lineRule="auto"/>
              <w:jc w:val="right"/>
            </w:pPr>
            <w:r>
              <w:rPr>
                <w:b w:val="0"/>
                <w:i w:val="0"/>
                <w:sz w:val="17"/>
              </w:rPr>
              <w:t>0.694</w:t>
            </w:r>
          </w:p>
        </w:tc>
        <w:tc>
          <w:tcPr>
            <w:tcW w:w="1361" w:type="dxa"/>
          </w:tcPr>
          <w:p w14:paraId="1F86ECC2">
            <w:pPr>
              <w:keepNext/>
              <w:spacing w:after="0" w:line="240" w:lineRule="auto"/>
              <w:jc w:val="right"/>
            </w:pPr>
            <w:r>
              <w:rPr>
                <w:b w:val="0"/>
                <w:i w:val="0"/>
                <w:sz w:val="17"/>
              </w:rPr>
              <w:t>57.9%</w:t>
            </w:r>
          </w:p>
        </w:tc>
        <w:tc>
          <w:tcPr>
            <w:tcW w:w="1474" w:type="dxa"/>
          </w:tcPr>
          <w:p w14:paraId="3D463229">
            <w:pPr>
              <w:keepNext/>
              <w:spacing w:after="0" w:line="240" w:lineRule="auto"/>
              <w:jc w:val="right"/>
            </w:pPr>
            <w:r>
              <w:rPr>
                <w:b w:val="0"/>
                <w:i w:val="0"/>
                <w:sz w:val="17"/>
              </w:rPr>
              <w:t>81.5%</w:t>
            </w:r>
          </w:p>
        </w:tc>
        <w:tc>
          <w:tcPr>
            <w:tcW w:w="964" w:type="dxa"/>
          </w:tcPr>
          <w:p w14:paraId="527D1543">
            <w:pPr>
              <w:keepNext/>
              <w:spacing w:after="0" w:line="240" w:lineRule="auto"/>
              <w:jc w:val="right"/>
            </w:pPr>
            <w:r>
              <w:rPr>
                <w:b w:val="0"/>
                <w:i w:val="0"/>
                <w:sz w:val="17"/>
              </w:rPr>
              <w:t>0.773</w:t>
            </w:r>
          </w:p>
        </w:tc>
      </w:tr>
      <w:tr w14:paraId="165F7EE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shd w:val="clear" w:color="auto" w:fill="FBE9EF"/>
          </w:tcPr>
          <w:p w14:paraId="6DA61D07">
            <w:pPr>
              <w:keepNext/>
              <w:spacing w:after="0" w:line="240" w:lineRule="auto"/>
            </w:pPr>
            <w:r>
              <w:rPr>
                <w:b w:val="0"/>
                <w:i w:val="0"/>
                <w:sz w:val="17"/>
              </w:rPr>
              <w:t>Fine-tuned, most likely class wins (argmax)</w:t>
            </w:r>
          </w:p>
        </w:tc>
        <w:tc>
          <w:tcPr>
            <w:tcW w:w="1134" w:type="dxa"/>
            <w:shd w:val="clear" w:color="auto" w:fill="FBE9EF"/>
          </w:tcPr>
          <w:p w14:paraId="098E5615">
            <w:pPr>
              <w:keepNext/>
              <w:spacing w:after="0" w:line="240" w:lineRule="auto"/>
              <w:jc w:val="right"/>
            </w:pPr>
            <w:r>
              <w:rPr>
                <w:b w:val="0"/>
                <w:i w:val="0"/>
                <w:sz w:val="17"/>
              </w:rPr>
              <w:t>80.4%</w:t>
            </w:r>
          </w:p>
        </w:tc>
        <w:tc>
          <w:tcPr>
            <w:tcW w:w="1077" w:type="dxa"/>
            <w:shd w:val="clear" w:color="auto" w:fill="FBE9EF"/>
          </w:tcPr>
          <w:p w14:paraId="37C79229">
            <w:pPr>
              <w:keepNext/>
              <w:spacing w:after="0" w:line="240" w:lineRule="auto"/>
              <w:jc w:val="right"/>
            </w:pPr>
            <w:r>
              <w:rPr>
                <w:b w:val="0"/>
                <w:i w:val="0"/>
                <w:sz w:val="17"/>
              </w:rPr>
              <w:t>0.807</w:t>
            </w:r>
          </w:p>
        </w:tc>
        <w:tc>
          <w:tcPr>
            <w:tcW w:w="1361" w:type="dxa"/>
            <w:shd w:val="clear" w:color="auto" w:fill="FBE9EF"/>
          </w:tcPr>
          <w:p w14:paraId="286CD91C">
            <w:pPr>
              <w:keepNext/>
              <w:spacing w:after="0" w:line="240" w:lineRule="auto"/>
              <w:jc w:val="right"/>
            </w:pPr>
            <w:r>
              <w:rPr>
                <w:b w:val="0"/>
                <w:i w:val="0"/>
                <w:sz w:val="17"/>
              </w:rPr>
              <w:t>77.5%</w:t>
            </w:r>
          </w:p>
        </w:tc>
        <w:tc>
          <w:tcPr>
            <w:tcW w:w="1474" w:type="dxa"/>
            <w:shd w:val="clear" w:color="auto" w:fill="FBE9EF"/>
          </w:tcPr>
          <w:p w14:paraId="7A7C61BA">
            <w:pPr>
              <w:keepNext/>
              <w:spacing w:after="0" w:line="240" w:lineRule="auto"/>
              <w:jc w:val="right"/>
            </w:pPr>
            <w:r>
              <w:rPr>
                <w:b w:val="0"/>
                <w:i w:val="0"/>
                <w:sz w:val="17"/>
              </w:rPr>
              <w:t>82.5%</w:t>
            </w:r>
          </w:p>
        </w:tc>
        <w:tc>
          <w:tcPr>
            <w:tcW w:w="964" w:type="dxa"/>
            <w:shd w:val="clear" w:color="auto" w:fill="FBE9EF"/>
          </w:tcPr>
          <w:p w14:paraId="0C7E79FF">
            <w:pPr>
              <w:keepNext/>
              <w:spacing w:after="0" w:line="240" w:lineRule="auto"/>
              <w:jc w:val="right"/>
            </w:pPr>
            <w:r>
              <w:rPr>
                <w:b w:val="0"/>
                <w:i w:val="0"/>
                <w:sz w:val="17"/>
              </w:rPr>
              <w:t>0.869</w:t>
            </w:r>
          </w:p>
        </w:tc>
      </w:tr>
      <w:tr w14:paraId="7EB7C3C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tcPr>
          <w:p w14:paraId="2E3B3CD3">
            <w:pPr>
              <w:keepNext/>
              <w:spacing w:after="0" w:line="240" w:lineRule="auto"/>
            </w:pPr>
            <w:r>
              <w:rPr>
                <w:b w:val="0"/>
                <w:i w:val="0"/>
                <w:sz w:val="17"/>
              </w:rPr>
              <w:t>Fine-tuned, screening threshold 0.21</w:t>
            </w:r>
          </w:p>
        </w:tc>
        <w:tc>
          <w:tcPr>
            <w:tcW w:w="1134" w:type="dxa"/>
          </w:tcPr>
          <w:p w14:paraId="66A77B75">
            <w:pPr>
              <w:keepNext/>
              <w:spacing w:after="0" w:line="240" w:lineRule="auto"/>
              <w:jc w:val="right"/>
            </w:pPr>
            <w:r>
              <w:rPr>
                <w:b w:val="0"/>
                <w:i w:val="0"/>
                <w:sz w:val="17"/>
              </w:rPr>
              <w:t>68.3%</w:t>
            </w:r>
          </w:p>
        </w:tc>
        <w:tc>
          <w:tcPr>
            <w:tcW w:w="1077" w:type="dxa"/>
          </w:tcPr>
          <w:p w14:paraId="4C8B0129">
            <w:pPr>
              <w:keepNext/>
              <w:spacing w:after="0" w:line="240" w:lineRule="auto"/>
              <w:jc w:val="right"/>
            </w:pPr>
            <w:r>
              <w:rPr>
                <w:b w:val="0"/>
                <w:i w:val="0"/>
                <w:sz w:val="17"/>
              </w:rPr>
              <w:t>0.731</w:t>
            </w:r>
          </w:p>
        </w:tc>
        <w:tc>
          <w:tcPr>
            <w:tcW w:w="1361" w:type="dxa"/>
          </w:tcPr>
          <w:p w14:paraId="33D8049F">
            <w:pPr>
              <w:keepNext/>
              <w:spacing w:after="0" w:line="240" w:lineRule="auto"/>
              <w:jc w:val="right"/>
            </w:pPr>
            <w:r>
              <w:rPr>
                <w:b w:val="0"/>
                <w:i w:val="0"/>
                <w:sz w:val="17"/>
              </w:rPr>
              <w:t>90.8%</w:t>
            </w:r>
          </w:p>
        </w:tc>
        <w:tc>
          <w:tcPr>
            <w:tcW w:w="1474" w:type="dxa"/>
          </w:tcPr>
          <w:p w14:paraId="39299F84">
            <w:pPr>
              <w:keepNext/>
              <w:spacing w:after="0" w:line="240" w:lineRule="auto"/>
              <w:jc w:val="right"/>
            </w:pPr>
            <w:r>
              <w:rPr>
                <w:b w:val="0"/>
                <w:i w:val="0"/>
                <w:sz w:val="17"/>
              </w:rPr>
              <w:t>57.4%</w:t>
            </w:r>
          </w:p>
        </w:tc>
        <w:tc>
          <w:tcPr>
            <w:tcW w:w="964" w:type="dxa"/>
          </w:tcPr>
          <w:p w14:paraId="7C16928F">
            <w:pPr>
              <w:keepNext/>
              <w:spacing w:after="0" w:line="240" w:lineRule="auto"/>
              <w:jc w:val="right"/>
            </w:pPr>
            <w:r>
              <w:rPr>
                <w:b w:val="0"/>
                <w:i w:val="0"/>
                <w:sz w:val="17"/>
              </w:rPr>
              <w:t>0.869</w:t>
            </w:r>
          </w:p>
        </w:tc>
      </w:tr>
      <w:tr w14:paraId="350C43D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shd w:val="clear" w:color="auto" w:fill="FBE9EF"/>
          </w:tcPr>
          <w:p w14:paraId="2468A2CB">
            <w:pPr>
              <w:spacing w:after="0" w:line="240" w:lineRule="auto"/>
            </w:pPr>
            <w:r>
              <w:rPr>
                <w:b/>
                <w:i w:val="0"/>
                <w:sz w:val="17"/>
              </w:rPr>
              <w:t>Fine-tuned, screening threshold 0.25 (deployed)</w:t>
            </w:r>
          </w:p>
        </w:tc>
        <w:tc>
          <w:tcPr>
            <w:tcW w:w="1134" w:type="dxa"/>
            <w:shd w:val="clear" w:color="auto" w:fill="FBE9EF"/>
          </w:tcPr>
          <w:p w14:paraId="6B7BD2F9">
            <w:pPr>
              <w:spacing w:after="0" w:line="240" w:lineRule="auto"/>
              <w:jc w:val="right"/>
            </w:pPr>
            <w:r>
              <w:rPr>
                <w:b/>
                <w:i w:val="0"/>
                <w:sz w:val="17"/>
              </w:rPr>
              <w:t>71.8%</w:t>
            </w:r>
          </w:p>
        </w:tc>
        <w:tc>
          <w:tcPr>
            <w:tcW w:w="1077" w:type="dxa"/>
            <w:shd w:val="clear" w:color="auto" w:fill="FBE9EF"/>
          </w:tcPr>
          <w:p w14:paraId="038D57C4">
            <w:pPr>
              <w:spacing w:after="0" w:line="240" w:lineRule="auto"/>
              <w:jc w:val="right"/>
            </w:pPr>
            <w:r>
              <w:rPr>
                <w:b/>
                <w:i w:val="0"/>
                <w:sz w:val="17"/>
              </w:rPr>
              <w:t>0.754</w:t>
            </w:r>
          </w:p>
        </w:tc>
        <w:tc>
          <w:tcPr>
            <w:tcW w:w="1361" w:type="dxa"/>
            <w:shd w:val="clear" w:color="auto" w:fill="FBE9EF"/>
          </w:tcPr>
          <w:p w14:paraId="16C35026">
            <w:pPr>
              <w:spacing w:after="0" w:line="240" w:lineRule="auto"/>
              <w:jc w:val="right"/>
            </w:pPr>
            <w:r>
              <w:rPr>
                <w:b/>
                <w:i w:val="0"/>
                <w:sz w:val="17"/>
              </w:rPr>
              <w:t>89.2%</w:t>
            </w:r>
          </w:p>
        </w:tc>
        <w:tc>
          <w:tcPr>
            <w:tcW w:w="1474" w:type="dxa"/>
            <w:shd w:val="clear" w:color="auto" w:fill="FBE9EF"/>
          </w:tcPr>
          <w:p w14:paraId="12B43BC6">
            <w:pPr>
              <w:spacing w:after="0" w:line="240" w:lineRule="auto"/>
              <w:jc w:val="right"/>
            </w:pPr>
            <w:r>
              <w:rPr>
                <w:b/>
                <w:i w:val="0"/>
                <w:sz w:val="17"/>
              </w:rPr>
              <w:t>63.6%</w:t>
            </w:r>
          </w:p>
        </w:tc>
        <w:tc>
          <w:tcPr>
            <w:tcW w:w="964" w:type="dxa"/>
            <w:shd w:val="clear" w:color="auto" w:fill="FBE9EF"/>
          </w:tcPr>
          <w:p w14:paraId="7E98394D">
            <w:pPr>
              <w:spacing w:after="0" w:line="240" w:lineRule="auto"/>
              <w:jc w:val="right"/>
            </w:pPr>
            <w:r>
              <w:rPr>
                <w:b/>
                <w:i w:val="0"/>
                <w:sz w:val="17"/>
              </w:rPr>
              <w:t>0.869</w:t>
            </w:r>
          </w:p>
        </w:tc>
      </w:tr>
    </w:tbl>
    <w:p w14:paraId="1ACB281A">
      <w:pPr>
        <w:spacing w:before="60" w:after="160"/>
      </w:pPr>
      <w:r>
        <w:rPr>
          <w:b w:val="0"/>
          <w:i/>
          <w:color w:val="555555"/>
          <w:sz w:val="17"/>
        </w:rPr>
        <w:t>Fine-tuning lifts the AUC from 0.77 (frozen features) to 0.87. The neutral rule gives the highest accuracy (80.4%); the screening rule trades about 9 points of accuracy for about 12 points of cancers caught.</w:t>
      </w:r>
    </w:p>
    <w:p w14:paraId="436553A4">
      <w:pPr>
        <w:pStyle w:val="4"/>
      </w:pPr>
      <w:r>
        <w:t>6.8.6 Errors in detail (threshold 0.25, 710 scans)</w:t>
      </w:r>
    </w:p>
    <w:p w14:paraId="6990FA4E">
      <w:pPr>
        <w:pStyle w:val="16"/>
        <w:keepNext/>
        <w:spacing w:before="160" w:after="60"/>
      </w:pPr>
      <w:r>
        <w:rPr>
          <w:b w:val="0"/>
          <w:i w:val="0"/>
        </w:rPr>
        <w:t>Table 31. Confusion matrix of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1928"/>
        <w:gridCol w:w="1928"/>
        <w:gridCol w:w="2154"/>
        <w:gridCol w:w="1361"/>
      </w:tblGrid>
      <w:tr w14:paraId="36F9BE7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7F0B82BC">
            <w:pPr>
              <w:keepNext/>
              <w:spacing w:after="0" w:line="240" w:lineRule="auto"/>
            </w:pPr>
            <w:r>
              <w:rPr>
                <w:b/>
                <w:i w:val="0"/>
                <w:color w:val="FFFFFF"/>
                <w:sz w:val="18"/>
              </w:rPr>
              <w:t>Actual class</w:t>
            </w:r>
          </w:p>
        </w:tc>
        <w:tc>
          <w:tcPr>
            <w:tcW w:w="1928" w:type="dxa"/>
            <w:shd w:val="clear" w:color="auto" w:fill="9E1B46"/>
          </w:tcPr>
          <w:p w14:paraId="1420361F">
            <w:pPr>
              <w:keepNext/>
              <w:spacing w:after="0" w:line="240" w:lineRule="auto"/>
              <w:jc w:val="right"/>
            </w:pPr>
            <w:r>
              <w:rPr>
                <w:b/>
                <w:i w:val="0"/>
                <w:color w:val="FFFFFF"/>
                <w:sz w:val="18"/>
              </w:rPr>
              <w:t>Predicted normal</w:t>
            </w:r>
          </w:p>
        </w:tc>
        <w:tc>
          <w:tcPr>
            <w:tcW w:w="1928" w:type="dxa"/>
            <w:shd w:val="clear" w:color="auto" w:fill="9E1B46"/>
          </w:tcPr>
          <w:p w14:paraId="482F9003">
            <w:pPr>
              <w:keepNext/>
              <w:spacing w:after="0" w:line="240" w:lineRule="auto"/>
              <w:jc w:val="right"/>
            </w:pPr>
            <w:r>
              <w:rPr>
                <w:b/>
                <w:i w:val="0"/>
                <w:color w:val="FFFFFF"/>
                <w:sz w:val="18"/>
              </w:rPr>
              <w:t>Predicted benign</w:t>
            </w:r>
          </w:p>
        </w:tc>
        <w:tc>
          <w:tcPr>
            <w:tcW w:w="2154" w:type="dxa"/>
            <w:shd w:val="clear" w:color="auto" w:fill="9E1B46"/>
          </w:tcPr>
          <w:p w14:paraId="17FEEB48">
            <w:pPr>
              <w:keepNext/>
              <w:spacing w:after="0" w:line="240" w:lineRule="auto"/>
              <w:jc w:val="right"/>
            </w:pPr>
            <w:r>
              <w:rPr>
                <w:b/>
                <w:i w:val="0"/>
                <w:color w:val="FFFFFF"/>
                <w:sz w:val="18"/>
              </w:rPr>
              <w:t>Predicted malignant</w:t>
            </w:r>
          </w:p>
        </w:tc>
        <w:tc>
          <w:tcPr>
            <w:tcW w:w="1361" w:type="dxa"/>
            <w:shd w:val="clear" w:color="auto" w:fill="9E1B46"/>
          </w:tcPr>
          <w:p w14:paraId="49BE91FA">
            <w:pPr>
              <w:keepNext/>
              <w:spacing w:after="0" w:line="240" w:lineRule="auto"/>
              <w:jc w:val="right"/>
            </w:pPr>
            <w:r>
              <w:rPr>
                <w:b/>
                <w:i w:val="0"/>
                <w:color w:val="FFFFFF"/>
                <w:sz w:val="18"/>
              </w:rPr>
              <w:t>Total</w:t>
            </w:r>
          </w:p>
        </w:tc>
      </w:tr>
      <w:tr w14:paraId="0FA3D33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34A6B04">
            <w:pPr>
              <w:keepNext/>
              <w:spacing w:after="0" w:line="240" w:lineRule="auto"/>
            </w:pPr>
            <w:r>
              <w:rPr>
                <w:b w:val="0"/>
                <w:i w:val="0"/>
                <w:sz w:val="18"/>
              </w:rPr>
              <w:t>Normal</w:t>
            </w:r>
          </w:p>
        </w:tc>
        <w:tc>
          <w:tcPr>
            <w:tcW w:w="1928" w:type="dxa"/>
          </w:tcPr>
          <w:p w14:paraId="5D699926">
            <w:pPr>
              <w:keepNext/>
              <w:spacing w:after="0" w:line="240" w:lineRule="auto"/>
              <w:jc w:val="right"/>
            </w:pPr>
            <w:r>
              <w:rPr>
                <w:b w:val="0"/>
                <w:i w:val="0"/>
                <w:sz w:val="18"/>
              </w:rPr>
              <w:t>18</w:t>
            </w:r>
          </w:p>
        </w:tc>
        <w:tc>
          <w:tcPr>
            <w:tcW w:w="1928" w:type="dxa"/>
          </w:tcPr>
          <w:p w14:paraId="74F2C31A">
            <w:pPr>
              <w:keepNext/>
              <w:spacing w:after="0" w:line="240" w:lineRule="auto"/>
              <w:jc w:val="right"/>
            </w:pPr>
            <w:r>
              <w:rPr>
                <w:b w:val="0"/>
                <w:i w:val="0"/>
                <w:sz w:val="18"/>
              </w:rPr>
              <w:t>0</w:t>
            </w:r>
          </w:p>
        </w:tc>
        <w:tc>
          <w:tcPr>
            <w:tcW w:w="2154" w:type="dxa"/>
          </w:tcPr>
          <w:p w14:paraId="379ECDDB">
            <w:pPr>
              <w:keepNext/>
              <w:spacing w:after="0" w:line="240" w:lineRule="auto"/>
              <w:jc w:val="right"/>
            </w:pPr>
            <w:r>
              <w:rPr>
                <w:b w:val="0"/>
                <w:i w:val="0"/>
                <w:sz w:val="18"/>
              </w:rPr>
              <w:t>4</w:t>
            </w:r>
          </w:p>
        </w:tc>
        <w:tc>
          <w:tcPr>
            <w:tcW w:w="1361" w:type="dxa"/>
          </w:tcPr>
          <w:p w14:paraId="7D054275">
            <w:pPr>
              <w:keepNext/>
              <w:spacing w:after="0" w:line="240" w:lineRule="auto"/>
              <w:jc w:val="right"/>
            </w:pPr>
            <w:r>
              <w:rPr>
                <w:b w:val="0"/>
                <w:i w:val="0"/>
                <w:sz w:val="18"/>
              </w:rPr>
              <w:t>22</w:t>
            </w:r>
          </w:p>
        </w:tc>
      </w:tr>
      <w:tr w14:paraId="18621F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810E7AC">
            <w:pPr>
              <w:keepNext/>
              <w:spacing w:after="0" w:line="240" w:lineRule="auto"/>
            </w:pPr>
            <w:r>
              <w:rPr>
                <w:b w:val="0"/>
                <w:i w:val="0"/>
                <w:sz w:val="18"/>
              </w:rPr>
              <w:t>Benign</w:t>
            </w:r>
          </w:p>
        </w:tc>
        <w:tc>
          <w:tcPr>
            <w:tcW w:w="1928" w:type="dxa"/>
            <w:shd w:val="clear" w:color="auto" w:fill="FBE9EF"/>
          </w:tcPr>
          <w:p w14:paraId="07F0205B">
            <w:pPr>
              <w:keepNext/>
              <w:spacing w:after="0" w:line="240" w:lineRule="auto"/>
              <w:jc w:val="right"/>
            </w:pPr>
            <w:r>
              <w:rPr>
                <w:b w:val="0"/>
                <w:i w:val="0"/>
                <w:sz w:val="18"/>
              </w:rPr>
              <w:t>3</w:t>
            </w:r>
          </w:p>
        </w:tc>
        <w:tc>
          <w:tcPr>
            <w:tcW w:w="1928" w:type="dxa"/>
            <w:shd w:val="clear" w:color="auto" w:fill="FBE9EF"/>
          </w:tcPr>
          <w:p w14:paraId="5FA45D4B">
            <w:pPr>
              <w:keepNext/>
              <w:spacing w:after="0" w:line="240" w:lineRule="auto"/>
              <w:jc w:val="right"/>
            </w:pPr>
            <w:r>
              <w:rPr>
                <w:b w:val="0"/>
                <w:i w:val="0"/>
                <w:sz w:val="18"/>
              </w:rPr>
              <w:t>278</w:t>
            </w:r>
          </w:p>
        </w:tc>
        <w:tc>
          <w:tcPr>
            <w:tcW w:w="2154" w:type="dxa"/>
            <w:shd w:val="clear" w:color="auto" w:fill="FBE9EF"/>
          </w:tcPr>
          <w:p w14:paraId="5FD446DA">
            <w:pPr>
              <w:keepNext/>
              <w:spacing w:after="0" w:line="240" w:lineRule="auto"/>
              <w:jc w:val="right"/>
            </w:pPr>
            <w:r>
              <w:rPr>
                <w:b w:val="0"/>
                <w:i w:val="0"/>
                <w:sz w:val="18"/>
              </w:rPr>
              <w:t>167</w:t>
            </w:r>
          </w:p>
        </w:tc>
        <w:tc>
          <w:tcPr>
            <w:tcW w:w="1361" w:type="dxa"/>
            <w:shd w:val="clear" w:color="auto" w:fill="FBE9EF"/>
          </w:tcPr>
          <w:p w14:paraId="13EDC288">
            <w:pPr>
              <w:keepNext/>
              <w:spacing w:after="0" w:line="240" w:lineRule="auto"/>
              <w:jc w:val="right"/>
            </w:pPr>
            <w:r>
              <w:rPr>
                <w:b w:val="0"/>
                <w:i w:val="0"/>
                <w:sz w:val="18"/>
              </w:rPr>
              <w:t>448</w:t>
            </w:r>
          </w:p>
        </w:tc>
      </w:tr>
      <w:tr w14:paraId="3E0C176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6070D5E">
            <w:pPr>
              <w:spacing w:after="0" w:line="240" w:lineRule="auto"/>
            </w:pPr>
            <w:r>
              <w:rPr>
                <w:b w:val="0"/>
                <w:i w:val="0"/>
                <w:sz w:val="18"/>
              </w:rPr>
              <w:t>Malignant</w:t>
            </w:r>
          </w:p>
        </w:tc>
        <w:tc>
          <w:tcPr>
            <w:tcW w:w="1928" w:type="dxa"/>
          </w:tcPr>
          <w:p w14:paraId="41FE1CE1">
            <w:pPr>
              <w:spacing w:after="0" w:line="240" w:lineRule="auto"/>
              <w:jc w:val="right"/>
            </w:pPr>
            <w:r>
              <w:rPr>
                <w:b w:val="0"/>
                <w:i w:val="0"/>
                <w:sz w:val="18"/>
              </w:rPr>
              <w:t>0</w:t>
            </w:r>
          </w:p>
        </w:tc>
        <w:tc>
          <w:tcPr>
            <w:tcW w:w="1928" w:type="dxa"/>
          </w:tcPr>
          <w:p w14:paraId="082894FE">
            <w:pPr>
              <w:spacing w:after="0" w:line="240" w:lineRule="auto"/>
              <w:jc w:val="right"/>
            </w:pPr>
            <w:r>
              <w:rPr>
                <w:b w:val="0"/>
                <w:i w:val="0"/>
                <w:sz w:val="18"/>
              </w:rPr>
              <w:t>26</w:t>
            </w:r>
          </w:p>
        </w:tc>
        <w:tc>
          <w:tcPr>
            <w:tcW w:w="2154" w:type="dxa"/>
          </w:tcPr>
          <w:p w14:paraId="513541E2">
            <w:pPr>
              <w:spacing w:after="0" w:line="240" w:lineRule="auto"/>
              <w:jc w:val="right"/>
            </w:pPr>
            <w:r>
              <w:rPr>
                <w:b w:val="0"/>
                <w:i w:val="0"/>
                <w:sz w:val="18"/>
              </w:rPr>
              <w:t>214</w:t>
            </w:r>
          </w:p>
        </w:tc>
        <w:tc>
          <w:tcPr>
            <w:tcW w:w="1361" w:type="dxa"/>
          </w:tcPr>
          <w:p w14:paraId="7E582A7F">
            <w:pPr>
              <w:spacing w:after="0" w:line="240" w:lineRule="auto"/>
              <w:jc w:val="right"/>
            </w:pPr>
            <w:r>
              <w:rPr>
                <w:b w:val="0"/>
                <w:i w:val="0"/>
                <w:sz w:val="18"/>
              </w:rPr>
              <w:t>240</w:t>
            </w:r>
          </w:p>
        </w:tc>
      </w:tr>
    </w:tbl>
    <w:p w14:paraId="107EE7BA">
      <w:pPr>
        <w:spacing w:after="80"/>
      </w:pPr>
    </w:p>
    <w:p w14:paraId="6F4DEBE6">
      <w:pPr>
        <w:pStyle w:val="16"/>
        <w:keepNext/>
        <w:spacing w:before="160" w:after="60"/>
      </w:pPr>
      <w:r>
        <w:rPr>
          <w:b w:val="0"/>
          <w:i w:val="0"/>
        </w:rPr>
        <w:t>Table 32. Per-class scores of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268"/>
        <w:gridCol w:w="1814"/>
        <w:gridCol w:w="1814"/>
        <w:gridCol w:w="1701"/>
        <w:gridCol w:w="1814"/>
      </w:tblGrid>
      <w:tr w14:paraId="01376F6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268" w:type="dxa"/>
            <w:shd w:val="clear" w:color="auto" w:fill="9E1B46"/>
          </w:tcPr>
          <w:p w14:paraId="3C42C746">
            <w:pPr>
              <w:keepNext/>
              <w:spacing w:after="0" w:line="240" w:lineRule="auto"/>
            </w:pPr>
            <w:r>
              <w:rPr>
                <w:b/>
                <w:i w:val="0"/>
                <w:color w:val="FFFFFF"/>
                <w:sz w:val="18"/>
              </w:rPr>
              <w:t>Class</w:t>
            </w:r>
          </w:p>
        </w:tc>
        <w:tc>
          <w:tcPr>
            <w:tcW w:w="1814" w:type="dxa"/>
            <w:shd w:val="clear" w:color="auto" w:fill="9E1B46"/>
          </w:tcPr>
          <w:p w14:paraId="20EE5424">
            <w:pPr>
              <w:keepNext/>
              <w:spacing w:after="0" w:line="240" w:lineRule="auto"/>
              <w:jc w:val="right"/>
            </w:pPr>
            <w:r>
              <w:rPr>
                <w:b/>
                <w:i w:val="0"/>
                <w:color w:val="FFFFFF"/>
                <w:sz w:val="18"/>
              </w:rPr>
              <w:t>Precision</w:t>
            </w:r>
          </w:p>
        </w:tc>
        <w:tc>
          <w:tcPr>
            <w:tcW w:w="1814" w:type="dxa"/>
            <w:shd w:val="clear" w:color="auto" w:fill="9E1B46"/>
          </w:tcPr>
          <w:p w14:paraId="560E4C3B">
            <w:pPr>
              <w:keepNext/>
              <w:spacing w:after="0" w:line="240" w:lineRule="auto"/>
              <w:jc w:val="right"/>
            </w:pPr>
            <w:r>
              <w:rPr>
                <w:b/>
                <w:i w:val="0"/>
                <w:color w:val="FFFFFF"/>
                <w:sz w:val="18"/>
              </w:rPr>
              <w:t>Recall</w:t>
            </w:r>
          </w:p>
        </w:tc>
        <w:tc>
          <w:tcPr>
            <w:tcW w:w="1701" w:type="dxa"/>
            <w:shd w:val="clear" w:color="auto" w:fill="9E1B46"/>
          </w:tcPr>
          <w:p w14:paraId="1FF75701">
            <w:pPr>
              <w:keepNext/>
              <w:spacing w:after="0" w:line="240" w:lineRule="auto"/>
              <w:jc w:val="right"/>
            </w:pPr>
            <w:r>
              <w:rPr>
                <w:b/>
                <w:i w:val="0"/>
                <w:color w:val="FFFFFF"/>
                <w:sz w:val="18"/>
              </w:rPr>
              <w:t>F1</w:t>
            </w:r>
          </w:p>
        </w:tc>
        <w:tc>
          <w:tcPr>
            <w:tcW w:w="1814" w:type="dxa"/>
            <w:shd w:val="clear" w:color="auto" w:fill="9E1B46"/>
          </w:tcPr>
          <w:p w14:paraId="2253B25D">
            <w:pPr>
              <w:keepNext/>
              <w:spacing w:after="0" w:line="240" w:lineRule="auto"/>
              <w:jc w:val="right"/>
            </w:pPr>
            <w:r>
              <w:rPr>
                <w:b/>
                <w:i w:val="0"/>
                <w:color w:val="FFFFFF"/>
                <w:sz w:val="18"/>
              </w:rPr>
              <w:t>Support</w:t>
            </w:r>
          </w:p>
        </w:tc>
      </w:tr>
      <w:tr w14:paraId="7CFC132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19C1195E">
            <w:pPr>
              <w:keepNext/>
              <w:spacing w:after="0" w:line="240" w:lineRule="auto"/>
            </w:pPr>
            <w:r>
              <w:rPr>
                <w:b w:val="0"/>
                <w:i w:val="0"/>
                <w:sz w:val="18"/>
              </w:rPr>
              <w:t>Normal</w:t>
            </w:r>
          </w:p>
        </w:tc>
        <w:tc>
          <w:tcPr>
            <w:tcW w:w="1814" w:type="dxa"/>
          </w:tcPr>
          <w:p w14:paraId="14112443">
            <w:pPr>
              <w:keepNext/>
              <w:spacing w:after="0" w:line="240" w:lineRule="auto"/>
              <w:jc w:val="right"/>
            </w:pPr>
            <w:r>
              <w:rPr>
                <w:b w:val="0"/>
                <w:i w:val="0"/>
                <w:sz w:val="18"/>
              </w:rPr>
              <w:t>85.7%</w:t>
            </w:r>
          </w:p>
        </w:tc>
        <w:tc>
          <w:tcPr>
            <w:tcW w:w="1814" w:type="dxa"/>
          </w:tcPr>
          <w:p w14:paraId="3E6DEDD8">
            <w:pPr>
              <w:keepNext/>
              <w:spacing w:after="0" w:line="240" w:lineRule="auto"/>
              <w:jc w:val="right"/>
            </w:pPr>
            <w:r>
              <w:rPr>
                <w:b w:val="0"/>
                <w:i w:val="0"/>
                <w:sz w:val="18"/>
              </w:rPr>
              <w:t>81.8%</w:t>
            </w:r>
          </w:p>
        </w:tc>
        <w:tc>
          <w:tcPr>
            <w:tcW w:w="1701" w:type="dxa"/>
          </w:tcPr>
          <w:p w14:paraId="53CF372A">
            <w:pPr>
              <w:keepNext/>
              <w:spacing w:after="0" w:line="240" w:lineRule="auto"/>
              <w:jc w:val="right"/>
            </w:pPr>
            <w:r>
              <w:rPr>
                <w:b w:val="0"/>
                <w:i w:val="0"/>
                <w:sz w:val="18"/>
              </w:rPr>
              <w:t>0.837</w:t>
            </w:r>
          </w:p>
        </w:tc>
        <w:tc>
          <w:tcPr>
            <w:tcW w:w="1814" w:type="dxa"/>
          </w:tcPr>
          <w:p w14:paraId="554655F8">
            <w:pPr>
              <w:keepNext/>
              <w:spacing w:after="0" w:line="240" w:lineRule="auto"/>
              <w:jc w:val="right"/>
            </w:pPr>
            <w:r>
              <w:rPr>
                <w:b w:val="0"/>
                <w:i w:val="0"/>
                <w:sz w:val="18"/>
              </w:rPr>
              <w:t>22</w:t>
            </w:r>
          </w:p>
        </w:tc>
      </w:tr>
      <w:tr w14:paraId="7C02627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1D2A7160">
            <w:pPr>
              <w:keepNext/>
              <w:spacing w:after="0" w:line="240" w:lineRule="auto"/>
            </w:pPr>
            <w:r>
              <w:rPr>
                <w:b w:val="0"/>
                <w:i w:val="0"/>
                <w:sz w:val="18"/>
              </w:rPr>
              <w:t>Benign</w:t>
            </w:r>
          </w:p>
        </w:tc>
        <w:tc>
          <w:tcPr>
            <w:tcW w:w="1814" w:type="dxa"/>
            <w:shd w:val="clear" w:color="auto" w:fill="FBE9EF"/>
          </w:tcPr>
          <w:p w14:paraId="6192A8FE">
            <w:pPr>
              <w:keepNext/>
              <w:spacing w:after="0" w:line="240" w:lineRule="auto"/>
              <w:jc w:val="right"/>
            </w:pPr>
            <w:r>
              <w:rPr>
                <w:b w:val="0"/>
                <w:i w:val="0"/>
                <w:sz w:val="18"/>
              </w:rPr>
              <w:t>91.4%</w:t>
            </w:r>
          </w:p>
        </w:tc>
        <w:tc>
          <w:tcPr>
            <w:tcW w:w="1814" w:type="dxa"/>
            <w:shd w:val="clear" w:color="auto" w:fill="FBE9EF"/>
          </w:tcPr>
          <w:p w14:paraId="75A60F2B">
            <w:pPr>
              <w:keepNext/>
              <w:spacing w:after="0" w:line="240" w:lineRule="auto"/>
              <w:jc w:val="right"/>
            </w:pPr>
            <w:r>
              <w:rPr>
                <w:b w:val="0"/>
                <w:i w:val="0"/>
                <w:sz w:val="18"/>
              </w:rPr>
              <w:t>62.1%</w:t>
            </w:r>
          </w:p>
        </w:tc>
        <w:tc>
          <w:tcPr>
            <w:tcW w:w="1701" w:type="dxa"/>
            <w:shd w:val="clear" w:color="auto" w:fill="FBE9EF"/>
          </w:tcPr>
          <w:p w14:paraId="289261D1">
            <w:pPr>
              <w:keepNext/>
              <w:spacing w:after="0" w:line="240" w:lineRule="auto"/>
              <w:jc w:val="right"/>
            </w:pPr>
            <w:r>
              <w:rPr>
                <w:b w:val="0"/>
                <w:i w:val="0"/>
                <w:sz w:val="18"/>
              </w:rPr>
              <w:t>0.739</w:t>
            </w:r>
          </w:p>
        </w:tc>
        <w:tc>
          <w:tcPr>
            <w:tcW w:w="1814" w:type="dxa"/>
            <w:shd w:val="clear" w:color="auto" w:fill="FBE9EF"/>
          </w:tcPr>
          <w:p w14:paraId="50B98198">
            <w:pPr>
              <w:keepNext/>
              <w:spacing w:after="0" w:line="240" w:lineRule="auto"/>
              <w:jc w:val="right"/>
            </w:pPr>
            <w:r>
              <w:rPr>
                <w:b w:val="0"/>
                <w:i w:val="0"/>
                <w:sz w:val="18"/>
              </w:rPr>
              <w:t>448</w:t>
            </w:r>
          </w:p>
        </w:tc>
      </w:tr>
      <w:tr w14:paraId="6BA63B5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210D2701">
            <w:pPr>
              <w:spacing w:after="0" w:line="240" w:lineRule="auto"/>
            </w:pPr>
            <w:r>
              <w:rPr>
                <w:b w:val="0"/>
                <w:i w:val="0"/>
                <w:sz w:val="18"/>
              </w:rPr>
              <w:t>Malignant</w:t>
            </w:r>
          </w:p>
        </w:tc>
        <w:tc>
          <w:tcPr>
            <w:tcW w:w="1814" w:type="dxa"/>
          </w:tcPr>
          <w:p w14:paraId="4CB41AFA">
            <w:pPr>
              <w:spacing w:after="0" w:line="240" w:lineRule="auto"/>
              <w:jc w:val="right"/>
            </w:pPr>
            <w:r>
              <w:rPr>
                <w:b w:val="0"/>
                <w:i w:val="0"/>
                <w:sz w:val="18"/>
              </w:rPr>
              <w:t>55.6%</w:t>
            </w:r>
          </w:p>
        </w:tc>
        <w:tc>
          <w:tcPr>
            <w:tcW w:w="1814" w:type="dxa"/>
          </w:tcPr>
          <w:p w14:paraId="42501E6A">
            <w:pPr>
              <w:spacing w:after="0" w:line="240" w:lineRule="auto"/>
              <w:jc w:val="right"/>
            </w:pPr>
            <w:r>
              <w:rPr>
                <w:b w:val="0"/>
                <w:i w:val="0"/>
                <w:sz w:val="18"/>
              </w:rPr>
              <w:t>89.2%</w:t>
            </w:r>
          </w:p>
        </w:tc>
        <w:tc>
          <w:tcPr>
            <w:tcW w:w="1701" w:type="dxa"/>
          </w:tcPr>
          <w:p w14:paraId="4BEE02DC">
            <w:pPr>
              <w:spacing w:after="0" w:line="240" w:lineRule="auto"/>
              <w:jc w:val="right"/>
            </w:pPr>
            <w:r>
              <w:rPr>
                <w:b w:val="0"/>
                <w:i w:val="0"/>
                <w:sz w:val="18"/>
              </w:rPr>
              <w:t>0.685</w:t>
            </w:r>
          </w:p>
        </w:tc>
        <w:tc>
          <w:tcPr>
            <w:tcW w:w="1814" w:type="dxa"/>
          </w:tcPr>
          <w:p w14:paraId="73C6C3D2">
            <w:pPr>
              <w:spacing w:after="0" w:line="240" w:lineRule="auto"/>
              <w:jc w:val="right"/>
            </w:pPr>
            <w:r>
              <w:rPr>
                <w:b w:val="0"/>
                <w:i w:val="0"/>
                <w:sz w:val="18"/>
              </w:rPr>
              <w:t>240</w:t>
            </w:r>
          </w:p>
        </w:tc>
      </w:tr>
    </w:tbl>
    <w:p w14:paraId="321D6031">
      <w:pPr>
        <w:spacing w:before="60" w:after="160"/>
      </w:pPr>
      <w:r>
        <w:rPr>
          <w:b w:val="0"/>
          <w:i/>
          <w:color w:val="555555"/>
          <w:sz w:val="17"/>
        </w:rPr>
        <w:t>Macro AUC (one class against the others) is 0.913. The main error is benign scans flagged malignant (167 of 448); missed cancers are 26 scans, all predicted benign, none predicted normal.</w:t>
      </w:r>
    </w:p>
    <w:p w14:paraId="7659F083">
      <w:pPr>
        <w:pStyle w:val="4"/>
      </w:pPr>
      <w:r>
        <w:t>6.8.7 Results by hospital and scanner</w:t>
      </w:r>
    </w:p>
    <w:p w14:paraId="4004E4CE">
      <w:pPr>
        <w:pStyle w:val="16"/>
        <w:keepNext/>
        <w:spacing w:before="160" w:after="60"/>
      </w:pPr>
      <w:r>
        <w:rPr>
          <w:b w:val="0"/>
          <w:i w:val="0"/>
        </w:rPr>
        <w:t>Table 33. Held-out results by hospital and scanner (notebook threshold 0.21)</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907"/>
        <w:gridCol w:w="1361"/>
        <w:gridCol w:w="1587"/>
        <w:gridCol w:w="1701"/>
        <w:gridCol w:w="1020"/>
      </w:tblGrid>
      <w:tr w14:paraId="599E926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4732ADE5">
            <w:pPr>
              <w:keepNext/>
              <w:spacing w:after="0" w:line="240" w:lineRule="auto"/>
            </w:pPr>
            <w:r>
              <w:rPr>
                <w:b/>
                <w:i w:val="0"/>
                <w:color w:val="FFFFFF"/>
                <w:sz w:val="18"/>
              </w:rPr>
              <w:t>Group</w:t>
            </w:r>
          </w:p>
        </w:tc>
        <w:tc>
          <w:tcPr>
            <w:tcW w:w="907" w:type="dxa"/>
            <w:shd w:val="clear" w:color="auto" w:fill="9E1B46"/>
          </w:tcPr>
          <w:p w14:paraId="756856E3">
            <w:pPr>
              <w:keepNext/>
              <w:spacing w:after="0" w:line="240" w:lineRule="auto"/>
              <w:jc w:val="right"/>
            </w:pPr>
            <w:r>
              <w:rPr>
                <w:b/>
                <w:i w:val="0"/>
                <w:color w:val="FFFFFF"/>
                <w:sz w:val="18"/>
              </w:rPr>
              <w:t>Scans</w:t>
            </w:r>
          </w:p>
        </w:tc>
        <w:tc>
          <w:tcPr>
            <w:tcW w:w="1361" w:type="dxa"/>
            <w:shd w:val="clear" w:color="auto" w:fill="9E1B46"/>
          </w:tcPr>
          <w:p w14:paraId="6F93A697">
            <w:pPr>
              <w:keepNext/>
              <w:spacing w:after="0" w:line="240" w:lineRule="auto"/>
              <w:jc w:val="right"/>
            </w:pPr>
            <w:r>
              <w:rPr>
                <w:b/>
                <w:i w:val="0"/>
                <w:color w:val="FFFFFF"/>
                <w:sz w:val="18"/>
              </w:rPr>
              <w:t>Accuracy</w:t>
            </w:r>
          </w:p>
        </w:tc>
        <w:tc>
          <w:tcPr>
            <w:tcW w:w="1587" w:type="dxa"/>
            <w:shd w:val="clear" w:color="auto" w:fill="9E1B46"/>
          </w:tcPr>
          <w:p w14:paraId="3BF950D0">
            <w:pPr>
              <w:keepNext/>
              <w:spacing w:after="0" w:line="240" w:lineRule="auto"/>
              <w:jc w:val="right"/>
            </w:pPr>
            <w:r>
              <w:rPr>
                <w:b/>
                <w:i w:val="0"/>
                <w:color w:val="FFFFFF"/>
                <w:sz w:val="18"/>
              </w:rPr>
              <w:t>Cancers caught</w:t>
            </w:r>
          </w:p>
        </w:tc>
        <w:tc>
          <w:tcPr>
            <w:tcW w:w="1701" w:type="dxa"/>
            <w:shd w:val="clear" w:color="auto" w:fill="9E1B46"/>
          </w:tcPr>
          <w:p w14:paraId="45CB793D">
            <w:pPr>
              <w:keepNext/>
              <w:spacing w:after="0" w:line="240" w:lineRule="auto"/>
              <w:jc w:val="right"/>
            </w:pPr>
            <w:r>
              <w:rPr>
                <w:b/>
                <w:i w:val="0"/>
                <w:color w:val="FFFFFF"/>
                <w:sz w:val="18"/>
              </w:rPr>
              <w:t>Benign cleared</w:t>
            </w:r>
          </w:p>
        </w:tc>
        <w:tc>
          <w:tcPr>
            <w:tcW w:w="1020" w:type="dxa"/>
            <w:shd w:val="clear" w:color="auto" w:fill="9E1B46"/>
          </w:tcPr>
          <w:p w14:paraId="4A3CF6AE">
            <w:pPr>
              <w:keepNext/>
              <w:spacing w:after="0" w:line="240" w:lineRule="auto"/>
              <w:jc w:val="right"/>
            </w:pPr>
            <w:r>
              <w:rPr>
                <w:b/>
                <w:i w:val="0"/>
                <w:color w:val="FFFFFF"/>
                <w:sz w:val="18"/>
              </w:rPr>
              <w:t>AUC</w:t>
            </w:r>
          </w:p>
        </w:tc>
      </w:tr>
      <w:tr w14:paraId="04BADFB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DA2D913">
            <w:pPr>
              <w:keepNext/>
              <w:spacing w:after="0" w:line="240" w:lineRule="auto"/>
            </w:pPr>
            <w:r>
              <w:rPr>
                <w:b w:val="0"/>
                <w:i w:val="0"/>
                <w:sz w:val="18"/>
              </w:rPr>
              <w:t>BUSI (hospital)</w:t>
            </w:r>
          </w:p>
        </w:tc>
        <w:tc>
          <w:tcPr>
            <w:tcW w:w="907" w:type="dxa"/>
          </w:tcPr>
          <w:p w14:paraId="3C876535">
            <w:pPr>
              <w:keepNext/>
              <w:spacing w:after="0" w:line="240" w:lineRule="auto"/>
              <w:jc w:val="right"/>
            </w:pPr>
            <w:r>
              <w:rPr>
                <w:b w:val="0"/>
                <w:i w:val="0"/>
                <w:sz w:val="18"/>
              </w:rPr>
              <w:t>113</w:t>
            </w:r>
          </w:p>
        </w:tc>
        <w:tc>
          <w:tcPr>
            <w:tcW w:w="1361" w:type="dxa"/>
          </w:tcPr>
          <w:p w14:paraId="5006FB80">
            <w:pPr>
              <w:keepNext/>
              <w:spacing w:after="0" w:line="240" w:lineRule="auto"/>
              <w:jc w:val="right"/>
            </w:pPr>
            <w:r>
              <w:rPr>
                <w:b w:val="0"/>
                <w:i w:val="0"/>
                <w:sz w:val="18"/>
              </w:rPr>
              <w:t>82.3%</w:t>
            </w:r>
          </w:p>
        </w:tc>
        <w:tc>
          <w:tcPr>
            <w:tcW w:w="1587" w:type="dxa"/>
          </w:tcPr>
          <w:p w14:paraId="381A2DB6">
            <w:pPr>
              <w:keepNext/>
              <w:spacing w:after="0" w:line="240" w:lineRule="auto"/>
              <w:jc w:val="right"/>
            </w:pPr>
            <w:r>
              <w:rPr>
                <w:b w:val="0"/>
                <w:i w:val="0"/>
                <w:sz w:val="18"/>
              </w:rPr>
              <w:t>100.0%</w:t>
            </w:r>
          </w:p>
        </w:tc>
        <w:tc>
          <w:tcPr>
            <w:tcW w:w="1701" w:type="dxa"/>
          </w:tcPr>
          <w:p w14:paraId="39094C36">
            <w:pPr>
              <w:keepNext/>
              <w:spacing w:after="0" w:line="240" w:lineRule="auto"/>
              <w:jc w:val="right"/>
            </w:pPr>
            <w:r>
              <w:rPr>
                <w:b w:val="0"/>
                <w:i w:val="0"/>
                <w:sz w:val="18"/>
              </w:rPr>
              <w:t>78.0%</w:t>
            </w:r>
          </w:p>
        </w:tc>
        <w:tc>
          <w:tcPr>
            <w:tcW w:w="1020" w:type="dxa"/>
          </w:tcPr>
          <w:p w14:paraId="0D327EB1">
            <w:pPr>
              <w:keepNext/>
              <w:spacing w:after="0" w:line="240" w:lineRule="auto"/>
              <w:jc w:val="right"/>
            </w:pPr>
            <w:r>
              <w:rPr>
                <w:b w:val="0"/>
                <w:i w:val="0"/>
                <w:sz w:val="18"/>
              </w:rPr>
              <w:t>0.961</w:t>
            </w:r>
          </w:p>
        </w:tc>
      </w:tr>
      <w:tr w14:paraId="0AD0919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B62DE32">
            <w:pPr>
              <w:keepNext/>
              <w:spacing w:after="0" w:line="240" w:lineRule="auto"/>
            </w:pPr>
            <w:r>
              <w:rPr>
                <w:b w:val="0"/>
                <w:i w:val="0"/>
                <w:sz w:val="18"/>
              </w:rPr>
              <w:t>BrEaST (hospital)</w:t>
            </w:r>
          </w:p>
        </w:tc>
        <w:tc>
          <w:tcPr>
            <w:tcW w:w="907" w:type="dxa"/>
            <w:shd w:val="clear" w:color="auto" w:fill="FBE9EF"/>
          </w:tcPr>
          <w:p w14:paraId="1BA42F37">
            <w:pPr>
              <w:keepNext/>
              <w:spacing w:after="0" w:line="240" w:lineRule="auto"/>
              <w:jc w:val="right"/>
            </w:pPr>
            <w:r>
              <w:rPr>
                <w:b w:val="0"/>
                <w:i w:val="0"/>
                <w:sz w:val="18"/>
              </w:rPr>
              <w:t>35</w:t>
            </w:r>
          </w:p>
        </w:tc>
        <w:tc>
          <w:tcPr>
            <w:tcW w:w="1361" w:type="dxa"/>
            <w:shd w:val="clear" w:color="auto" w:fill="FBE9EF"/>
          </w:tcPr>
          <w:p w14:paraId="14C82E43">
            <w:pPr>
              <w:keepNext/>
              <w:spacing w:after="0" w:line="240" w:lineRule="auto"/>
              <w:jc w:val="right"/>
            </w:pPr>
            <w:r>
              <w:rPr>
                <w:b w:val="0"/>
                <w:i w:val="0"/>
                <w:sz w:val="18"/>
              </w:rPr>
              <w:t>60.0%</w:t>
            </w:r>
          </w:p>
        </w:tc>
        <w:tc>
          <w:tcPr>
            <w:tcW w:w="1587" w:type="dxa"/>
            <w:shd w:val="clear" w:color="auto" w:fill="FBE9EF"/>
          </w:tcPr>
          <w:p w14:paraId="286B2F24">
            <w:pPr>
              <w:keepNext/>
              <w:spacing w:after="0" w:line="240" w:lineRule="auto"/>
              <w:jc w:val="right"/>
            </w:pPr>
            <w:r>
              <w:rPr>
                <w:b w:val="0"/>
                <w:i w:val="0"/>
                <w:sz w:val="18"/>
              </w:rPr>
              <w:t>70.6%</w:t>
            </w:r>
          </w:p>
        </w:tc>
        <w:tc>
          <w:tcPr>
            <w:tcW w:w="1701" w:type="dxa"/>
            <w:shd w:val="clear" w:color="auto" w:fill="FBE9EF"/>
          </w:tcPr>
          <w:p w14:paraId="77F7E4CB">
            <w:pPr>
              <w:keepNext/>
              <w:spacing w:after="0" w:line="240" w:lineRule="auto"/>
              <w:jc w:val="right"/>
            </w:pPr>
            <w:r>
              <w:rPr>
                <w:b w:val="0"/>
                <w:i w:val="0"/>
                <w:sz w:val="18"/>
              </w:rPr>
              <w:t>50.0%</w:t>
            </w:r>
          </w:p>
        </w:tc>
        <w:tc>
          <w:tcPr>
            <w:tcW w:w="1020" w:type="dxa"/>
            <w:shd w:val="clear" w:color="auto" w:fill="FBE9EF"/>
          </w:tcPr>
          <w:p w14:paraId="355636A9">
            <w:pPr>
              <w:keepNext/>
              <w:spacing w:after="0" w:line="240" w:lineRule="auto"/>
              <w:jc w:val="right"/>
            </w:pPr>
            <w:r>
              <w:rPr>
                <w:b w:val="0"/>
                <w:i w:val="0"/>
                <w:sz w:val="18"/>
              </w:rPr>
              <w:t>0.650</w:t>
            </w:r>
          </w:p>
        </w:tc>
      </w:tr>
      <w:tr w14:paraId="3FF03BE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572F30E">
            <w:pPr>
              <w:keepNext/>
              <w:spacing w:after="0" w:line="240" w:lineRule="auto"/>
            </w:pPr>
            <w:r>
              <w:rPr>
                <w:b w:val="0"/>
                <w:i w:val="0"/>
                <w:sz w:val="18"/>
              </w:rPr>
              <w:t>BUS-BRA (hospital)</w:t>
            </w:r>
          </w:p>
        </w:tc>
        <w:tc>
          <w:tcPr>
            <w:tcW w:w="907" w:type="dxa"/>
          </w:tcPr>
          <w:p w14:paraId="0997A356">
            <w:pPr>
              <w:keepNext/>
              <w:spacing w:after="0" w:line="240" w:lineRule="auto"/>
              <w:jc w:val="right"/>
            </w:pPr>
            <w:r>
              <w:rPr>
                <w:b w:val="0"/>
                <w:i w:val="0"/>
                <w:sz w:val="18"/>
              </w:rPr>
              <w:t>562</w:t>
            </w:r>
          </w:p>
        </w:tc>
        <w:tc>
          <w:tcPr>
            <w:tcW w:w="1361" w:type="dxa"/>
          </w:tcPr>
          <w:p w14:paraId="5B490804">
            <w:pPr>
              <w:keepNext/>
              <w:spacing w:after="0" w:line="240" w:lineRule="auto"/>
              <w:jc w:val="right"/>
            </w:pPr>
            <w:r>
              <w:rPr>
                <w:b w:val="0"/>
                <w:i w:val="0"/>
                <w:sz w:val="18"/>
              </w:rPr>
              <w:t>66.0%</w:t>
            </w:r>
          </w:p>
        </w:tc>
        <w:tc>
          <w:tcPr>
            <w:tcW w:w="1587" w:type="dxa"/>
          </w:tcPr>
          <w:p w14:paraId="1F95B2EA">
            <w:pPr>
              <w:keepNext/>
              <w:spacing w:after="0" w:line="240" w:lineRule="auto"/>
              <w:jc w:val="right"/>
            </w:pPr>
            <w:r>
              <w:rPr>
                <w:b w:val="0"/>
                <w:i w:val="0"/>
                <w:sz w:val="18"/>
              </w:rPr>
              <w:t>91.1%</w:t>
            </w:r>
          </w:p>
        </w:tc>
        <w:tc>
          <w:tcPr>
            <w:tcW w:w="1701" w:type="dxa"/>
          </w:tcPr>
          <w:p w14:paraId="29F5E518">
            <w:pPr>
              <w:keepNext/>
              <w:spacing w:after="0" w:line="240" w:lineRule="auto"/>
              <w:jc w:val="right"/>
            </w:pPr>
            <w:r>
              <w:rPr>
                <w:b w:val="0"/>
                <w:i w:val="0"/>
                <w:sz w:val="18"/>
              </w:rPr>
              <w:t>53.2%</w:t>
            </w:r>
          </w:p>
        </w:tc>
        <w:tc>
          <w:tcPr>
            <w:tcW w:w="1020" w:type="dxa"/>
          </w:tcPr>
          <w:p w14:paraId="24135274">
            <w:pPr>
              <w:keepNext/>
              <w:spacing w:after="0" w:line="240" w:lineRule="auto"/>
              <w:jc w:val="right"/>
            </w:pPr>
            <w:r>
              <w:rPr>
                <w:b w:val="0"/>
                <w:i w:val="0"/>
                <w:sz w:val="18"/>
              </w:rPr>
              <w:t>0.866</w:t>
            </w:r>
          </w:p>
        </w:tc>
      </w:tr>
      <w:tr w14:paraId="3B7A075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DB14E71">
            <w:pPr>
              <w:keepNext/>
              <w:spacing w:after="0" w:line="240" w:lineRule="auto"/>
            </w:pPr>
            <w:r>
              <w:rPr>
                <w:b w:val="0"/>
                <w:i w:val="0"/>
                <w:sz w:val="18"/>
              </w:rPr>
              <w:t>GE Logiq 5 (scanner)</w:t>
            </w:r>
          </w:p>
        </w:tc>
        <w:tc>
          <w:tcPr>
            <w:tcW w:w="907" w:type="dxa"/>
            <w:shd w:val="clear" w:color="auto" w:fill="FBE9EF"/>
          </w:tcPr>
          <w:p w14:paraId="2CAF4DC3">
            <w:pPr>
              <w:keepNext/>
              <w:spacing w:after="0" w:line="240" w:lineRule="auto"/>
              <w:jc w:val="right"/>
            </w:pPr>
            <w:r>
              <w:rPr>
                <w:b w:val="0"/>
                <w:i w:val="0"/>
                <w:sz w:val="18"/>
              </w:rPr>
              <w:t>242</w:t>
            </w:r>
          </w:p>
        </w:tc>
        <w:tc>
          <w:tcPr>
            <w:tcW w:w="1361" w:type="dxa"/>
            <w:shd w:val="clear" w:color="auto" w:fill="FBE9EF"/>
          </w:tcPr>
          <w:p w14:paraId="4B42D8CB">
            <w:pPr>
              <w:keepNext/>
              <w:spacing w:after="0" w:line="240" w:lineRule="auto"/>
              <w:jc w:val="right"/>
            </w:pPr>
            <w:r>
              <w:rPr>
                <w:b w:val="0"/>
                <w:i w:val="0"/>
                <w:sz w:val="18"/>
              </w:rPr>
              <w:t>69.4%</w:t>
            </w:r>
          </w:p>
        </w:tc>
        <w:tc>
          <w:tcPr>
            <w:tcW w:w="1587" w:type="dxa"/>
            <w:shd w:val="clear" w:color="auto" w:fill="FBE9EF"/>
          </w:tcPr>
          <w:p w14:paraId="5A19F499">
            <w:pPr>
              <w:keepNext/>
              <w:spacing w:after="0" w:line="240" w:lineRule="auto"/>
              <w:jc w:val="right"/>
            </w:pPr>
            <w:r>
              <w:rPr>
                <w:b w:val="0"/>
                <w:i w:val="0"/>
                <w:sz w:val="18"/>
              </w:rPr>
              <w:t>92.6%</w:t>
            </w:r>
          </w:p>
        </w:tc>
        <w:tc>
          <w:tcPr>
            <w:tcW w:w="1701" w:type="dxa"/>
            <w:shd w:val="clear" w:color="auto" w:fill="FBE9EF"/>
          </w:tcPr>
          <w:p w14:paraId="18389A11">
            <w:pPr>
              <w:keepNext/>
              <w:spacing w:after="0" w:line="240" w:lineRule="auto"/>
              <w:jc w:val="right"/>
            </w:pPr>
            <w:r>
              <w:rPr>
                <w:b w:val="0"/>
                <w:i w:val="0"/>
                <w:sz w:val="18"/>
              </w:rPr>
              <w:t>57.8%</w:t>
            </w:r>
          </w:p>
        </w:tc>
        <w:tc>
          <w:tcPr>
            <w:tcW w:w="1020" w:type="dxa"/>
            <w:shd w:val="clear" w:color="auto" w:fill="FBE9EF"/>
          </w:tcPr>
          <w:p w14:paraId="7A4A717B">
            <w:pPr>
              <w:keepNext/>
              <w:spacing w:after="0" w:line="240" w:lineRule="auto"/>
              <w:jc w:val="right"/>
            </w:pPr>
            <w:r>
              <w:rPr>
                <w:b w:val="0"/>
                <w:i w:val="0"/>
                <w:sz w:val="18"/>
              </w:rPr>
              <w:t>0.889</w:t>
            </w:r>
          </w:p>
        </w:tc>
      </w:tr>
      <w:tr w14:paraId="7494888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6171216">
            <w:pPr>
              <w:keepNext/>
              <w:spacing w:after="0" w:line="240" w:lineRule="auto"/>
            </w:pPr>
            <w:r>
              <w:rPr>
                <w:b w:val="0"/>
                <w:i w:val="0"/>
                <w:sz w:val="18"/>
              </w:rPr>
              <w:t>GE Logiq 7 (scanner)</w:t>
            </w:r>
          </w:p>
        </w:tc>
        <w:tc>
          <w:tcPr>
            <w:tcW w:w="907" w:type="dxa"/>
          </w:tcPr>
          <w:p w14:paraId="7D60B79F">
            <w:pPr>
              <w:keepNext/>
              <w:spacing w:after="0" w:line="240" w:lineRule="auto"/>
              <w:jc w:val="right"/>
            </w:pPr>
            <w:r>
              <w:rPr>
                <w:b w:val="0"/>
                <w:i w:val="0"/>
                <w:sz w:val="18"/>
              </w:rPr>
              <w:t>268</w:t>
            </w:r>
          </w:p>
        </w:tc>
        <w:tc>
          <w:tcPr>
            <w:tcW w:w="1361" w:type="dxa"/>
          </w:tcPr>
          <w:p w14:paraId="662F1D38">
            <w:pPr>
              <w:keepNext/>
              <w:spacing w:after="0" w:line="240" w:lineRule="auto"/>
              <w:jc w:val="right"/>
            </w:pPr>
            <w:r>
              <w:rPr>
                <w:b w:val="0"/>
                <w:i w:val="0"/>
                <w:sz w:val="18"/>
              </w:rPr>
              <w:t>64.5%</w:t>
            </w:r>
          </w:p>
        </w:tc>
        <w:tc>
          <w:tcPr>
            <w:tcW w:w="1587" w:type="dxa"/>
          </w:tcPr>
          <w:p w14:paraId="219FE101">
            <w:pPr>
              <w:keepNext/>
              <w:spacing w:after="0" w:line="240" w:lineRule="auto"/>
              <w:jc w:val="right"/>
            </w:pPr>
            <w:r>
              <w:rPr>
                <w:b w:val="0"/>
                <w:i w:val="0"/>
                <w:sz w:val="18"/>
              </w:rPr>
              <w:t>91.5%</w:t>
            </w:r>
          </w:p>
        </w:tc>
        <w:tc>
          <w:tcPr>
            <w:tcW w:w="1701" w:type="dxa"/>
          </w:tcPr>
          <w:p w14:paraId="672557BE">
            <w:pPr>
              <w:keepNext/>
              <w:spacing w:after="0" w:line="240" w:lineRule="auto"/>
              <w:jc w:val="right"/>
            </w:pPr>
            <w:r>
              <w:rPr>
                <w:b w:val="0"/>
                <w:i w:val="0"/>
                <w:sz w:val="18"/>
              </w:rPr>
              <w:t>50.0%</w:t>
            </w:r>
          </w:p>
        </w:tc>
        <w:tc>
          <w:tcPr>
            <w:tcW w:w="1020" w:type="dxa"/>
          </w:tcPr>
          <w:p w14:paraId="2E602F35">
            <w:pPr>
              <w:keepNext/>
              <w:spacing w:after="0" w:line="240" w:lineRule="auto"/>
              <w:jc w:val="right"/>
            </w:pPr>
            <w:r>
              <w:rPr>
                <w:b w:val="0"/>
                <w:i w:val="0"/>
                <w:sz w:val="18"/>
              </w:rPr>
              <w:t>0.854</w:t>
            </w:r>
          </w:p>
        </w:tc>
      </w:tr>
      <w:tr w14:paraId="2EAC7A9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4281E72">
            <w:pPr>
              <w:keepNext/>
              <w:spacing w:after="0" w:line="240" w:lineRule="auto"/>
            </w:pPr>
            <w:r>
              <w:rPr>
                <w:b w:val="0"/>
                <w:i w:val="0"/>
                <w:sz w:val="18"/>
              </w:rPr>
              <w:t>Toshiba Aplio 300 (scanner)</w:t>
            </w:r>
          </w:p>
        </w:tc>
        <w:tc>
          <w:tcPr>
            <w:tcW w:w="907" w:type="dxa"/>
            <w:shd w:val="clear" w:color="auto" w:fill="FBE9EF"/>
          </w:tcPr>
          <w:p w14:paraId="6A3378F5">
            <w:pPr>
              <w:keepNext/>
              <w:spacing w:after="0" w:line="240" w:lineRule="auto"/>
              <w:jc w:val="right"/>
            </w:pPr>
            <w:r>
              <w:rPr>
                <w:b w:val="0"/>
                <w:i w:val="0"/>
                <w:sz w:val="18"/>
              </w:rPr>
              <w:t>41</w:t>
            </w:r>
          </w:p>
        </w:tc>
        <w:tc>
          <w:tcPr>
            <w:tcW w:w="1361" w:type="dxa"/>
            <w:shd w:val="clear" w:color="auto" w:fill="FBE9EF"/>
          </w:tcPr>
          <w:p w14:paraId="43C9AC3C">
            <w:pPr>
              <w:keepNext/>
              <w:spacing w:after="0" w:line="240" w:lineRule="auto"/>
              <w:jc w:val="right"/>
            </w:pPr>
            <w:r>
              <w:rPr>
                <w:b w:val="0"/>
                <w:i w:val="0"/>
                <w:sz w:val="18"/>
              </w:rPr>
              <w:t>53.7%</w:t>
            </w:r>
          </w:p>
        </w:tc>
        <w:tc>
          <w:tcPr>
            <w:tcW w:w="1587" w:type="dxa"/>
            <w:shd w:val="clear" w:color="auto" w:fill="FBE9EF"/>
          </w:tcPr>
          <w:p w14:paraId="24D3B854">
            <w:pPr>
              <w:keepNext/>
              <w:spacing w:after="0" w:line="240" w:lineRule="auto"/>
              <w:jc w:val="right"/>
            </w:pPr>
            <w:r>
              <w:rPr>
                <w:b w:val="0"/>
                <w:i w:val="0"/>
                <w:sz w:val="18"/>
              </w:rPr>
              <w:t>86.7%</w:t>
            </w:r>
          </w:p>
        </w:tc>
        <w:tc>
          <w:tcPr>
            <w:tcW w:w="1701" w:type="dxa"/>
            <w:shd w:val="clear" w:color="auto" w:fill="FBE9EF"/>
          </w:tcPr>
          <w:p w14:paraId="2CC58BAA">
            <w:pPr>
              <w:keepNext/>
              <w:spacing w:after="0" w:line="240" w:lineRule="auto"/>
              <w:jc w:val="right"/>
            </w:pPr>
            <w:r>
              <w:rPr>
                <w:b w:val="0"/>
                <w:i w:val="0"/>
                <w:sz w:val="18"/>
              </w:rPr>
              <w:t>38.5%</w:t>
            </w:r>
          </w:p>
        </w:tc>
        <w:tc>
          <w:tcPr>
            <w:tcW w:w="1020" w:type="dxa"/>
            <w:shd w:val="clear" w:color="auto" w:fill="FBE9EF"/>
          </w:tcPr>
          <w:p w14:paraId="2ED13A4A">
            <w:pPr>
              <w:keepNext/>
              <w:spacing w:after="0" w:line="240" w:lineRule="auto"/>
              <w:jc w:val="right"/>
            </w:pPr>
            <w:r>
              <w:rPr>
                <w:b w:val="0"/>
                <w:i w:val="0"/>
                <w:sz w:val="18"/>
              </w:rPr>
              <w:t>0.800</w:t>
            </w:r>
          </w:p>
        </w:tc>
      </w:tr>
      <w:tr w14:paraId="3983AC8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A5E968F">
            <w:pPr>
              <w:spacing w:after="0" w:line="240" w:lineRule="auto"/>
            </w:pPr>
            <w:r>
              <w:rPr>
                <w:b w:val="0"/>
                <w:i w:val="0"/>
                <w:sz w:val="18"/>
              </w:rPr>
              <w:t>U-Systems (scanner)</w:t>
            </w:r>
          </w:p>
        </w:tc>
        <w:tc>
          <w:tcPr>
            <w:tcW w:w="907" w:type="dxa"/>
          </w:tcPr>
          <w:p w14:paraId="2DC1B7BC">
            <w:pPr>
              <w:spacing w:after="0" w:line="240" w:lineRule="auto"/>
              <w:jc w:val="right"/>
            </w:pPr>
            <w:r>
              <w:rPr>
                <w:b w:val="0"/>
                <w:i w:val="0"/>
                <w:sz w:val="18"/>
              </w:rPr>
              <w:t>11</w:t>
            </w:r>
          </w:p>
        </w:tc>
        <w:tc>
          <w:tcPr>
            <w:tcW w:w="1361" w:type="dxa"/>
          </w:tcPr>
          <w:p w14:paraId="0B4FCD99">
            <w:pPr>
              <w:spacing w:after="0" w:line="240" w:lineRule="auto"/>
              <w:jc w:val="right"/>
            </w:pPr>
            <w:r>
              <w:rPr>
                <w:b w:val="0"/>
                <w:i w:val="0"/>
                <w:sz w:val="18"/>
              </w:rPr>
              <w:t>72.7%</w:t>
            </w:r>
          </w:p>
        </w:tc>
        <w:tc>
          <w:tcPr>
            <w:tcW w:w="1587" w:type="dxa"/>
          </w:tcPr>
          <w:p w14:paraId="401587A6">
            <w:pPr>
              <w:spacing w:after="0" w:line="240" w:lineRule="auto"/>
              <w:jc w:val="right"/>
            </w:pPr>
            <w:r>
              <w:rPr>
                <w:b w:val="0"/>
                <w:i w:val="0"/>
                <w:sz w:val="18"/>
              </w:rPr>
              <w:t>50.0%</w:t>
            </w:r>
          </w:p>
        </w:tc>
        <w:tc>
          <w:tcPr>
            <w:tcW w:w="1701" w:type="dxa"/>
          </w:tcPr>
          <w:p w14:paraId="65446740">
            <w:pPr>
              <w:spacing w:after="0" w:line="240" w:lineRule="auto"/>
              <w:jc w:val="right"/>
            </w:pPr>
            <w:r>
              <w:rPr>
                <w:b w:val="0"/>
                <w:i w:val="0"/>
                <w:sz w:val="18"/>
              </w:rPr>
              <w:t>77.8%</w:t>
            </w:r>
          </w:p>
        </w:tc>
        <w:tc>
          <w:tcPr>
            <w:tcW w:w="1020" w:type="dxa"/>
          </w:tcPr>
          <w:p w14:paraId="5DF8E0D9">
            <w:pPr>
              <w:spacing w:after="0" w:line="240" w:lineRule="auto"/>
              <w:jc w:val="right"/>
            </w:pPr>
            <w:r>
              <w:rPr>
                <w:b w:val="0"/>
                <w:i w:val="0"/>
                <w:sz w:val="18"/>
              </w:rPr>
              <w:t>0.722</w:t>
            </w:r>
          </w:p>
        </w:tc>
      </w:tr>
    </w:tbl>
    <w:p w14:paraId="4D444AE7">
      <w:pPr>
        <w:spacing w:before="60" w:after="160"/>
      </w:pPr>
      <w:r>
        <w:rPr>
          <w:b w:val="0"/>
          <w:i/>
          <w:color w:val="555555"/>
          <w:sz w:val="17"/>
        </w:rPr>
        <w:t>BrEaST has only 35 test scans and U-Systems only a handful, so those rows are indicative, not conclusive.</w:t>
      </w:r>
    </w:p>
    <w:p w14:paraId="746EC87B">
      <w:pPr>
        <w:keepNext/>
        <w:spacing w:after="40"/>
        <w:jc w:val="center"/>
      </w:pPr>
      <w:r>
        <w:drawing>
          <wp:inline distT="0" distB="0" distL="114300" distR="114300">
            <wp:extent cx="5759450" cy="2303780"/>
            <wp:effectExtent l="0" t="0" r="635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60000" cy="2304000"/>
                    </a:xfrm>
                    <a:prstGeom prst="rect">
                      <a:avLst/>
                    </a:prstGeom>
                  </pic:spPr>
                </pic:pic>
              </a:graphicData>
            </a:graphic>
          </wp:inline>
        </w:drawing>
      </w:r>
    </w:p>
    <w:p w14:paraId="79866532">
      <w:pPr>
        <w:pStyle w:val="16"/>
        <w:spacing w:after="200"/>
        <w:jc w:val="center"/>
      </w:pPr>
      <w:r>
        <w:rPr>
          <w:b w:val="0"/>
          <w:i w:val="0"/>
        </w:rPr>
        <w:t>Figure 1. Confusion matrix (all 710 test scans) and ROC curves by hospital, at the notebook threshold 0.21. At 0.25 fewer benign scans are flagged.</w:t>
      </w:r>
    </w:p>
    <w:p w14:paraId="5D8F48F8">
      <w:pPr>
        <w:keepNext/>
        <w:spacing w:after="40"/>
        <w:jc w:val="center"/>
      </w:pPr>
      <w:r>
        <w:drawing>
          <wp:inline distT="0" distB="0" distL="114300" distR="114300">
            <wp:extent cx="4319905" cy="2159635"/>
            <wp:effectExtent l="0" t="0" r="10795" b="120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4320000" cy="2160000"/>
                    </a:xfrm>
                    <a:prstGeom prst="rect">
                      <a:avLst/>
                    </a:prstGeom>
                  </pic:spPr>
                </pic:pic>
              </a:graphicData>
            </a:graphic>
          </wp:inline>
        </w:drawing>
      </w:r>
    </w:p>
    <w:p w14:paraId="52FD61AC">
      <w:pPr>
        <w:pStyle w:val="16"/>
        <w:spacing w:after="200"/>
        <w:jc w:val="center"/>
      </w:pPr>
      <w:r>
        <w:rPr>
          <w:b w:val="0"/>
          <w:i w:val="0"/>
        </w:rPr>
        <w:t>Figure 2. Training loss and validation macro-F1 by epoch (dotted line: start of full fine-tuning; dashed: chosen epoch 23).</w:t>
      </w:r>
    </w:p>
    <w:p w14:paraId="6E8A1CCE">
      <w:pPr>
        <w:pStyle w:val="4"/>
      </w:pPr>
      <w:r>
        <w:t>6.8.8 The BUS-UCLM experiment</w:t>
      </w:r>
    </w:p>
    <w:p w14:paraId="41347AE0">
      <w:pPr>
        <w:pStyle w:val="16"/>
        <w:keepNext/>
        <w:spacing w:before="160" w:after="60"/>
      </w:pPr>
      <w:r>
        <w:rPr>
          <w:b w:val="0"/>
          <w:i w:val="0"/>
        </w:rPr>
        <w:t>Table 34. Adding BUS-UCLM (same 710 test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628"/>
        <w:gridCol w:w="2835"/>
        <w:gridCol w:w="2948"/>
      </w:tblGrid>
      <w:tr w14:paraId="125018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628" w:type="dxa"/>
            <w:shd w:val="clear" w:color="auto" w:fill="9E1B46"/>
          </w:tcPr>
          <w:p w14:paraId="36E26F74">
            <w:pPr>
              <w:keepNext/>
              <w:spacing w:after="0" w:line="240" w:lineRule="auto"/>
            </w:pPr>
            <w:r>
              <w:rPr>
                <w:b/>
                <w:i w:val="0"/>
                <w:color w:val="FFFFFF"/>
                <w:sz w:val="18"/>
              </w:rPr>
              <w:t>Measure</w:t>
            </w:r>
          </w:p>
        </w:tc>
        <w:tc>
          <w:tcPr>
            <w:tcW w:w="2835" w:type="dxa"/>
            <w:shd w:val="clear" w:color="auto" w:fill="9E1B46"/>
          </w:tcPr>
          <w:p w14:paraId="4741B043">
            <w:pPr>
              <w:keepNext/>
              <w:spacing w:after="0" w:line="240" w:lineRule="auto"/>
            </w:pPr>
            <w:r>
              <w:rPr>
                <w:b/>
                <w:i w:val="0"/>
                <w:color w:val="FFFFFF"/>
                <w:sz w:val="18"/>
              </w:rPr>
              <w:t>BUS-BRA model</w:t>
            </w:r>
          </w:p>
        </w:tc>
        <w:tc>
          <w:tcPr>
            <w:tcW w:w="2948" w:type="dxa"/>
            <w:shd w:val="clear" w:color="auto" w:fill="9E1B46"/>
          </w:tcPr>
          <w:p w14:paraId="53D0715C">
            <w:pPr>
              <w:keepNext/>
              <w:spacing w:after="0" w:line="240" w:lineRule="auto"/>
            </w:pPr>
            <w:r>
              <w:rPr>
                <w:b/>
                <w:i w:val="0"/>
                <w:color w:val="FFFFFF"/>
                <w:sz w:val="18"/>
              </w:rPr>
              <w:t>UCLM model</w:t>
            </w:r>
          </w:p>
        </w:tc>
      </w:tr>
      <w:tr w14:paraId="35429B5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370E7A07">
            <w:pPr>
              <w:keepNext/>
              <w:spacing w:after="0" w:line="240" w:lineRule="auto"/>
            </w:pPr>
            <w:r>
              <w:rPr>
                <w:b w:val="0"/>
                <w:i w:val="0"/>
                <w:sz w:val="18"/>
              </w:rPr>
              <w:t>AUC, all test scans</w:t>
            </w:r>
          </w:p>
        </w:tc>
        <w:tc>
          <w:tcPr>
            <w:tcW w:w="2835" w:type="dxa"/>
          </w:tcPr>
          <w:p w14:paraId="5C134878">
            <w:pPr>
              <w:keepNext/>
              <w:spacing w:after="0" w:line="240" w:lineRule="auto"/>
            </w:pPr>
            <w:r>
              <w:rPr>
                <w:b w:val="0"/>
                <w:i w:val="0"/>
                <w:sz w:val="18"/>
              </w:rPr>
              <w:t>0.869</w:t>
            </w:r>
          </w:p>
        </w:tc>
        <w:tc>
          <w:tcPr>
            <w:tcW w:w="2948" w:type="dxa"/>
          </w:tcPr>
          <w:p w14:paraId="3EE0BB0D">
            <w:pPr>
              <w:keepNext/>
              <w:spacing w:after="0" w:line="240" w:lineRule="auto"/>
            </w:pPr>
            <w:r>
              <w:rPr>
                <w:b w:val="0"/>
                <w:i w:val="0"/>
                <w:sz w:val="18"/>
              </w:rPr>
              <w:t>0.868</w:t>
            </w:r>
          </w:p>
        </w:tc>
      </w:tr>
      <w:tr w14:paraId="53E6E30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shd w:val="clear" w:color="auto" w:fill="FBE9EF"/>
          </w:tcPr>
          <w:p w14:paraId="6BDF4C16">
            <w:pPr>
              <w:keepNext/>
              <w:spacing w:after="0" w:line="240" w:lineRule="auto"/>
            </w:pPr>
            <w:r>
              <w:rPr>
                <w:b w:val="0"/>
                <w:i w:val="0"/>
                <w:sz w:val="18"/>
              </w:rPr>
              <w:t>AUC, BUS-BRA unseen patients</w:t>
            </w:r>
          </w:p>
        </w:tc>
        <w:tc>
          <w:tcPr>
            <w:tcW w:w="2835" w:type="dxa"/>
            <w:shd w:val="clear" w:color="auto" w:fill="FBE9EF"/>
          </w:tcPr>
          <w:p w14:paraId="0A507356">
            <w:pPr>
              <w:keepNext/>
              <w:spacing w:after="0" w:line="240" w:lineRule="auto"/>
            </w:pPr>
            <w:r>
              <w:rPr>
                <w:b w:val="0"/>
                <w:i w:val="0"/>
                <w:sz w:val="18"/>
              </w:rPr>
              <w:t>0.866</w:t>
            </w:r>
          </w:p>
        </w:tc>
        <w:tc>
          <w:tcPr>
            <w:tcW w:w="2948" w:type="dxa"/>
            <w:shd w:val="clear" w:color="auto" w:fill="FBE9EF"/>
          </w:tcPr>
          <w:p w14:paraId="3D42048D">
            <w:pPr>
              <w:keepNext/>
              <w:spacing w:after="0" w:line="240" w:lineRule="auto"/>
            </w:pPr>
            <w:r>
              <w:rPr>
                <w:b w:val="0"/>
                <w:i w:val="0"/>
                <w:sz w:val="18"/>
              </w:rPr>
              <w:t>0.863</w:t>
            </w:r>
          </w:p>
        </w:tc>
      </w:tr>
      <w:tr w14:paraId="089CC32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0FFE6389">
            <w:pPr>
              <w:keepNext/>
              <w:spacing w:after="0" w:line="240" w:lineRule="auto"/>
            </w:pPr>
            <w:r>
              <w:rPr>
                <w:b w:val="0"/>
                <w:i w:val="0"/>
                <w:sz w:val="18"/>
              </w:rPr>
              <w:t>Cancers caught (notebook threshold)</w:t>
            </w:r>
          </w:p>
        </w:tc>
        <w:tc>
          <w:tcPr>
            <w:tcW w:w="2835" w:type="dxa"/>
          </w:tcPr>
          <w:p w14:paraId="5DB6DC72">
            <w:pPr>
              <w:keepNext/>
              <w:spacing w:after="0" w:line="240" w:lineRule="auto"/>
            </w:pPr>
            <w:r>
              <w:rPr>
                <w:b w:val="0"/>
                <w:i w:val="0"/>
                <w:sz w:val="18"/>
              </w:rPr>
              <w:t>90.8%</w:t>
            </w:r>
          </w:p>
        </w:tc>
        <w:tc>
          <w:tcPr>
            <w:tcW w:w="2948" w:type="dxa"/>
          </w:tcPr>
          <w:p w14:paraId="05CD1EDA">
            <w:pPr>
              <w:keepNext/>
              <w:spacing w:after="0" w:line="240" w:lineRule="auto"/>
            </w:pPr>
            <w:r>
              <w:rPr>
                <w:b w:val="0"/>
                <w:i w:val="0"/>
                <w:sz w:val="18"/>
              </w:rPr>
              <w:t>85.4%</w:t>
            </w:r>
          </w:p>
        </w:tc>
      </w:tr>
      <w:tr w14:paraId="751114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shd w:val="clear" w:color="auto" w:fill="FBE9EF"/>
          </w:tcPr>
          <w:p w14:paraId="311B08FC">
            <w:pPr>
              <w:keepNext/>
              <w:spacing w:after="0" w:line="240" w:lineRule="auto"/>
            </w:pPr>
            <w:r>
              <w:rPr>
                <w:b w:val="0"/>
                <w:i w:val="0"/>
                <w:sz w:val="18"/>
              </w:rPr>
              <w:t>Benign cleared (notebook threshold)</w:t>
            </w:r>
          </w:p>
        </w:tc>
        <w:tc>
          <w:tcPr>
            <w:tcW w:w="2835" w:type="dxa"/>
            <w:shd w:val="clear" w:color="auto" w:fill="FBE9EF"/>
          </w:tcPr>
          <w:p w14:paraId="6B99C03A">
            <w:pPr>
              <w:keepNext/>
              <w:spacing w:after="0" w:line="240" w:lineRule="auto"/>
            </w:pPr>
            <w:r>
              <w:rPr>
                <w:b w:val="0"/>
                <w:i w:val="0"/>
                <w:sz w:val="18"/>
              </w:rPr>
              <w:t>57.4%</w:t>
            </w:r>
          </w:p>
        </w:tc>
        <w:tc>
          <w:tcPr>
            <w:tcW w:w="2948" w:type="dxa"/>
            <w:shd w:val="clear" w:color="auto" w:fill="FBE9EF"/>
          </w:tcPr>
          <w:p w14:paraId="689EAC9B">
            <w:pPr>
              <w:keepNext/>
              <w:spacing w:after="0" w:line="240" w:lineRule="auto"/>
            </w:pPr>
            <w:r>
              <w:rPr>
                <w:b w:val="0"/>
                <w:i w:val="0"/>
                <w:sz w:val="18"/>
              </w:rPr>
              <w:t>62.1%</w:t>
            </w:r>
          </w:p>
        </w:tc>
      </w:tr>
      <w:tr w14:paraId="3253CD5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7B1DE802">
            <w:pPr>
              <w:spacing w:after="0" w:line="240" w:lineRule="auto"/>
            </w:pPr>
            <w:r>
              <w:rPr>
                <w:b w:val="0"/>
                <w:i w:val="0"/>
                <w:sz w:val="18"/>
              </w:rPr>
              <w:t>Screening threshold fitted</w:t>
            </w:r>
          </w:p>
        </w:tc>
        <w:tc>
          <w:tcPr>
            <w:tcW w:w="2835" w:type="dxa"/>
          </w:tcPr>
          <w:p w14:paraId="14A03A46">
            <w:pPr>
              <w:spacing w:after="0" w:line="240" w:lineRule="auto"/>
            </w:pPr>
            <w:r>
              <w:rPr>
                <w:b w:val="0"/>
                <w:i w:val="0"/>
                <w:sz w:val="18"/>
              </w:rPr>
              <w:t>0.21</w:t>
            </w:r>
          </w:p>
        </w:tc>
        <w:tc>
          <w:tcPr>
            <w:tcW w:w="2948" w:type="dxa"/>
          </w:tcPr>
          <w:p w14:paraId="478A6477">
            <w:pPr>
              <w:spacing w:after="0" w:line="240" w:lineRule="auto"/>
            </w:pPr>
            <w:r>
              <w:rPr>
                <w:b w:val="0"/>
                <w:i w:val="0"/>
                <w:sz w:val="18"/>
              </w:rPr>
              <w:t>0.13</w:t>
            </w:r>
          </w:p>
        </w:tc>
      </w:tr>
    </w:tbl>
    <w:p w14:paraId="2CA3225B">
      <w:pPr>
        <w:spacing w:before="60" w:after="160"/>
      </w:pPr>
      <w:r>
        <w:rPr>
          <w:b w:val="0"/>
          <w:i/>
          <w:color w:val="555555"/>
          <w:sz w:val="17"/>
        </w:rPr>
        <w:t>Decision: not deployed. The AUC did not change, and the model caught fewer cancers because its threshold drifted (fitted on training data that included the easier UCLM scans).</w:t>
      </w:r>
    </w:p>
    <w:p w14:paraId="72917C68">
      <w:pPr>
        <w:pStyle w:val="3"/>
      </w:pPr>
      <w:bookmarkStart w:id="34" w:name="_Toc27101"/>
      <w:r>
        <w:t>6.9 Rejecting uploads that are not breast ultrasounds</w:t>
      </w:r>
      <w:bookmarkEnd w:id="34"/>
    </w:p>
    <w:p w14:paraId="14A0FDCD">
      <w:r>
        <w:rPr>
          <w:b w:val="0"/>
          <w:i w:val="0"/>
        </w:rPr>
        <w:t>People will upload the wrong image. A classifier would still answer normal, benign or malignant for a selfie or an X-ray, so the server runs two checks first.</w:t>
      </w:r>
    </w:p>
    <w:p w14:paraId="38D73EE8">
      <w:pPr>
        <w:pStyle w:val="23"/>
      </w:pPr>
      <w:r>
        <w:rPr>
          <w:b/>
          <w:i w:val="0"/>
        </w:rPr>
        <w:t>Colour check:</w:t>
      </w:r>
      <w:r>
        <w:rPr>
          <w:b w:val="0"/>
          <w:i w:val="0"/>
        </w:rPr>
        <w:t xml:space="preserve"> B-mode ultrasound is grey. Images where more than 10% of (downsampled) pixels are clearly coloured (channel difference above 30) are refused, which also catches colour Doppler scans.</w:t>
      </w:r>
    </w:p>
    <w:p w14:paraId="233A4744">
      <w:pPr>
        <w:pStyle w:val="23"/>
      </w:pPr>
      <w:r>
        <w:rPr>
          <w:b/>
          <w:i w:val="0"/>
        </w:rPr>
        <w:t>Ultrasound gate:</w:t>
      </w:r>
      <w:r>
        <w:rPr>
          <w:b w:val="0"/>
          <w:i w:val="0"/>
        </w:rPr>
        <w:t xml:space="preserve"> a logistic regression (regularisation C = 0.1, balanced classes, standardised inputs) on the network's 2,048-number embedding. Positives: the training ultrasounds. Negatives: 600 grayscale photos from four everyday categories (airplane, car, cat, dog) and 400 chest X-rays. Its acceptance threshold is the lower of 0.5 and the 1st percentile of validation ultrasound scores, so about 99% of real scans pass (deployed value 0.5). An earlier feature-distance check was tried and rejected because photos and X-rays landed at the same distances as real scans.</w:t>
      </w:r>
    </w:p>
    <w:p w14:paraId="75AA500C">
      <w:pPr>
        <w:pStyle w:val="23"/>
      </w:pPr>
      <w:r>
        <w:rPr>
          <w:b/>
          <w:i w:val="0"/>
        </w:rPr>
        <w:t>Held-out tests of the gate:</w:t>
      </w:r>
      <w:r>
        <w:rPr>
          <w:b w:val="0"/>
          <w:i w:val="0"/>
        </w:rPr>
        <w:t xml:space="preserve"> photos of other categories (colour and grayscale), other chest X-rays, and brain MRIs, an image type it never saw.</w:t>
      </w:r>
    </w:p>
    <w:p w14:paraId="19A91659">
      <w:pPr>
        <w:pStyle w:val="16"/>
        <w:keepNext/>
        <w:spacing w:before="160" w:after="60"/>
      </w:pPr>
      <w:r>
        <w:rPr>
          <w:b w:val="0"/>
          <w:i w:val="0"/>
        </w:rPr>
        <w:t>Table 35. Ultrasound gate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515"/>
        <w:gridCol w:w="907"/>
        <w:gridCol w:w="1644"/>
        <w:gridCol w:w="1644"/>
        <w:gridCol w:w="1701"/>
      </w:tblGrid>
      <w:tr w14:paraId="24FA1A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515" w:type="dxa"/>
            <w:shd w:val="clear" w:color="auto" w:fill="9E1B46"/>
          </w:tcPr>
          <w:p w14:paraId="23DAD2BD">
            <w:pPr>
              <w:keepNext/>
              <w:spacing w:after="0" w:line="240" w:lineRule="auto"/>
            </w:pPr>
            <w:r>
              <w:rPr>
                <w:b/>
                <w:i w:val="0"/>
                <w:color w:val="FFFFFF"/>
                <w:sz w:val="18"/>
              </w:rPr>
              <w:t>Uploaded images</w:t>
            </w:r>
          </w:p>
        </w:tc>
        <w:tc>
          <w:tcPr>
            <w:tcW w:w="907" w:type="dxa"/>
            <w:shd w:val="clear" w:color="auto" w:fill="9E1B46"/>
          </w:tcPr>
          <w:p w14:paraId="0592DF0B">
            <w:pPr>
              <w:keepNext/>
              <w:spacing w:after="0" w:line="240" w:lineRule="auto"/>
              <w:jc w:val="right"/>
            </w:pPr>
            <w:r>
              <w:rPr>
                <w:b/>
                <w:i w:val="0"/>
                <w:color w:val="FFFFFF"/>
                <w:sz w:val="18"/>
              </w:rPr>
              <w:t>Count</w:t>
            </w:r>
          </w:p>
        </w:tc>
        <w:tc>
          <w:tcPr>
            <w:tcW w:w="1644" w:type="dxa"/>
            <w:shd w:val="clear" w:color="auto" w:fill="9E1B46"/>
          </w:tcPr>
          <w:p w14:paraId="243519FA">
            <w:pPr>
              <w:keepNext/>
              <w:spacing w:after="0" w:line="240" w:lineRule="auto"/>
              <w:jc w:val="right"/>
            </w:pPr>
            <w:r>
              <w:rPr>
                <w:b/>
                <w:i w:val="0"/>
                <w:color w:val="FFFFFF"/>
                <w:sz w:val="18"/>
              </w:rPr>
              <w:t>Rejected by colour</w:t>
            </w:r>
          </w:p>
        </w:tc>
        <w:tc>
          <w:tcPr>
            <w:tcW w:w="1644" w:type="dxa"/>
            <w:shd w:val="clear" w:color="auto" w:fill="9E1B46"/>
          </w:tcPr>
          <w:p w14:paraId="3C8DE70B">
            <w:pPr>
              <w:keepNext/>
              <w:spacing w:after="0" w:line="240" w:lineRule="auto"/>
              <w:jc w:val="right"/>
            </w:pPr>
            <w:r>
              <w:rPr>
                <w:b/>
                <w:i w:val="0"/>
                <w:color w:val="FFFFFF"/>
                <w:sz w:val="18"/>
              </w:rPr>
              <w:t>Rejected by gate</w:t>
            </w:r>
          </w:p>
        </w:tc>
        <w:tc>
          <w:tcPr>
            <w:tcW w:w="1701" w:type="dxa"/>
            <w:shd w:val="clear" w:color="auto" w:fill="9E1B46"/>
          </w:tcPr>
          <w:p w14:paraId="02A1A5AE">
            <w:pPr>
              <w:keepNext/>
              <w:spacing w:after="0" w:line="240" w:lineRule="auto"/>
              <w:jc w:val="right"/>
            </w:pPr>
            <w:r>
              <w:rPr>
                <w:b/>
                <w:i w:val="0"/>
                <w:color w:val="FFFFFF"/>
                <w:sz w:val="18"/>
              </w:rPr>
              <w:t>Rejected in total</w:t>
            </w:r>
          </w:p>
        </w:tc>
      </w:tr>
      <w:tr w14:paraId="6B2A831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70492F5C">
            <w:pPr>
              <w:keepNext/>
              <w:spacing w:after="0" w:line="240" w:lineRule="auto"/>
            </w:pPr>
            <w:r>
              <w:rPr>
                <w:b w:val="0"/>
                <w:i w:val="0"/>
                <w:sz w:val="18"/>
              </w:rPr>
              <w:t>Test ultrasounds (should pass)</w:t>
            </w:r>
          </w:p>
        </w:tc>
        <w:tc>
          <w:tcPr>
            <w:tcW w:w="907" w:type="dxa"/>
          </w:tcPr>
          <w:p w14:paraId="5F19DE0D">
            <w:pPr>
              <w:keepNext/>
              <w:spacing w:after="0" w:line="240" w:lineRule="auto"/>
              <w:jc w:val="right"/>
            </w:pPr>
            <w:r>
              <w:rPr>
                <w:b w:val="0"/>
                <w:i w:val="0"/>
                <w:sz w:val="18"/>
              </w:rPr>
              <w:t>710</w:t>
            </w:r>
          </w:p>
        </w:tc>
        <w:tc>
          <w:tcPr>
            <w:tcW w:w="1644" w:type="dxa"/>
          </w:tcPr>
          <w:p w14:paraId="70C8465D">
            <w:pPr>
              <w:keepNext/>
              <w:spacing w:after="0" w:line="240" w:lineRule="auto"/>
              <w:jc w:val="right"/>
            </w:pPr>
            <w:r>
              <w:rPr>
                <w:b w:val="0"/>
                <w:i w:val="0"/>
                <w:sz w:val="18"/>
              </w:rPr>
              <w:t>0.0%</w:t>
            </w:r>
          </w:p>
        </w:tc>
        <w:tc>
          <w:tcPr>
            <w:tcW w:w="1644" w:type="dxa"/>
          </w:tcPr>
          <w:p w14:paraId="7A362FBB">
            <w:pPr>
              <w:keepNext/>
              <w:spacing w:after="0" w:line="240" w:lineRule="auto"/>
              <w:jc w:val="right"/>
            </w:pPr>
            <w:r>
              <w:rPr>
                <w:b w:val="0"/>
                <w:i w:val="0"/>
                <w:sz w:val="18"/>
              </w:rPr>
              <w:t>0.0%</w:t>
            </w:r>
          </w:p>
        </w:tc>
        <w:tc>
          <w:tcPr>
            <w:tcW w:w="1701" w:type="dxa"/>
          </w:tcPr>
          <w:p w14:paraId="07048B46">
            <w:pPr>
              <w:keepNext/>
              <w:spacing w:after="0" w:line="240" w:lineRule="auto"/>
              <w:jc w:val="right"/>
            </w:pPr>
            <w:r>
              <w:rPr>
                <w:b w:val="0"/>
                <w:i w:val="0"/>
                <w:sz w:val="18"/>
              </w:rPr>
              <w:t>0.0%</w:t>
            </w:r>
          </w:p>
        </w:tc>
      </w:tr>
      <w:tr w14:paraId="141D2B0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shd w:val="clear" w:color="auto" w:fill="FBE9EF"/>
          </w:tcPr>
          <w:p w14:paraId="791FE7BF">
            <w:pPr>
              <w:keepNext/>
              <w:spacing w:after="0" w:line="240" w:lineRule="auto"/>
            </w:pPr>
            <w:r>
              <w:rPr>
                <w:b w:val="0"/>
                <w:i w:val="0"/>
                <w:sz w:val="18"/>
              </w:rPr>
              <w:t>Colour photos, unseen categories</w:t>
            </w:r>
          </w:p>
        </w:tc>
        <w:tc>
          <w:tcPr>
            <w:tcW w:w="907" w:type="dxa"/>
            <w:shd w:val="clear" w:color="auto" w:fill="FBE9EF"/>
          </w:tcPr>
          <w:p w14:paraId="6F88AA7A">
            <w:pPr>
              <w:keepNext/>
              <w:spacing w:after="0" w:line="240" w:lineRule="auto"/>
              <w:jc w:val="right"/>
            </w:pPr>
            <w:r>
              <w:rPr>
                <w:b w:val="0"/>
                <w:i w:val="0"/>
                <w:sz w:val="18"/>
              </w:rPr>
              <w:t>300</w:t>
            </w:r>
          </w:p>
        </w:tc>
        <w:tc>
          <w:tcPr>
            <w:tcW w:w="1644" w:type="dxa"/>
            <w:shd w:val="clear" w:color="auto" w:fill="FBE9EF"/>
          </w:tcPr>
          <w:p w14:paraId="0BA4A01C">
            <w:pPr>
              <w:keepNext/>
              <w:spacing w:after="0" w:line="240" w:lineRule="auto"/>
              <w:jc w:val="right"/>
            </w:pPr>
            <w:r>
              <w:rPr>
                <w:b w:val="0"/>
                <w:i w:val="0"/>
                <w:sz w:val="18"/>
              </w:rPr>
              <w:t>90.3%</w:t>
            </w:r>
          </w:p>
        </w:tc>
        <w:tc>
          <w:tcPr>
            <w:tcW w:w="1644" w:type="dxa"/>
            <w:shd w:val="clear" w:color="auto" w:fill="FBE9EF"/>
          </w:tcPr>
          <w:p w14:paraId="451739C1">
            <w:pPr>
              <w:keepNext/>
              <w:spacing w:after="0" w:line="240" w:lineRule="auto"/>
              <w:jc w:val="right"/>
            </w:pPr>
            <w:r>
              <w:rPr>
                <w:b w:val="0"/>
                <w:i w:val="0"/>
                <w:sz w:val="18"/>
              </w:rPr>
              <w:t>98.0%</w:t>
            </w:r>
          </w:p>
        </w:tc>
        <w:tc>
          <w:tcPr>
            <w:tcW w:w="1701" w:type="dxa"/>
            <w:shd w:val="clear" w:color="auto" w:fill="FBE9EF"/>
          </w:tcPr>
          <w:p w14:paraId="486DE6F3">
            <w:pPr>
              <w:keepNext/>
              <w:spacing w:after="0" w:line="240" w:lineRule="auto"/>
              <w:jc w:val="right"/>
            </w:pPr>
            <w:r>
              <w:rPr>
                <w:b w:val="0"/>
                <w:i w:val="0"/>
                <w:sz w:val="18"/>
              </w:rPr>
              <w:t>99.0%</w:t>
            </w:r>
          </w:p>
        </w:tc>
      </w:tr>
      <w:tr w14:paraId="609B757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35B0C698">
            <w:pPr>
              <w:keepNext/>
              <w:spacing w:after="0" w:line="240" w:lineRule="auto"/>
            </w:pPr>
            <w:r>
              <w:rPr>
                <w:b w:val="0"/>
                <w:i w:val="0"/>
                <w:sz w:val="18"/>
              </w:rPr>
              <w:t>Grayscale photos, unseen categories</w:t>
            </w:r>
          </w:p>
        </w:tc>
        <w:tc>
          <w:tcPr>
            <w:tcW w:w="907" w:type="dxa"/>
          </w:tcPr>
          <w:p w14:paraId="0E4F6209">
            <w:pPr>
              <w:keepNext/>
              <w:spacing w:after="0" w:line="240" w:lineRule="auto"/>
              <w:jc w:val="right"/>
            </w:pPr>
            <w:r>
              <w:rPr>
                <w:b w:val="0"/>
                <w:i w:val="0"/>
                <w:sz w:val="18"/>
              </w:rPr>
              <w:t>300</w:t>
            </w:r>
          </w:p>
        </w:tc>
        <w:tc>
          <w:tcPr>
            <w:tcW w:w="1644" w:type="dxa"/>
          </w:tcPr>
          <w:p w14:paraId="5DD1F5C1">
            <w:pPr>
              <w:keepNext/>
              <w:spacing w:after="0" w:line="240" w:lineRule="auto"/>
              <w:jc w:val="right"/>
            </w:pPr>
            <w:r>
              <w:rPr>
                <w:b w:val="0"/>
                <w:i w:val="0"/>
                <w:sz w:val="18"/>
              </w:rPr>
              <w:t>0.0%</w:t>
            </w:r>
          </w:p>
        </w:tc>
        <w:tc>
          <w:tcPr>
            <w:tcW w:w="1644" w:type="dxa"/>
          </w:tcPr>
          <w:p w14:paraId="6EC24A1B">
            <w:pPr>
              <w:keepNext/>
              <w:spacing w:after="0" w:line="240" w:lineRule="auto"/>
              <w:jc w:val="right"/>
            </w:pPr>
            <w:r>
              <w:rPr>
                <w:b w:val="0"/>
                <w:i w:val="0"/>
                <w:sz w:val="18"/>
              </w:rPr>
              <w:t>98.0%</w:t>
            </w:r>
          </w:p>
        </w:tc>
        <w:tc>
          <w:tcPr>
            <w:tcW w:w="1701" w:type="dxa"/>
          </w:tcPr>
          <w:p w14:paraId="5F05DD37">
            <w:pPr>
              <w:keepNext/>
              <w:spacing w:after="0" w:line="240" w:lineRule="auto"/>
              <w:jc w:val="right"/>
            </w:pPr>
            <w:r>
              <w:rPr>
                <w:b w:val="0"/>
                <w:i w:val="0"/>
                <w:sz w:val="18"/>
              </w:rPr>
              <w:t>98.0%</w:t>
            </w:r>
          </w:p>
        </w:tc>
      </w:tr>
      <w:tr w14:paraId="5C3A9F8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shd w:val="clear" w:color="auto" w:fill="FBE9EF"/>
          </w:tcPr>
          <w:p w14:paraId="73D77724">
            <w:pPr>
              <w:keepNext/>
              <w:spacing w:after="0" w:line="240" w:lineRule="auto"/>
            </w:pPr>
            <w:r>
              <w:rPr>
                <w:b w:val="0"/>
                <w:i w:val="0"/>
                <w:sz w:val="18"/>
              </w:rPr>
              <w:t>Chest X-rays, held out</w:t>
            </w:r>
          </w:p>
        </w:tc>
        <w:tc>
          <w:tcPr>
            <w:tcW w:w="907" w:type="dxa"/>
            <w:shd w:val="clear" w:color="auto" w:fill="FBE9EF"/>
          </w:tcPr>
          <w:p w14:paraId="25803C12">
            <w:pPr>
              <w:keepNext/>
              <w:spacing w:after="0" w:line="240" w:lineRule="auto"/>
              <w:jc w:val="right"/>
            </w:pPr>
            <w:r>
              <w:rPr>
                <w:b w:val="0"/>
                <w:i w:val="0"/>
                <w:sz w:val="18"/>
              </w:rPr>
              <w:t>300</w:t>
            </w:r>
          </w:p>
        </w:tc>
        <w:tc>
          <w:tcPr>
            <w:tcW w:w="1644" w:type="dxa"/>
            <w:shd w:val="clear" w:color="auto" w:fill="FBE9EF"/>
          </w:tcPr>
          <w:p w14:paraId="55A5184E">
            <w:pPr>
              <w:keepNext/>
              <w:spacing w:after="0" w:line="240" w:lineRule="auto"/>
              <w:jc w:val="right"/>
            </w:pPr>
            <w:r>
              <w:rPr>
                <w:b w:val="0"/>
                <w:i w:val="0"/>
                <w:sz w:val="18"/>
              </w:rPr>
              <w:t>0.0%</w:t>
            </w:r>
          </w:p>
        </w:tc>
        <w:tc>
          <w:tcPr>
            <w:tcW w:w="1644" w:type="dxa"/>
            <w:shd w:val="clear" w:color="auto" w:fill="FBE9EF"/>
          </w:tcPr>
          <w:p w14:paraId="1B6C2A06">
            <w:pPr>
              <w:keepNext/>
              <w:spacing w:after="0" w:line="240" w:lineRule="auto"/>
              <w:jc w:val="right"/>
            </w:pPr>
            <w:r>
              <w:rPr>
                <w:b w:val="0"/>
                <w:i w:val="0"/>
                <w:sz w:val="18"/>
              </w:rPr>
              <w:t>100.0%</w:t>
            </w:r>
          </w:p>
        </w:tc>
        <w:tc>
          <w:tcPr>
            <w:tcW w:w="1701" w:type="dxa"/>
            <w:shd w:val="clear" w:color="auto" w:fill="FBE9EF"/>
          </w:tcPr>
          <w:p w14:paraId="369051A6">
            <w:pPr>
              <w:keepNext/>
              <w:spacing w:after="0" w:line="240" w:lineRule="auto"/>
              <w:jc w:val="right"/>
            </w:pPr>
            <w:r>
              <w:rPr>
                <w:b w:val="0"/>
                <w:i w:val="0"/>
                <w:sz w:val="18"/>
              </w:rPr>
              <w:t>100.0%</w:t>
            </w:r>
          </w:p>
        </w:tc>
      </w:tr>
      <w:tr w14:paraId="4E22790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159F6AFB">
            <w:pPr>
              <w:spacing w:after="0" w:line="240" w:lineRule="auto"/>
            </w:pPr>
            <w:r>
              <w:rPr>
                <w:b w:val="0"/>
                <w:i w:val="0"/>
                <w:sz w:val="18"/>
              </w:rPr>
              <w:t>Brain MRI, never seen</w:t>
            </w:r>
          </w:p>
        </w:tc>
        <w:tc>
          <w:tcPr>
            <w:tcW w:w="907" w:type="dxa"/>
          </w:tcPr>
          <w:p w14:paraId="2B2BE85B">
            <w:pPr>
              <w:spacing w:after="0" w:line="240" w:lineRule="auto"/>
              <w:jc w:val="right"/>
            </w:pPr>
            <w:r>
              <w:rPr>
                <w:b w:val="0"/>
                <w:i w:val="0"/>
                <w:sz w:val="18"/>
              </w:rPr>
              <w:t>250</w:t>
            </w:r>
          </w:p>
        </w:tc>
        <w:tc>
          <w:tcPr>
            <w:tcW w:w="1644" w:type="dxa"/>
          </w:tcPr>
          <w:p w14:paraId="429ACE81">
            <w:pPr>
              <w:spacing w:after="0" w:line="240" w:lineRule="auto"/>
              <w:jc w:val="right"/>
            </w:pPr>
            <w:r>
              <w:rPr>
                <w:b w:val="0"/>
                <w:i w:val="0"/>
                <w:sz w:val="18"/>
              </w:rPr>
              <w:t>0.0%</w:t>
            </w:r>
          </w:p>
        </w:tc>
        <w:tc>
          <w:tcPr>
            <w:tcW w:w="1644" w:type="dxa"/>
          </w:tcPr>
          <w:p w14:paraId="62B3CFE8">
            <w:pPr>
              <w:spacing w:after="0" w:line="240" w:lineRule="auto"/>
              <w:jc w:val="right"/>
            </w:pPr>
            <w:r>
              <w:rPr>
                <w:b w:val="0"/>
                <w:i w:val="0"/>
                <w:sz w:val="18"/>
              </w:rPr>
              <w:t>94.4%</w:t>
            </w:r>
          </w:p>
        </w:tc>
        <w:tc>
          <w:tcPr>
            <w:tcW w:w="1701" w:type="dxa"/>
          </w:tcPr>
          <w:p w14:paraId="434A50DC">
            <w:pPr>
              <w:spacing w:after="0" w:line="240" w:lineRule="auto"/>
              <w:jc w:val="right"/>
            </w:pPr>
            <w:r>
              <w:rPr>
                <w:b w:val="0"/>
                <w:i w:val="0"/>
                <w:sz w:val="18"/>
              </w:rPr>
              <w:t>94.4%</w:t>
            </w:r>
          </w:p>
        </w:tc>
      </w:tr>
    </w:tbl>
    <w:p w14:paraId="6A0C3FB6">
      <w:pPr>
        <w:spacing w:before="60" w:after="160"/>
      </w:pPr>
      <w:r>
        <w:rPr>
          <w:b w:val="0"/>
          <w:i/>
          <w:color w:val="555555"/>
          <w:sz w:val="17"/>
        </w:rPr>
        <w:t>Real test ultrasounds are never wrongly rejected. About 6% of unseen brain MRIs still pass, so a dark fan-shaped image of the wrong body part is not guaranteed to be refused. Ultrasounds of other organs were not part of this test, and one such image passed (section 6.13).</w:t>
      </w:r>
    </w:p>
    <w:p w14:paraId="0BC19B40">
      <w:pPr>
        <w:keepNext/>
        <w:spacing w:after="40"/>
        <w:jc w:val="center"/>
      </w:pPr>
      <w:r>
        <w:drawing>
          <wp:inline distT="0" distB="0" distL="114300" distR="114300">
            <wp:extent cx="4499610" cy="1999615"/>
            <wp:effectExtent l="0" t="0" r="889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4500000" cy="2000000"/>
                    </a:xfrm>
                    <a:prstGeom prst="rect">
                      <a:avLst/>
                    </a:prstGeom>
                  </pic:spPr>
                </pic:pic>
              </a:graphicData>
            </a:graphic>
          </wp:inline>
        </w:drawing>
      </w:r>
    </w:p>
    <w:p w14:paraId="227E5DFD">
      <w:pPr>
        <w:pStyle w:val="16"/>
        <w:spacing w:after="200"/>
        <w:jc w:val="center"/>
      </w:pPr>
      <w:r>
        <w:rPr>
          <w:b w:val="0"/>
          <w:i w:val="0"/>
        </w:rPr>
        <w:t>Figure 3. Gate score distributions for ultrasounds and the other image types (log scale).</w:t>
      </w:r>
    </w:p>
    <w:p w14:paraId="1758A299">
      <w:pPr>
        <w:pStyle w:val="3"/>
      </w:pPr>
      <w:bookmarkStart w:id="35" w:name="_Toc15574"/>
      <w:r>
        <w:t>6.10 The screening threshold decision</w:t>
      </w:r>
      <w:bookmarkEnd w:id="35"/>
    </w:p>
    <w:p w14:paraId="0C23B4AE">
      <w:r>
        <w:rPr>
          <w:b w:val="0"/>
          <w:i w:val="0"/>
        </w:rPr>
        <w:t>The notebook fitted a threshold of 0.21 (at least 90% of cancers caught on out-of-fold predictions). After the results were in, the threshold was raised to 0.25 to reduce false alarms, and the displayed accuracy in the app was updated with it.</w:t>
      </w:r>
    </w:p>
    <w:p w14:paraId="42A861CB">
      <w:pPr>
        <w:pStyle w:val="16"/>
        <w:keepNext/>
        <w:spacing w:before="160" w:after="60"/>
      </w:pPr>
      <w:r>
        <w:rPr>
          <w:b w:val="0"/>
          <w:i w:val="0"/>
        </w:rPr>
        <w:t>Table 36. Threshold trade-off on the 710 held-out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154"/>
        <w:gridCol w:w="1474"/>
        <w:gridCol w:w="1814"/>
        <w:gridCol w:w="2041"/>
        <w:gridCol w:w="1928"/>
      </w:tblGrid>
      <w:tr w14:paraId="5CA2F15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154" w:type="dxa"/>
            <w:shd w:val="clear" w:color="auto" w:fill="9E1B46"/>
          </w:tcPr>
          <w:p w14:paraId="52906D49">
            <w:pPr>
              <w:keepNext/>
              <w:spacing w:after="0" w:line="240" w:lineRule="auto"/>
            </w:pPr>
            <w:r>
              <w:rPr>
                <w:b/>
                <w:i w:val="0"/>
                <w:color w:val="FFFFFF"/>
                <w:sz w:val="18"/>
              </w:rPr>
              <w:t>Threshold</w:t>
            </w:r>
          </w:p>
        </w:tc>
        <w:tc>
          <w:tcPr>
            <w:tcW w:w="1474" w:type="dxa"/>
            <w:shd w:val="clear" w:color="auto" w:fill="9E1B46"/>
          </w:tcPr>
          <w:p w14:paraId="63CB83CB">
            <w:pPr>
              <w:keepNext/>
              <w:spacing w:after="0" w:line="240" w:lineRule="auto"/>
              <w:jc w:val="right"/>
            </w:pPr>
            <w:r>
              <w:rPr>
                <w:b/>
                <w:i w:val="0"/>
                <w:color w:val="FFFFFF"/>
                <w:sz w:val="18"/>
              </w:rPr>
              <w:t>Accuracy</w:t>
            </w:r>
          </w:p>
        </w:tc>
        <w:tc>
          <w:tcPr>
            <w:tcW w:w="1814" w:type="dxa"/>
            <w:shd w:val="clear" w:color="auto" w:fill="9E1B46"/>
          </w:tcPr>
          <w:p w14:paraId="7BD997DE">
            <w:pPr>
              <w:keepNext/>
              <w:spacing w:after="0" w:line="240" w:lineRule="auto"/>
              <w:jc w:val="right"/>
            </w:pPr>
            <w:r>
              <w:rPr>
                <w:b/>
                <w:i w:val="0"/>
                <w:color w:val="FFFFFF"/>
                <w:sz w:val="18"/>
              </w:rPr>
              <w:t>Cancers caught</w:t>
            </w:r>
          </w:p>
        </w:tc>
        <w:tc>
          <w:tcPr>
            <w:tcW w:w="2041" w:type="dxa"/>
            <w:shd w:val="clear" w:color="auto" w:fill="9E1B46"/>
          </w:tcPr>
          <w:p w14:paraId="742A7AD5">
            <w:pPr>
              <w:keepNext/>
              <w:spacing w:after="0" w:line="240" w:lineRule="auto"/>
              <w:jc w:val="right"/>
            </w:pPr>
            <w:r>
              <w:rPr>
                <w:b/>
                <w:i w:val="0"/>
                <w:color w:val="FFFFFF"/>
                <w:sz w:val="18"/>
              </w:rPr>
              <w:t>Non-cancer cleared</w:t>
            </w:r>
          </w:p>
        </w:tc>
        <w:tc>
          <w:tcPr>
            <w:tcW w:w="1928" w:type="dxa"/>
            <w:shd w:val="clear" w:color="auto" w:fill="9E1B46"/>
          </w:tcPr>
          <w:p w14:paraId="5354210B">
            <w:pPr>
              <w:keepNext/>
              <w:spacing w:after="0" w:line="240" w:lineRule="auto"/>
              <w:jc w:val="right"/>
            </w:pPr>
            <w:r>
              <w:rPr>
                <w:b/>
                <w:i w:val="0"/>
                <w:color w:val="FFFFFF"/>
                <w:sz w:val="18"/>
              </w:rPr>
              <w:t>Missed cancers (of 240)</w:t>
            </w:r>
          </w:p>
        </w:tc>
      </w:tr>
      <w:tr w14:paraId="79D0D0B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276C7CB0">
            <w:pPr>
              <w:keepNext/>
              <w:spacing w:after="0" w:line="240" w:lineRule="auto"/>
            </w:pPr>
            <w:r>
              <w:rPr>
                <w:b w:val="0"/>
                <w:i w:val="0"/>
                <w:sz w:val="18"/>
              </w:rPr>
              <w:t>0.21 (notebook)</w:t>
            </w:r>
          </w:p>
        </w:tc>
        <w:tc>
          <w:tcPr>
            <w:tcW w:w="1474" w:type="dxa"/>
          </w:tcPr>
          <w:p w14:paraId="7A72D3B7">
            <w:pPr>
              <w:keepNext/>
              <w:spacing w:after="0" w:line="240" w:lineRule="auto"/>
              <w:jc w:val="right"/>
            </w:pPr>
            <w:r>
              <w:rPr>
                <w:b w:val="0"/>
                <w:i w:val="0"/>
                <w:sz w:val="18"/>
              </w:rPr>
              <w:t>68.3%</w:t>
            </w:r>
          </w:p>
        </w:tc>
        <w:tc>
          <w:tcPr>
            <w:tcW w:w="1814" w:type="dxa"/>
          </w:tcPr>
          <w:p w14:paraId="1CF17F45">
            <w:pPr>
              <w:keepNext/>
              <w:spacing w:after="0" w:line="240" w:lineRule="auto"/>
              <w:jc w:val="right"/>
            </w:pPr>
            <w:r>
              <w:rPr>
                <w:b w:val="0"/>
                <w:i w:val="0"/>
                <w:sz w:val="18"/>
              </w:rPr>
              <w:t>90.8%</w:t>
            </w:r>
          </w:p>
        </w:tc>
        <w:tc>
          <w:tcPr>
            <w:tcW w:w="2041" w:type="dxa"/>
          </w:tcPr>
          <w:p w14:paraId="7BB1A872">
            <w:pPr>
              <w:keepNext/>
              <w:spacing w:after="0" w:line="240" w:lineRule="auto"/>
              <w:jc w:val="right"/>
            </w:pPr>
            <w:r>
              <w:rPr>
                <w:b w:val="0"/>
                <w:i w:val="0"/>
                <w:sz w:val="18"/>
              </w:rPr>
              <w:t>57.4%</w:t>
            </w:r>
          </w:p>
        </w:tc>
        <w:tc>
          <w:tcPr>
            <w:tcW w:w="1928" w:type="dxa"/>
          </w:tcPr>
          <w:p w14:paraId="133E746D">
            <w:pPr>
              <w:keepNext/>
              <w:spacing w:after="0" w:line="240" w:lineRule="auto"/>
              <w:jc w:val="right"/>
            </w:pPr>
            <w:r>
              <w:rPr>
                <w:b w:val="0"/>
                <w:i w:val="0"/>
                <w:sz w:val="18"/>
              </w:rPr>
              <w:t>22</w:t>
            </w:r>
          </w:p>
        </w:tc>
      </w:tr>
      <w:tr w14:paraId="565300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7A0F8DF1">
            <w:pPr>
              <w:keepNext/>
              <w:spacing w:after="0" w:line="240" w:lineRule="auto"/>
            </w:pPr>
            <w:r>
              <w:rPr>
                <w:b/>
                <w:i w:val="0"/>
                <w:sz w:val="18"/>
              </w:rPr>
              <w:t>0.25 (deployed)</w:t>
            </w:r>
          </w:p>
        </w:tc>
        <w:tc>
          <w:tcPr>
            <w:tcW w:w="1474" w:type="dxa"/>
            <w:shd w:val="clear" w:color="auto" w:fill="FBE9EF"/>
          </w:tcPr>
          <w:p w14:paraId="6AFD8FCC">
            <w:pPr>
              <w:keepNext/>
              <w:spacing w:after="0" w:line="240" w:lineRule="auto"/>
              <w:jc w:val="right"/>
            </w:pPr>
            <w:r>
              <w:rPr>
                <w:b/>
                <w:i w:val="0"/>
                <w:sz w:val="18"/>
              </w:rPr>
              <w:t>71.8%</w:t>
            </w:r>
          </w:p>
        </w:tc>
        <w:tc>
          <w:tcPr>
            <w:tcW w:w="1814" w:type="dxa"/>
            <w:shd w:val="clear" w:color="auto" w:fill="FBE9EF"/>
          </w:tcPr>
          <w:p w14:paraId="53CF195F">
            <w:pPr>
              <w:keepNext/>
              <w:spacing w:after="0" w:line="240" w:lineRule="auto"/>
              <w:jc w:val="right"/>
            </w:pPr>
            <w:r>
              <w:rPr>
                <w:b/>
                <w:i w:val="0"/>
                <w:sz w:val="18"/>
              </w:rPr>
              <w:t>89.2%</w:t>
            </w:r>
          </w:p>
        </w:tc>
        <w:tc>
          <w:tcPr>
            <w:tcW w:w="2041" w:type="dxa"/>
            <w:shd w:val="clear" w:color="auto" w:fill="FBE9EF"/>
          </w:tcPr>
          <w:p w14:paraId="74444560">
            <w:pPr>
              <w:keepNext/>
              <w:spacing w:after="0" w:line="240" w:lineRule="auto"/>
              <w:jc w:val="right"/>
            </w:pPr>
            <w:r>
              <w:rPr>
                <w:b/>
                <w:i w:val="0"/>
                <w:sz w:val="18"/>
              </w:rPr>
              <w:t>63.6%</w:t>
            </w:r>
          </w:p>
        </w:tc>
        <w:tc>
          <w:tcPr>
            <w:tcW w:w="1928" w:type="dxa"/>
            <w:shd w:val="clear" w:color="auto" w:fill="FBE9EF"/>
          </w:tcPr>
          <w:p w14:paraId="0933165C">
            <w:pPr>
              <w:keepNext/>
              <w:spacing w:after="0" w:line="240" w:lineRule="auto"/>
              <w:jc w:val="right"/>
            </w:pPr>
            <w:r>
              <w:rPr>
                <w:b/>
                <w:i w:val="0"/>
                <w:sz w:val="18"/>
              </w:rPr>
              <w:t>26</w:t>
            </w:r>
          </w:p>
        </w:tc>
      </w:tr>
      <w:tr w14:paraId="0D8B517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71FB4E04">
            <w:pPr>
              <w:spacing w:after="0" w:line="240" w:lineRule="auto"/>
            </w:pPr>
            <w:r>
              <w:rPr>
                <w:b w:val="0"/>
                <w:i w:val="0"/>
                <w:sz w:val="18"/>
              </w:rPr>
              <w:t>0.30</w:t>
            </w:r>
          </w:p>
        </w:tc>
        <w:tc>
          <w:tcPr>
            <w:tcW w:w="1474" w:type="dxa"/>
          </w:tcPr>
          <w:p w14:paraId="12AD22BC">
            <w:pPr>
              <w:spacing w:after="0" w:line="240" w:lineRule="auto"/>
              <w:jc w:val="right"/>
            </w:pPr>
            <w:r>
              <w:rPr>
                <w:b w:val="0"/>
                <w:i w:val="0"/>
                <w:sz w:val="18"/>
              </w:rPr>
              <w:t>73.9%</w:t>
            </w:r>
          </w:p>
        </w:tc>
        <w:tc>
          <w:tcPr>
            <w:tcW w:w="1814" w:type="dxa"/>
          </w:tcPr>
          <w:p w14:paraId="797AC0D3">
            <w:pPr>
              <w:spacing w:after="0" w:line="240" w:lineRule="auto"/>
              <w:jc w:val="right"/>
            </w:pPr>
            <w:r>
              <w:rPr>
                <w:b w:val="0"/>
                <w:i w:val="0"/>
                <w:sz w:val="18"/>
              </w:rPr>
              <w:t>85.8%</w:t>
            </w:r>
          </w:p>
        </w:tc>
        <w:tc>
          <w:tcPr>
            <w:tcW w:w="2041" w:type="dxa"/>
          </w:tcPr>
          <w:p w14:paraId="1C4BEBB0">
            <w:pPr>
              <w:spacing w:after="0" w:line="240" w:lineRule="auto"/>
              <w:jc w:val="right"/>
            </w:pPr>
            <w:r>
              <w:rPr>
                <w:b w:val="0"/>
                <w:i w:val="0"/>
                <w:sz w:val="18"/>
              </w:rPr>
              <w:t>68.5%</w:t>
            </w:r>
          </w:p>
        </w:tc>
        <w:tc>
          <w:tcPr>
            <w:tcW w:w="1928" w:type="dxa"/>
          </w:tcPr>
          <w:p w14:paraId="73B93316">
            <w:pPr>
              <w:spacing w:after="0" w:line="240" w:lineRule="auto"/>
              <w:jc w:val="right"/>
            </w:pPr>
            <w:r>
              <w:rPr>
                <w:b w:val="0"/>
                <w:i w:val="0"/>
                <w:sz w:val="18"/>
              </w:rPr>
              <w:t>34</w:t>
            </w:r>
          </w:p>
        </w:tc>
      </w:tr>
    </w:tbl>
    <w:p w14:paraId="2B847485">
      <w:pPr>
        <w:spacing w:after="80"/>
      </w:pPr>
    </w:p>
    <w:tbl>
      <w:tblPr>
        <w:tblStyle w:val="12"/>
        <w:tblW w:w="0" w:type="auto"/>
        <w:jc w:val="center"/>
        <w:tblLayout w:type="fixed"/>
        <w:tblCellMar>
          <w:top w:w="90" w:type="dxa"/>
          <w:left w:w="160" w:type="dxa"/>
          <w:bottom w:w="90" w:type="dxa"/>
          <w:right w:w="160" w:type="dxa"/>
        </w:tblCellMar>
      </w:tblPr>
      <w:tblGrid>
        <w:gridCol w:w="9411"/>
      </w:tblGrid>
      <w:tr w14:paraId="6C5A21C8">
        <w:tblPrEx>
          <w:tblCellMar>
            <w:top w:w="90" w:type="dxa"/>
            <w:left w:w="160" w:type="dxa"/>
            <w:bottom w:w="90" w:type="dxa"/>
            <w:right w:w="160" w:type="dxa"/>
          </w:tblCellMar>
        </w:tblPrEx>
        <w:trPr>
          <w:jc w:val="center"/>
        </w:trPr>
        <w:tc>
          <w:tcPr>
            <w:tcW w:w="9411" w:type="dxa"/>
            <w:tcBorders>
              <w:left w:val="single" w:color="9E1B46" w:sz="24" w:space="0"/>
            </w:tcBorders>
            <w:shd w:val="clear" w:color="auto" w:fill="FBE9EF"/>
          </w:tcPr>
          <w:p w14:paraId="18C507D7">
            <w:pPr>
              <w:spacing w:after="40"/>
            </w:pPr>
            <w:r>
              <w:rPr>
                <w:b/>
                <w:i w:val="0"/>
                <w:color w:val="9E1B46"/>
                <w:sz w:val="21"/>
              </w:rPr>
              <w:t>Honest caveat</w:t>
            </w:r>
          </w:p>
          <w:p w14:paraId="6EE53C64">
            <w:pPr>
              <w:spacing w:after="0"/>
            </w:pPr>
            <w:r>
              <w:rPr>
                <w:b w:val="0"/>
                <w:i w:val="0"/>
                <w:sz w:val="20"/>
              </w:rPr>
              <w:t>The value 0.25 was chosen after looking at these test scans, so a small amount of tuning on the test set is involved. It is a choice about where to trade false alarms against missed cancers, not a model improvement. Going to 0.30 would miss 8 more cancers to clear about 5 more points of non-cancer scans, which is not a good trade for a screening tool.</w:t>
            </w:r>
          </w:p>
        </w:tc>
      </w:tr>
    </w:tbl>
    <w:p w14:paraId="12646876">
      <w:pPr>
        <w:spacing w:after="80"/>
      </w:pPr>
    </w:p>
    <w:p w14:paraId="2A6AA007">
      <w:pPr>
        <w:pStyle w:val="3"/>
      </w:pPr>
      <w:bookmarkStart w:id="36" w:name="_Toc15180"/>
      <w:r>
        <w:t>6.11 Explainability</w:t>
      </w:r>
      <w:bookmarkEnd w:id="36"/>
    </w:p>
    <w:p w14:paraId="26EF0A00">
      <w:r>
        <w:rPr>
          <w:b w:val="0"/>
          <w:i w:val="0"/>
        </w:rPr>
        <w:t>The heatmap is a class activation map: because the network ends in global average pooling and one linear layer, the map is the classifier's weights applied to every position of the last 7 × 7 feature map, which is exact. The server upsamples it to 512 pixels, colours it blue to cyan to yellow to red, overlays it with up to 60% opacity where it is hot, crops it back to the scan's shape and returns it as a JPEG (quality 85). Checked against the radiologists' lesion outlines on 688 test scans, its hottest point falls inside the lesion 31% of the time, against 10% for a random point, with a mean overlap (IoU) of 0.14. That beats chance but is weak, so the app should describe the heatmap as illustrative of where the model looked, not as the tumour location.</w:t>
      </w:r>
    </w:p>
    <w:p w14:paraId="55AC941F">
      <w:pPr>
        <w:keepNext/>
        <w:spacing w:after="40"/>
        <w:jc w:val="center"/>
      </w:pPr>
      <w:r>
        <w:drawing>
          <wp:inline distT="0" distB="0" distL="114300" distR="114300">
            <wp:extent cx="5579745" cy="2988945"/>
            <wp:effectExtent l="0" t="0" r="8255"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580000" cy="2989286"/>
                    </a:xfrm>
                    <a:prstGeom prst="rect">
                      <a:avLst/>
                    </a:prstGeom>
                  </pic:spPr>
                </pic:pic>
              </a:graphicData>
            </a:graphic>
          </wp:inline>
        </w:drawing>
      </w:r>
    </w:p>
    <w:p w14:paraId="28B9FFEC">
      <w:pPr>
        <w:pStyle w:val="16"/>
        <w:spacing w:after="200"/>
        <w:jc w:val="center"/>
      </w:pPr>
      <w:r>
        <w:rPr>
          <w:b w:val="0"/>
          <w:i w:val="0"/>
        </w:rPr>
        <w:t>Figure 4. Class activation maps (colour) against radiologist lesion outlines (white).</w:t>
      </w:r>
    </w:p>
    <w:p w14:paraId="47FE1FE5">
      <w:pPr>
        <w:pStyle w:val="3"/>
      </w:pPr>
      <w:bookmarkStart w:id="37" w:name="_Toc31674"/>
      <w:r>
        <w:t>6.12 Limitations</w:t>
      </w:r>
      <w:bookmarkEnd w:id="37"/>
    </w:p>
    <w:p w14:paraId="56113633">
      <w:pPr>
        <w:pStyle w:val="23"/>
      </w:pPr>
      <w:r>
        <w:rPr>
          <w:b w:val="0"/>
          <w:i w:val="0"/>
        </w:rPr>
        <w:t>More than one in three benign scans is still flagged suspicious; on unseen scanners the rate is higher.</w:t>
      </w:r>
    </w:p>
    <w:p w14:paraId="45CE693F">
      <w:pPr>
        <w:pStyle w:val="23"/>
      </w:pPr>
      <w:r>
        <w:rPr>
          <w:b w:val="0"/>
          <w:i w:val="0"/>
        </w:rPr>
        <w:t>The test set mixes very different data: BUS-BRA contains only lesions that were sent for biopsy, so its benign cases are harder than a typical benign lump. Real-world false-alarm rates will differ.</w:t>
      </w:r>
    </w:p>
    <w:p w14:paraId="445A8A2D">
      <w:pPr>
        <w:pStyle w:val="23"/>
      </w:pPr>
      <w:r>
        <w:rPr>
          <w:b w:val="0"/>
          <w:i w:val="0"/>
        </w:rPr>
        <w:t>About one third of the test scans are malignant, far above real screening prevalence. At realistic prevalence most flagged scans would be false alarms, which is normal for a screening tool but must be explained to users.</w:t>
      </w:r>
    </w:p>
    <w:p w14:paraId="7998FC2F">
      <w:pPr>
        <w:pStyle w:val="23"/>
      </w:pPr>
      <w:r>
        <w:rPr>
          <w:b w:val="0"/>
          <w:i w:val="0"/>
        </w:rPr>
        <w:t>The Toshiba scanner, the BrEaST hospital and the U-Systems scanner remain weak; they need more scans from those machines.</w:t>
      </w:r>
    </w:p>
    <w:p w14:paraId="19FFE27B">
      <w:pPr>
        <w:pStyle w:val="23"/>
      </w:pPr>
      <w:r>
        <w:rPr>
          <w:b w:val="0"/>
          <w:i w:val="0"/>
        </w:rPr>
        <w:t>Telling benign from malignant on a single ultrasound image is hard even for radiologists, so further gains from retraining are expected to be small.</w:t>
      </w:r>
    </w:p>
    <w:p w14:paraId="3C7E7E50">
      <w:pPr>
        <w:pStyle w:val="23"/>
      </w:pPr>
      <w:r>
        <w:rPr>
          <w:b w:val="0"/>
          <w:i w:val="0"/>
        </w:rPr>
        <w:t>All training hospitals are in Egypt, Poland and Brazil; none is in Pakistan.</w:t>
      </w:r>
    </w:p>
    <w:p w14:paraId="69AAADB5">
      <w:pPr>
        <w:pStyle w:val="23"/>
      </w:pPr>
      <w:r>
        <w:rPr>
          <w:b/>
          <w:i w:val="0"/>
        </w:rPr>
        <w:t>Ultrasounds of other body parts are not refused.</w:t>
      </w:r>
      <w:r>
        <w:rPr>
          <w:b w:val="0"/>
          <w:i w:val="0"/>
        </w:rPr>
        <w:t xml:space="preserve"> The gate was trained against photos and X-rays, not against ultrasounds of other organs, so a non-breast ultrasound passes and receives a breast verdict (section 6.13).</w:t>
      </w:r>
    </w:p>
    <w:p w14:paraId="184CC5C4">
      <w:pPr>
        <w:pStyle w:val="3"/>
      </w:pPr>
      <w:bookmarkStart w:id="38" w:name="_Toc24878"/>
      <w:r>
        <w:t>6.13 Informal check with images from the web</w:t>
      </w:r>
      <w:bookmarkEnd w:id="38"/>
    </w:p>
    <w:p w14:paraId="0E618463">
      <w:r>
        <w:rPr>
          <w:b w:val="0"/>
          <w:i w:val="0"/>
        </w:rPr>
        <w:t>Because users may try images found online, two experiments were run through the running server (20 September 2026). They are informal: two real web images are far too few to estimate accuracy.</w:t>
      </w:r>
    </w:p>
    <w:p w14:paraId="1D93214A">
      <w:pPr>
        <w:pStyle w:val="4"/>
      </w:pPr>
      <w:r>
        <w:t>Real images from Wikipedia (free licences; descriptions give the label)</w:t>
      </w:r>
    </w:p>
    <w:p w14:paraId="489C3F58">
      <w:pPr>
        <w:pStyle w:val="16"/>
        <w:keepNext/>
        <w:spacing w:before="160" w:after="60"/>
      </w:pPr>
      <w:r>
        <w:rPr>
          <w:b w:val="0"/>
          <w:i w:val="0"/>
        </w:rPr>
        <w:t>Table 37. Web images through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3175"/>
        <w:gridCol w:w="3175"/>
      </w:tblGrid>
      <w:tr w14:paraId="73E5E20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33E05F6F">
            <w:pPr>
              <w:keepNext/>
              <w:spacing w:after="0" w:line="240" w:lineRule="auto"/>
            </w:pPr>
            <w:r>
              <w:rPr>
                <w:b/>
                <w:i w:val="0"/>
                <w:color w:val="FFFFFF"/>
                <w:sz w:val="17"/>
              </w:rPr>
              <w:t>Image</w:t>
            </w:r>
          </w:p>
        </w:tc>
        <w:tc>
          <w:tcPr>
            <w:tcW w:w="3175" w:type="dxa"/>
            <w:shd w:val="clear" w:color="auto" w:fill="9E1B46"/>
          </w:tcPr>
          <w:p w14:paraId="72972FF5">
            <w:pPr>
              <w:keepNext/>
              <w:spacing w:after="0" w:line="240" w:lineRule="auto"/>
            </w:pPr>
            <w:r>
              <w:rPr>
                <w:b/>
                <w:i w:val="0"/>
                <w:color w:val="FFFFFF"/>
                <w:sz w:val="17"/>
              </w:rPr>
              <w:t>Description</w:t>
            </w:r>
          </w:p>
        </w:tc>
        <w:tc>
          <w:tcPr>
            <w:tcW w:w="3175" w:type="dxa"/>
            <w:shd w:val="clear" w:color="auto" w:fill="9E1B46"/>
          </w:tcPr>
          <w:p w14:paraId="2CF01942">
            <w:pPr>
              <w:keepNext/>
              <w:spacing w:after="0" w:line="240" w:lineRule="auto"/>
            </w:pPr>
            <w:r>
              <w:rPr>
                <w:b/>
                <w:i w:val="0"/>
                <w:color w:val="FFFFFF"/>
                <w:sz w:val="17"/>
              </w:rPr>
              <w:t>App result</w:t>
            </w:r>
          </w:p>
        </w:tc>
      </w:tr>
      <w:tr w14:paraId="724D8C2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56E45A3">
            <w:pPr>
              <w:keepNext/>
              <w:spacing w:after="0" w:line="240" w:lineRule="auto"/>
            </w:pPr>
            <w:r>
              <w:rPr>
                <w:b w:val="0"/>
                <w:i w:val="0"/>
                <w:sz w:val="17"/>
              </w:rPr>
              <w:t>Mamma ca 1.jpg (497 x 344 px)</w:t>
            </w:r>
          </w:p>
        </w:tc>
        <w:tc>
          <w:tcPr>
            <w:tcW w:w="3175" w:type="dxa"/>
          </w:tcPr>
          <w:p w14:paraId="2694293C">
            <w:pPr>
              <w:keepNext/>
              <w:spacing w:after="0" w:line="240" w:lineRule="auto"/>
            </w:pPr>
            <w:r>
              <w:rPr>
                <w:b w:val="0"/>
                <w:i w:val="0"/>
                <w:sz w:val="17"/>
              </w:rPr>
              <w:t>Breast carcinoma on ultrasound (malignant)</w:t>
            </w:r>
          </w:p>
        </w:tc>
        <w:tc>
          <w:tcPr>
            <w:tcW w:w="3175" w:type="dxa"/>
          </w:tcPr>
          <w:p w14:paraId="3570A136">
            <w:pPr>
              <w:keepNext/>
              <w:spacing w:after="0" w:line="240" w:lineRule="auto"/>
            </w:pPr>
            <w:r>
              <w:rPr>
                <w:b w:val="0"/>
                <w:i w:val="0"/>
                <w:sz w:val="17"/>
              </w:rPr>
              <w:t>Suspicious Finding, 93%: correct</w:t>
            </w:r>
          </w:p>
        </w:tc>
      </w:tr>
      <w:tr w14:paraId="22159CD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66CB930">
            <w:pPr>
              <w:keepNext/>
              <w:spacing w:after="0" w:line="240" w:lineRule="auto"/>
            </w:pPr>
            <w:r>
              <w:rPr>
                <w:b w:val="0"/>
                <w:i w:val="0"/>
                <w:sz w:val="17"/>
              </w:rPr>
              <w:t>Breast US Fibroadenoma (Nevit, 600 x 550 px)</w:t>
            </w:r>
          </w:p>
        </w:tc>
        <w:tc>
          <w:tcPr>
            <w:tcW w:w="3175" w:type="dxa"/>
            <w:shd w:val="clear" w:color="auto" w:fill="FBE9EF"/>
          </w:tcPr>
          <w:p w14:paraId="585FCDA2">
            <w:pPr>
              <w:keepNext/>
              <w:spacing w:after="0" w:line="240" w:lineRule="auto"/>
            </w:pPr>
            <w:r>
              <w:rPr>
                <w:b w:val="0"/>
                <w:i w:val="0"/>
                <w:sz w:val="17"/>
              </w:rPr>
              <w:t>Fibroadenoma (benign)</w:t>
            </w:r>
          </w:p>
        </w:tc>
        <w:tc>
          <w:tcPr>
            <w:tcW w:w="3175" w:type="dxa"/>
            <w:shd w:val="clear" w:color="auto" w:fill="FBE9EF"/>
          </w:tcPr>
          <w:p w14:paraId="33661E7D">
            <w:pPr>
              <w:keepNext/>
              <w:spacing w:after="0" w:line="240" w:lineRule="auto"/>
            </w:pPr>
            <w:r>
              <w:rPr>
                <w:b w:val="0"/>
                <w:i w:val="0"/>
                <w:sz w:val="17"/>
              </w:rPr>
              <w:t>Suspicious Finding, 66%: a false alarm (malignant 66%, benign 29%)</w:t>
            </w:r>
          </w:p>
        </w:tc>
      </w:tr>
      <w:tr w14:paraId="28DE9DB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3E3BEB0">
            <w:pPr>
              <w:spacing w:after="0" w:line="240" w:lineRule="auto"/>
            </w:pPr>
            <w:r>
              <w:rPr>
                <w:b w:val="0"/>
                <w:i w:val="0"/>
                <w:sz w:val="17"/>
              </w:rPr>
              <w:t>Ultrasound Scan ND (800 x 600 px)</w:t>
            </w:r>
          </w:p>
        </w:tc>
        <w:tc>
          <w:tcPr>
            <w:tcW w:w="3175" w:type="dxa"/>
          </w:tcPr>
          <w:p w14:paraId="5AD943D9">
            <w:pPr>
              <w:spacing w:after="0" w:line="240" w:lineRule="auto"/>
            </w:pPr>
            <w:r>
              <w:rPr>
                <w:b w:val="0"/>
                <w:i w:val="0"/>
                <w:sz w:val="17"/>
              </w:rPr>
              <w:t>Generic medical ultrasound, organ not stated (not a breast scan)</w:t>
            </w:r>
          </w:p>
        </w:tc>
        <w:tc>
          <w:tcPr>
            <w:tcW w:w="3175" w:type="dxa"/>
          </w:tcPr>
          <w:p w14:paraId="1E2AB415">
            <w:pPr>
              <w:spacing w:after="0" w:line="240" w:lineRule="auto"/>
            </w:pPr>
            <w:r>
              <w:rPr>
                <w:b w:val="0"/>
                <w:i w:val="0"/>
                <w:sz w:val="17"/>
              </w:rPr>
              <w:t>Passed the gate and returned Likely Benign, 96%: should have been refused</w:t>
            </w:r>
          </w:p>
        </w:tc>
      </w:tr>
    </w:tbl>
    <w:p w14:paraId="5C98AC80">
      <w:pPr>
        <w:spacing w:before="60" w:after="160"/>
      </w:pPr>
      <w:r>
        <w:rPr>
          <w:b w:val="0"/>
          <w:i/>
          <w:color w:val="555555"/>
          <w:sz w:val="17"/>
        </w:rPr>
        <w:t>The images were taken from Wikipedia articles (the Wikimedia Commons site itself was not reachable from the development PC). The benign false alarm is consistent with the measured false-alarm rate (about a third of non-cancer scans).</w:t>
      </w:r>
    </w:p>
    <w:p w14:paraId="415B0923">
      <w:pPr>
        <w:pStyle w:val="4"/>
      </w:pPr>
      <w:r>
        <w:t>Web-style damage to the seven test-kit scans</w:t>
      </w:r>
    </w:p>
    <w:p w14:paraId="0E374ECC">
      <w:pPr>
        <w:pStyle w:val="16"/>
        <w:keepNext/>
        <w:spacing w:before="160" w:after="60"/>
      </w:pPr>
      <w:r>
        <w:rPr>
          <w:b w:val="0"/>
          <w:i w:val="0"/>
        </w:rPr>
        <w:t>Table 38. Robustness to typical web changes (7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195"/>
        <w:gridCol w:w="2154"/>
        <w:gridCol w:w="1587"/>
        <w:gridCol w:w="1474"/>
      </w:tblGrid>
      <w:tr w14:paraId="1E9310E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195" w:type="dxa"/>
            <w:shd w:val="clear" w:color="auto" w:fill="9E1B46"/>
          </w:tcPr>
          <w:p w14:paraId="48BF856C">
            <w:pPr>
              <w:keepNext/>
              <w:spacing w:after="0" w:line="240" w:lineRule="auto"/>
            </w:pPr>
            <w:r>
              <w:rPr>
                <w:b/>
                <w:i w:val="0"/>
                <w:color w:val="FFFFFF"/>
                <w:sz w:val="17"/>
              </w:rPr>
              <w:t>Change applied</w:t>
            </w:r>
          </w:p>
        </w:tc>
        <w:tc>
          <w:tcPr>
            <w:tcW w:w="2154" w:type="dxa"/>
            <w:shd w:val="clear" w:color="auto" w:fill="9E1B46"/>
          </w:tcPr>
          <w:p w14:paraId="0FBB0398">
            <w:pPr>
              <w:keepNext/>
              <w:spacing w:after="0" w:line="240" w:lineRule="auto"/>
              <w:jc w:val="right"/>
            </w:pPr>
            <w:r>
              <w:rPr>
                <w:b/>
                <w:i w:val="0"/>
                <w:color w:val="FFFFFF"/>
                <w:sz w:val="17"/>
              </w:rPr>
              <w:t>Same answer as the clean upload</w:t>
            </w:r>
          </w:p>
        </w:tc>
        <w:tc>
          <w:tcPr>
            <w:tcW w:w="1587" w:type="dxa"/>
            <w:shd w:val="clear" w:color="auto" w:fill="9E1B46"/>
          </w:tcPr>
          <w:p w14:paraId="0B7A6131">
            <w:pPr>
              <w:keepNext/>
              <w:spacing w:after="0" w:line="240" w:lineRule="auto"/>
              <w:jc w:val="right"/>
            </w:pPr>
            <w:r>
              <w:rPr>
                <w:b/>
                <w:i w:val="0"/>
                <w:color w:val="FFFFFF"/>
                <w:sz w:val="17"/>
              </w:rPr>
              <w:t>Refused by the checks</w:t>
            </w:r>
          </w:p>
        </w:tc>
        <w:tc>
          <w:tcPr>
            <w:tcW w:w="1474" w:type="dxa"/>
            <w:shd w:val="clear" w:color="auto" w:fill="9E1B46"/>
          </w:tcPr>
          <w:p w14:paraId="3E1DD9A7">
            <w:pPr>
              <w:keepNext/>
              <w:spacing w:after="0" w:line="240" w:lineRule="auto"/>
              <w:jc w:val="right"/>
            </w:pPr>
            <w:r>
              <w:rPr>
                <w:b/>
                <w:i w:val="0"/>
                <w:color w:val="FFFFFF"/>
                <w:sz w:val="17"/>
              </w:rPr>
              <w:t>Different answer</w:t>
            </w:r>
          </w:p>
        </w:tc>
      </w:tr>
      <w:tr w14:paraId="5CE074F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15A8F87C">
            <w:pPr>
              <w:keepNext/>
              <w:spacing w:after="0" w:line="240" w:lineRule="auto"/>
            </w:pPr>
            <w:r>
              <w:rPr>
                <w:b w:val="0"/>
                <w:i w:val="0"/>
                <w:sz w:val="17"/>
              </w:rPr>
              <w:t>Heavy JPEG compression (quality 30)</w:t>
            </w:r>
          </w:p>
        </w:tc>
        <w:tc>
          <w:tcPr>
            <w:tcW w:w="2154" w:type="dxa"/>
          </w:tcPr>
          <w:p w14:paraId="46A55EBA">
            <w:pPr>
              <w:keepNext/>
              <w:spacing w:after="0" w:line="240" w:lineRule="auto"/>
              <w:jc w:val="right"/>
            </w:pPr>
            <w:r>
              <w:rPr>
                <w:b w:val="0"/>
                <w:i w:val="0"/>
                <w:sz w:val="17"/>
              </w:rPr>
              <w:t>7 of 7</w:t>
            </w:r>
          </w:p>
        </w:tc>
        <w:tc>
          <w:tcPr>
            <w:tcW w:w="1587" w:type="dxa"/>
          </w:tcPr>
          <w:p w14:paraId="29198729">
            <w:pPr>
              <w:keepNext/>
              <w:spacing w:after="0" w:line="240" w:lineRule="auto"/>
              <w:jc w:val="right"/>
            </w:pPr>
            <w:r>
              <w:rPr>
                <w:b w:val="0"/>
                <w:i w:val="0"/>
                <w:sz w:val="17"/>
              </w:rPr>
              <w:t>0</w:t>
            </w:r>
          </w:p>
        </w:tc>
        <w:tc>
          <w:tcPr>
            <w:tcW w:w="1474" w:type="dxa"/>
          </w:tcPr>
          <w:p w14:paraId="5FE77FEE">
            <w:pPr>
              <w:keepNext/>
              <w:spacing w:after="0" w:line="240" w:lineRule="auto"/>
              <w:jc w:val="right"/>
            </w:pPr>
            <w:r>
              <w:rPr>
                <w:b w:val="0"/>
                <w:i w:val="0"/>
                <w:sz w:val="17"/>
              </w:rPr>
              <w:t>0</w:t>
            </w:r>
          </w:p>
        </w:tc>
      </w:tr>
      <w:tr w14:paraId="1BE2F4B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1EE332D0">
            <w:pPr>
              <w:keepNext/>
              <w:spacing w:after="0" w:line="240" w:lineRule="auto"/>
            </w:pPr>
            <w:r>
              <w:rPr>
                <w:b w:val="0"/>
                <w:i w:val="0"/>
                <w:sz w:val="17"/>
              </w:rPr>
              <w:t>Low resolution (shrunk to a quarter, enlarged back)</w:t>
            </w:r>
          </w:p>
        </w:tc>
        <w:tc>
          <w:tcPr>
            <w:tcW w:w="2154" w:type="dxa"/>
            <w:shd w:val="clear" w:color="auto" w:fill="FBE9EF"/>
          </w:tcPr>
          <w:p w14:paraId="6F122730">
            <w:pPr>
              <w:keepNext/>
              <w:spacing w:after="0" w:line="240" w:lineRule="auto"/>
              <w:jc w:val="right"/>
            </w:pPr>
            <w:r>
              <w:rPr>
                <w:b w:val="0"/>
                <w:i w:val="0"/>
                <w:sz w:val="17"/>
              </w:rPr>
              <w:t>7 of 7</w:t>
            </w:r>
          </w:p>
        </w:tc>
        <w:tc>
          <w:tcPr>
            <w:tcW w:w="1587" w:type="dxa"/>
            <w:shd w:val="clear" w:color="auto" w:fill="FBE9EF"/>
          </w:tcPr>
          <w:p w14:paraId="781B0E5A">
            <w:pPr>
              <w:keepNext/>
              <w:spacing w:after="0" w:line="240" w:lineRule="auto"/>
              <w:jc w:val="right"/>
            </w:pPr>
            <w:r>
              <w:rPr>
                <w:b w:val="0"/>
                <w:i w:val="0"/>
                <w:sz w:val="17"/>
              </w:rPr>
              <w:t>0</w:t>
            </w:r>
          </w:p>
        </w:tc>
        <w:tc>
          <w:tcPr>
            <w:tcW w:w="1474" w:type="dxa"/>
            <w:shd w:val="clear" w:color="auto" w:fill="FBE9EF"/>
          </w:tcPr>
          <w:p w14:paraId="0BEAFB30">
            <w:pPr>
              <w:keepNext/>
              <w:spacing w:after="0" w:line="240" w:lineRule="auto"/>
              <w:jc w:val="right"/>
            </w:pPr>
            <w:r>
              <w:rPr>
                <w:b w:val="0"/>
                <w:i w:val="0"/>
                <w:sz w:val="17"/>
              </w:rPr>
              <w:t>0</w:t>
            </w:r>
          </w:p>
        </w:tc>
      </w:tr>
      <w:tr w14:paraId="4D16E7C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76D46B43">
            <w:pPr>
              <w:keepNext/>
              <w:spacing w:after="0" w:line="240" w:lineRule="auto"/>
            </w:pPr>
            <w:r>
              <w:rPr>
                <w:b w:val="0"/>
                <w:i w:val="0"/>
                <w:sz w:val="17"/>
              </w:rPr>
              <w:t>Annotation marks and text (white line, yellow crosses, caption)</w:t>
            </w:r>
          </w:p>
        </w:tc>
        <w:tc>
          <w:tcPr>
            <w:tcW w:w="2154" w:type="dxa"/>
          </w:tcPr>
          <w:p w14:paraId="275BC6BE">
            <w:pPr>
              <w:keepNext/>
              <w:spacing w:after="0" w:line="240" w:lineRule="auto"/>
              <w:jc w:val="right"/>
            </w:pPr>
            <w:r>
              <w:rPr>
                <w:b w:val="0"/>
                <w:i w:val="0"/>
                <w:sz w:val="17"/>
              </w:rPr>
              <w:t>7 of 7</w:t>
            </w:r>
          </w:p>
        </w:tc>
        <w:tc>
          <w:tcPr>
            <w:tcW w:w="1587" w:type="dxa"/>
          </w:tcPr>
          <w:p w14:paraId="1E60B61C">
            <w:pPr>
              <w:keepNext/>
              <w:spacing w:after="0" w:line="240" w:lineRule="auto"/>
              <w:jc w:val="right"/>
            </w:pPr>
            <w:r>
              <w:rPr>
                <w:b w:val="0"/>
                <w:i w:val="0"/>
                <w:sz w:val="17"/>
              </w:rPr>
              <w:t>0</w:t>
            </w:r>
          </w:p>
        </w:tc>
        <w:tc>
          <w:tcPr>
            <w:tcW w:w="1474" w:type="dxa"/>
          </w:tcPr>
          <w:p w14:paraId="4226C85C">
            <w:pPr>
              <w:keepNext/>
              <w:spacing w:after="0" w:line="240" w:lineRule="auto"/>
              <w:jc w:val="right"/>
            </w:pPr>
            <w:r>
              <w:rPr>
                <w:b w:val="0"/>
                <w:i w:val="0"/>
                <w:sz w:val="17"/>
              </w:rPr>
              <w:t>0</w:t>
            </w:r>
          </w:p>
        </w:tc>
      </w:tr>
      <w:tr w14:paraId="6AEDFC5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78B415B5">
            <w:pPr>
              <w:spacing w:after="0" w:line="240" w:lineRule="auto"/>
            </w:pPr>
            <w:r>
              <w:rPr>
                <w:b w:val="0"/>
                <w:i w:val="0"/>
                <w:sz w:val="17"/>
              </w:rPr>
              <w:t>Sepia colour tint</w:t>
            </w:r>
          </w:p>
        </w:tc>
        <w:tc>
          <w:tcPr>
            <w:tcW w:w="2154" w:type="dxa"/>
            <w:shd w:val="clear" w:color="auto" w:fill="FBE9EF"/>
          </w:tcPr>
          <w:p w14:paraId="7265CF0D">
            <w:pPr>
              <w:spacing w:after="0" w:line="240" w:lineRule="auto"/>
              <w:jc w:val="right"/>
            </w:pPr>
            <w:r>
              <w:rPr>
                <w:b w:val="0"/>
                <w:i w:val="0"/>
                <w:sz w:val="17"/>
              </w:rPr>
              <w:t>4 of 7</w:t>
            </w:r>
          </w:p>
        </w:tc>
        <w:tc>
          <w:tcPr>
            <w:tcW w:w="1587" w:type="dxa"/>
            <w:shd w:val="clear" w:color="auto" w:fill="FBE9EF"/>
          </w:tcPr>
          <w:p w14:paraId="7AE6B1FA">
            <w:pPr>
              <w:spacing w:after="0" w:line="240" w:lineRule="auto"/>
              <w:jc w:val="right"/>
            </w:pPr>
            <w:r>
              <w:rPr>
                <w:b w:val="0"/>
                <w:i w:val="0"/>
                <w:sz w:val="17"/>
              </w:rPr>
              <w:t>3</w:t>
            </w:r>
          </w:p>
        </w:tc>
        <w:tc>
          <w:tcPr>
            <w:tcW w:w="1474" w:type="dxa"/>
            <w:shd w:val="clear" w:color="auto" w:fill="FBE9EF"/>
          </w:tcPr>
          <w:p w14:paraId="38D9B264">
            <w:pPr>
              <w:spacing w:after="0" w:line="240" w:lineRule="auto"/>
              <w:jc w:val="right"/>
            </w:pPr>
            <w:r>
              <w:rPr>
                <w:b w:val="0"/>
                <w:i w:val="0"/>
                <w:sz w:val="17"/>
              </w:rPr>
              <w:t>0</w:t>
            </w:r>
          </w:p>
        </w:tc>
      </w:tr>
    </w:tbl>
    <w:p w14:paraId="3C0DC0FA">
      <w:pPr>
        <w:spacing w:before="60" w:after="160"/>
      </w:pPr>
      <w:r>
        <w:rPr>
          <w:b w:val="0"/>
          <w:i/>
          <w:color w:val="555555"/>
          <w:sz w:val="17"/>
        </w:rPr>
        <w:t>Confidence moved by up to about 35 points on one scan with annotation marks (79% to 44%), but the class did not change. Tinted images are often refused because the colour check treats them as photos or Doppler scans.</w:t>
      </w:r>
    </w:p>
    <w:p w14:paraId="2142693A">
      <w:r>
        <w:rPr>
          <w:b/>
          <w:i w:val="0"/>
        </w:rPr>
        <w:t>Conclusion.</w:t>
      </w:r>
      <w:r>
        <w:rPr>
          <w:b w:val="0"/>
          <w:i w:val="0"/>
        </w:rPr>
        <w:t xml:space="preserve"> Compression, low resolution and on-screen marks do not change the answer. Colour-tinted or colour Doppler images are refused. Grayscale ultrasounds of other organs are wrongly accepted, and a benign lesion can still be flagged, so results on web images should not be read as validation. A future improvement is to add ultrasounds of other organs (abdomen, thyroid, obstetric) as negatives when training the gate.</w:t>
      </w:r>
    </w:p>
    <w:p w14:paraId="21A64C27">
      <w:pPr>
        <w:pStyle w:val="2"/>
        <w:pageBreakBefore w:val="0"/>
      </w:pPr>
      <w:bookmarkStart w:id="39" w:name="_Toc28170"/>
      <w:r>
        <w:t>7. Breast cancer risk questionnaire (component B)</w:t>
      </w:r>
      <w:bookmarkEnd w:id="39"/>
    </w:p>
    <w:p w14:paraId="1271BF7D">
      <w:pPr>
        <w:pStyle w:val="3"/>
      </w:pPr>
      <w:bookmarkStart w:id="40" w:name="_Toc15232"/>
      <w:r>
        <w:t>7.1 Data and design</w:t>
      </w:r>
      <w:bookmarkEnd w:id="40"/>
    </w:p>
    <w:p w14:paraId="2449FB54">
      <w:r>
        <w:rPr>
          <w:b w:val="0"/>
          <w:i w:val="0"/>
        </w:rPr>
        <w:t>The model is trained on the Breast Cancer Surveillance Consortium (BCSC) Risk Estimation dataset: 2,392,998 screening mammograms of women with no previous breast cancer (recorded 1996 to 2002), aggregated into 280,660 risk-factor combinations, with 11,638 cancers (invasive or DCIS) diagnosed within one year of the mammogram. Each row is one combination plus a count, so training uses the counts as sample weights. The dataset ships with its own training and validation flag, used as supplied.</w:t>
      </w:r>
    </w:p>
    <w:p w14:paraId="6A7D4B94">
      <w:pPr>
        <w:pStyle w:val="23"/>
      </w:pPr>
      <w:r>
        <w:rPr>
          <w:b/>
          <w:i w:val="0"/>
        </w:rPr>
        <w:t>Only questions a woman can answer:</w:t>
      </w:r>
      <w:r>
        <w:rPr>
          <w:b w:val="0"/>
          <w:i w:val="0"/>
        </w:rPr>
        <w:t xml:space="preserve"> age, menopause, body-mass index, age at first birth, close relatives with breast cancer, previous breast biopsy, hormone therapy. Breast density and the last mammogram result are optional. "Don't know" is treated as missing, exactly as BCSC codes it (XGBoost learns which branch missing values should follow).</w:t>
      </w:r>
    </w:p>
    <w:p w14:paraId="79B7FD1D">
      <w:pPr>
        <w:pStyle w:val="23"/>
      </w:pPr>
      <w:r>
        <w:rPr>
          <w:b/>
          <w:i w:val="0"/>
        </w:rPr>
        <w:t>Race and ethnicity are excluded:</w:t>
      </w:r>
      <w:r>
        <w:rPr>
          <w:b w:val="0"/>
          <w:i w:val="0"/>
        </w:rPr>
        <w:t xml:space="preserve"> US census categories do not transfer to Femora's users.</w:t>
      </w:r>
    </w:p>
    <w:p w14:paraId="2952E802">
      <w:pPr>
        <w:pStyle w:val="23"/>
      </w:pPr>
      <w:r>
        <w:rPr>
          <w:b/>
          <w:i w:val="0"/>
        </w:rPr>
        <w:t>Monotonic constraints</w:t>
      </w:r>
      <w:r>
        <w:rPr>
          <w:b w:val="0"/>
          <w:i w:val="0"/>
        </w:rPr>
        <w:t xml:space="preserve"> on established risk factors (age, family history, biopsy, density, hormone therapy) keep the model medically sensible: adding a risk factor never lowers the estimate.</w:t>
      </w:r>
    </w:p>
    <w:p w14:paraId="78EAE33E">
      <w:pPr>
        <w:pStyle w:val="23"/>
      </w:pPr>
      <w:r>
        <w:rPr>
          <w:b/>
          <w:i w:val="0"/>
        </w:rPr>
        <w:t>No re-balancing (SMOTE):</w:t>
      </w:r>
      <w:r>
        <w:rPr>
          <w:b w:val="0"/>
          <w:i w:val="0"/>
        </w:rPr>
        <w:t xml:space="preserve"> the goal is a calibrated absolute risk, not a classifier.</w:t>
      </w:r>
    </w:p>
    <w:p w14:paraId="38AE517F">
      <w:pPr>
        <w:pStyle w:val="23"/>
      </w:pPr>
      <w:r>
        <w:rPr>
          <w:b/>
          <w:i w:val="0"/>
        </w:rPr>
        <w:t>Symptoms</w:t>
      </w:r>
      <w:r>
        <w:rPr>
          <w:b w:val="0"/>
          <w:i w:val="0"/>
        </w:rPr>
        <w:t xml:space="preserve"> (lump, nipple discharge, skin change) are not in any public outcome dataset, so the app handles them with NICE NG12 referral rules, separate from the model (section 7.5).</w:t>
      </w:r>
    </w:p>
    <w:p w14:paraId="2EB9CB6E">
      <w:pPr>
        <w:pStyle w:val="3"/>
      </w:pPr>
      <w:bookmarkStart w:id="41" w:name="_Toc13294"/>
      <w:r>
        <w:t>7.2 How answers become model inputs</w:t>
      </w:r>
      <w:bookmarkEnd w:id="41"/>
    </w:p>
    <w:p w14:paraId="7F3352C7">
      <w:pPr>
        <w:pStyle w:val="16"/>
        <w:keepNext/>
        <w:spacing w:before="160" w:after="60"/>
      </w:pPr>
      <w:r>
        <w:rPr>
          <w:b w:val="0"/>
          <w:i w:val="0"/>
        </w:rPr>
        <w:t>Table 39. Feature coding (identical in the notebook and the server)</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814"/>
        <w:gridCol w:w="7597"/>
      </w:tblGrid>
      <w:tr w14:paraId="74B417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814" w:type="dxa"/>
            <w:shd w:val="clear" w:color="auto" w:fill="9E1B46"/>
          </w:tcPr>
          <w:p w14:paraId="1AD3BCD3">
            <w:pPr>
              <w:spacing w:after="0" w:line="240" w:lineRule="auto"/>
            </w:pPr>
            <w:r>
              <w:rPr>
                <w:b/>
                <w:i w:val="0"/>
                <w:color w:val="FFFFFF"/>
                <w:sz w:val="18"/>
              </w:rPr>
              <w:t>Model input</w:t>
            </w:r>
          </w:p>
        </w:tc>
        <w:tc>
          <w:tcPr>
            <w:tcW w:w="7597" w:type="dxa"/>
            <w:shd w:val="clear" w:color="auto" w:fill="9E1B46"/>
          </w:tcPr>
          <w:p w14:paraId="3471DFC5">
            <w:pPr>
              <w:spacing w:after="0" w:line="240" w:lineRule="auto"/>
            </w:pPr>
            <w:r>
              <w:rPr>
                <w:b/>
                <w:i w:val="0"/>
                <w:color w:val="FFFFFF"/>
                <w:sz w:val="18"/>
              </w:rPr>
              <w:t>Coding from the answers</w:t>
            </w:r>
          </w:p>
        </w:tc>
      </w:tr>
      <w:tr w14:paraId="6B68D3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2999E9E4">
            <w:pPr>
              <w:spacing w:after="0" w:line="240" w:lineRule="auto"/>
            </w:pPr>
            <w:r>
              <w:rPr>
                <w:b w:val="0"/>
                <w:i w:val="0"/>
                <w:sz w:val="18"/>
              </w:rPr>
              <w:t>agegrp</w:t>
            </w:r>
          </w:p>
        </w:tc>
        <w:tc>
          <w:tcPr>
            <w:tcW w:w="7597" w:type="dxa"/>
          </w:tcPr>
          <w:p w14:paraId="0EBFEE18">
            <w:pPr>
              <w:spacing w:after="0" w:line="240" w:lineRule="auto"/>
            </w:pPr>
            <w:r>
              <w:rPr>
                <w:b w:val="0"/>
                <w:i w:val="0"/>
                <w:sz w:val="18"/>
              </w:rPr>
              <w:t>(age - 35) / 5 + 1, limited to 1 to 10 (35-39 up to 80-84); younger or older women use the nearest group and get a note</w:t>
            </w:r>
          </w:p>
        </w:tc>
      </w:tr>
      <w:tr w14:paraId="6CA1CAB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17F30918">
            <w:pPr>
              <w:spacing w:after="0" w:line="240" w:lineRule="auto"/>
            </w:pPr>
            <w:r>
              <w:rPr>
                <w:b w:val="0"/>
                <w:i w:val="0"/>
                <w:sz w:val="18"/>
              </w:rPr>
              <w:t>menopaus</w:t>
            </w:r>
          </w:p>
        </w:tc>
        <w:tc>
          <w:tcPr>
            <w:tcW w:w="7597" w:type="dxa"/>
            <w:shd w:val="clear" w:color="auto" w:fill="FBE9EF"/>
          </w:tcPr>
          <w:p w14:paraId="320093CB">
            <w:pPr>
              <w:spacing w:after="0" w:line="240" w:lineRule="auto"/>
            </w:pPr>
            <w:r>
              <w:rPr>
                <w:b w:val="0"/>
                <w:i w:val="0"/>
                <w:sz w:val="18"/>
              </w:rPr>
              <w:t>1 if post-menopausal or age 55 and over; 0 if pre-menopausal; missing if unknown</w:t>
            </w:r>
          </w:p>
        </w:tc>
      </w:tr>
      <w:tr w14:paraId="105BFE8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05BC1B96">
            <w:pPr>
              <w:spacing w:after="0" w:line="240" w:lineRule="auto"/>
            </w:pPr>
            <w:r>
              <w:rPr>
                <w:b w:val="0"/>
                <w:i w:val="0"/>
                <w:sz w:val="18"/>
              </w:rPr>
              <w:t>bmi</w:t>
            </w:r>
          </w:p>
        </w:tc>
        <w:tc>
          <w:tcPr>
            <w:tcW w:w="7597" w:type="dxa"/>
          </w:tcPr>
          <w:p w14:paraId="1EC088DD">
            <w:pPr>
              <w:spacing w:after="0" w:line="240" w:lineRule="auto"/>
            </w:pPr>
            <w:r>
              <w:rPr>
                <w:b w:val="0"/>
                <w:i w:val="0"/>
                <w:sz w:val="18"/>
              </w:rPr>
              <w:t>1 below 25; 2 for 25 to under 30; 3 for 30 to under 35; 4 for 35 and over</w:t>
            </w:r>
          </w:p>
        </w:tc>
      </w:tr>
      <w:tr w14:paraId="163A226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2D14453E">
            <w:pPr>
              <w:spacing w:after="0" w:line="240" w:lineRule="auto"/>
            </w:pPr>
            <w:r>
              <w:rPr>
                <w:b w:val="0"/>
                <w:i w:val="0"/>
                <w:sz w:val="18"/>
              </w:rPr>
              <w:t>agefirst</w:t>
            </w:r>
          </w:p>
        </w:tc>
        <w:tc>
          <w:tcPr>
            <w:tcW w:w="7597" w:type="dxa"/>
            <w:shd w:val="clear" w:color="auto" w:fill="FBE9EF"/>
          </w:tcPr>
          <w:p w14:paraId="677CF0F8">
            <w:pPr>
              <w:spacing w:after="0" w:line="240" w:lineRule="auto"/>
            </w:pPr>
            <w:r>
              <w:rPr>
                <w:b w:val="0"/>
                <w:i w:val="0"/>
                <w:sz w:val="18"/>
              </w:rPr>
              <w:t>0 first birth under 30; 1 at 30 or older; 2 never; missing if unknown</w:t>
            </w:r>
          </w:p>
        </w:tc>
      </w:tr>
      <w:tr w14:paraId="33A592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6CF27875">
            <w:pPr>
              <w:spacing w:after="0" w:line="240" w:lineRule="auto"/>
            </w:pPr>
            <w:r>
              <w:rPr>
                <w:b w:val="0"/>
                <w:i w:val="0"/>
                <w:sz w:val="18"/>
              </w:rPr>
              <w:t>nrelbc</w:t>
            </w:r>
          </w:p>
        </w:tc>
        <w:tc>
          <w:tcPr>
            <w:tcW w:w="7597" w:type="dxa"/>
          </w:tcPr>
          <w:p w14:paraId="50504C4F">
            <w:pPr>
              <w:spacing w:after="0" w:line="240" w:lineRule="auto"/>
            </w:pPr>
            <w:r>
              <w:rPr>
                <w:b w:val="0"/>
                <w:i w:val="0"/>
                <w:sz w:val="18"/>
              </w:rPr>
              <w:t>0, 1 or 2 (two or more) close relatives with breast cancer; missing if unanswered</w:t>
            </w:r>
          </w:p>
        </w:tc>
      </w:tr>
      <w:tr w14:paraId="77E0044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26A947E1">
            <w:pPr>
              <w:spacing w:after="0" w:line="240" w:lineRule="auto"/>
            </w:pPr>
            <w:r>
              <w:rPr>
                <w:b w:val="0"/>
                <w:i w:val="0"/>
                <w:sz w:val="18"/>
              </w:rPr>
              <w:t>brstproc</w:t>
            </w:r>
          </w:p>
        </w:tc>
        <w:tc>
          <w:tcPr>
            <w:tcW w:w="7597" w:type="dxa"/>
            <w:shd w:val="clear" w:color="auto" w:fill="FBE9EF"/>
          </w:tcPr>
          <w:p w14:paraId="024D2042">
            <w:pPr>
              <w:spacing w:after="0" w:line="240" w:lineRule="auto"/>
            </w:pPr>
            <w:r>
              <w:rPr>
                <w:b w:val="0"/>
                <w:i w:val="0"/>
                <w:sz w:val="18"/>
              </w:rPr>
              <w:t>1 previous breast biopsy, 0 none; missing if unanswered</w:t>
            </w:r>
          </w:p>
        </w:tc>
      </w:tr>
      <w:tr w14:paraId="00189FB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416C3137">
            <w:pPr>
              <w:spacing w:after="0" w:line="240" w:lineRule="auto"/>
            </w:pPr>
            <w:r>
              <w:rPr>
                <w:b w:val="0"/>
                <w:i w:val="0"/>
                <w:sz w:val="18"/>
              </w:rPr>
              <w:t>hrt, surgmeno</w:t>
            </w:r>
          </w:p>
        </w:tc>
        <w:tc>
          <w:tcPr>
            <w:tcW w:w="7597" w:type="dxa"/>
          </w:tcPr>
          <w:p w14:paraId="138B26A5">
            <w:pPr>
              <w:spacing w:after="0" w:line="240" w:lineRule="auto"/>
            </w:pPr>
            <w:r>
              <w:rPr>
                <w:b w:val="0"/>
                <w:i w:val="0"/>
                <w:sz w:val="18"/>
              </w:rPr>
              <w:t>Current hormone therapy; menopause from ovary removal. Only used when post-menopausal, otherwise missing</w:t>
            </w:r>
          </w:p>
        </w:tc>
      </w:tr>
      <w:tr w14:paraId="4B04404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357E6AE2">
            <w:pPr>
              <w:spacing w:after="0" w:line="240" w:lineRule="auto"/>
            </w:pPr>
            <w:r>
              <w:rPr>
                <w:b w:val="0"/>
                <w:i w:val="0"/>
                <w:sz w:val="18"/>
              </w:rPr>
              <w:t>density</w:t>
            </w:r>
          </w:p>
        </w:tc>
        <w:tc>
          <w:tcPr>
            <w:tcW w:w="7597" w:type="dxa"/>
            <w:shd w:val="clear" w:color="auto" w:fill="FBE9EF"/>
          </w:tcPr>
          <w:p w14:paraId="6EA3532E">
            <w:pPr>
              <w:spacing w:after="0" w:line="240" w:lineRule="auto"/>
            </w:pPr>
            <w:r>
              <w:rPr>
                <w:b w:val="0"/>
                <w:i w:val="0"/>
                <w:sz w:val="18"/>
              </w:rPr>
              <w:t>BI-RADS a, b, c, d coded 1 to 4; missing if not known</w:t>
            </w:r>
          </w:p>
        </w:tc>
      </w:tr>
      <w:tr w14:paraId="245793F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44596D05">
            <w:pPr>
              <w:spacing w:after="0" w:line="240" w:lineRule="auto"/>
            </w:pPr>
            <w:r>
              <w:rPr>
                <w:b w:val="0"/>
                <w:i w:val="0"/>
                <w:sz w:val="18"/>
              </w:rPr>
              <w:t>lastmamm</w:t>
            </w:r>
          </w:p>
        </w:tc>
        <w:tc>
          <w:tcPr>
            <w:tcW w:w="7597" w:type="dxa"/>
          </w:tcPr>
          <w:p w14:paraId="2A7B38EB">
            <w:pPr>
              <w:spacing w:after="0" w:line="240" w:lineRule="auto"/>
            </w:pPr>
            <w:r>
              <w:rPr>
                <w:b w:val="0"/>
                <w:i w:val="0"/>
                <w:sz w:val="18"/>
              </w:rPr>
              <w:t>0 normal, 1 false positive; missing if never had one or unknown</w:t>
            </w:r>
          </w:p>
        </w:tc>
      </w:tr>
    </w:tbl>
    <w:p w14:paraId="43FBE4E9">
      <w:pPr>
        <w:spacing w:after="80"/>
      </w:pPr>
    </w:p>
    <w:p w14:paraId="6F0BF043">
      <w:pPr>
        <w:pStyle w:val="3"/>
      </w:pPr>
      <w:bookmarkStart w:id="42" w:name="_Toc12641"/>
      <w:r>
        <w:t>7.3 Model settings</w:t>
      </w:r>
      <w:bookmarkEnd w:id="42"/>
    </w:p>
    <w:p w14:paraId="05E54F32">
      <w:pPr>
        <w:pStyle w:val="16"/>
        <w:keepNext/>
        <w:spacing w:before="160" w:after="60"/>
      </w:pPr>
      <w:r>
        <w:rPr>
          <w:b w:val="0"/>
          <w:i w:val="0"/>
        </w:rPr>
        <w:t>Table 40. Risk model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494"/>
        <w:gridCol w:w="6917"/>
      </w:tblGrid>
      <w:tr w14:paraId="4AF2D9D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494" w:type="dxa"/>
            <w:shd w:val="clear" w:color="auto" w:fill="9E1B46"/>
          </w:tcPr>
          <w:p w14:paraId="1506EFE4">
            <w:pPr>
              <w:spacing w:after="0" w:line="240" w:lineRule="auto"/>
            </w:pPr>
            <w:r>
              <w:rPr>
                <w:b/>
                <w:i w:val="0"/>
                <w:color w:val="FFFFFF"/>
                <w:sz w:val="18"/>
              </w:rPr>
              <w:t>Setting</w:t>
            </w:r>
          </w:p>
        </w:tc>
        <w:tc>
          <w:tcPr>
            <w:tcW w:w="6917" w:type="dxa"/>
            <w:shd w:val="clear" w:color="auto" w:fill="9E1B46"/>
          </w:tcPr>
          <w:p w14:paraId="24CEE9EE">
            <w:pPr>
              <w:spacing w:after="0" w:line="240" w:lineRule="auto"/>
            </w:pPr>
            <w:r>
              <w:rPr>
                <w:b/>
                <w:i w:val="0"/>
                <w:color w:val="FFFFFF"/>
                <w:sz w:val="18"/>
              </w:rPr>
              <w:t>Value</w:t>
            </w:r>
          </w:p>
        </w:tc>
      </w:tr>
      <w:tr w14:paraId="3C91735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58C62BA4">
            <w:pPr>
              <w:spacing w:after="0" w:line="240" w:lineRule="auto"/>
            </w:pPr>
            <w:r>
              <w:rPr>
                <w:b w:val="0"/>
                <w:i w:val="0"/>
                <w:sz w:val="18"/>
              </w:rPr>
              <w:t>Algorithm</w:t>
            </w:r>
          </w:p>
        </w:tc>
        <w:tc>
          <w:tcPr>
            <w:tcW w:w="6917" w:type="dxa"/>
          </w:tcPr>
          <w:p w14:paraId="70E5E5C5">
            <w:pPr>
              <w:spacing w:after="0" w:line="240" w:lineRule="auto"/>
            </w:pPr>
            <w:r>
              <w:rPr>
                <w:b w:val="0"/>
                <w:i w:val="0"/>
                <w:sz w:val="18"/>
              </w:rPr>
              <w:t>XGBoost classifier, histogram tree method, binary logistic objective</w:t>
            </w:r>
          </w:p>
        </w:tc>
      </w:tr>
      <w:tr w14:paraId="475F60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0EC70EC4">
            <w:pPr>
              <w:spacing w:after="0" w:line="240" w:lineRule="auto"/>
            </w:pPr>
            <w:r>
              <w:rPr>
                <w:b w:val="0"/>
                <w:i w:val="0"/>
                <w:sz w:val="18"/>
              </w:rPr>
              <w:t>Trees</w:t>
            </w:r>
          </w:p>
        </w:tc>
        <w:tc>
          <w:tcPr>
            <w:tcW w:w="6917" w:type="dxa"/>
            <w:shd w:val="clear" w:color="auto" w:fill="FBE9EF"/>
          </w:tcPr>
          <w:p w14:paraId="187A42EE">
            <w:pPr>
              <w:spacing w:after="0" w:line="240" w:lineRule="auto"/>
            </w:pPr>
            <w:r>
              <w:rPr>
                <w:b w:val="0"/>
                <w:i w:val="0"/>
                <w:sz w:val="18"/>
              </w:rPr>
              <w:t>Up to 1,000 with early stopping after 50 rounds without improvement; stopped at 80 trees</w:t>
            </w:r>
          </w:p>
        </w:tc>
      </w:tr>
      <w:tr w14:paraId="326EBE5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23DD2B15">
            <w:pPr>
              <w:spacing w:after="0" w:line="240" w:lineRule="auto"/>
            </w:pPr>
            <w:r>
              <w:rPr>
                <w:b w:val="0"/>
                <w:i w:val="0"/>
                <w:sz w:val="18"/>
              </w:rPr>
              <w:t>Depth / learning rate</w:t>
            </w:r>
          </w:p>
        </w:tc>
        <w:tc>
          <w:tcPr>
            <w:tcW w:w="6917" w:type="dxa"/>
          </w:tcPr>
          <w:p w14:paraId="40C06189">
            <w:pPr>
              <w:spacing w:after="0" w:line="240" w:lineRule="auto"/>
            </w:pPr>
            <w:r>
              <w:rPr>
                <w:b w:val="0"/>
                <w:i w:val="0"/>
                <w:sz w:val="18"/>
              </w:rPr>
              <w:t>Maximum depth 4 / learning rate 0.03</w:t>
            </w:r>
          </w:p>
        </w:tc>
      </w:tr>
      <w:tr w14:paraId="74CFF91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02CF3282">
            <w:pPr>
              <w:spacing w:after="0" w:line="240" w:lineRule="auto"/>
            </w:pPr>
            <w:r>
              <w:rPr>
                <w:b w:val="0"/>
                <w:i w:val="0"/>
                <w:sz w:val="18"/>
              </w:rPr>
              <w:t>Sampling</w:t>
            </w:r>
          </w:p>
        </w:tc>
        <w:tc>
          <w:tcPr>
            <w:tcW w:w="6917" w:type="dxa"/>
            <w:shd w:val="clear" w:color="auto" w:fill="FBE9EF"/>
          </w:tcPr>
          <w:p w14:paraId="4918AA20">
            <w:pPr>
              <w:spacing w:after="0" w:line="240" w:lineRule="auto"/>
            </w:pPr>
            <w:r>
              <w:rPr>
                <w:b w:val="0"/>
                <w:i w:val="0"/>
                <w:sz w:val="18"/>
              </w:rPr>
              <w:t>subsample 0.8, colsample_bytree 0.9, minimum child weight 20</w:t>
            </w:r>
          </w:p>
        </w:tc>
      </w:tr>
      <w:tr w14:paraId="4888B3F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3A9574B1">
            <w:pPr>
              <w:spacing w:after="0" w:line="240" w:lineRule="auto"/>
            </w:pPr>
            <w:r>
              <w:rPr>
                <w:b w:val="0"/>
                <w:i w:val="0"/>
                <w:sz w:val="18"/>
              </w:rPr>
              <w:t>Constraints</w:t>
            </w:r>
          </w:p>
        </w:tc>
        <w:tc>
          <w:tcPr>
            <w:tcW w:w="6917" w:type="dxa"/>
          </w:tcPr>
          <w:p w14:paraId="5CC53745">
            <w:pPr>
              <w:spacing w:after="0" w:line="240" w:lineRule="auto"/>
            </w:pPr>
            <w:r>
              <w:rPr>
                <w:b w:val="0"/>
                <w:i w:val="0"/>
                <w:sz w:val="18"/>
              </w:rPr>
              <w:t>Monotone increasing for agegrp, nrelbc, brstproc, hrt and density; free for menopaus, bmi, agefirst, surgmeno and lastmamm</w:t>
            </w:r>
          </w:p>
        </w:tc>
      </w:tr>
      <w:tr w14:paraId="109D87C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5B7F067C">
            <w:pPr>
              <w:spacing w:after="0" w:line="240" w:lineRule="auto"/>
            </w:pPr>
            <w:r>
              <w:rPr>
                <w:b w:val="0"/>
                <w:i w:val="0"/>
                <w:sz w:val="18"/>
              </w:rPr>
              <w:t>Sample weights</w:t>
            </w:r>
          </w:p>
        </w:tc>
        <w:tc>
          <w:tcPr>
            <w:tcW w:w="6917" w:type="dxa"/>
            <w:shd w:val="clear" w:color="auto" w:fill="FBE9EF"/>
          </w:tcPr>
          <w:p w14:paraId="7E177996">
            <w:pPr>
              <w:spacing w:after="0" w:line="240" w:lineRule="auto"/>
            </w:pPr>
            <w:r>
              <w:rPr>
                <w:b w:val="0"/>
                <w:i w:val="0"/>
                <w:sz w:val="18"/>
              </w:rPr>
              <w:t>The count column (number of mammograms in each combination)</w:t>
            </w:r>
          </w:p>
        </w:tc>
      </w:tr>
      <w:tr w14:paraId="74B258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1E7C7A37">
            <w:pPr>
              <w:spacing w:after="0" w:line="240" w:lineRule="auto"/>
            </w:pPr>
            <w:r>
              <w:rPr>
                <w:b w:val="0"/>
                <w:i w:val="0"/>
                <w:sz w:val="18"/>
              </w:rPr>
              <w:t>Early stopping data</w:t>
            </w:r>
          </w:p>
        </w:tc>
        <w:tc>
          <w:tcPr>
            <w:tcW w:w="6917" w:type="dxa"/>
          </w:tcPr>
          <w:p w14:paraId="16319A7B">
            <w:pPr>
              <w:spacing w:after="0" w:line="240" w:lineRule="auto"/>
            </w:pPr>
            <w:r>
              <w:rPr>
                <w:b w:val="0"/>
                <w:i w:val="0"/>
                <w:sz w:val="18"/>
              </w:rPr>
              <w:t>A stratified 15% slice of the training rows; the BCSC validation split is never touched during training</w:t>
            </w:r>
          </w:p>
        </w:tc>
      </w:tr>
      <w:tr w14:paraId="4C3FC2B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730F2C7B">
            <w:pPr>
              <w:spacing w:after="0" w:line="240" w:lineRule="auto"/>
            </w:pPr>
            <w:r>
              <w:rPr>
                <w:b w:val="0"/>
                <w:i w:val="0"/>
                <w:sz w:val="18"/>
              </w:rPr>
              <w:t>Seed</w:t>
            </w:r>
          </w:p>
        </w:tc>
        <w:tc>
          <w:tcPr>
            <w:tcW w:w="6917" w:type="dxa"/>
            <w:shd w:val="clear" w:color="auto" w:fill="FBE9EF"/>
          </w:tcPr>
          <w:p w14:paraId="10C39735">
            <w:pPr>
              <w:spacing w:after="0" w:line="240" w:lineRule="auto"/>
            </w:pPr>
            <w:r>
              <w:rPr>
                <w:b w:val="0"/>
                <w:i w:val="0"/>
                <w:sz w:val="18"/>
              </w:rPr>
              <w:t>42</w:t>
            </w:r>
          </w:p>
        </w:tc>
      </w:tr>
    </w:tbl>
    <w:p w14:paraId="300FDDD0">
      <w:pPr>
        <w:spacing w:after="80"/>
      </w:pPr>
    </w:p>
    <w:p w14:paraId="6323C61A">
      <w:pPr>
        <w:pStyle w:val="3"/>
      </w:pPr>
      <w:bookmarkStart w:id="43" w:name="_Toc10558"/>
      <w:r>
        <w:t>7.4 Results</w:t>
      </w:r>
      <w:bookmarkEnd w:id="43"/>
    </w:p>
    <w:p w14:paraId="15D6566D">
      <w:pPr>
        <w:pStyle w:val="16"/>
        <w:keepNext/>
        <w:spacing w:before="160" w:after="60"/>
      </w:pPr>
      <w:r>
        <w:rPr>
          <w:b w:val="0"/>
          <w:i w:val="0"/>
        </w:rPr>
        <w:t>Table 41. Validation on about 597,859 mammograms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762"/>
        <w:gridCol w:w="1361"/>
        <w:gridCol w:w="1587"/>
        <w:gridCol w:w="1701"/>
      </w:tblGrid>
      <w:tr w14:paraId="2C8740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762" w:type="dxa"/>
            <w:shd w:val="clear" w:color="auto" w:fill="9E1B46"/>
          </w:tcPr>
          <w:p w14:paraId="1CA97E65">
            <w:pPr>
              <w:keepNext/>
              <w:spacing w:after="0" w:line="240" w:lineRule="auto"/>
            </w:pPr>
            <w:r>
              <w:rPr>
                <w:b/>
                <w:i w:val="0"/>
                <w:color w:val="FFFFFF"/>
                <w:sz w:val="18"/>
              </w:rPr>
              <w:t>Model</w:t>
            </w:r>
          </w:p>
        </w:tc>
        <w:tc>
          <w:tcPr>
            <w:tcW w:w="1361" w:type="dxa"/>
            <w:shd w:val="clear" w:color="auto" w:fill="9E1B46"/>
          </w:tcPr>
          <w:p w14:paraId="71A04766">
            <w:pPr>
              <w:keepNext/>
              <w:spacing w:after="0" w:line="240" w:lineRule="auto"/>
              <w:jc w:val="right"/>
            </w:pPr>
            <w:r>
              <w:rPr>
                <w:b/>
                <w:i w:val="0"/>
                <w:color w:val="FFFFFF"/>
                <w:sz w:val="18"/>
              </w:rPr>
              <w:t>AUC</w:t>
            </w:r>
          </w:p>
        </w:tc>
        <w:tc>
          <w:tcPr>
            <w:tcW w:w="1587" w:type="dxa"/>
            <w:shd w:val="clear" w:color="auto" w:fill="9E1B46"/>
          </w:tcPr>
          <w:p w14:paraId="0CFADB36">
            <w:pPr>
              <w:keepNext/>
              <w:spacing w:after="0" w:line="240" w:lineRule="auto"/>
              <w:jc w:val="right"/>
            </w:pPr>
            <w:r>
              <w:rPr>
                <w:b/>
                <w:i w:val="0"/>
                <w:color w:val="FFFFFF"/>
                <w:sz w:val="18"/>
              </w:rPr>
              <w:t>Brier score</w:t>
            </w:r>
          </w:p>
        </w:tc>
        <w:tc>
          <w:tcPr>
            <w:tcW w:w="1701" w:type="dxa"/>
            <w:shd w:val="clear" w:color="auto" w:fill="9E1B46"/>
          </w:tcPr>
          <w:p w14:paraId="0CD2772A">
            <w:pPr>
              <w:keepNext/>
              <w:spacing w:after="0" w:line="240" w:lineRule="auto"/>
              <w:jc w:val="right"/>
            </w:pPr>
            <w:r>
              <w:rPr>
                <w:b/>
                <w:i w:val="0"/>
                <w:color w:val="FFFFFF"/>
                <w:sz w:val="18"/>
              </w:rPr>
              <w:t>Expected / observed</w:t>
            </w:r>
          </w:p>
        </w:tc>
      </w:tr>
      <w:tr w14:paraId="21145E9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tcPr>
          <w:p w14:paraId="18E13EFC">
            <w:pPr>
              <w:keepNext/>
              <w:spacing w:after="0" w:line="240" w:lineRule="auto"/>
            </w:pPr>
            <w:r>
              <w:rPr>
                <w:b w:val="0"/>
                <w:i w:val="0"/>
                <w:sz w:val="18"/>
              </w:rPr>
              <w:t>Age only (logistic regression)</w:t>
            </w:r>
          </w:p>
        </w:tc>
        <w:tc>
          <w:tcPr>
            <w:tcW w:w="1361" w:type="dxa"/>
          </w:tcPr>
          <w:p w14:paraId="2B8C38AE">
            <w:pPr>
              <w:keepNext/>
              <w:spacing w:after="0" w:line="240" w:lineRule="auto"/>
              <w:jc w:val="right"/>
            </w:pPr>
            <w:r>
              <w:rPr>
                <w:b w:val="0"/>
                <w:i w:val="0"/>
                <w:sz w:val="18"/>
              </w:rPr>
              <w:t>0.6027</w:t>
            </w:r>
          </w:p>
        </w:tc>
        <w:tc>
          <w:tcPr>
            <w:tcW w:w="1587" w:type="dxa"/>
          </w:tcPr>
          <w:p w14:paraId="5761EBDE">
            <w:pPr>
              <w:keepNext/>
              <w:spacing w:after="0" w:line="240" w:lineRule="auto"/>
              <w:jc w:val="right"/>
            </w:pPr>
            <w:r>
              <w:rPr>
                <w:b w:val="0"/>
                <w:i w:val="0"/>
                <w:sz w:val="18"/>
              </w:rPr>
              <w:t>0.004776</w:t>
            </w:r>
          </w:p>
        </w:tc>
        <w:tc>
          <w:tcPr>
            <w:tcW w:w="1701" w:type="dxa"/>
          </w:tcPr>
          <w:p w14:paraId="01CAADA9">
            <w:pPr>
              <w:keepNext/>
              <w:spacing w:after="0" w:line="240" w:lineRule="auto"/>
              <w:jc w:val="right"/>
            </w:pPr>
            <w:r>
              <w:rPr>
                <w:b w:val="0"/>
                <w:i w:val="0"/>
                <w:sz w:val="18"/>
              </w:rPr>
              <w:t>1.010</w:t>
            </w:r>
          </w:p>
        </w:tc>
      </w:tr>
      <w:tr w14:paraId="3166012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shd w:val="clear" w:color="auto" w:fill="FBE9EF"/>
          </w:tcPr>
          <w:p w14:paraId="0902197E">
            <w:pPr>
              <w:keepNext/>
              <w:spacing w:after="0" w:line="240" w:lineRule="auto"/>
            </w:pPr>
            <w:r>
              <w:rPr>
                <w:b w:val="0"/>
                <w:i w:val="0"/>
                <w:sz w:val="18"/>
              </w:rPr>
              <w:t>All questions (logistic regression, one-hot)</w:t>
            </w:r>
          </w:p>
        </w:tc>
        <w:tc>
          <w:tcPr>
            <w:tcW w:w="1361" w:type="dxa"/>
            <w:shd w:val="clear" w:color="auto" w:fill="FBE9EF"/>
          </w:tcPr>
          <w:p w14:paraId="2FFF32C4">
            <w:pPr>
              <w:keepNext/>
              <w:spacing w:after="0" w:line="240" w:lineRule="auto"/>
              <w:jc w:val="right"/>
            </w:pPr>
            <w:r>
              <w:rPr>
                <w:b w:val="0"/>
                <w:i w:val="0"/>
                <w:sz w:val="18"/>
              </w:rPr>
              <w:t>0.6403</w:t>
            </w:r>
          </w:p>
        </w:tc>
        <w:tc>
          <w:tcPr>
            <w:tcW w:w="1587" w:type="dxa"/>
            <w:shd w:val="clear" w:color="auto" w:fill="FBE9EF"/>
          </w:tcPr>
          <w:p w14:paraId="70502845">
            <w:pPr>
              <w:keepNext/>
              <w:spacing w:after="0" w:line="240" w:lineRule="auto"/>
              <w:jc w:val="right"/>
            </w:pPr>
            <w:r>
              <w:rPr>
                <w:b w:val="0"/>
                <w:i w:val="0"/>
                <w:sz w:val="18"/>
              </w:rPr>
              <w:t>0.004773</w:t>
            </w:r>
          </w:p>
        </w:tc>
        <w:tc>
          <w:tcPr>
            <w:tcW w:w="1701" w:type="dxa"/>
            <w:shd w:val="clear" w:color="auto" w:fill="FBE9EF"/>
          </w:tcPr>
          <w:p w14:paraId="31A772D3">
            <w:pPr>
              <w:keepNext/>
              <w:spacing w:after="0" w:line="240" w:lineRule="auto"/>
              <w:jc w:val="right"/>
            </w:pPr>
            <w:r>
              <w:rPr>
                <w:b w:val="0"/>
                <w:i w:val="0"/>
                <w:sz w:val="18"/>
              </w:rPr>
              <w:t>1.020</w:t>
            </w:r>
          </w:p>
        </w:tc>
      </w:tr>
      <w:tr w14:paraId="7F1E8FC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tcPr>
          <w:p w14:paraId="6A227201">
            <w:pPr>
              <w:spacing w:after="0" w:line="240" w:lineRule="auto"/>
            </w:pPr>
            <w:r>
              <w:rPr>
                <w:b w:val="0"/>
                <w:i w:val="0"/>
                <w:sz w:val="18"/>
              </w:rPr>
              <w:t>All questions (XGBoost, monotone) - deployed</w:t>
            </w:r>
          </w:p>
        </w:tc>
        <w:tc>
          <w:tcPr>
            <w:tcW w:w="1361" w:type="dxa"/>
          </w:tcPr>
          <w:p w14:paraId="7A3BCA14">
            <w:pPr>
              <w:spacing w:after="0" w:line="240" w:lineRule="auto"/>
              <w:jc w:val="right"/>
            </w:pPr>
            <w:r>
              <w:rPr>
                <w:b w:val="0"/>
                <w:i w:val="0"/>
                <w:sz w:val="18"/>
              </w:rPr>
              <w:t>0.6416</w:t>
            </w:r>
          </w:p>
        </w:tc>
        <w:tc>
          <w:tcPr>
            <w:tcW w:w="1587" w:type="dxa"/>
          </w:tcPr>
          <w:p w14:paraId="36F466C5">
            <w:pPr>
              <w:spacing w:after="0" w:line="240" w:lineRule="auto"/>
              <w:jc w:val="right"/>
            </w:pPr>
            <w:r>
              <w:rPr>
                <w:b w:val="0"/>
                <w:i w:val="0"/>
                <w:sz w:val="18"/>
              </w:rPr>
              <w:t>0.004773</w:t>
            </w:r>
          </w:p>
        </w:tc>
        <w:tc>
          <w:tcPr>
            <w:tcW w:w="1701" w:type="dxa"/>
          </w:tcPr>
          <w:p w14:paraId="0D160558">
            <w:pPr>
              <w:spacing w:after="0" w:line="240" w:lineRule="auto"/>
              <w:jc w:val="right"/>
            </w:pPr>
            <w:r>
              <w:rPr>
                <w:b w:val="0"/>
                <w:i w:val="0"/>
                <w:sz w:val="18"/>
              </w:rPr>
              <w:t>1.014</w:t>
            </w:r>
          </w:p>
        </w:tc>
      </w:tr>
    </w:tbl>
    <w:p w14:paraId="4E920429">
      <w:pPr>
        <w:spacing w:before="60" w:after="160"/>
      </w:pPr>
      <w:r>
        <w:rPr>
          <w:b w:val="0"/>
          <w:i/>
          <w:color w:val="555555"/>
          <w:sz w:val="17"/>
        </w:rPr>
        <w:t>Expected / observed compares the number of cancers the model predicts with the number that occurred; 1.00 is perfect. All numbers are weighted by the mammogram counts.</w:t>
      </w:r>
    </w:p>
    <w:p w14:paraId="295F2739">
      <w:r>
        <w:rPr>
          <w:b/>
          <w:i w:val="0"/>
        </w:rPr>
        <w:t>Why not report an accuracy percentage.</w:t>
      </w:r>
      <w:r>
        <w:rPr>
          <w:b w:val="0"/>
          <w:i w:val="0"/>
        </w:rPr>
        <w:t xml:space="preserve"> Only about 0.5% of these women develop cancer within a year. A model that says nobody has cancer would be 99.5% accurate and useless. AUC and calibration are the honest measures. An AUC of 0.64 is normal for risk-factor models (published models score roughly 0.6 to 0.7): risk factors say who is at somewhat higher risk, not who has cancer. The model adds about four AUC points over age alone (0.60).</w:t>
      </w:r>
    </w:p>
    <w:p w14:paraId="030880A2">
      <w:pPr>
        <w:pStyle w:val="16"/>
        <w:keepNext/>
        <w:spacing w:before="160" w:after="60"/>
      </w:pPr>
      <w:r>
        <w:rPr>
          <w:b w:val="0"/>
          <w:i w:val="0"/>
        </w:rPr>
        <w:t>Table 42. Do the bands separate risk? (validation data)</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2268"/>
        <w:gridCol w:w="2381"/>
        <w:gridCol w:w="2835"/>
      </w:tblGrid>
      <w:tr w14:paraId="348C8A3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5151B5ED">
            <w:pPr>
              <w:keepNext/>
              <w:spacing w:after="0" w:line="240" w:lineRule="auto"/>
            </w:pPr>
            <w:r>
              <w:rPr>
                <w:b/>
                <w:i w:val="0"/>
                <w:color w:val="FFFFFF"/>
                <w:sz w:val="18"/>
              </w:rPr>
              <w:t>Risk band</w:t>
            </w:r>
          </w:p>
        </w:tc>
        <w:tc>
          <w:tcPr>
            <w:tcW w:w="2268" w:type="dxa"/>
            <w:shd w:val="clear" w:color="auto" w:fill="9E1B46"/>
          </w:tcPr>
          <w:p w14:paraId="670885DB">
            <w:pPr>
              <w:keepNext/>
              <w:spacing w:after="0" w:line="240" w:lineRule="auto"/>
              <w:jc w:val="right"/>
            </w:pPr>
            <w:r>
              <w:rPr>
                <w:b/>
                <w:i w:val="0"/>
                <w:color w:val="FFFFFF"/>
                <w:sz w:val="18"/>
              </w:rPr>
              <w:t>Share of women</w:t>
            </w:r>
          </w:p>
        </w:tc>
        <w:tc>
          <w:tcPr>
            <w:tcW w:w="2381" w:type="dxa"/>
            <w:shd w:val="clear" w:color="auto" w:fill="9E1B46"/>
          </w:tcPr>
          <w:p w14:paraId="65B11921">
            <w:pPr>
              <w:keepNext/>
              <w:spacing w:after="0" w:line="240" w:lineRule="auto"/>
              <w:jc w:val="right"/>
            </w:pPr>
            <w:r>
              <w:rPr>
                <w:b/>
                <w:i w:val="0"/>
                <w:color w:val="FFFFFF"/>
                <w:sz w:val="18"/>
              </w:rPr>
              <w:t>Cancers observed</w:t>
            </w:r>
          </w:p>
        </w:tc>
        <w:tc>
          <w:tcPr>
            <w:tcW w:w="2835" w:type="dxa"/>
            <w:shd w:val="clear" w:color="auto" w:fill="9E1B46"/>
          </w:tcPr>
          <w:p w14:paraId="45DDFAD4">
            <w:pPr>
              <w:keepNext/>
              <w:spacing w:after="0" w:line="240" w:lineRule="auto"/>
              <w:jc w:val="right"/>
            </w:pPr>
            <w:r>
              <w:rPr>
                <w:b/>
                <w:i w:val="0"/>
                <w:color w:val="FFFFFF"/>
                <w:sz w:val="18"/>
              </w:rPr>
              <w:t>Observed risk vs age average</w:t>
            </w:r>
          </w:p>
        </w:tc>
      </w:tr>
      <w:tr w14:paraId="0C51DD1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2CE45648">
            <w:pPr>
              <w:keepNext/>
              <w:spacing w:after="0" w:line="240" w:lineRule="auto"/>
            </w:pPr>
            <w:r>
              <w:rPr>
                <w:b w:val="0"/>
                <w:i w:val="0"/>
                <w:sz w:val="18"/>
              </w:rPr>
              <w:t>Low</w:t>
            </w:r>
          </w:p>
        </w:tc>
        <w:tc>
          <w:tcPr>
            <w:tcW w:w="2268" w:type="dxa"/>
          </w:tcPr>
          <w:p w14:paraId="55F3290E">
            <w:pPr>
              <w:keepNext/>
              <w:spacing w:after="0" w:line="240" w:lineRule="auto"/>
              <w:jc w:val="right"/>
            </w:pPr>
            <w:r>
              <w:rPr>
                <w:b w:val="0"/>
                <w:i w:val="0"/>
                <w:sz w:val="18"/>
              </w:rPr>
              <w:t>94.00%</w:t>
            </w:r>
          </w:p>
        </w:tc>
        <w:tc>
          <w:tcPr>
            <w:tcW w:w="2381" w:type="dxa"/>
          </w:tcPr>
          <w:p w14:paraId="0988900A">
            <w:pPr>
              <w:keepNext/>
              <w:spacing w:after="0" w:line="240" w:lineRule="auto"/>
              <w:jc w:val="right"/>
            </w:pPr>
            <w:r>
              <w:rPr>
                <w:b w:val="0"/>
                <w:i w:val="0"/>
                <w:sz w:val="18"/>
              </w:rPr>
              <w:t>2,530</w:t>
            </w:r>
          </w:p>
        </w:tc>
        <w:tc>
          <w:tcPr>
            <w:tcW w:w="2835" w:type="dxa"/>
          </w:tcPr>
          <w:p w14:paraId="788C6B31">
            <w:pPr>
              <w:keepNext/>
              <w:spacing w:after="0" w:line="240" w:lineRule="auto"/>
              <w:jc w:val="right"/>
            </w:pPr>
            <w:r>
              <w:rPr>
                <w:b w:val="0"/>
                <w:i w:val="0"/>
                <w:sz w:val="18"/>
              </w:rPr>
              <w:t>0.93 x</w:t>
            </w:r>
          </w:p>
        </w:tc>
      </w:tr>
      <w:tr w14:paraId="7F90C33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69EF43E6">
            <w:pPr>
              <w:keepNext/>
              <w:spacing w:after="0" w:line="240" w:lineRule="auto"/>
            </w:pPr>
            <w:r>
              <w:rPr>
                <w:b w:val="0"/>
                <w:i w:val="0"/>
                <w:sz w:val="18"/>
              </w:rPr>
              <w:t>Medium</w:t>
            </w:r>
          </w:p>
        </w:tc>
        <w:tc>
          <w:tcPr>
            <w:tcW w:w="2268" w:type="dxa"/>
            <w:shd w:val="clear" w:color="auto" w:fill="FBE9EF"/>
          </w:tcPr>
          <w:p w14:paraId="0AA50D2C">
            <w:pPr>
              <w:keepNext/>
              <w:spacing w:after="0" w:line="240" w:lineRule="auto"/>
              <w:jc w:val="right"/>
            </w:pPr>
            <w:r>
              <w:rPr>
                <w:b w:val="0"/>
                <w:i w:val="0"/>
                <w:sz w:val="18"/>
              </w:rPr>
              <w:t>5.96%</w:t>
            </w:r>
          </w:p>
        </w:tc>
        <w:tc>
          <w:tcPr>
            <w:tcW w:w="2381" w:type="dxa"/>
            <w:shd w:val="clear" w:color="auto" w:fill="FBE9EF"/>
          </w:tcPr>
          <w:p w14:paraId="054CC196">
            <w:pPr>
              <w:keepNext/>
              <w:spacing w:after="0" w:line="240" w:lineRule="auto"/>
              <w:jc w:val="right"/>
            </w:pPr>
            <w:r>
              <w:rPr>
                <w:b w:val="0"/>
                <w:i w:val="0"/>
                <w:sz w:val="18"/>
              </w:rPr>
              <w:t>336</w:t>
            </w:r>
          </w:p>
        </w:tc>
        <w:tc>
          <w:tcPr>
            <w:tcW w:w="2835" w:type="dxa"/>
            <w:shd w:val="clear" w:color="auto" w:fill="FBE9EF"/>
          </w:tcPr>
          <w:p w14:paraId="3C337ECA">
            <w:pPr>
              <w:keepNext/>
              <w:spacing w:after="0" w:line="240" w:lineRule="auto"/>
              <w:jc w:val="right"/>
            </w:pPr>
            <w:r>
              <w:rPr>
                <w:b w:val="0"/>
                <w:i w:val="0"/>
                <w:sz w:val="18"/>
              </w:rPr>
              <w:t>1.87 x</w:t>
            </w:r>
          </w:p>
        </w:tc>
      </w:tr>
      <w:tr w14:paraId="21E2875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22A35EE6">
            <w:pPr>
              <w:spacing w:after="0" w:line="240" w:lineRule="auto"/>
            </w:pPr>
            <w:r>
              <w:rPr>
                <w:b w:val="0"/>
                <w:i w:val="0"/>
                <w:sz w:val="18"/>
              </w:rPr>
              <w:t>High</w:t>
            </w:r>
          </w:p>
        </w:tc>
        <w:tc>
          <w:tcPr>
            <w:tcW w:w="2268" w:type="dxa"/>
          </w:tcPr>
          <w:p w14:paraId="38BA503C">
            <w:pPr>
              <w:spacing w:after="0" w:line="240" w:lineRule="auto"/>
              <w:jc w:val="right"/>
            </w:pPr>
            <w:r>
              <w:rPr>
                <w:b w:val="0"/>
                <w:i w:val="0"/>
                <w:sz w:val="18"/>
              </w:rPr>
              <w:t>0.03%</w:t>
            </w:r>
          </w:p>
        </w:tc>
        <w:tc>
          <w:tcPr>
            <w:tcW w:w="2381" w:type="dxa"/>
          </w:tcPr>
          <w:p w14:paraId="58706B74">
            <w:pPr>
              <w:spacing w:after="0" w:line="240" w:lineRule="auto"/>
              <w:jc w:val="right"/>
            </w:pPr>
            <w:r>
              <w:rPr>
                <w:b w:val="0"/>
                <w:i w:val="0"/>
                <w:sz w:val="18"/>
              </w:rPr>
              <w:t>5</w:t>
            </w:r>
          </w:p>
        </w:tc>
        <w:tc>
          <w:tcPr>
            <w:tcW w:w="2835" w:type="dxa"/>
          </w:tcPr>
          <w:p w14:paraId="7B0E2584">
            <w:pPr>
              <w:spacing w:after="0" w:line="240" w:lineRule="auto"/>
              <w:jc w:val="right"/>
            </w:pPr>
            <w:r>
              <w:rPr>
                <w:b w:val="0"/>
                <w:i w:val="0"/>
                <w:sz w:val="18"/>
              </w:rPr>
              <w:t>3.80 x</w:t>
            </w:r>
          </w:p>
        </w:tc>
      </w:tr>
    </w:tbl>
    <w:p w14:paraId="1C4C7481">
      <w:pPr>
        <w:spacing w:before="60" w:after="160"/>
      </w:pPr>
      <w:r>
        <w:rPr>
          <w:b w:val="0"/>
          <w:i/>
          <w:color w:val="555555"/>
          <w:sz w:val="17"/>
        </w:rPr>
        <w:t>Bands compare a woman's risk with the average for her age: low below 1.35 times, medium 1.35 to 2.4, high above 2.4 (NICE familial-risk categories). The high band holds only about 0.03% of women (5 cancers), so it will rarely appear and its value is uncertain.</w:t>
      </w:r>
    </w:p>
    <w:p w14:paraId="0BE842EA">
      <w:pPr>
        <w:pStyle w:val="16"/>
        <w:keepNext/>
        <w:spacing w:before="160" w:after="60"/>
      </w:pPr>
      <w:r>
        <w:rPr>
          <w:b w:val="0"/>
          <w:i w:val="0"/>
        </w:rPr>
        <w:t>Table 43. Age baseline used for the comparison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35D06C9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0F6C4A56">
            <w:pPr>
              <w:spacing w:after="0" w:line="240" w:lineRule="auto"/>
            </w:pPr>
            <w:r>
              <w:rPr>
                <w:b/>
                <w:i w:val="0"/>
                <w:color w:val="FFFFFF"/>
                <w:sz w:val="18"/>
              </w:rPr>
              <w:t>Age group</w:t>
            </w:r>
          </w:p>
        </w:tc>
        <w:tc>
          <w:tcPr>
            <w:tcW w:w="6576" w:type="dxa"/>
            <w:shd w:val="clear" w:color="auto" w:fill="9E1B46"/>
          </w:tcPr>
          <w:p w14:paraId="103EAC8C">
            <w:pPr>
              <w:spacing w:after="0" w:line="240" w:lineRule="auto"/>
              <w:jc w:val="right"/>
            </w:pPr>
            <w:r>
              <w:rPr>
                <w:b/>
                <w:i w:val="0"/>
                <w:color w:val="FFFFFF"/>
                <w:sz w:val="18"/>
              </w:rPr>
              <w:t>Average one-year risk per 1,000 women</w:t>
            </w:r>
          </w:p>
        </w:tc>
      </w:tr>
      <w:tr w14:paraId="0F473E6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49BAB67">
            <w:pPr>
              <w:spacing w:after="0" w:line="240" w:lineRule="auto"/>
            </w:pPr>
            <w:r>
              <w:rPr>
                <w:b w:val="0"/>
                <w:i w:val="0"/>
                <w:sz w:val="18"/>
              </w:rPr>
              <w:t>35-39</w:t>
            </w:r>
          </w:p>
        </w:tc>
        <w:tc>
          <w:tcPr>
            <w:tcW w:w="6576" w:type="dxa"/>
          </w:tcPr>
          <w:p w14:paraId="1E2C1A63">
            <w:pPr>
              <w:spacing w:after="0" w:line="240" w:lineRule="auto"/>
              <w:jc w:val="right"/>
            </w:pPr>
            <w:r>
              <w:rPr>
                <w:b w:val="0"/>
                <w:i w:val="0"/>
                <w:sz w:val="18"/>
              </w:rPr>
              <w:t>2.76</w:t>
            </w:r>
          </w:p>
        </w:tc>
      </w:tr>
      <w:tr w14:paraId="3CF493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1976BBD">
            <w:pPr>
              <w:spacing w:after="0" w:line="240" w:lineRule="auto"/>
            </w:pPr>
            <w:r>
              <w:rPr>
                <w:b w:val="0"/>
                <w:i w:val="0"/>
                <w:sz w:val="18"/>
              </w:rPr>
              <w:t>40-44</w:t>
            </w:r>
          </w:p>
        </w:tc>
        <w:tc>
          <w:tcPr>
            <w:tcW w:w="6576" w:type="dxa"/>
            <w:shd w:val="clear" w:color="auto" w:fill="FBE9EF"/>
          </w:tcPr>
          <w:p w14:paraId="239A67BE">
            <w:pPr>
              <w:spacing w:after="0" w:line="240" w:lineRule="auto"/>
              <w:jc w:val="right"/>
            </w:pPr>
            <w:r>
              <w:rPr>
                <w:b w:val="0"/>
                <w:i w:val="0"/>
                <w:sz w:val="18"/>
              </w:rPr>
              <w:t>2.60</w:t>
            </w:r>
          </w:p>
        </w:tc>
      </w:tr>
      <w:tr w14:paraId="2CBCEA2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B7726E7">
            <w:pPr>
              <w:spacing w:after="0" w:line="240" w:lineRule="auto"/>
            </w:pPr>
            <w:r>
              <w:rPr>
                <w:b w:val="0"/>
                <w:i w:val="0"/>
                <w:sz w:val="18"/>
              </w:rPr>
              <w:t>45-49</w:t>
            </w:r>
          </w:p>
        </w:tc>
        <w:tc>
          <w:tcPr>
            <w:tcW w:w="6576" w:type="dxa"/>
          </w:tcPr>
          <w:p w14:paraId="074204A6">
            <w:pPr>
              <w:spacing w:after="0" w:line="240" w:lineRule="auto"/>
              <w:jc w:val="right"/>
            </w:pPr>
            <w:r>
              <w:rPr>
                <w:b w:val="0"/>
                <w:i w:val="0"/>
                <w:sz w:val="18"/>
              </w:rPr>
              <w:t>3.35</w:t>
            </w:r>
          </w:p>
        </w:tc>
      </w:tr>
      <w:tr w14:paraId="04B570F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98B1B60">
            <w:pPr>
              <w:spacing w:after="0" w:line="240" w:lineRule="auto"/>
            </w:pPr>
            <w:r>
              <w:rPr>
                <w:b w:val="0"/>
                <w:i w:val="0"/>
                <w:sz w:val="18"/>
              </w:rPr>
              <w:t>50-54</w:t>
            </w:r>
          </w:p>
        </w:tc>
        <w:tc>
          <w:tcPr>
            <w:tcW w:w="6576" w:type="dxa"/>
            <w:shd w:val="clear" w:color="auto" w:fill="FBE9EF"/>
          </w:tcPr>
          <w:p w14:paraId="720C3C0D">
            <w:pPr>
              <w:spacing w:after="0" w:line="240" w:lineRule="auto"/>
              <w:jc w:val="right"/>
            </w:pPr>
            <w:r>
              <w:rPr>
                <w:b w:val="0"/>
                <w:i w:val="0"/>
                <w:sz w:val="18"/>
              </w:rPr>
              <w:t>4.21</w:t>
            </w:r>
          </w:p>
        </w:tc>
      </w:tr>
      <w:tr w14:paraId="0ECF56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7C9F11B">
            <w:pPr>
              <w:spacing w:after="0" w:line="240" w:lineRule="auto"/>
            </w:pPr>
            <w:r>
              <w:rPr>
                <w:b w:val="0"/>
                <w:i w:val="0"/>
                <w:sz w:val="18"/>
              </w:rPr>
              <w:t>55-59</w:t>
            </w:r>
          </w:p>
        </w:tc>
        <w:tc>
          <w:tcPr>
            <w:tcW w:w="6576" w:type="dxa"/>
          </w:tcPr>
          <w:p w14:paraId="2FD9022D">
            <w:pPr>
              <w:spacing w:after="0" w:line="240" w:lineRule="auto"/>
              <w:jc w:val="right"/>
            </w:pPr>
            <w:r>
              <w:rPr>
                <w:b w:val="0"/>
                <w:i w:val="0"/>
                <w:sz w:val="18"/>
              </w:rPr>
              <w:t>5.35</w:t>
            </w:r>
          </w:p>
        </w:tc>
      </w:tr>
      <w:tr w14:paraId="4D354A0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8E36718">
            <w:pPr>
              <w:spacing w:after="0" w:line="240" w:lineRule="auto"/>
            </w:pPr>
            <w:r>
              <w:rPr>
                <w:b w:val="0"/>
                <w:i w:val="0"/>
                <w:sz w:val="18"/>
              </w:rPr>
              <w:t>60-64</w:t>
            </w:r>
          </w:p>
        </w:tc>
        <w:tc>
          <w:tcPr>
            <w:tcW w:w="6576" w:type="dxa"/>
            <w:shd w:val="clear" w:color="auto" w:fill="FBE9EF"/>
          </w:tcPr>
          <w:p w14:paraId="73CB21EC">
            <w:pPr>
              <w:spacing w:after="0" w:line="240" w:lineRule="auto"/>
              <w:jc w:val="right"/>
            </w:pPr>
            <w:r>
              <w:rPr>
                <w:b w:val="0"/>
                <w:i w:val="0"/>
                <w:sz w:val="18"/>
              </w:rPr>
              <w:t>5.99</w:t>
            </w:r>
          </w:p>
        </w:tc>
      </w:tr>
      <w:tr w14:paraId="1EF838C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367FD4F">
            <w:pPr>
              <w:spacing w:after="0" w:line="240" w:lineRule="auto"/>
            </w:pPr>
            <w:r>
              <w:rPr>
                <w:b w:val="0"/>
                <w:i w:val="0"/>
                <w:sz w:val="18"/>
              </w:rPr>
              <w:t>65-69</w:t>
            </w:r>
          </w:p>
        </w:tc>
        <w:tc>
          <w:tcPr>
            <w:tcW w:w="6576" w:type="dxa"/>
          </w:tcPr>
          <w:p w14:paraId="1FD9818C">
            <w:pPr>
              <w:spacing w:after="0" w:line="240" w:lineRule="auto"/>
              <w:jc w:val="right"/>
            </w:pPr>
            <w:r>
              <w:rPr>
                <w:b w:val="0"/>
                <w:i w:val="0"/>
                <w:sz w:val="18"/>
              </w:rPr>
              <w:t>6.22</w:t>
            </w:r>
          </w:p>
        </w:tc>
      </w:tr>
      <w:tr w14:paraId="704B142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4A5F4AE">
            <w:pPr>
              <w:spacing w:after="0" w:line="240" w:lineRule="auto"/>
            </w:pPr>
            <w:r>
              <w:rPr>
                <w:b w:val="0"/>
                <w:i w:val="0"/>
                <w:sz w:val="18"/>
              </w:rPr>
              <w:t>70-74</w:t>
            </w:r>
          </w:p>
        </w:tc>
        <w:tc>
          <w:tcPr>
            <w:tcW w:w="6576" w:type="dxa"/>
            <w:shd w:val="clear" w:color="auto" w:fill="FBE9EF"/>
          </w:tcPr>
          <w:p w14:paraId="7C68C664">
            <w:pPr>
              <w:spacing w:after="0" w:line="240" w:lineRule="auto"/>
              <w:jc w:val="right"/>
            </w:pPr>
            <w:r>
              <w:rPr>
                <w:b w:val="0"/>
                <w:i w:val="0"/>
                <w:sz w:val="18"/>
              </w:rPr>
              <w:t>6.82</w:t>
            </w:r>
          </w:p>
        </w:tc>
      </w:tr>
      <w:tr w14:paraId="27A127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E99D4F8">
            <w:pPr>
              <w:spacing w:after="0" w:line="240" w:lineRule="auto"/>
            </w:pPr>
            <w:r>
              <w:rPr>
                <w:b w:val="0"/>
                <w:i w:val="0"/>
                <w:sz w:val="18"/>
              </w:rPr>
              <w:t>75-79</w:t>
            </w:r>
          </w:p>
        </w:tc>
        <w:tc>
          <w:tcPr>
            <w:tcW w:w="6576" w:type="dxa"/>
          </w:tcPr>
          <w:p w14:paraId="21D78829">
            <w:pPr>
              <w:spacing w:after="0" w:line="240" w:lineRule="auto"/>
              <w:jc w:val="right"/>
            </w:pPr>
            <w:r>
              <w:rPr>
                <w:b w:val="0"/>
                <w:i w:val="0"/>
                <w:sz w:val="18"/>
              </w:rPr>
              <w:t>6.95</w:t>
            </w:r>
          </w:p>
        </w:tc>
      </w:tr>
      <w:tr w14:paraId="29BEC95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E68904F">
            <w:pPr>
              <w:spacing w:after="0" w:line="240" w:lineRule="auto"/>
            </w:pPr>
            <w:r>
              <w:rPr>
                <w:b w:val="0"/>
                <w:i w:val="0"/>
                <w:sz w:val="18"/>
              </w:rPr>
              <w:t>80-84</w:t>
            </w:r>
          </w:p>
        </w:tc>
        <w:tc>
          <w:tcPr>
            <w:tcW w:w="6576" w:type="dxa"/>
            <w:shd w:val="clear" w:color="auto" w:fill="FBE9EF"/>
          </w:tcPr>
          <w:p w14:paraId="1ADA09E5">
            <w:pPr>
              <w:spacing w:after="0" w:line="240" w:lineRule="auto"/>
              <w:jc w:val="right"/>
            </w:pPr>
            <w:r>
              <w:rPr>
                <w:b w:val="0"/>
                <w:i w:val="0"/>
                <w:sz w:val="18"/>
              </w:rPr>
              <w:t>7.06</w:t>
            </w:r>
          </w:p>
        </w:tc>
      </w:tr>
    </w:tbl>
    <w:p w14:paraId="2C8BEDD8">
      <w:pPr>
        <w:spacing w:after="80"/>
      </w:pPr>
    </w:p>
    <w:p w14:paraId="737AA7E1">
      <w:pPr>
        <w:keepNext/>
        <w:spacing w:after="40"/>
        <w:jc w:val="center"/>
      </w:pPr>
      <w:r>
        <w:drawing>
          <wp:inline distT="0" distB="0" distL="114300" distR="114300">
            <wp:extent cx="5579745" cy="2138680"/>
            <wp:effectExtent l="0" t="0" r="8255"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580000" cy="2139000"/>
                    </a:xfrm>
                    <a:prstGeom prst="rect">
                      <a:avLst/>
                    </a:prstGeom>
                  </pic:spPr>
                </pic:pic>
              </a:graphicData>
            </a:graphic>
          </wp:inline>
        </w:drawing>
      </w:r>
    </w:p>
    <w:p w14:paraId="5AAE269F">
      <w:pPr>
        <w:pStyle w:val="16"/>
        <w:spacing w:after="200"/>
        <w:jc w:val="center"/>
      </w:pPr>
      <w:r>
        <w:rPr>
          <w:b w:val="0"/>
          <w:i w:val="0"/>
        </w:rPr>
        <w:t>Figure 5. Calibration by risk decile and ROC curve on the validation data.</w:t>
      </w:r>
    </w:p>
    <w:p w14:paraId="733D1B20">
      <w:pPr>
        <w:keepNext/>
        <w:spacing w:after="40"/>
        <w:jc w:val="center"/>
      </w:pPr>
      <w:r>
        <w:drawing>
          <wp:inline distT="0" distB="0" distL="114300" distR="114300">
            <wp:extent cx="4139565" cy="2328545"/>
            <wp:effectExtent l="0" t="0" r="635"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4140000" cy="2328750"/>
                    </a:xfrm>
                    <a:prstGeom prst="rect">
                      <a:avLst/>
                    </a:prstGeom>
                  </pic:spPr>
                </pic:pic>
              </a:graphicData>
            </a:graphic>
          </wp:inline>
        </w:drawing>
      </w:r>
    </w:p>
    <w:p w14:paraId="21ADD332">
      <w:pPr>
        <w:pStyle w:val="16"/>
        <w:spacing w:after="200"/>
        <w:jc w:val="center"/>
      </w:pPr>
      <w:r>
        <w:rPr>
          <w:b w:val="0"/>
          <w:i w:val="0"/>
        </w:rPr>
        <w:t>Figure 6. Which questions matter most to the model (age and breast density dominate).</w:t>
      </w:r>
    </w:p>
    <w:p w14:paraId="5BF4EB0E">
      <w:pPr>
        <w:pStyle w:val="3"/>
      </w:pPr>
      <w:bookmarkStart w:id="44" w:name="_Toc17338"/>
      <w:r>
        <w:t>7.5 What the user sees and why</w:t>
      </w:r>
      <w:bookmarkEnd w:id="44"/>
    </w:p>
    <w:p w14:paraId="2ACC3F71">
      <w:pPr>
        <w:pStyle w:val="23"/>
      </w:pPr>
      <w:r>
        <w:rPr>
          <w:b/>
          <w:i w:val="0"/>
        </w:rPr>
        <w:t>Factors.</w:t>
      </w:r>
      <w:r>
        <w:rPr>
          <w:b w:val="0"/>
          <w:i w:val="0"/>
        </w:rPr>
        <w:t xml:space="preserve"> SHAP contributions above 0.05 (excluding age) name up to three answers that raised the estimate: Family History or Strong Family History, Previous Biopsy, Dense Breasts (density c or d), Hormone Therapy, First Birth After 30, No Births, BMI, Past Abnormal Mammogram.</w:t>
      </w:r>
    </w:p>
    <w:p w14:paraId="483016EB">
      <w:pPr>
        <w:pStyle w:val="23"/>
      </w:pPr>
      <w:r>
        <w:rPr>
          <w:b/>
          <w:i w:val="0"/>
        </w:rPr>
        <w:t>Symptoms follow NICE NG12 referral rules, not the model.</w:t>
      </w:r>
      <w:r>
        <w:rPr>
          <w:b w:val="0"/>
          <w:i w:val="0"/>
        </w:rPr>
        <w:t xml:space="preserve"> Urgent means a doctor within two weeks; soon means a check-up. Breast pain alone is not treated as a warning sign.</w:t>
      </w:r>
    </w:p>
    <w:p w14:paraId="0DE82490">
      <w:pPr>
        <w:pStyle w:val="23"/>
      </w:pPr>
      <w:r>
        <w:rPr>
          <w:b/>
          <w:i w:val="0"/>
        </w:rPr>
        <w:t>Guidance</w:t>
      </w:r>
      <w:r>
        <w:rPr>
          <w:b w:val="0"/>
          <w:i w:val="0"/>
        </w:rPr>
        <w:t xml:space="preserve"> depends on the level and flags: urgent symptoms, a check-up, a screening discussion for medium or high risk (mentioning genetic counselling when two or more relatives are affected), routine mammograms from age 40, weight and hormone-therapy advice after menopause, and the monthly self-exam.</w:t>
      </w:r>
    </w:p>
    <w:p w14:paraId="60576CB3">
      <w:pPr>
        <w:pStyle w:val="23"/>
      </w:pPr>
      <w:r>
        <w:rPr>
          <w:b/>
          <w:i w:val="0"/>
        </w:rPr>
        <w:t>Notes</w:t>
      </w:r>
      <w:r>
        <w:rPr>
          <w:b w:val="0"/>
          <w:i w:val="0"/>
        </w:rPr>
        <w:t xml:space="preserve"> appear when the age is outside 35 to 84 or when breast density is missing for a woman of 40 or older.</w:t>
      </w:r>
    </w:p>
    <w:p w14:paraId="4BAEE207">
      <w:pPr>
        <w:pStyle w:val="16"/>
        <w:keepNext/>
        <w:spacing w:before="160" w:after="60"/>
      </w:pPr>
      <w:r>
        <w:rPr>
          <w:b w:val="0"/>
          <w:i w:val="0"/>
        </w:rPr>
        <w:t>Table 44. Symptom referral rules (NICE NG12)</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3175"/>
        <w:gridCol w:w="3175"/>
      </w:tblGrid>
      <w:tr w14:paraId="759B173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4745A272">
            <w:pPr>
              <w:keepNext/>
              <w:spacing w:after="0" w:line="240" w:lineRule="auto"/>
            </w:pPr>
            <w:r>
              <w:rPr>
                <w:b/>
                <w:i w:val="0"/>
                <w:color w:val="FFFFFF"/>
                <w:sz w:val="18"/>
              </w:rPr>
              <w:t>Symptom</w:t>
            </w:r>
          </w:p>
        </w:tc>
        <w:tc>
          <w:tcPr>
            <w:tcW w:w="3175" w:type="dxa"/>
            <w:shd w:val="clear" w:color="auto" w:fill="9E1B46"/>
          </w:tcPr>
          <w:p w14:paraId="15173221">
            <w:pPr>
              <w:keepNext/>
              <w:spacing w:after="0" w:line="240" w:lineRule="auto"/>
            </w:pPr>
            <w:r>
              <w:rPr>
                <w:b/>
                <w:i w:val="0"/>
                <w:color w:val="FFFFFF"/>
                <w:sz w:val="18"/>
              </w:rPr>
              <w:t>Urgent (two-week) from age</w:t>
            </w:r>
          </w:p>
        </w:tc>
        <w:tc>
          <w:tcPr>
            <w:tcW w:w="3175" w:type="dxa"/>
            <w:shd w:val="clear" w:color="auto" w:fill="9E1B46"/>
          </w:tcPr>
          <w:p w14:paraId="5A5557C2">
            <w:pPr>
              <w:keepNext/>
              <w:spacing w:after="0" w:line="240" w:lineRule="auto"/>
            </w:pPr>
            <w:r>
              <w:rPr>
                <w:b/>
                <w:i w:val="0"/>
                <w:color w:val="FFFFFF"/>
                <w:sz w:val="18"/>
              </w:rPr>
              <w:t>Otherwise</w:t>
            </w:r>
          </w:p>
        </w:tc>
      </w:tr>
      <w:tr w14:paraId="549B715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201C03D">
            <w:pPr>
              <w:keepNext/>
              <w:spacing w:after="0" w:line="240" w:lineRule="auto"/>
            </w:pPr>
            <w:r>
              <w:rPr>
                <w:b w:val="0"/>
                <w:i w:val="0"/>
                <w:sz w:val="18"/>
              </w:rPr>
              <w:t>Breast lump</w:t>
            </w:r>
          </w:p>
        </w:tc>
        <w:tc>
          <w:tcPr>
            <w:tcW w:w="3175" w:type="dxa"/>
          </w:tcPr>
          <w:p w14:paraId="40FADF30">
            <w:pPr>
              <w:keepNext/>
              <w:spacing w:after="0" w:line="240" w:lineRule="auto"/>
            </w:pPr>
            <w:r>
              <w:rPr>
                <w:b w:val="0"/>
                <w:i w:val="0"/>
                <w:sz w:val="18"/>
              </w:rPr>
              <w:t>30</w:t>
            </w:r>
          </w:p>
        </w:tc>
        <w:tc>
          <w:tcPr>
            <w:tcW w:w="3175" w:type="dxa"/>
          </w:tcPr>
          <w:p w14:paraId="12C788E8">
            <w:pPr>
              <w:keepNext/>
              <w:spacing w:after="0" w:line="240" w:lineRule="auto"/>
            </w:pPr>
            <w:r>
              <w:rPr>
                <w:b w:val="0"/>
                <w:i w:val="0"/>
                <w:sz w:val="18"/>
              </w:rPr>
              <w:t>Check-up soon</w:t>
            </w:r>
          </w:p>
        </w:tc>
      </w:tr>
      <w:tr w14:paraId="062DBAF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B653CB7">
            <w:pPr>
              <w:keepNext/>
              <w:spacing w:after="0" w:line="240" w:lineRule="auto"/>
            </w:pPr>
            <w:r>
              <w:rPr>
                <w:b w:val="0"/>
                <w:i w:val="0"/>
                <w:sz w:val="18"/>
              </w:rPr>
              <w:t>Armpit lump</w:t>
            </w:r>
          </w:p>
        </w:tc>
        <w:tc>
          <w:tcPr>
            <w:tcW w:w="3175" w:type="dxa"/>
            <w:shd w:val="clear" w:color="auto" w:fill="FBE9EF"/>
          </w:tcPr>
          <w:p w14:paraId="7F5726B7">
            <w:pPr>
              <w:keepNext/>
              <w:spacing w:after="0" w:line="240" w:lineRule="auto"/>
            </w:pPr>
            <w:r>
              <w:rPr>
                <w:b w:val="0"/>
                <w:i w:val="0"/>
                <w:sz w:val="18"/>
              </w:rPr>
              <w:t>30</w:t>
            </w:r>
          </w:p>
        </w:tc>
        <w:tc>
          <w:tcPr>
            <w:tcW w:w="3175" w:type="dxa"/>
            <w:shd w:val="clear" w:color="auto" w:fill="FBE9EF"/>
          </w:tcPr>
          <w:p w14:paraId="1B19257F">
            <w:pPr>
              <w:keepNext/>
              <w:spacing w:after="0" w:line="240" w:lineRule="auto"/>
            </w:pPr>
            <w:r>
              <w:rPr>
                <w:b w:val="0"/>
                <w:i w:val="0"/>
                <w:sz w:val="18"/>
              </w:rPr>
              <w:t>Check-up soon</w:t>
            </w:r>
          </w:p>
        </w:tc>
      </w:tr>
      <w:tr w14:paraId="28CCF9B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4AE881A">
            <w:pPr>
              <w:keepNext/>
              <w:spacing w:after="0" w:line="240" w:lineRule="auto"/>
            </w:pPr>
            <w:r>
              <w:rPr>
                <w:b w:val="0"/>
                <w:i w:val="0"/>
                <w:sz w:val="18"/>
              </w:rPr>
              <w:t>Nipple discharge</w:t>
            </w:r>
          </w:p>
        </w:tc>
        <w:tc>
          <w:tcPr>
            <w:tcW w:w="3175" w:type="dxa"/>
          </w:tcPr>
          <w:p w14:paraId="4C5E70E8">
            <w:pPr>
              <w:keepNext/>
              <w:spacing w:after="0" w:line="240" w:lineRule="auto"/>
            </w:pPr>
            <w:r>
              <w:rPr>
                <w:b w:val="0"/>
                <w:i w:val="0"/>
                <w:sz w:val="18"/>
              </w:rPr>
              <w:t>50</w:t>
            </w:r>
          </w:p>
        </w:tc>
        <w:tc>
          <w:tcPr>
            <w:tcW w:w="3175" w:type="dxa"/>
          </w:tcPr>
          <w:p w14:paraId="024BD209">
            <w:pPr>
              <w:keepNext/>
              <w:spacing w:after="0" w:line="240" w:lineRule="auto"/>
            </w:pPr>
            <w:r>
              <w:rPr>
                <w:b w:val="0"/>
                <w:i w:val="0"/>
                <w:sz w:val="18"/>
              </w:rPr>
              <w:t>Check-up soon</w:t>
            </w:r>
          </w:p>
        </w:tc>
      </w:tr>
      <w:tr w14:paraId="24E36C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B6BAFE3">
            <w:pPr>
              <w:keepNext/>
              <w:spacing w:after="0" w:line="240" w:lineRule="auto"/>
            </w:pPr>
            <w:r>
              <w:rPr>
                <w:b w:val="0"/>
                <w:i w:val="0"/>
                <w:sz w:val="18"/>
              </w:rPr>
              <w:t>Nipple changes</w:t>
            </w:r>
          </w:p>
        </w:tc>
        <w:tc>
          <w:tcPr>
            <w:tcW w:w="3175" w:type="dxa"/>
            <w:shd w:val="clear" w:color="auto" w:fill="FBE9EF"/>
          </w:tcPr>
          <w:p w14:paraId="7FFFEA84">
            <w:pPr>
              <w:keepNext/>
              <w:spacing w:after="0" w:line="240" w:lineRule="auto"/>
            </w:pPr>
            <w:r>
              <w:rPr>
                <w:b w:val="0"/>
                <w:i w:val="0"/>
                <w:sz w:val="18"/>
              </w:rPr>
              <w:t>50</w:t>
            </w:r>
          </w:p>
        </w:tc>
        <w:tc>
          <w:tcPr>
            <w:tcW w:w="3175" w:type="dxa"/>
            <w:shd w:val="clear" w:color="auto" w:fill="FBE9EF"/>
          </w:tcPr>
          <w:p w14:paraId="1D228DF2">
            <w:pPr>
              <w:keepNext/>
              <w:spacing w:after="0" w:line="240" w:lineRule="auto"/>
            </w:pPr>
            <w:r>
              <w:rPr>
                <w:b w:val="0"/>
                <w:i w:val="0"/>
                <w:sz w:val="18"/>
              </w:rPr>
              <w:t>Check-up soon</w:t>
            </w:r>
          </w:p>
        </w:tc>
      </w:tr>
      <w:tr w14:paraId="489023C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AFB58A1">
            <w:pPr>
              <w:keepNext/>
              <w:spacing w:after="0" w:line="240" w:lineRule="auto"/>
            </w:pPr>
            <w:r>
              <w:rPr>
                <w:b w:val="0"/>
                <w:i w:val="0"/>
                <w:sz w:val="18"/>
              </w:rPr>
              <w:t>Skin changes</w:t>
            </w:r>
          </w:p>
        </w:tc>
        <w:tc>
          <w:tcPr>
            <w:tcW w:w="3175" w:type="dxa"/>
          </w:tcPr>
          <w:p w14:paraId="463AB0D3">
            <w:pPr>
              <w:keepNext/>
              <w:spacing w:after="0" w:line="240" w:lineRule="auto"/>
            </w:pPr>
            <w:r>
              <w:rPr>
                <w:b w:val="0"/>
                <w:i w:val="0"/>
                <w:sz w:val="18"/>
              </w:rPr>
              <w:t>any age</w:t>
            </w:r>
          </w:p>
        </w:tc>
        <w:tc>
          <w:tcPr>
            <w:tcW w:w="3175" w:type="dxa"/>
          </w:tcPr>
          <w:p w14:paraId="5233C099">
            <w:pPr>
              <w:keepNext/>
              <w:spacing w:after="0" w:line="240" w:lineRule="auto"/>
            </w:pPr>
            <w:r>
              <w:rPr>
                <w:b w:val="0"/>
                <w:i w:val="0"/>
                <w:sz w:val="18"/>
              </w:rPr>
              <w:t>-</w:t>
            </w:r>
          </w:p>
        </w:tc>
      </w:tr>
      <w:tr w14:paraId="2D4ACB1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290AC95">
            <w:pPr>
              <w:keepNext/>
              <w:spacing w:after="0" w:line="240" w:lineRule="auto"/>
            </w:pPr>
            <w:r>
              <w:rPr>
                <w:b w:val="0"/>
                <w:i w:val="0"/>
                <w:sz w:val="18"/>
              </w:rPr>
              <w:t>Change in size or shape</w:t>
            </w:r>
          </w:p>
        </w:tc>
        <w:tc>
          <w:tcPr>
            <w:tcW w:w="3175" w:type="dxa"/>
            <w:shd w:val="clear" w:color="auto" w:fill="FBE9EF"/>
          </w:tcPr>
          <w:p w14:paraId="53E4918E">
            <w:pPr>
              <w:keepNext/>
              <w:spacing w:after="0" w:line="240" w:lineRule="auto"/>
            </w:pPr>
            <w:r>
              <w:rPr>
                <w:b w:val="0"/>
                <w:i w:val="0"/>
                <w:sz w:val="18"/>
              </w:rPr>
              <w:t>never urgent</w:t>
            </w:r>
          </w:p>
        </w:tc>
        <w:tc>
          <w:tcPr>
            <w:tcW w:w="3175" w:type="dxa"/>
            <w:shd w:val="clear" w:color="auto" w:fill="FBE9EF"/>
          </w:tcPr>
          <w:p w14:paraId="011DC6A7">
            <w:pPr>
              <w:keepNext/>
              <w:spacing w:after="0" w:line="240" w:lineRule="auto"/>
            </w:pPr>
            <w:r>
              <w:rPr>
                <w:b w:val="0"/>
                <w:i w:val="0"/>
                <w:sz w:val="18"/>
              </w:rPr>
              <w:t>Check-up soon</w:t>
            </w:r>
          </w:p>
        </w:tc>
      </w:tr>
      <w:tr w14:paraId="3FE1851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69FFE3A">
            <w:pPr>
              <w:spacing w:after="0" w:line="240" w:lineRule="auto"/>
            </w:pPr>
            <w:r>
              <w:rPr>
                <w:b w:val="0"/>
                <w:i w:val="0"/>
                <w:sz w:val="18"/>
              </w:rPr>
              <w:t>Breast pain</w:t>
            </w:r>
          </w:p>
        </w:tc>
        <w:tc>
          <w:tcPr>
            <w:tcW w:w="3175" w:type="dxa"/>
          </w:tcPr>
          <w:p w14:paraId="34AB1343">
            <w:pPr>
              <w:spacing w:after="0" w:line="240" w:lineRule="auto"/>
            </w:pPr>
            <w:r>
              <w:rPr>
                <w:b w:val="0"/>
                <w:i w:val="0"/>
                <w:sz w:val="18"/>
              </w:rPr>
              <w:t>not a flag</w:t>
            </w:r>
          </w:p>
        </w:tc>
        <w:tc>
          <w:tcPr>
            <w:tcW w:w="3175" w:type="dxa"/>
          </w:tcPr>
          <w:p w14:paraId="1D8B1341">
            <w:pPr>
              <w:spacing w:after="0" w:line="240" w:lineRule="auto"/>
            </w:pPr>
            <w:r>
              <w:rPr>
                <w:b w:val="0"/>
                <w:i w:val="0"/>
                <w:sz w:val="18"/>
              </w:rPr>
              <w:t>Information only</w:t>
            </w:r>
          </w:p>
        </w:tc>
      </w:tr>
    </w:tbl>
    <w:p w14:paraId="43D7659A">
      <w:pPr>
        <w:spacing w:after="80"/>
      </w:pPr>
    </w:p>
    <w:p w14:paraId="31B776AF">
      <w:pPr>
        <w:pStyle w:val="3"/>
      </w:pPr>
      <w:bookmarkStart w:id="45" w:name="_Toc13826"/>
      <w:r>
        <w:t>7.6 Behaviour check through the API</w:t>
      </w:r>
      <w:bookmarkEnd w:id="45"/>
    </w:p>
    <w:p w14:paraId="66845DE7">
      <w:pPr>
        <w:pStyle w:val="16"/>
        <w:keepNext/>
        <w:spacing w:before="160" w:after="60"/>
      </w:pPr>
      <w:r>
        <w:rPr>
          <w:b w:val="0"/>
          <w:i w:val="0"/>
        </w:rPr>
        <w:t>Table 45. Risk estimates rise sensibly as factors are added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649"/>
        <w:gridCol w:w="1474"/>
        <w:gridCol w:w="1928"/>
        <w:gridCol w:w="1361"/>
      </w:tblGrid>
      <w:tr w14:paraId="42DF5C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649" w:type="dxa"/>
            <w:shd w:val="clear" w:color="auto" w:fill="9E1B46"/>
          </w:tcPr>
          <w:p w14:paraId="2A2CAB82">
            <w:pPr>
              <w:spacing w:after="0" w:line="240" w:lineRule="auto"/>
            </w:pPr>
            <w:r>
              <w:rPr>
                <w:b/>
                <w:i w:val="0"/>
                <w:color w:val="FFFFFF"/>
                <w:sz w:val="18"/>
              </w:rPr>
              <w:t>Example profile (45 years unless stated)</w:t>
            </w:r>
          </w:p>
        </w:tc>
        <w:tc>
          <w:tcPr>
            <w:tcW w:w="1474" w:type="dxa"/>
            <w:shd w:val="clear" w:color="auto" w:fill="9E1B46"/>
          </w:tcPr>
          <w:p w14:paraId="3832F461">
            <w:pPr>
              <w:spacing w:after="0" w:line="240" w:lineRule="auto"/>
              <w:jc w:val="right"/>
            </w:pPr>
            <w:r>
              <w:rPr>
                <w:b/>
                <w:i w:val="0"/>
                <w:color w:val="FFFFFF"/>
                <w:sz w:val="18"/>
              </w:rPr>
              <w:t>One-year risk</w:t>
            </w:r>
          </w:p>
        </w:tc>
        <w:tc>
          <w:tcPr>
            <w:tcW w:w="1928" w:type="dxa"/>
            <w:shd w:val="clear" w:color="auto" w:fill="9E1B46"/>
          </w:tcPr>
          <w:p w14:paraId="42C49926">
            <w:pPr>
              <w:spacing w:after="0" w:line="240" w:lineRule="auto"/>
              <w:jc w:val="right"/>
            </w:pPr>
            <w:r>
              <w:rPr>
                <w:b/>
                <w:i w:val="0"/>
                <w:color w:val="FFFFFF"/>
                <w:sz w:val="18"/>
              </w:rPr>
              <w:t>Compared with average</w:t>
            </w:r>
          </w:p>
        </w:tc>
        <w:tc>
          <w:tcPr>
            <w:tcW w:w="1361" w:type="dxa"/>
            <w:shd w:val="clear" w:color="auto" w:fill="9E1B46"/>
          </w:tcPr>
          <w:p w14:paraId="59B83FEA">
            <w:pPr>
              <w:spacing w:after="0" w:line="240" w:lineRule="auto"/>
              <w:jc w:val="right"/>
            </w:pPr>
            <w:r>
              <w:rPr>
                <w:b/>
                <w:i w:val="0"/>
                <w:color w:val="FFFFFF"/>
                <w:sz w:val="18"/>
              </w:rPr>
              <w:t>Level</w:t>
            </w:r>
          </w:p>
        </w:tc>
      </w:tr>
      <w:tr w14:paraId="64EF975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322065A8">
            <w:pPr>
              <w:spacing w:after="0" w:line="240" w:lineRule="auto"/>
            </w:pPr>
            <w:r>
              <w:rPr>
                <w:b w:val="0"/>
                <w:i w:val="0"/>
                <w:sz w:val="18"/>
              </w:rPr>
              <w:t>Typical woman</w:t>
            </w:r>
          </w:p>
        </w:tc>
        <w:tc>
          <w:tcPr>
            <w:tcW w:w="1474" w:type="dxa"/>
          </w:tcPr>
          <w:p w14:paraId="30BA4DE4">
            <w:pPr>
              <w:spacing w:after="0" w:line="240" w:lineRule="auto"/>
              <w:jc w:val="right"/>
            </w:pPr>
            <w:r>
              <w:rPr>
                <w:b w:val="0"/>
                <w:i w:val="0"/>
                <w:sz w:val="18"/>
              </w:rPr>
              <w:t>0.33%</w:t>
            </w:r>
          </w:p>
        </w:tc>
        <w:tc>
          <w:tcPr>
            <w:tcW w:w="1928" w:type="dxa"/>
          </w:tcPr>
          <w:p w14:paraId="49640881">
            <w:pPr>
              <w:spacing w:after="0" w:line="240" w:lineRule="auto"/>
              <w:jc w:val="right"/>
            </w:pPr>
            <w:r>
              <w:rPr>
                <w:b w:val="0"/>
                <w:i w:val="0"/>
                <w:sz w:val="18"/>
              </w:rPr>
              <w:t>0.99 x</w:t>
            </w:r>
          </w:p>
        </w:tc>
        <w:tc>
          <w:tcPr>
            <w:tcW w:w="1361" w:type="dxa"/>
          </w:tcPr>
          <w:p w14:paraId="1FA33D1C">
            <w:pPr>
              <w:spacing w:after="0" w:line="240" w:lineRule="auto"/>
              <w:jc w:val="right"/>
            </w:pPr>
            <w:r>
              <w:rPr>
                <w:b w:val="0"/>
                <w:i w:val="0"/>
                <w:sz w:val="18"/>
              </w:rPr>
              <w:t>Low</w:t>
            </w:r>
          </w:p>
        </w:tc>
      </w:tr>
      <w:tr w14:paraId="6A8AF62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2C7336EC">
            <w:pPr>
              <w:spacing w:after="0" w:line="240" w:lineRule="auto"/>
            </w:pPr>
            <w:r>
              <w:rPr>
                <w:b w:val="0"/>
                <w:i w:val="0"/>
                <w:sz w:val="18"/>
              </w:rPr>
              <w:t>25 years (model covers 35 to 84, so 35-39 is used)</w:t>
            </w:r>
          </w:p>
        </w:tc>
        <w:tc>
          <w:tcPr>
            <w:tcW w:w="1474" w:type="dxa"/>
            <w:shd w:val="clear" w:color="auto" w:fill="FBE9EF"/>
          </w:tcPr>
          <w:p w14:paraId="3B0D2393">
            <w:pPr>
              <w:spacing w:after="0" w:line="240" w:lineRule="auto"/>
              <w:jc w:val="right"/>
            </w:pPr>
            <w:r>
              <w:rPr>
                <w:b w:val="0"/>
                <w:i w:val="0"/>
                <w:sz w:val="18"/>
              </w:rPr>
              <w:t>0.23%</w:t>
            </w:r>
          </w:p>
        </w:tc>
        <w:tc>
          <w:tcPr>
            <w:tcW w:w="1928" w:type="dxa"/>
            <w:shd w:val="clear" w:color="auto" w:fill="FBE9EF"/>
          </w:tcPr>
          <w:p w14:paraId="0296A4FB">
            <w:pPr>
              <w:spacing w:after="0" w:line="240" w:lineRule="auto"/>
              <w:jc w:val="right"/>
            </w:pPr>
            <w:r>
              <w:rPr>
                <w:b w:val="0"/>
                <w:i w:val="0"/>
                <w:sz w:val="18"/>
              </w:rPr>
              <w:t>0.83 x</w:t>
            </w:r>
          </w:p>
        </w:tc>
        <w:tc>
          <w:tcPr>
            <w:tcW w:w="1361" w:type="dxa"/>
            <w:shd w:val="clear" w:color="auto" w:fill="FBE9EF"/>
          </w:tcPr>
          <w:p w14:paraId="062175BB">
            <w:pPr>
              <w:spacing w:after="0" w:line="240" w:lineRule="auto"/>
              <w:jc w:val="right"/>
            </w:pPr>
            <w:r>
              <w:rPr>
                <w:b w:val="0"/>
                <w:i w:val="0"/>
                <w:sz w:val="18"/>
              </w:rPr>
              <w:t>Low</w:t>
            </w:r>
          </w:p>
        </w:tc>
      </w:tr>
      <w:tr w14:paraId="179EDFA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7A057808">
            <w:pPr>
              <w:spacing w:after="0" w:line="240" w:lineRule="auto"/>
            </w:pPr>
            <w:r>
              <w:rPr>
                <w:b w:val="0"/>
                <w:i w:val="0"/>
                <w:sz w:val="18"/>
              </w:rPr>
              <w:t>60 years, post-menopausal</w:t>
            </w:r>
          </w:p>
        </w:tc>
        <w:tc>
          <w:tcPr>
            <w:tcW w:w="1474" w:type="dxa"/>
          </w:tcPr>
          <w:p w14:paraId="761501EB">
            <w:pPr>
              <w:spacing w:after="0" w:line="240" w:lineRule="auto"/>
              <w:jc w:val="right"/>
            </w:pPr>
            <w:r>
              <w:rPr>
                <w:b w:val="0"/>
                <w:i w:val="0"/>
                <w:sz w:val="18"/>
              </w:rPr>
              <w:t>0.55%</w:t>
            </w:r>
          </w:p>
        </w:tc>
        <w:tc>
          <w:tcPr>
            <w:tcW w:w="1928" w:type="dxa"/>
          </w:tcPr>
          <w:p w14:paraId="1C4CD7E5">
            <w:pPr>
              <w:spacing w:after="0" w:line="240" w:lineRule="auto"/>
              <w:jc w:val="right"/>
            </w:pPr>
            <w:r>
              <w:rPr>
                <w:b w:val="0"/>
                <w:i w:val="0"/>
                <w:sz w:val="18"/>
              </w:rPr>
              <w:t>0.92 x</w:t>
            </w:r>
          </w:p>
        </w:tc>
        <w:tc>
          <w:tcPr>
            <w:tcW w:w="1361" w:type="dxa"/>
          </w:tcPr>
          <w:p w14:paraId="71B07554">
            <w:pPr>
              <w:spacing w:after="0" w:line="240" w:lineRule="auto"/>
              <w:jc w:val="right"/>
            </w:pPr>
            <w:r>
              <w:rPr>
                <w:b w:val="0"/>
                <w:i w:val="0"/>
                <w:sz w:val="18"/>
              </w:rPr>
              <w:t>Low</w:t>
            </w:r>
          </w:p>
        </w:tc>
      </w:tr>
      <w:tr w14:paraId="3DA189E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747602AD">
            <w:pPr>
              <w:spacing w:after="0" w:line="240" w:lineRule="auto"/>
            </w:pPr>
            <w:r>
              <w:rPr>
                <w:b w:val="0"/>
                <w:i w:val="0"/>
                <w:sz w:val="18"/>
              </w:rPr>
              <w:t>Mother or sister with breast cancer</w:t>
            </w:r>
          </w:p>
        </w:tc>
        <w:tc>
          <w:tcPr>
            <w:tcW w:w="1474" w:type="dxa"/>
            <w:shd w:val="clear" w:color="auto" w:fill="FBE9EF"/>
          </w:tcPr>
          <w:p w14:paraId="4F83F1E1">
            <w:pPr>
              <w:spacing w:after="0" w:line="240" w:lineRule="auto"/>
              <w:jc w:val="right"/>
            </w:pPr>
            <w:r>
              <w:rPr>
                <w:b w:val="0"/>
                <w:i w:val="0"/>
                <w:sz w:val="18"/>
              </w:rPr>
              <w:t>0.42%</w:t>
            </w:r>
          </w:p>
        </w:tc>
        <w:tc>
          <w:tcPr>
            <w:tcW w:w="1928" w:type="dxa"/>
            <w:shd w:val="clear" w:color="auto" w:fill="FBE9EF"/>
          </w:tcPr>
          <w:p w14:paraId="2DB3F810">
            <w:pPr>
              <w:spacing w:after="0" w:line="240" w:lineRule="auto"/>
              <w:jc w:val="right"/>
            </w:pPr>
            <w:r>
              <w:rPr>
                <w:b w:val="0"/>
                <w:i w:val="0"/>
                <w:sz w:val="18"/>
              </w:rPr>
              <w:t>1.26 x</w:t>
            </w:r>
          </w:p>
        </w:tc>
        <w:tc>
          <w:tcPr>
            <w:tcW w:w="1361" w:type="dxa"/>
            <w:shd w:val="clear" w:color="auto" w:fill="FBE9EF"/>
          </w:tcPr>
          <w:p w14:paraId="5AFCB157">
            <w:pPr>
              <w:spacing w:after="0" w:line="240" w:lineRule="auto"/>
              <w:jc w:val="right"/>
            </w:pPr>
            <w:r>
              <w:rPr>
                <w:b w:val="0"/>
                <w:i w:val="0"/>
                <w:sz w:val="18"/>
              </w:rPr>
              <w:t>Low</w:t>
            </w:r>
          </w:p>
        </w:tc>
      </w:tr>
      <w:tr w14:paraId="0321F7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2B03C6FF">
            <w:pPr>
              <w:spacing w:after="0" w:line="240" w:lineRule="auto"/>
            </w:pPr>
            <w:r>
              <w:rPr>
                <w:b w:val="0"/>
                <w:i w:val="0"/>
                <w:sz w:val="18"/>
              </w:rPr>
              <w:t>Two or more close relatives</w:t>
            </w:r>
          </w:p>
        </w:tc>
        <w:tc>
          <w:tcPr>
            <w:tcW w:w="1474" w:type="dxa"/>
          </w:tcPr>
          <w:p w14:paraId="63E0BCAA">
            <w:pPr>
              <w:spacing w:after="0" w:line="240" w:lineRule="auto"/>
              <w:jc w:val="right"/>
            </w:pPr>
            <w:r>
              <w:rPr>
                <w:b w:val="0"/>
                <w:i w:val="0"/>
                <w:sz w:val="18"/>
              </w:rPr>
              <w:t>0.49%</w:t>
            </w:r>
          </w:p>
        </w:tc>
        <w:tc>
          <w:tcPr>
            <w:tcW w:w="1928" w:type="dxa"/>
          </w:tcPr>
          <w:p w14:paraId="563CBE3C">
            <w:pPr>
              <w:spacing w:after="0" w:line="240" w:lineRule="auto"/>
              <w:jc w:val="right"/>
            </w:pPr>
            <w:r>
              <w:rPr>
                <w:b w:val="0"/>
                <w:i w:val="0"/>
                <w:sz w:val="18"/>
              </w:rPr>
              <w:t>1.47 x</w:t>
            </w:r>
          </w:p>
        </w:tc>
        <w:tc>
          <w:tcPr>
            <w:tcW w:w="1361" w:type="dxa"/>
          </w:tcPr>
          <w:p w14:paraId="3C95191E">
            <w:pPr>
              <w:spacing w:after="0" w:line="240" w:lineRule="auto"/>
              <w:jc w:val="right"/>
            </w:pPr>
            <w:r>
              <w:rPr>
                <w:b w:val="0"/>
                <w:i w:val="0"/>
                <w:sz w:val="18"/>
              </w:rPr>
              <w:t>Medium</w:t>
            </w:r>
          </w:p>
        </w:tc>
      </w:tr>
      <w:tr w14:paraId="3CDA3F6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20999214">
            <w:pPr>
              <w:spacing w:after="0" w:line="240" w:lineRule="auto"/>
            </w:pPr>
            <w:r>
              <w:rPr>
                <w:b w:val="0"/>
                <w:i w:val="0"/>
                <w:sz w:val="18"/>
              </w:rPr>
              <w:t>Previous breast biopsy</w:t>
            </w:r>
          </w:p>
        </w:tc>
        <w:tc>
          <w:tcPr>
            <w:tcW w:w="1474" w:type="dxa"/>
            <w:shd w:val="clear" w:color="auto" w:fill="FBE9EF"/>
          </w:tcPr>
          <w:p w14:paraId="0FCB84B6">
            <w:pPr>
              <w:spacing w:after="0" w:line="240" w:lineRule="auto"/>
              <w:jc w:val="right"/>
            </w:pPr>
            <w:r>
              <w:rPr>
                <w:b w:val="0"/>
                <w:i w:val="0"/>
                <w:sz w:val="18"/>
              </w:rPr>
              <w:t>0.43%</w:t>
            </w:r>
          </w:p>
        </w:tc>
        <w:tc>
          <w:tcPr>
            <w:tcW w:w="1928" w:type="dxa"/>
            <w:shd w:val="clear" w:color="auto" w:fill="FBE9EF"/>
          </w:tcPr>
          <w:p w14:paraId="5B2153E9">
            <w:pPr>
              <w:spacing w:after="0" w:line="240" w:lineRule="auto"/>
              <w:jc w:val="right"/>
            </w:pPr>
            <w:r>
              <w:rPr>
                <w:b w:val="0"/>
                <w:i w:val="0"/>
                <w:sz w:val="18"/>
              </w:rPr>
              <w:t>1.28 x</w:t>
            </w:r>
          </w:p>
        </w:tc>
        <w:tc>
          <w:tcPr>
            <w:tcW w:w="1361" w:type="dxa"/>
            <w:shd w:val="clear" w:color="auto" w:fill="FBE9EF"/>
          </w:tcPr>
          <w:p w14:paraId="0573F820">
            <w:pPr>
              <w:spacing w:after="0" w:line="240" w:lineRule="auto"/>
              <w:jc w:val="right"/>
            </w:pPr>
            <w:r>
              <w:rPr>
                <w:b w:val="0"/>
                <w:i w:val="0"/>
                <w:sz w:val="18"/>
              </w:rPr>
              <w:t>Low</w:t>
            </w:r>
          </w:p>
        </w:tc>
      </w:tr>
      <w:tr w14:paraId="717A06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11F05DF7">
            <w:pPr>
              <w:spacing w:after="0" w:line="240" w:lineRule="auto"/>
            </w:pPr>
            <w:r>
              <w:rPr>
                <w:b w:val="0"/>
                <w:i w:val="0"/>
                <w:sz w:val="18"/>
              </w:rPr>
              <w:t>Very dense breasts (BI-RADS d)</w:t>
            </w:r>
          </w:p>
        </w:tc>
        <w:tc>
          <w:tcPr>
            <w:tcW w:w="1474" w:type="dxa"/>
          </w:tcPr>
          <w:p w14:paraId="4A9FF2BE">
            <w:pPr>
              <w:spacing w:after="0" w:line="240" w:lineRule="auto"/>
              <w:jc w:val="right"/>
            </w:pPr>
            <w:r>
              <w:rPr>
                <w:b w:val="0"/>
                <w:i w:val="0"/>
                <w:sz w:val="18"/>
              </w:rPr>
              <w:t>0.37%</w:t>
            </w:r>
          </w:p>
        </w:tc>
        <w:tc>
          <w:tcPr>
            <w:tcW w:w="1928" w:type="dxa"/>
          </w:tcPr>
          <w:p w14:paraId="060305AB">
            <w:pPr>
              <w:spacing w:after="0" w:line="240" w:lineRule="auto"/>
              <w:jc w:val="right"/>
            </w:pPr>
            <w:r>
              <w:rPr>
                <w:b w:val="0"/>
                <w:i w:val="0"/>
                <w:sz w:val="18"/>
              </w:rPr>
              <w:t>1.10 x</w:t>
            </w:r>
          </w:p>
        </w:tc>
        <w:tc>
          <w:tcPr>
            <w:tcW w:w="1361" w:type="dxa"/>
          </w:tcPr>
          <w:p w14:paraId="75799843">
            <w:pPr>
              <w:spacing w:after="0" w:line="240" w:lineRule="auto"/>
              <w:jc w:val="right"/>
            </w:pPr>
            <w:r>
              <w:rPr>
                <w:b w:val="0"/>
                <w:i w:val="0"/>
                <w:sz w:val="18"/>
              </w:rPr>
              <w:t>Low</w:t>
            </w:r>
          </w:p>
        </w:tc>
      </w:tr>
      <w:tr w14:paraId="0E6A60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7EAD718A">
            <w:pPr>
              <w:spacing w:after="0" w:line="240" w:lineRule="auto"/>
            </w:pPr>
            <w:r>
              <w:rPr>
                <w:b w:val="0"/>
                <w:i w:val="0"/>
                <w:sz w:val="18"/>
              </w:rPr>
              <w:t>Two or more relatives + biopsy + dense breasts</w:t>
            </w:r>
          </w:p>
        </w:tc>
        <w:tc>
          <w:tcPr>
            <w:tcW w:w="1474" w:type="dxa"/>
            <w:shd w:val="clear" w:color="auto" w:fill="FBE9EF"/>
          </w:tcPr>
          <w:p w14:paraId="4D59F966">
            <w:pPr>
              <w:spacing w:after="0" w:line="240" w:lineRule="auto"/>
              <w:jc w:val="right"/>
            </w:pPr>
            <w:r>
              <w:rPr>
                <w:b w:val="0"/>
                <w:i w:val="0"/>
                <w:sz w:val="18"/>
              </w:rPr>
              <w:t>0.67%</w:t>
            </w:r>
          </w:p>
        </w:tc>
        <w:tc>
          <w:tcPr>
            <w:tcW w:w="1928" w:type="dxa"/>
            <w:shd w:val="clear" w:color="auto" w:fill="FBE9EF"/>
          </w:tcPr>
          <w:p w14:paraId="386DB65C">
            <w:pPr>
              <w:spacing w:after="0" w:line="240" w:lineRule="auto"/>
              <w:jc w:val="right"/>
            </w:pPr>
            <w:r>
              <w:rPr>
                <w:b w:val="0"/>
                <w:i w:val="0"/>
                <w:sz w:val="18"/>
              </w:rPr>
              <w:t>2.02 x</w:t>
            </w:r>
          </w:p>
        </w:tc>
        <w:tc>
          <w:tcPr>
            <w:tcW w:w="1361" w:type="dxa"/>
            <w:shd w:val="clear" w:color="auto" w:fill="FBE9EF"/>
          </w:tcPr>
          <w:p w14:paraId="536BBDA2">
            <w:pPr>
              <w:spacing w:after="0" w:line="240" w:lineRule="auto"/>
              <w:jc w:val="right"/>
            </w:pPr>
            <w:r>
              <w:rPr>
                <w:b w:val="0"/>
                <w:i w:val="0"/>
                <w:sz w:val="18"/>
              </w:rPr>
              <w:t>Medium</w:t>
            </w:r>
          </w:p>
        </w:tc>
      </w:tr>
    </w:tbl>
    <w:p w14:paraId="4E09C9B8">
      <w:pPr>
        <w:spacing w:after="80"/>
      </w:pPr>
    </w:p>
    <w:p w14:paraId="5DE9CDEE">
      <w:pPr>
        <w:pStyle w:val="3"/>
      </w:pPr>
      <w:bookmarkStart w:id="46" w:name="_Toc547"/>
      <w:r>
        <w:t>7.7 Deviation from the scope document</w:t>
      </w:r>
      <w:bookmarkEnd w:id="46"/>
    </w:p>
    <w:p w14:paraId="7F9BA731">
      <w:r>
        <w:rPr>
          <w:b w:val="0"/>
          <w:i w:val="0"/>
        </w:rPr>
        <w:t>The scope document names the Wisconsin dataset for this component. Wisconsin holds 30 measurements of cell nuclei from biopsy images, none of which a user can self-report, so it cannot power a questionnaire. BCSC was used instead. A Wisconsin model is still trained in the notebook for comparison (accuracy 96.5%, AUC 0.994 on 114 held-out biopsies), which shows the panel why it was not used. This change should be reported to the supervisor.</w:t>
      </w:r>
    </w:p>
    <w:p w14:paraId="02E6B7F9">
      <w:pPr>
        <w:pStyle w:val="3"/>
      </w:pPr>
      <w:bookmarkStart w:id="47" w:name="_Toc15424"/>
      <w:r>
        <w:t>7.8 Limitations</w:t>
      </w:r>
      <w:bookmarkEnd w:id="47"/>
    </w:p>
    <w:p w14:paraId="34D9C2E4">
      <w:pPr>
        <w:pStyle w:val="23"/>
      </w:pPr>
      <w:r>
        <w:rPr>
          <w:b w:val="0"/>
          <w:i w:val="0"/>
        </w:rPr>
        <w:t>The AUC of 0.64 was measured on BCSC's own validation split (US data). The model has not been validated on Pakistani women.</w:t>
      </w:r>
    </w:p>
    <w:p w14:paraId="5C1776A3">
      <w:pPr>
        <w:pStyle w:val="23"/>
      </w:pPr>
      <w:r>
        <w:rPr>
          <w:b w:val="0"/>
          <w:i w:val="0"/>
        </w:rPr>
        <w:t>The data covers 1996 to 2002 and screening populations, and it contains no symptomatic patients.</w:t>
      </w:r>
    </w:p>
    <w:p w14:paraId="6177C442">
      <w:pPr>
        <w:pStyle w:val="23"/>
      </w:pPr>
      <w:r>
        <w:rPr>
          <w:b w:val="0"/>
          <w:i w:val="0"/>
        </w:rPr>
        <w:t>Breast density is a strong predictor but most users will not know it; the estimate is less precise without it.</w:t>
      </w:r>
    </w:p>
    <w:p w14:paraId="42FCCEC2">
      <w:pPr>
        <w:pStyle w:val="2"/>
        <w:pageBreakBefore w:val="0"/>
      </w:pPr>
      <w:bookmarkStart w:id="48" w:name="_Toc23579"/>
      <w:r>
        <w:t>8. Other parts of the breast module</w:t>
      </w:r>
      <w:bookmarkEnd w:id="48"/>
    </w:p>
    <w:p w14:paraId="44AA209C">
      <w:pPr>
        <w:pStyle w:val="23"/>
      </w:pPr>
      <w:r>
        <w:rPr>
          <w:b/>
          <w:i w:val="0"/>
        </w:rPr>
        <w:t>Self-exam guide and monthly reminder (done):</w:t>
      </w:r>
      <w:r>
        <w:rPr>
          <w:b w:val="0"/>
          <w:i w:val="0"/>
        </w:rPr>
        <w:t xml:space="preserve"> described in section 4.6.</w:t>
      </w:r>
    </w:p>
    <w:p w14:paraId="02849BB9">
      <w:pPr>
        <w:pStyle w:val="23"/>
      </w:pPr>
      <w:r>
        <w:rPr>
          <w:b/>
          <w:i w:val="0"/>
        </w:rPr>
        <w:t>Chatbot on results (6.3C, not done):</w:t>
      </w:r>
      <w:r>
        <w:rPr>
          <w:b w:val="0"/>
          <w:i w:val="0"/>
        </w:rPr>
        <w:t xml:space="preserve"> the AI companion is still a mock-up returning one canned reply. Connecting it to a real language model must go through the backend, since an API key cannot be shipped inside an app. Ultrasound and questionnaire results are already produced as plain-language summaries ready to be passed to it.</w:t>
      </w:r>
    </w:p>
    <w:p w14:paraId="0E74E967">
      <w:pPr>
        <w:pStyle w:val="23"/>
      </w:pPr>
      <w:r>
        <w:rPr>
          <w:b/>
          <w:i w:val="0"/>
        </w:rPr>
        <w:t>Mammography (future work):</w:t>
      </w:r>
      <w:r>
        <w:rPr>
          <w:b w:val="0"/>
          <w:i w:val="0"/>
        </w:rPr>
        <w:t xml:space="preserve"> a mammogram is a different image type, so it would need its own model, dataset and upload path, plus a router to send each upload to the right model. It would not raise the ultrasound accuracy. Public data is mostly older film scans, so a domain gap like the one measured for ultrasound is likely. It was recorded in the README backlog and deferred until the core modules are finished.</w:t>
      </w:r>
    </w:p>
    <w:p w14:paraId="324CD387">
      <w:pPr>
        <w:pStyle w:val="2"/>
        <w:pageBreakBefore w:val="0"/>
      </w:pPr>
      <w:bookmarkStart w:id="49" w:name="_Toc21726"/>
      <w:r>
        <w:t>9. Deployment and demo build</w:t>
      </w:r>
      <w:bookmarkEnd w:id="49"/>
    </w:p>
    <w:p w14:paraId="4CB11CA1">
      <w:pPr>
        <w:pStyle w:val="3"/>
      </w:pPr>
      <w:bookmarkStart w:id="50" w:name="_Toc22730"/>
      <w:r>
        <w:t>9.1 Hosting options considered</w:t>
      </w:r>
      <w:bookmarkEnd w:id="50"/>
    </w:p>
    <w:p w14:paraId="49C5EAA1">
      <w:pPr>
        <w:pStyle w:val="16"/>
        <w:keepNext/>
        <w:spacing w:before="160" w:after="60"/>
      </w:pPr>
      <w:r>
        <w:rPr>
          <w:b w:val="0"/>
          <w:i w:val="0"/>
        </w:rPr>
        <w:t>Table 46. Where the backend can run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6803"/>
      </w:tblGrid>
      <w:tr w14:paraId="41EA3BF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16485A44">
            <w:pPr>
              <w:keepNext/>
              <w:spacing w:after="0" w:line="240" w:lineRule="auto"/>
            </w:pPr>
            <w:r>
              <w:rPr>
                <w:b/>
                <w:i w:val="0"/>
                <w:color w:val="FFFFFF"/>
                <w:sz w:val="18"/>
              </w:rPr>
              <w:t>Option</w:t>
            </w:r>
          </w:p>
        </w:tc>
        <w:tc>
          <w:tcPr>
            <w:tcW w:w="6803" w:type="dxa"/>
            <w:shd w:val="clear" w:color="auto" w:fill="9E1B46"/>
          </w:tcPr>
          <w:p w14:paraId="0507A9FA">
            <w:pPr>
              <w:keepNext/>
              <w:spacing w:after="0" w:line="240" w:lineRule="auto"/>
            </w:pPr>
            <w:r>
              <w:rPr>
                <w:b/>
                <w:i w:val="0"/>
                <w:color w:val="FFFFFF"/>
                <w:sz w:val="18"/>
              </w:rPr>
              <w:t>Outcome</w:t>
            </w:r>
          </w:p>
        </w:tc>
      </w:tr>
      <w:tr w14:paraId="3780A7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505CC5F">
            <w:pPr>
              <w:keepNext/>
              <w:spacing w:after="0" w:line="240" w:lineRule="auto"/>
            </w:pPr>
            <w:r>
              <w:rPr>
                <w:b w:val="0"/>
                <w:i w:val="0"/>
                <w:sz w:val="18"/>
              </w:rPr>
              <w:t>Hugging Face Docker Space</w:t>
            </w:r>
          </w:p>
        </w:tc>
        <w:tc>
          <w:tcPr>
            <w:tcW w:w="6803" w:type="dxa"/>
          </w:tcPr>
          <w:p w14:paraId="67D9480E">
            <w:pPr>
              <w:keepNext/>
              <w:spacing w:after="0" w:line="240" w:lineRule="auto"/>
            </w:pPr>
            <w:r>
              <w:rPr>
                <w:b w:val="0"/>
                <w:i w:val="0"/>
                <w:sz w:val="18"/>
              </w:rPr>
              <w:t>Attempted with the prepared Docker files. The service refused (HTTP 402): Docker Spaces on free hardware now require a PRO subscription. Not used.</w:t>
            </w:r>
          </w:p>
        </w:tc>
      </w:tr>
      <w:tr w14:paraId="5D9478E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1003B6F0">
            <w:pPr>
              <w:keepNext/>
              <w:spacing w:after="0" w:line="240" w:lineRule="auto"/>
            </w:pPr>
            <w:r>
              <w:rPr>
                <w:b w:val="0"/>
                <w:i w:val="0"/>
                <w:sz w:val="18"/>
              </w:rPr>
              <w:t>Vercel</w:t>
            </w:r>
          </w:p>
        </w:tc>
        <w:tc>
          <w:tcPr>
            <w:tcW w:w="6803" w:type="dxa"/>
            <w:shd w:val="clear" w:color="auto" w:fill="FBE9EF"/>
          </w:tcPr>
          <w:p w14:paraId="24BEDE34">
            <w:pPr>
              <w:keepNext/>
              <w:spacing w:after="0" w:line="240" w:lineRule="auto"/>
            </w:pPr>
            <w:r>
              <w:rPr>
                <w:b w:val="0"/>
                <w:i w:val="0"/>
                <w:sz w:val="18"/>
              </w:rPr>
              <w:t>Judged unsuitable: serverless functions have tight size (about 250 MB), request-body (about 4.5 MB) and time limits, and would reload the models on every cold start. Limits should be checked against current Vercel documentation.</w:t>
            </w:r>
          </w:p>
        </w:tc>
      </w:tr>
      <w:tr w14:paraId="6788D76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282570F9">
            <w:pPr>
              <w:keepNext/>
              <w:spacing w:after="0" w:line="240" w:lineRule="auto"/>
            </w:pPr>
            <w:r>
              <w:rPr>
                <w:b w:val="0"/>
                <w:i w:val="0"/>
                <w:sz w:val="18"/>
              </w:rPr>
              <w:t>Railway, Render, Cloud Run</w:t>
            </w:r>
          </w:p>
        </w:tc>
        <w:tc>
          <w:tcPr>
            <w:tcW w:w="6803" w:type="dxa"/>
          </w:tcPr>
          <w:p w14:paraId="0977A977">
            <w:pPr>
              <w:keepNext/>
              <w:spacing w:after="0" w:line="240" w:lineRule="auto"/>
            </w:pPr>
            <w:r>
              <w:rPr>
                <w:b w:val="0"/>
                <w:i w:val="0"/>
                <w:sz w:val="18"/>
              </w:rPr>
              <w:t>Not evaluated in depth. The Docker files work on any of them; free allowances differ and must be checked.</w:t>
            </w:r>
          </w:p>
        </w:tc>
      </w:tr>
      <w:tr w14:paraId="0279E33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269E8F54">
            <w:pPr>
              <w:spacing w:after="0" w:line="240" w:lineRule="auto"/>
            </w:pPr>
            <w:r>
              <w:rPr>
                <w:b/>
                <w:i w:val="0"/>
                <w:sz w:val="18"/>
              </w:rPr>
              <w:t>PC + free Cloudflare quick tunnel (chosen)</w:t>
            </w:r>
          </w:p>
        </w:tc>
        <w:tc>
          <w:tcPr>
            <w:tcW w:w="6803" w:type="dxa"/>
            <w:shd w:val="clear" w:color="auto" w:fill="FBE9EF"/>
          </w:tcPr>
          <w:p w14:paraId="150EFE20">
            <w:pPr>
              <w:spacing w:after="0" w:line="240" w:lineRule="auto"/>
            </w:pPr>
            <w:r>
              <w:rPr>
                <w:b w:val="0"/>
                <w:i w:val="0"/>
                <w:sz w:val="18"/>
              </w:rPr>
              <w:t>Free, HTTPS, no host account. Works only while the PC is on, and the address changes on each start.</w:t>
            </w:r>
          </w:p>
        </w:tc>
      </w:tr>
    </w:tbl>
    <w:p w14:paraId="5739146D">
      <w:pPr>
        <w:spacing w:after="80"/>
      </w:pPr>
    </w:p>
    <w:p w14:paraId="438EEF4C">
      <w:pPr>
        <w:pStyle w:val="3"/>
      </w:pPr>
      <w:bookmarkStart w:id="51" w:name="_Toc23772"/>
      <w:r>
        <w:t>9.2 Demo procedure</w:t>
      </w:r>
      <w:bookmarkEnd w:id="51"/>
    </w:p>
    <w:p w14:paraId="03640B0C">
      <w:pPr>
        <w:pStyle w:val="23"/>
      </w:pPr>
      <w:r>
        <w:rPr>
          <w:b w:val="0"/>
          <w:i w:val="0"/>
        </w:rPr>
        <w:t>Run scripts\start_demo.ps1. It starts the backend and the tunnel, waits until the new tunnel name is visible in DNS, checks /health and prints the public address.</w:t>
      </w:r>
    </w:p>
    <w:p w14:paraId="77C89437">
      <w:pPr>
        <w:pStyle w:val="23"/>
      </w:pPr>
      <w:r>
        <w:rPr>
          <w:b w:val="0"/>
          <w:i w:val="0"/>
        </w:rPr>
        <w:t>In the app, long-press the header, choose Server address, paste the address and save.</w:t>
      </w:r>
    </w:p>
    <w:p w14:paraId="056F31AC">
      <w:pPr>
        <w:pStyle w:val="23"/>
      </w:pPr>
      <w:r>
        <w:rPr>
          <w:b w:val="0"/>
          <w:i w:val="0"/>
        </w:rPr>
        <w:t>Keep the PC awake during the demo. Do not type or paste anything in the script window: pressing Enter there stops the server and the tunnel, and the address must be pasted into the phone app instead.</w:t>
      </w:r>
    </w:p>
    <w:p w14:paraId="184A1DD6">
      <w:r>
        <w:rPr>
          <w:b/>
          <w:i w:val="0"/>
        </w:rPr>
        <w:t>Lesson from the first phone run (20 September 2026).</w:t>
      </w:r>
      <w:r>
        <w:rPr>
          <w:b w:val="0"/>
          <w:i w:val="0"/>
        </w:rPr>
        <w:t xml:space="preserve"> The first attempt failed because the address was pasted into the script window's "press Enter to stop" prompt, which shut the server and tunnel down (and the emulator default address was typed instead of the tunnel address). After restarting the script and pasting the new address into the app, the app connected and worked. The script's stop prompt now says clearly not to type or paste there, and a harmless clean-up error message about the temporary log file (caused by the short Windows temp path) was removed.</w:t>
      </w:r>
    </w:p>
    <w:p w14:paraId="460ECC88">
      <w:pPr>
        <w:pStyle w:val="3"/>
      </w:pPr>
      <w:bookmarkStart w:id="52" w:name="_Toc20951"/>
      <w:r>
        <w:t>9.3 Build environment and workarounds</w:t>
      </w:r>
      <w:bookmarkEnd w:id="52"/>
    </w:p>
    <w:p w14:paraId="5F981450">
      <w:pPr>
        <w:pStyle w:val="16"/>
        <w:keepNext/>
        <w:spacing w:before="160" w:after="60"/>
      </w:pPr>
      <w:r>
        <w:rPr>
          <w:b w:val="0"/>
          <w:i w:val="0"/>
        </w:rPr>
        <w:t>Table 47. Environment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6B7262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27DB3F0F">
            <w:pPr>
              <w:keepNext/>
              <w:spacing w:after="0" w:line="240" w:lineRule="auto"/>
            </w:pPr>
            <w:r>
              <w:rPr>
                <w:b/>
                <w:i w:val="0"/>
                <w:color w:val="FFFFFF"/>
                <w:sz w:val="17"/>
              </w:rPr>
              <w:t>Item</w:t>
            </w:r>
          </w:p>
        </w:tc>
        <w:tc>
          <w:tcPr>
            <w:tcW w:w="7370" w:type="dxa"/>
            <w:shd w:val="clear" w:color="auto" w:fill="9E1B46"/>
          </w:tcPr>
          <w:p w14:paraId="5E6CCF9C">
            <w:pPr>
              <w:keepNext/>
              <w:spacing w:after="0" w:line="240" w:lineRule="auto"/>
            </w:pPr>
            <w:r>
              <w:rPr>
                <w:b/>
                <w:i w:val="0"/>
                <w:color w:val="FFFFFF"/>
                <w:sz w:val="17"/>
              </w:rPr>
              <w:t>Detail</w:t>
            </w:r>
          </w:p>
        </w:tc>
      </w:tr>
      <w:tr w14:paraId="5F8270F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9450EA5">
            <w:pPr>
              <w:keepNext/>
              <w:spacing w:after="0" w:line="240" w:lineRule="auto"/>
            </w:pPr>
            <w:r>
              <w:rPr>
                <w:b w:val="0"/>
                <w:i w:val="0"/>
                <w:sz w:val="17"/>
              </w:rPr>
              <w:t>Development PC</w:t>
            </w:r>
          </w:p>
        </w:tc>
        <w:tc>
          <w:tcPr>
            <w:tcW w:w="7370" w:type="dxa"/>
          </w:tcPr>
          <w:p w14:paraId="69416419">
            <w:pPr>
              <w:keepNext/>
              <w:spacing w:after="0" w:line="240" w:lineRule="auto"/>
            </w:pPr>
            <w:r>
              <w:rPr>
                <w:b w:val="0"/>
                <w:i w:val="0"/>
                <w:sz w:val="17"/>
              </w:rPr>
              <w:t>Windows 11, 8 GB RAM, little free space on C:, so Flutter, JDK, Android SDK, Gradle cache and package cache live on D:</w:t>
            </w:r>
          </w:p>
        </w:tc>
      </w:tr>
      <w:tr w14:paraId="569F9BD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D923AEA">
            <w:pPr>
              <w:keepNext/>
              <w:spacing w:after="0" w:line="240" w:lineRule="auto"/>
            </w:pPr>
            <w:r>
              <w:rPr>
                <w:b w:val="0"/>
                <w:i w:val="0"/>
                <w:sz w:val="17"/>
              </w:rPr>
              <w:t>Backend runtime</w:t>
            </w:r>
          </w:p>
        </w:tc>
        <w:tc>
          <w:tcPr>
            <w:tcW w:w="7370" w:type="dxa"/>
            <w:shd w:val="clear" w:color="auto" w:fill="FBE9EF"/>
          </w:tcPr>
          <w:p w14:paraId="40C15152">
            <w:pPr>
              <w:keepNext/>
              <w:spacing w:after="0" w:line="240" w:lineRule="auto"/>
            </w:pPr>
            <w:r>
              <w:rPr>
                <w:b w:val="0"/>
                <w:i w:val="0"/>
                <w:sz w:val="17"/>
              </w:rPr>
              <w:t>Python 3.12; fastapi 0.141.1, uvicorn 0.53.0, xgboost 3.4.1 (xgboost-cpu in Docker), numpy 2.5.3, onnxruntime 1.30.0, pillow 12.3.0, python-multipart 0.0.32</w:t>
            </w:r>
          </w:p>
        </w:tc>
      </w:tr>
      <w:tr w14:paraId="3F3B96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863BDE0">
            <w:pPr>
              <w:keepNext/>
              <w:spacing w:after="0" w:line="240" w:lineRule="auto"/>
            </w:pPr>
            <w:r>
              <w:rPr>
                <w:b w:val="0"/>
                <w:i w:val="0"/>
                <w:sz w:val="17"/>
              </w:rPr>
              <w:t>Training</w:t>
            </w:r>
          </w:p>
        </w:tc>
        <w:tc>
          <w:tcPr>
            <w:tcW w:w="7370" w:type="dxa"/>
          </w:tcPr>
          <w:p w14:paraId="7CF3E43E">
            <w:pPr>
              <w:keepNext/>
              <w:spacing w:after="0" w:line="240" w:lineRule="auto"/>
            </w:pPr>
            <w:r>
              <w:rPr>
                <w:b w:val="0"/>
                <w:i w:val="0"/>
                <w:sz w:val="17"/>
              </w:rPr>
              <w:t>Kaggle notebooks (GPU: Tesla T4). Library versions are those of Kaggle's image at run time</w:t>
            </w:r>
          </w:p>
        </w:tc>
      </w:tr>
      <w:tr w14:paraId="6CDB88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6D0888F">
            <w:pPr>
              <w:keepNext/>
              <w:spacing w:after="0" w:line="240" w:lineRule="auto"/>
            </w:pPr>
            <w:r>
              <w:rPr>
                <w:b w:val="0"/>
                <w:i w:val="0"/>
                <w:sz w:val="17"/>
              </w:rPr>
              <w:t>Gradle memory</w:t>
            </w:r>
          </w:p>
        </w:tc>
        <w:tc>
          <w:tcPr>
            <w:tcW w:w="7370" w:type="dxa"/>
            <w:shd w:val="clear" w:color="auto" w:fill="FBE9EF"/>
          </w:tcPr>
          <w:p w14:paraId="76EC84E4">
            <w:pPr>
              <w:keepNext/>
              <w:spacing w:after="0" w:line="240" w:lineRule="auto"/>
            </w:pPr>
            <w:r>
              <w:rPr>
                <w:b w:val="0"/>
                <w:i w:val="0"/>
                <w:sz w:val="17"/>
              </w:rPr>
              <w:t>The project asks for an 8 GB heap, which crashed the build on this PC. Lower limits (1.5 GB heap) and Kotlin incremental compilation off were set in the user-level Gradle file only, without changing project files</w:t>
            </w:r>
          </w:p>
        </w:tc>
      </w:tr>
      <w:tr w14:paraId="03AEC6D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C2DB7F0">
            <w:pPr>
              <w:spacing w:after="0" w:line="240" w:lineRule="auto"/>
            </w:pPr>
            <w:r>
              <w:rPr>
                <w:b w:val="0"/>
                <w:i w:val="0"/>
                <w:sz w:val="17"/>
              </w:rPr>
              <w:t>Docker files</w:t>
            </w:r>
          </w:p>
        </w:tc>
        <w:tc>
          <w:tcPr>
            <w:tcW w:w="7370" w:type="dxa"/>
          </w:tcPr>
          <w:p w14:paraId="1FE95EF9">
            <w:pPr>
              <w:spacing w:after="0" w:line="240" w:lineRule="auto"/>
            </w:pPr>
            <w:r>
              <w:rPr>
                <w:b w:val="0"/>
                <w:i w:val="0"/>
                <w:sz w:val="17"/>
              </w:rPr>
              <w:t>backend/Dockerfile (python:3.12-slim, libgomp for xgboost, non-root user, port 7860) and pinned requirements-space.txt. Booting the app from a clean environment on port 7860 was verified; Docker itself is not installed on the PC, so the image was not built locally</w:t>
            </w:r>
          </w:p>
        </w:tc>
      </w:tr>
    </w:tbl>
    <w:p w14:paraId="5F18FC0E">
      <w:pPr>
        <w:spacing w:after="80"/>
      </w:pPr>
    </w:p>
    <w:p w14:paraId="5BB5AC99">
      <w:pPr>
        <w:pStyle w:val="3"/>
      </w:pPr>
      <w:bookmarkStart w:id="53" w:name="_Toc7488"/>
      <w:r>
        <w:t>9.4 APK builds</w:t>
      </w:r>
      <w:bookmarkEnd w:id="53"/>
    </w:p>
    <w:p w14:paraId="5FBFDDDC">
      <w:pPr>
        <w:pStyle w:val="16"/>
        <w:keepNext/>
        <w:spacing w:before="160" w:after="60"/>
      </w:pPr>
      <w:r>
        <w:rPr>
          <w:b w:val="0"/>
          <w:i w:val="0"/>
        </w:rPr>
        <w:t>Table 48. Release APK builds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175"/>
        <w:gridCol w:w="4535"/>
      </w:tblGrid>
      <w:tr w14:paraId="4BDB5C6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45B0D632">
            <w:pPr>
              <w:keepNext/>
              <w:spacing w:after="0" w:line="240" w:lineRule="auto"/>
            </w:pPr>
            <w:r>
              <w:rPr>
                <w:b/>
                <w:i w:val="0"/>
                <w:color w:val="FFFFFF"/>
                <w:sz w:val="17"/>
              </w:rPr>
              <w:t>Build</w:t>
            </w:r>
          </w:p>
        </w:tc>
        <w:tc>
          <w:tcPr>
            <w:tcW w:w="3175" w:type="dxa"/>
            <w:shd w:val="clear" w:color="auto" w:fill="9E1B46"/>
          </w:tcPr>
          <w:p w14:paraId="719B53AC">
            <w:pPr>
              <w:keepNext/>
              <w:spacing w:after="0" w:line="240" w:lineRule="auto"/>
            </w:pPr>
            <w:r>
              <w:rPr>
                <w:b/>
                <w:i w:val="0"/>
                <w:color w:val="FFFFFF"/>
                <w:sz w:val="17"/>
              </w:rPr>
              <w:t>Source state</w:t>
            </w:r>
          </w:p>
        </w:tc>
        <w:tc>
          <w:tcPr>
            <w:tcW w:w="4535" w:type="dxa"/>
            <w:shd w:val="clear" w:color="auto" w:fill="9E1B46"/>
          </w:tcPr>
          <w:p w14:paraId="59EFDCE7">
            <w:pPr>
              <w:keepNext/>
              <w:spacing w:after="0" w:line="240" w:lineRule="auto"/>
            </w:pPr>
            <w:r>
              <w:rPr>
                <w:b/>
                <w:i w:val="0"/>
                <w:color w:val="FFFFFF"/>
                <w:sz w:val="17"/>
              </w:rPr>
              <w:t>Result</w:t>
            </w:r>
          </w:p>
        </w:tc>
      </w:tr>
      <w:tr w14:paraId="67DAEBF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5A43F2C">
            <w:pPr>
              <w:keepNext/>
              <w:spacing w:after="0" w:line="240" w:lineRule="auto"/>
            </w:pPr>
            <w:r>
              <w:rPr>
                <w:b w:val="0"/>
                <w:i w:val="0"/>
                <w:sz w:val="17"/>
              </w:rPr>
              <w:t>1 (20 Sep 2026)</w:t>
            </w:r>
          </w:p>
        </w:tc>
        <w:tc>
          <w:tcPr>
            <w:tcW w:w="3175" w:type="dxa"/>
          </w:tcPr>
          <w:p w14:paraId="76E9A786">
            <w:pPr>
              <w:keepNext/>
              <w:spacing w:after="0" w:line="240" w:lineRule="auto"/>
            </w:pPr>
            <w:r>
              <w:rPr>
                <w:b w:val="0"/>
                <w:i w:val="0"/>
                <w:sz w:val="17"/>
              </w:rPr>
              <w:t>Commit 6479090 (in-app server address setting added)</w:t>
            </w:r>
          </w:p>
        </w:tc>
        <w:tc>
          <w:tcPr>
            <w:tcW w:w="4535" w:type="dxa"/>
          </w:tcPr>
          <w:p w14:paraId="647DFD3B">
            <w:pPr>
              <w:keepNext/>
              <w:spacing w:after="0" w:line="240" w:lineRule="auto"/>
            </w:pPr>
            <w:r>
              <w:rPr>
                <w:b w:val="0"/>
                <w:i w:val="0"/>
                <w:sz w:val="17"/>
              </w:rPr>
              <w:t>app-release.apk, 19.0 MB (19,873,821 bytes), arm64-v8a, APK signature scheme v2 (debug key), SHA-256 starts 1e8848241c77dd1a. First build took about 13 minutes (cold Gradle cache)</w:t>
            </w:r>
          </w:p>
        </w:tc>
      </w:tr>
      <w:tr w14:paraId="162A339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5FE3DD96">
            <w:pPr>
              <w:spacing w:after="0" w:line="240" w:lineRule="auto"/>
            </w:pPr>
            <w:r>
              <w:rPr>
                <w:b w:val="0"/>
                <w:i w:val="0"/>
                <w:sz w:val="17"/>
              </w:rPr>
              <w:t>2 (20 Sep 2026)</w:t>
            </w:r>
          </w:p>
        </w:tc>
        <w:tc>
          <w:tcPr>
            <w:tcW w:w="3175" w:type="dxa"/>
            <w:shd w:val="clear" w:color="auto" w:fill="FBE9EF"/>
          </w:tcPr>
          <w:p w14:paraId="705333E2">
            <w:pPr>
              <w:spacing w:after="0" w:line="240" w:lineRule="auto"/>
            </w:pPr>
            <w:r>
              <w:rPr>
                <w:b w:val="0"/>
                <w:i w:val="0"/>
                <w:sz w:val="17"/>
              </w:rPr>
              <w:t>Commit 8b0caf7 (only the report, README and scripts changed since build 1)</w:t>
            </w:r>
          </w:p>
        </w:tc>
        <w:tc>
          <w:tcPr>
            <w:tcW w:w="4535" w:type="dxa"/>
            <w:shd w:val="clear" w:color="auto" w:fill="FBE9EF"/>
          </w:tcPr>
          <w:p w14:paraId="657C7D4E">
            <w:pPr>
              <w:spacing w:after="0" w:line="240" w:lineRule="auto"/>
            </w:pPr>
            <w:r>
              <w:rPr>
                <w:b w:val="0"/>
                <w:i w:val="0"/>
                <w:sz w:val="17"/>
              </w:rPr>
              <w:t>Same size, same SHA-256: the rebuild is byte-for-byte identical, which confirms the APK matches the current app code. Took under one minute (warm cache)</w:t>
            </w:r>
          </w:p>
        </w:tc>
      </w:tr>
    </w:tbl>
    <w:p w14:paraId="1CBE5C9C">
      <w:pPr>
        <w:spacing w:before="60" w:after="160"/>
      </w:pPr>
      <w:r>
        <w:rPr>
          <w:b w:val="0"/>
          <w:i/>
          <w:color w:val="555555"/>
          <w:sz w:val="17"/>
        </w:rPr>
        <w:t>Both builds pass apksigner verification and request INTERNET, POST_NOTIFICATIONS, RECEIVE_BOOT_COMPLETED and VIBRATE. The file is copied to the user's Desktop as femora-release-arm64.apk. Build 1 was installed and run on the developer's phone on 20 September 2026 (section 10).</w:t>
      </w:r>
    </w:p>
    <w:p w14:paraId="1C5B91FD">
      <w:pPr>
        <w:pStyle w:val="2"/>
        <w:pageBreakBefore w:val="0"/>
      </w:pPr>
      <w:bookmarkStart w:id="54" w:name="_Toc29229"/>
      <w:r>
        <w:t>10. Verification and testing</w:t>
      </w:r>
      <w:bookmarkEnd w:id="54"/>
    </w:p>
    <w:p w14:paraId="6420C38C">
      <w:pPr>
        <w:pStyle w:val="16"/>
        <w:keepNext/>
        <w:spacing w:before="160" w:after="60"/>
      </w:pPr>
      <w:r>
        <w:rPr>
          <w:b w:val="0"/>
          <w:i w:val="0"/>
        </w:rPr>
        <w:t>Table 49. Verification performed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4082"/>
        <w:gridCol w:w="3288"/>
      </w:tblGrid>
      <w:tr w14:paraId="2F10D31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50F2613D">
            <w:pPr>
              <w:spacing w:after="0" w:line="240" w:lineRule="auto"/>
            </w:pPr>
            <w:r>
              <w:rPr>
                <w:b/>
                <w:i w:val="0"/>
                <w:color w:val="FFFFFF"/>
                <w:sz w:val="18"/>
              </w:rPr>
              <w:t>What</w:t>
            </w:r>
          </w:p>
        </w:tc>
        <w:tc>
          <w:tcPr>
            <w:tcW w:w="4082" w:type="dxa"/>
            <w:shd w:val="clear" w:color="auto" w:fill="9E1B46"/>
          </w:tcPr>
          <w:p w14:paraId="1CE88522">
            <w:pPr>
              <w:spacing w:after="0" w:line="240" w:lineRule="auto"/>
            </w:pPr>
            <w:r>
              <w:rPr>
                <w:b/>
                <w:i w:val="0"/>
                <w:color w:val="FFFFFF"/>
                <w:sz w:val="18"/>
              </w:rPr>
              <w:t>How</w:t>
            </w:r>
          </w:p>
        </w:tc>
        <w:tc>
          <w:tcPr>
            <w:tcW w:w="3288" w:type="dxa"/>
            <w:shd w:val="clear" w:color="auto" w:fill="9E1B46"/>
          </w:tcPr>
          <w:p w14:paraId="2EA1D3BB">
            <w:pPr>
              <w:spacing w:after="0" w:line="240" w:lineRule="auto"/>
            </w:pPr>
            <w:r>
              <w:rPr>
                <w:b/>
                <w:i w:val="0"/>
                <w:color w:val="FFFFFF"/>
                <w:sz w:val="18"/>
              </w:rPr>
              <w:t>Result</w:t>
            </w:r>
          </w:p>
        </w:tc>
      </w:tr>
      <w:tr w14:paraId="4A4EB10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E09A06C">
            <w:pPr>
              <w:spacing w:after="0" w:line="240" w:lineRule="auto"/>
            </w:pPr>
            <w:r>
              <w:rPr>
                <w:b w:val="0"/>
                <w:i w:val="0"/>
                <w:sz w:val="18"/>
              </w:rPr>
              <w:t>Ultrasound end to end</w:t>
            </w:r>
          </w:p>
        </w:tc>
        <w:tc>
          <w:tcPr>
            <w:tcW w:w="4082" w:type="dxa"/>
          </w:tcPr>
          <w:p w14:paraId="5B291A7B">
            <w:pPr>
              <w:spacing w:after="0" w:line="240" w:lineRule="auto"/>
            </w:pPr>
            <w:r>
              <w:rPr>
                <w:b w:val="0"/>
                <w:i w:val="0"/>
                <w:sz w:val="18"/>
              </w:rPr>
              <w:t>Demo scans and a real BUS-BRA scan through the API</w:t>
            </w:r>
          </w:p>
        </w:tc>
        <w:tc>
          <w:tcPr>
            <w:tcW w:w="3288" w:type="dxa"/>
          </w:tcPr>
          <w:p w14:paraId="083FF337">
            <w:pPr>
              <w:spacing w:after="0" w:line="240" w:lineRule="auto"/>
            </w:pPr>
            <w:r>
              <w:rPr>
                <w:b w:val="0"/>
                <w:i w:val="0"/>
                <w:sz w:val="18"/>
              </w:rPr>
              <w:t>Benign demo: benign (96%); malignant demo: malignant (78%); real scan classified</w:t>
            </w:r>
          </w:p>
        </w:tc>
      </w:tr>
      <w:tr w14:paraId="5F086A8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CF80202">
            <w:pPr>
              <w:spacing w:after="0" w:line="240" w:lineRule="auto"/>
            </w:pPr>
            <w:r>
              <w:rPr>
                <w:b w:val="0"/>
                <w:i w:val="0"/>
                <w:sz w:val="18"/>
              </w:rPr>
              <w:t>Wrong uploads</w:t>
            </w:r>
          </w:p>
        </w:tc>
        <w:tc>
          <w:tcPr>
            <w:tcW w:w="4082" w:type="dxa"/>
            <w:shd w:val="clear" w:color="auto" w:fill="FBE9EF"/>
          </w:tcPr>
          <w:p w14:paraId="2853B726">
            <w:pPr>
              <w:spacing w:after="0" w:line="240" w:lineRule="auto"/>
            </w:pPr>
            <w:r>
              <w:rPr>
                <w:b w:val="0"/>
                <w:i w:val="0"/>
                <w:sz w:val="18"/>
              </w:rPr>
              <w:t>Colour noise and a grayscale gradient</w:t>
            </w:r>
          </w:p>
        </w:tc>
        <w:tc>
          <w:tcPr>
            <w:tcW w:w="3288" w:type="dxa"/>
            <w:shd w:val="clear" w:color="auto" w:fill="FBE9EF"/>
          </w:tcPr>
          <w:p w14:paraId="74AF48C0">
            <w:pPr>
              <w:spacing w:after="0" w:line="240" w:lineRule="auto"/>
            </w:pPr>
            <w:r>
              <w:rPr>
                <w:b w:val="0"/>
                <w:i w:val="0"/>
                <w:sz w:val="18"/>
              </w:rPr>
              <w:t>Both refused with an explanatory message</w:t>
            </w:r>
          </w:p>
        </w:tc>
      </w:tr>
      <w:tr w14:paraId="103CB29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E1BCA19">
            <w:pPr>
              <w:spacing w:after="0" w:line="240" w:lineRule="auto"/>
            </w:pPr>
            <w:r>
              <w:rPr>
                <w:b w:val="0"/>
                <w:i w:val="0"/>
                <w:sz w:val="18"/>
              </w:rPr>
              <w:t>Threshold change</w:t>
            </w:r>
          </w:p>
        </w:tc>
        <w:tc>
          <w:tcPr>
            <w:tcW w:w="4082" w:type="dxa"/>
          </w:tcPr>
          <w:p w14:paraId="4B771DC0">
            <w:pPr>
              <w:spacing w:after="0" w:line="240" w:lineRule="auto"/>
            </w:pPr>
            <w:r>
              <w:rPr>
                <w:b w:val="0"/>
                <w:i w:val="0"/>
                <w:sz w:val="18"/>
              </w:rPr>
              <w:t>Reran the model on all 710 test scans; first reproduced the notebook's 68.3% at 0.21</w:t>
            </w:r>
          </w:p>
        </w:tc>
        <w:tc>
          <w:tcPr>
            <w:tcW w:w="3288" w:type="dxa"/>
          </w:tcPr>
          <w:p w14:paraId="48DBD311">
            <w:pPr>
              <w:spacing w:after="0" w:line="240" w:lineRule="auto"/>
            </w:pPr>
            <w:r>
              <w:rPr>
                <w:b w:val="0"/>
                <w:i w:val="0"/>
                <w:sz w:val="18"/>
              </w:rPr>
              <w:t>Reproduced, then 71.8% at 0.25</w:t>
            </w:r>
          </w:p>
        </w:tc>
      </w:tr>
      <w:tr w14:paraId="2CAB0FD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39F74CA">
            <w:pPr>
              <w:spacing w:after="0" w:line="240" w:lineRule="auto"/>
            </w:pPr>
            <w:r>
              <w:rPr>
                <w:b w:val="0"/>
                <w:i w:val="0"/>
                <w:sz w:val="18"/>
              </w:rPr>
              <w:t>Risk questionnaire</w:t>
            </w:r>
          </w:p>
        </w:tc>
        <w:tc>
          <w:tcPr>
            <w:tcW w:w="4082" w:type="dxa"/>
            <w:shd w:val="clear" w:color="auto" w:fill="FBE9EF"/>
          </w:tcPr>
          <w:p w14:paraId="0CA923C3">
            <w:pPr>
              <w:spacing w:after="0" w:line="240" w:lineRule="auto"/>
            </w:pPr>
            <w:r>
              <w:rPr>
                <w:b w:val="0"/>
                <w:i w:val="0"/>
                <w:sz w:val="18"/>
              </w:rPr>
              <w:t>Eight profiles through the API</w:t>
            </w:r>
          </w:p>
        </w:tc>
        <w:tc>
          <w:tcPr>
            <w:tcW w:w="3288" w:type="dxa"/>
            <w:shd w:val="clear" w:color="auto" w:fill="FBE9EF"/>
          </w:tcPr>
          <w:p w14:paraId="5F431A7F">
            <w:pPr>
              <w:spacing w:after="0" w:line="240" w:lineRule="auto"/>
            </w:pPr>
            <w:r>
              <w:rPr>
                <w:b w:val="0"/>
                <w:i w:val="0"/>
                <w:sz w:val="18"/>
              </w:rPr>
              <w:t>Risk rises with each added factor; no placeholder warning</w:t>
            </w:r>
          </w:p>
        </w:tc>
      </w:tr>
      <w:tr w14:paraId="08CE479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08DFDDF">
            <w:pPr>
              <w:spacing w:after="0" w:line="240" w:lineRule="auto"/>
            </w:pPr>
            <w:r>
              <w:rPr>
                <w:b w:val="0"/>
                <w:i w:val="0"/>
                <w:sz w:val="18"/>
              </w:rPr>
              <w:t>Flutter tests</w:t>
            </w:r>
          </w:p>
        </w:tc>
        <w:tc>
          <w:tcPr>
            <w:tcW w:w="4082" w:type="dxa"/>
          </w:tcPr>
          <w:p w14:paraId="6993E5BB">
            <w:pPr>
              <w:spacing w:after="0" w:line="240" w:lineRule="auto"/>
            </w:pPr>
            <w:r>
              <w:rPr>
                <w:b w:val="0"/>
                <w:i w:val="0"/>
                <w:sz w:val="18"/>
              </w:rPr>
              <w:t>Breast flows, PCOS flow, server-address logic</w:t>
            </w:r>
          </w:p>
        </w:tc>
        <w:tc>
          <w:tcPr>
            <w:tcW w:w="3288" w:type="dxa"/>
          </w:tcPr>
          <w:p w14:paraId="1C3CCAB5">
            <w:pPr>
              <w:spacing w:after="0" w:line="240" w:lineRule="auto"/>
            </w:pPr>
            <w:r>
              <w:rPr>
                <w:b w:val="0"/>
                <w:i w:val="0"/>
                <w:sz w:val="18"/>
              </w:rPr>
              <w:t>10 of 10 pass</w:t>
            </w:r>
          </w:p>
        </w:tc>
      </w:tr>
      <w:tr w14:paraId="013857E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D201244">
            <w:pPr>
              <w:spacing w:after="0" w:line="240" w:lineRule="auto"/>
            </w:pPr>
            <w:r>
              <w:rPr>
                <w:b w:val="0"/>
                <w:i w:val="0"/>
                <w:sz w:val="18"/>
              </w:rPr>
              <w:t>Notebooks</w:t>
            </w:r>
          </w:p>
        </w:tc>
        <w:tc>
          <w:tcPr>
            <w:tcW w:w="4082" w:type="dxa"/>
            <w:shd w:val="clear" w:color="auto" w:fill="FBE9EF"/>
          </w:tcPr>
          <w:p w14:paraId="059C0ABF">
            <w:pPr>
              <w:spacing w:after="0" w:line="240" w:lineRule="auto"/>
            </w:pPr>
            <w:r>
              <w:rPr>
                <w:b w:val="0"/>
                <w:i w:val="0"/>
                <w:sz w:val="18"/>
              </w:rPr>
              <w:t>Every Kaggle notebook was run first as a tiny smoke test, then in full</w:t>
            </w:r>
          </w:p>
        </w:tc>
        <w:tc>
          <w:tcPr>
            <w:tcW w:w="3288" w:type="dxa"/>
            <w:shd w:val="clear" w:color="auto" w:fill="FBE9EF"/>
          </w:tcPr>
          <w:p w14:paraId="78BCF900">
            <w:pPr>
              <w:spacing w:after="0" w:line="240" w:lineRule="auto"/>
            </w:pPr>
            <w:r>
              <w:rPr>
                <w:b w:val="0"/>
                <w:i w:val="0"/>
                <w:sz w:val="18"/>
              </w:rPr>
              <w:t>All stages ran; ONNX parity checks passed</w:t>
            </w:r>
          </w:p>
        </w:tc>
      </w:tr>
      <w:tr w14:paraId="4F4ACA4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FF3F1FB">
            <w:pPr>
              <w:spacing w:after="0" w:line="240" w:lineRule="auto"/>
            </w:pPr>
            <w:r>
              <w:rPr>
                <w:b w:val="0"/>
                <w:i w:val="0"/>
                <w:sz w:val="18"/>
              </w:rPr>
              <w:t>Backend boot</w:t>
            </w:r>
          </w:p>
        </w:tc>
        <w:tc>
          <w:tcPr>
            <w:tcW w:w="4082" w:type="dxa"/>
          </w:tcPr>
          <w:p w14:paraId="5EAF133D">
            <w:pPr>
              <w:spacing w:after="0" w:line="240" w:lineRule="auto"/>
            </w:pPr>
            <w:r>
              <w:rPr>
                <w:b w:val="0"/>
                <w:i w:val="0"/>
                <w:sz w:val="18"/>
              </w:rPr>
              <w:t>Clean environment, pinned requirements, port 7860</w:t>
            </w:r>
          </w:p>
        </w:tc>
        <w:tc>
          <w:tcPr>
            <w:tcW w:w="3288" w:type="dxa"/>
          </w:tcPr>
          <w:p w14:paraId="0BEE94CC">
            <w:pPr>
              <w:spacing w:after="0" w:line="240" w:lineRule="auto"/>
            </w:pPr>
            <w:r>
              <w:rPr>
                <w:b w:val="0"/>
                <w:i w:val="0"/>
                <w:sz w:val="18"/>
              </w:rPr>
              <w:t>/health, scan, risk and /docs all answered</w:t>
            </w:r>
          </w:p>
        </w:tc>
      </w:tr>
      <w:tr w14:paraId="20CDBFF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42D93AC">
            <w:pPr>
              <w:spacing w:after="0" w:line="240" w:lineRule="auto"/>
            </w:pPr>
            <w:r>
              <w:rPr>
                <w:b w:val="0"/>
                <w:i w:val="0"/>
                <w:sz w:val="18"/>
              </w:rPr>
              <w:t>Tunnel</w:t>
            </w:r>
          </w:p>
        </w:tc>
        <w:tc>
          <w:tcPr>
            <w:tcW w:w="4082" w:type="dxa"/>
            <w:shd w:val="clear" w:color="auto" w:fill="FBE9EF"/>
          </w:tcPr>
          <w:p w14:paraId="55D770BA">
            <w:pPr>
              <w:spacing w:after="0" w:line="240" w:lineRule="auto"/>
            </w:pPr>
            <w:r>
              <w:rPr>
                <w:b w:val="0"/>
                <w:i w:val="0"/>
                <w:sz w:val="18"/>
              </w:rPr>
              <w:t>Script self-test</w:t>
            </w:r>
          </w:p>
        </w:tc>
        <w:tc>
          <w:tcPr>
            <w:tcW w:w="3288" w:type="dxa"/>
            <w:shd w:val="clear" w:color="auto" w:fill="FBE9EF"/>
          </w:tcPr>
          <w:p w14:paraId="50093E7D">
            <w:pPr>
              <w:spacing w:after="0" w:line="240" w:lineRule="auto"/>
            </w:pPr>
            <w:r>
              <w:rPr>
                <w:b w:val="0"/>
                <w:i w:val="0"/>
                <w:sz w:val="18"/>
              </w:rPr>
              <w:t>Public HTTPS address reached the backend</w:t>
            </w:r>
          </w:p>
        </w:tc>
      </w:tr>
      <w:tr w14:paraId="66FDBD0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2B23F49">
            <w:pPr>
              <w:spacing w:after="0" w:line="240" w:lineRule="auto"/>
            </w:pPr>
            <w:r>
              <w:rPr>
                <w:b w:val="0"/>
                <w:i w:val="0"/>
                <w:sz w:val="18"/>
              </w:rPr>
              <w:t>Release APK</w:t>
            </w:r>
          </w:p>
        </w:tc>
        <w:tc>
          <w:tcPr>
            <w:tcW w:w="4082" w:type="dxa"/>
          </w:tcPr>
          <w:p w14:paraId="7EF18737">
            <w:pPr>
              <w:spacing w:after="0" w:line="240" w:lineRule="auto"/>
            </w:pPr>
            <w:r>
              <w:rPr>
                <w:b w:val="0"/>
                <w:i w:val="0"/>
                <w:sz w:val="18"/>
              </w:rPr>
              <w:t>Signature and permission check; second build compared by checksum</w:t>
            </w:r>
          </w:p>
        </w:tc>
        <w:tc>
          <w:tcPr>
            <w:tcW w:w="3288" w:type="dxa"/>
          </w:tcPr>
          <w:p w14:paraId="7F9DF388">
            <w:pPr>
              <w:spacing w:after="0" w:line="240" w:lineRule="auto"/>
            </w:pPr>
            <w:r>
              <w:rPr>
                <w:b w:val="0"/>
                <w:i w:val="0"/>
                <w:sz w:val="18"/>
              </w:rPr>
              <w:t>Verified; internet permission present; rebuild identical to the first build</w:t>
            </w:r>
          </w:p>
        </w:tc>
      </w:tr>
      <w:tr w14:paraId="129826F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1486BA3">
            <w:pPr>
              <w:spacing w:after="0" w:line="240" w:lineRule="auto"/>
            </w:pPr>
            <w:r>
              <w:rPr>
                <w:b w:val="0"/>
                <w:i w:val="0"/>
                <w:sz w:val="18"/>
              </w:rPr>
              <w:t>First run on a real phone</w:t>
            </w:r>
          </w:p>
        </w:tc>
        <w:tc>
          <w:tcPr>
            <w:tcW w:w="4082" w:type="dxa"/>
            <w:shd w:val="clear" w:color="auto" w:fill="FBE9EF"/>
          </w:tcPr>
          <w:p w14:paraId="420BF27B">
            <w:pPr>
              <w:spacing w:after="0" w:line="240" w:lineRule="auto"/>
            </w:pPr>
            <w:r>
              <w:rPr>
                <w:b w:val="0"/>
                <w:i w:val="0"/>
                <w:sz w:val="18"/>
              </w:rPr>
              <w:t>APK installed on the developer's phone; demo script started; tunnel address pasted into the in-app Server address dialog</w:t>
            </w:r>
          </w:p>
        </w:tc>
        <w:tc>
          <w:tcPr>
            <w:tcW w:w="3288" w:type="dxa"/>
            <w:shd w:val="clear" w:color="auto" w:fill="FBE9EF"/>
          </w:tcPr>
          <w:p w14:paraId="43243578">
            <w:pPr>
              <w:spacing w:after="0" w:line="240" w:lineRule="auto"/>
            </w:pPr>
            <w:r>
              <w:rPr>
                <w:b w:val="0"/>
                <w:i w:val="0"/>
                <w:sz w:val="18"/>
              </w:rPr>
              <w:t>Connected and working, confirmed by the developer after one retry (see the lesson in section 9.2)</w:t>
            </w:r>
          </w:p>
        </w:tc>
      </w:tr>
    </w:tbl>
    <w:p w14:paraId="561DBF88">
      <w:pPr>
        <w:spacing w:after="80"/>
      </w:pPr>
    </w:p>
    <w:p w14:paraId="1B5816CE">
      <w:r>
        <w:rPr>
          <w:b/>
          <w:i w:val="0"/>
        </w:rPr>
        <w:t>Not verified:</w:t>
      </w:r>
      <w:r>
        <w:rPr>
          <w:b w:val="0"/>
          <w:i w:val="0"/>
        </w:rPr>
        <w:t xml:space="preserve"> the phone run was confirmed as working in general; each feature (both questionnaires, scan upload with the demo scans and a wrong image, heatmap toggle, self-exam reminder notification) was not itemised, so per-feature results on the phone are not yet recorded. The backend Docker image has not been built. One older template test (widget_test.dart, which looks for the text "Femora" on the first screen) fails and also fails on the previous main branch.</w:t>
      </w:r>
    </w:p>
    <w:p w14:paraId="5B4DEBCF">
      <w:pPr>
        <w:pStyle w:val="3"/>
      </w:pPr>
      <w:bookmarkStart w:id="55" w:name="_Toc27483"/>
      <w:r>
        <w:t>10.1 Checking the ultrasound module on a phone</w:t>
      </w:r>
      <w:bookmarkEnd w:id="55"/>
    </w:p>
    <w:p w14:paraId="0875E82E">
      <w:r>
        <w:rPr>
          <w:b w:val="0"/>
          <w:i w:val="0"/>
        </w:rPr>
        <w:t>A test kit of real held-out scans (never used in training) was prepared on the developer's Desktop (folder femora-test-scans, with a READ_ME_FIRST.txt). It is not stored in the repository because it contains dataset images whose terms require citation. The expected results below were computed with the same ONNX model, temperature and screening threshold the server uses; the phone's result may differ by a few points because the app's image picker can re-encode the picture.</w:t>
      </w:r>
    </w:p>
    <w:p w14:paraId="427C8C01">
      <w:pPr>
        <w:pStyle w:val="16"/>
        <w:keepNext/>
        <w:spacing w:before="160" w:after="60"/>
      </w:pPr>
      <w:r>
        <w:rPr>
          <w:b w:val="0"/>
          <w:i w:val="0"/>
        </w:rPr>
        <w:t>Table 50. Phone test kit for the ultrasound module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948"/>
        <w:gridCol w:w="1928"/>
        <w:gridCol w:w="4535"/>
      </w:tblGrid>
      <w:tr w14:paraId="2809418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948" w:type="dxa"/>
            <w:shd w:val="clear" w:color="auto" w:fill="9E1B46"/>
          </w:tcPr>
          <w:p w14:paraId="792DEB22">
            <w:pPr>
              <w:spacing w:after="0" w:line="240" w:lineRule="auto"/>
            </w:pPr>
            <w:r>
              <w:rPr>
                <w:b/>
                <w:i w:val="0"/>
                <w:color w:val="FFFFFF"/>
                <w:sz w:val="17"/>
              </w:rPr>
              <w:t>Test file</w:t>
            </w:r>
          </w:p>
        </w:tc>
        <w:tc>
          <w:tcPr>
            <w:tcW w:w="1928" w:type="dxa"/>
            <w:shd w:val="clear" w:color="auto" w:fill="9E1B46"/>
          </w:tcPr>
          <w:p w14:paraId="6E0CE6E7">
            <w:pPr>
              <w:spacing w:after="0" w:line="240" w:lineRule="auto"/>
            </w:pPr>
            <w:r>
              <w:rPr>
                <w:b/>
                <w:i w:val="0"/>
                <w:color w:val="FFFFFF"/>
                <w:sz w:val="17"/>
              </w:rPr>
              <w:t>Real label</w:t>
            </w:r>
          </w:p>
        </w:tc>
        <w:tc>
          <w:tcPr>
            <w:tcW w:w="4535" w:type="dxa"/>
            <w:shd w:val="clear" w:color="auto" w:fill="9E1B46"/>
          </w:tcPr>
          <w:p w14:paraId="5425510C">
            <w:pPr>
              <w:spacing w:after="0" w:line="240" w:lineRule="auto"/>
            </w:pPr>
            <w:r>
              <w:rPr>
                <w:b/>
                <w:i w:val="0"/>
                <w:color w:val="FFFFFF"/>
                <w:sz w:val="17"/>
              </w:rPr>
              <w:t>Expected in the app</w:t>
            </w:r>
          </w:p>
        </w:tc>
      </w:tr>
      <w:tr w14:paraId="5B98AC7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56381DA5">
            <w:pPr>
              <w:spacing w:after="0" w:line="240" w:lineRule="auto"/>
            </w:pPr>
            <w:r>
              <w:rPr>
                <w:b w:val="0"/>
                <w:i w:val="0"/>
                <w:sz w:val="17"/>
              </w:rPr>
              <w:t>01_benign_BUS-BRA</w:t>
            </w:r>
          </w:p>
        </w:tc>
        <w:tc>
          <w:tcPr>
            <w:tcW w:w="1928" w:type="dxa"/>
          </w:tcPr>
          <w:p w14:paraId="29CAA4BF">
            <w:pPr>
              <w:spacing w:after="0" w:line="240" w:lineRule="auto"/>
            </w:pPr>
            <w:r>
              <w:rPr>
                <w:b w:val="0"/>
                <w:i w:val="0"/>
                <w:sz w:val="17"/>
              </w:rPr>
              <w:t>benign</w:t>
            </w:r>
          </w:p>
        </w:tc>
        <w:tc>
          <w:tcPr>
            <w:tcW w:w="4535" w:type="dxa"/>
          </w:tcPr>
          <w:p w14:paraId="05873055">
            <w:pPr>
              <w:spacing w:after="0" w:line="240" w:lineRule="auto"/>
            </w:pPr>
            <w:r>
              <w:rPr>
                <w:b w:val="0"/>
                <w:i w:val="0"/>
                <w:sz w:val="17"/>
              </w:rPr>
              <w:t>Likely Benign, about 84% (heatmap available)</w:t>
            </w:r>
          </w:p>
        </w:tc>
      </w:tr>
      <w:tr w14:paraId="74732E3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36A9780D">
            <w:pPr>
              <w:spacing w:after="0" w:line="240" w:lineRule="auto"/>
            </w:pPr>
            <w:r>
              <w:rPr>
                <w:b w:val="0"/>
                <w:i w:val="0"/>
                <w:sz w:val="17"/>
              </w:rPr>
              <w:t>02_benign_BUS-BRA</w:t>
            </w:r>
          </w:p>
        </w:tc>
        <w:tc>
          <w:tcPr>
            <w:tcW w:w="1928" w:type="dxa"/>
            <w:shd w:val="clear" w:color="auto" w:fill="FBE9EF"/>
          </w:tcPr>
          <w:p w14:paraId="6041F932">
            <w:pPr>
              <w:spacing w:after="0" w:line="240" w:lineRule="auto"/>
            </w:pPr>
            <w:r>
              <w:rPr>
                <w:b w:val="0"/>
                <w:i w:val="0"/>
                <w:sz w:val="17"/>
              </w:rPr>
              <w:t>benign</w:t>
            </w:r>
          </w:p>
        </w:tc>
        <w:tc>
          <w:tcPr>
            <w:tcW w:w="4535" w:type="dxa"/>
            <w:shd w:val="clear" w:color="auto" w:fill="FBE9EF"/>
          </w:tcPr>
          <w:p w14:paraId="2E08474B">
            <w:pPr>
              <w:spacing w:after="0" w:line="240" w:lineRule="auto"/>
            </w:pPr>
            <w:r>
              <w:rPr>
                <w:b w:val="0"/>
                <w:i w:val="0"/>
                <w:sz w:val="17"/>
              </w:rPr>
              <w:t>Likely Benign, about 93%</w:t>
            </w:r>
          </w:p>
        </w:tc>
      </w:tr>
      <w:tr w14:paraId="1B2A5A2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50A35882">
            <w:pPr>
              <w:spacing w:after="0" w:line="240" w:lineRule="auto"/>
            </w:pPr>
            <w:r>
              <w:rPr>
                <w:b w:val="0"/>
                <w:i w:val="0"/>
                <w:sz w:val="17"/>
              </w:rPr>
              <w:t>03_benign_BUSI</w:t>
            </w:r>
          </w:p>
        </w:tc>
        <w:tc>
          <w:tcPr>
            <w:tcW w:w="1928" w:type="dxa"/>
          </w:tcPr>
          <w:p w14:paraId="68C4E690">
            <w:pPr>
              <w:spacing w:after="0" w:line="240" w:lineRule="auto"/>
            </w:pPr>
            <w:r>
              <w:rPr>
                <w:b w:val="0"/>
                <w:i w:val="0"/>
                <w:sz w:val="17"/>
              </w:rPr>
              <w:t>benign</w:t>
            </w:r>
          </w:p>
        </w:tc>
        <w:tc>
          <w:tcPr>
            <w:tcW w:w="4535" w:type="dxa"/>
          </w:tcPr>
          <w:p w14:paraId="2A7A8E20">
            <w:pPr>
              <w:spacing w:after="0" w:line="240" w:lineRule="auto"/>
            </w:pPr>
            <w:r>
              <w:rPr>
                <w:b w:val="0"/>
                <w:i w:val="0"/>
                <w:sz w:val="17"/>
              </w:rPr>
              <w:t>Likely Benign, about 91%</w:t>
            </w:r>
          </w:p>
        </w:tc>
      </w:tr>
      <w:tr w14:paraId="47046CE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17BFC3D6">
            <w:pPr>
              <w:spacing w:after="0" w:line="240" w:lineRule="auto"/>
            </w:pPr>
            <w:r>
              <w:rPr>
                <w:b w:val="0"/>
                <w:i w:val="0"/>
                <w:sz w:val="17"/>
              </w:rPr>
              <w:t>04_malignant_BUS-BRA</w:t>
            </w:r>
          </w:p>
        </w:tc>
        <w:tc>
          <w:tcPr>
            <w:tcW w:w="1928" w:type="dxa"/>
            <w:shd w:val="clear" w:color="auto" w:fill="FBE9EF"/>
          </w:tcPr>
          <w:p w14:paraId="76B7612E">
            <w:pPr>
              <w:spacing w:after="0" w:line="240" w:lineRule="auto"/>
            </w:pPr>
            <w:r>
              <w:rPr>
                <w:b w:val="0"/>
                <w:i w:val="0"/>
                <w:sz w:val="17"/>
              </w:rPr>
              <w:t>malignant</w:t>
            </w:r>
          </w:p>
        </w:tc>
        <w:tc>
          <w:tcPr>
            <w:tcW w:w="4535" w:type="dxa"/>
            <w:shd w:val="clear" w:color="auto" w:fill="FBE9EF"/>
          </w:tcPr>
          <w:p w14:paraId="097905CA">
            <w:pPr>
              <w:spacing w:after="0" w:line="240" w:lineRule="auto"/>
            </w:pPr>
            <w:r>
              <w:rPr>
                <w:b w:val="0"/>
                <w:i w:val="0"/>
                <w:sz w:val="17"/>
              </w:rPr>
              <w:t>Suspicious Finding, about 79%</w:t>
            </w:r>
          </w:p>
        </w:tc>
      </w:tr>
      <w:tr w14:paraId="361402C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5D9E7F6D">
            <w:pPr>
              <w:spacing w:after="0" w:line="240" w:lineRule="auto"/>
            </w:pPr>
            <w:r>
              <w:rPr>
                <w:b w:val="0"/>
                <w:i w:val="0"/>
                <w:sz w:val="17"/>
              </w:rPr>
              <w:t>05_malignant_BUS-BRA</w:t>
            </w:r>
          </w:p>
        </w:tc>
        <w:tc>
          <w:tcPr>
            <w:tcW w:w="1928" w:type="dxa"/>
          </w:tcPr>
          <w:p w14:paraId="5B6DE6AF">
            <w:pPr>
              <w:spacing w:after="0" w:line="240" w:lineRule="auto"/>
            </w:pPr>
            <w:r>
              <w:rPr>
                <w:b w:val="0"/>
                <w:i w:val="0"/>
                <w:sz w:val="17"/>
              </w:rPr>
              <w:t>malignant</w:t>
            </w:r>
          </w:p>
        </w:tc>
        <w:tc>
          <w:tcPr>
            <w:tcW w:w="4535" w:type="dxa"/>
          </w:tcPr>
          <w:p w14:paraId="1E8C8509">
            <w:pPr>
              <w:spacing w:after="0" w:line="240" w:lineRule="auto"/>
            </w:pPr>
            <w:r>
              <w:rPr>
                <w:b w:val="0"/>
                <w:i w:val="0"/>
                <w:sz w:val="17"/>
              </w:rPr>
              <w:t>Suspicious Finding, about 91%</w:t>
            </w:r>
          </w:p>
        </w:tc>
      </w:tr>
      <w:tr w14:paraId="3E4C7B0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2D64EC42">
            <w:pPr>
              <w:spacing w:after="0" w:line="240" w:lineRule="auto"/>
            </w:pPr>
            <w:r>
              <w:rPr>
                <w:b w:val="0"/>
                <w:i w:val="0"/>
                <w:sz w:val="17"/>
              </w:rPr>
              <w:t>06_malignant_BUSI</w:t>
            </w:r>
          </w:p>
        </w:tc>
        <w:tc>
          <w:tcPr>
            <w:tcW w:w="1928" w:type="dxa"/>
            <w:shd w:val="clear" w:color="auto" w:fill="FBE9EF"/>
          </w:tcPr>
          <w:p w14:paraId="79DCE401">
            <w:pPr>
              <w:spacing w:after="0" w:line="240" w:lineRule="auto"/>
            </w:pPr>
            <w:r>
              <w:rPr>
                <w:b w:val="0"/>
                <w:i w:val="0"/>
                <w:sz w:val="17"/>
              </w:rPr>
              <w:t>malignant</w:t>
            </w:r>
          </w:p>
        </w:tc>
        <w:tc>
          <w:tcPr>
            <w:tcW w:w="4535" w:type="dxa"/>
            <w:shd w:val="clear" w:color="auto" w:fill="FBE9EF"/>
          </w:tcPr>
          <w:p w14:paraId="6184DBF6">
            <w:pPr>
              <w:spacing w:after="0" w:line="240" w:lineRule="auto"/>
            </w:pPr>
            <w:r>
              <w:rPr>
                <w:b w:val="0"/>
                <w:i w:val="0"/>
                <w:sz w:val="17"/>
              </w:rPr>
              <w:t>Suspicious Finding, about 93%</w:t>
            </w:r>
          </w:p>
        </w:tc>
      </w:tr>
      <w:tr w14:paraId="09F2E8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469096C4">
            <w:pPr>
              <w:spacing w:after="0" w:line="240" w:lineRule="auto"/>
            </w:pPr>
            <w:r>
              <w:rPr>
                <w:b w:val="0"/>
                <w:i w:val="0"/>
                <w:sz w:val="17"/>
              </w:rPr>
              <w:t>07_normal_BUSI</w:t>
            </w:r>
          </w:p>
        </w:tc>
        <w:tc>
          <w:tcPr>
            <w:tcW w:w="1928" w:type="dxa"/>
          </w:tcPr>
          <w:p w14:paraId="2C05F889">
            <w:pPr>
              <w:spacing w:after="0" w:line="240" w:lineRule="auto"/>
            </w:pPr>
            <w:r>
              <w:rPr>
                <w:b w:val="0"/>
                <w:i w:val="0"/>
                <w:sz w:val="17"/>
              </w:rPr>
              <w:t>normal</w:t>
            </w:r>
          </w:p>
        </w:tc>
        <w:tc>
          <w:tcPr>
            <w:tcW w:w="4535" w:type="dxa"/>
          </w:tcPr>
          <w:p w14:paraId="7392629E">
            <w:pPr>
              <w:spacing w:after="0" w:line="240" w:lineRule="auto"/>
            </w:pPr>
            <w:r>
              <w:rPr>
                <w:b w:val="0"/>
                <w:i w:val="0"/>
                <w:sz w:val="17"/>
              </w:rPr>
              <w:t>Likely Normal, about 91% (no heatmap)</w:t>
            </w:r>
          </w:p>
        </w:tc>
      </w:tr>
      <w:tr w14:paraId="2DC272C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6796BD7F">
            <w:pPr>
              <w:spacing w:after="0" w:line="240" w:lineRule="auto"/>
            </w:pPr>
            <w:r>
              <w:rPr>
                <w:b w:val="0"/>
                <w:i w:val="0"/>
                <w:sz w:val="17"/>
              </w:rPr>
              <w:t>08_WRONG_colour_noise</w:t>
            </w:r>
          </w:p>
        </w:tc>
        <w:tc>
          <w:tcPr>
            <w:tcW w:w="1928" w:type="dxa"/>
            <w:shd w:val="clear" w:color="auto" w:fill="FBE9EF"/>
          </w:tcPr>
          <w:p w14:paraId="0AEF0D9E">
            <w:pPr>
              <w:spacing w:after="0" w:line="240" w:lineRule="auto"/>
            </w:pPr>
            <w:r>
              <w:rPr>
                <w:b w:val="0"/>
                <w:i w:val="0"/>
                <w:sz w:val="17"/>
              </w:rPr>
              <w:t>not an ultrasound</w:t>
            </w:r>
          </w:p>
        </w:tc>
        <w:tc>
          <w:tcPr>
            <w:tcW w:w="4535" w:type="dxa"/>
            <w:shd w:val="clear" w:color="auto" w:fill="FBE9EF"/>
          </w:tcPr>
          <w:p w14:paraId="53884F00">
            <w:pPr>
              <w:spacing w:after="0" w:line="240" w:lineRule="auto"/>
            </w:pPr>
            <w:r>
              <w:rPr>
                <w:b w:val="0"/>
                <w:i w:val="0"/>
                <w:sz w:val="17"/>
              </w:rPr>
              <w:t>Refused: looks like a colour photo or colour Doppler scan</w:t>
            </w:r>
          </w:p>
        </w:tc>
      </w:tr>
      <w:tr w14:paraId="71D741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18EC1901">
            <w:pPr>
              <w:spacing w:after="0" w:line="240" w:lineRule="auto"/>
            </w:pPr>
            <w:r>
              <w:rPr>
                <w:b w:val="0"/>
                <w:i w:val="0"/>
                <w:sz w:val="17"/>
              </w:rPr>
              <w:t>09_WRONG_grayscale_gradient</w:t>
            </w:r>
          </w:p>
        </w:tc>
        <w:tc>
          <w:tcPr>
            <w:tcW w:w="1928" w:type="dxa"/>
          </w:tcPr>
          <w:p w14:paraId="159E3BE8">
            <w:pPr>
              <w:spacing w:after="0" w:line="240" w:lineRule="auto"/>
            </w:pPr>
            <w:r>
              <w:rPr>
                <w:b w:val="0"/>
                <w:i w:val="0"/>
                <w:sz w:val="17"/>
              </w:rPr>
              <w:t>not an ultrasound</w:t>
            </w:r>
          </w:p>
        </w:tc>
        <w:tc>
          <w:tcPr>
            <w:tcW w:w="4535" w:type="dxa"/>
          </w:tcPr>
          <w:p w14:paraId="23F0DDB0">
            <w:pPr>
              <w:spacing w:after="0" w:line="240" w:lineRule="auto"/>
            </w:pPr>
            <w:r>
              <w:rPr>
                <w:b w:val="0"/>
                <w:i w:val="0"/>
                <w:sz w:val="17"/>
              </w:rPr>
              <w:t>Refused: does not look like a breast ultrasound</w:t>
            </w:r>
          </w:p>
        </w:tc>
      </w:tr>
    </w:tbl>
    <w:p w14:paraId="137DDCB0">
      <w:pPr>
        <w:spacing w:before="60" w:after="160"/>
      </w:pPr>
      <w:r>
        <w:rPr>
          <w:b w:val="0"/>
          <w:i/>
          <w:color w:val="555555"/>
          <w:sz w:val="17"/>
        </w:rPr>
        <w:t>The seven ultrasound scans were chosen because the model handles them correctly. Across the whole test set it still misses about one cancer in ten and flags about a third of non-cancer scans, so other scans can give a different answer without being a bug.</w:t>
      </w:r>
    </w:p>
    <w:p w14:paraId="3C26CA9F">
      <w:r>
        <w:rPr>
          <w:b/>
          <w:i w:val="0"/>
        </w:rPr>
        <w:t>How to run the check:</w:t>
      </w:r>
      <w:r>
        <w:rPr>
          <w:b w:val="0"/>
          <w:i w:val="0"/>
        </w:rPr>
        <w:t xml:space="preserve"> (1) start the demo script and set the server address in the app; (2) copy the kit to the phone; (3) in the Breast tab choose Upload, then Choose from Gallery, and open each file in turn; (4) compare the title and percentage, check that the heatmap toggle appears for benign and malignant results only, that the guidance cards and the disclaimer show, and that the two wrong images are refused with a message; (5) also try the two built-in sample scans and an ordinary photo from the gallery (it should be refused).</w:t>
      </w:r>
    </w:p>
    <w:p w14:paraId="0549CFDF">
      <w:pPr>
        <w:pStyle w:val="2"/>
        <w:pageBreakBefore w:val="0"/>
      </w:pPr>
      <w:bookmarkStart w:id="56" w:name="_Toc32670"/>
      <w:r>
        <w:t>11. Limitations, ethics and risks</w:t>
      </w:r>
      <w:bookmarkEnd w:id="56"/>
    </w:p>
    <w:p w14:paraId="780B94B8">
      <w:pPr>
        <w:pStyle w:val="3"/>
      </w:pPr>
      <w:bookmarkStart w:id="57" w:name="_Toc19549"/>
      <w:r>
        <w:t>11.1 Failure modes and mitigations</w:t>
      </w:r>
      <w:bookmarkEnd w:id="57"/>
    </w:p>
    <w:p w14:paraId="5F257863">
      <w:pPr>
        <w:pStyle w:val="16"/>
        <w:keepNext/>
        <w:spacing w:before="160" w:after="60"/>
      </w:pPr>
      <w:r>
        <w:rPr>
          <w:b w:val="0"/>
          <w:i w:val="0"/>
        </w:rPr>
        <w:t>Table 51. Failure modes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494"/>
        <w:gridCol w:w="1814"/>
        <w:gridCol w:w="2835"/>
        <w:gridCol w:w="2268"/>
      </w:tblGrid>
      <w:tr w14:paraId="7375746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494" w:type="dxa"/>
            <w:shd w:val="clear" w:color="auto" w:fill="9E1B46"/>
          </w:tcPr>
          <w:p w14:paraId="4A06B1AE">
            <w:pPr>
              <w:spacing w:after="0" w:line="240" w:lineRule="auto"/>
            </w:pPr>
            <w:r>
              <w:rPr>
                <w:b/>
                <w:i w:val="0"/>
                <w:color w:val="FFFFFF"/>
                <w:sz w:val="17"/>
              </w:rPr>
              <w:t>Failure</w:t>
            </w:r>
          </w:p>
        </w:tc>
        <w:tc>
          <w:tcPr>
            <w:tcW w:w="1814" w:type="dxa"/>
            <w:shd w:val="clear" w:color="auto" w:fill="9E1B46"/>
          </w:tcPr>
          <w:p w14:paraId="00C84706">
            <w:pPr>
              <w:spacing w:after="0" w:line="240" w:lineRule="auto"/>
            </w:pPr>
            <w:r>
              <w:rPr>
                <w:b/>
                <w:i w:val="0"/>
                <w:color w:val="FFFFFF"/>
                <w:sz w:val="17"/>
              </w:rPr>
              <w:t>Consequence</w:t>
            </w:r>
          </w:p>
        </w:tc>
        <w:tc>
          <w:tcPr>
            <w:tcW w:w="2835" w:type="dxa"/>
            <w:shd w:val="clear" w:color="auto" w:fill="9E1B46"/>
          </w:tcPr>
          <w:p w14:paraId="70928FC9">
            <w:pPr>
              <w:spacing w:after="0" w:line="240" w:lineRule="auto"/>
            </w:pPr>
            <w:r>
              <w:rPr>
                <w:b/>
                <w:i w:val="0"/>
                <w:color w:val="FFFFFF"/>
                <w:sz w:val="17"/>
              </w:rPr>
              <w:t>Mitigation today</w:t>
            </w:r>
          </w:p>
        </w:tc>
        <w:tc>
          <w:tcPr>
            <w:tcW w:w="2268" w:type="dxa"/>
            <w:shd w:val="clear" w:color="auto" w:fill="9E1B46"/>
          </w:tcPr>
          <w:p w14:paraId="35819B31">
            <w:pPr>
              <w:spacing w:after="0" w:line="240" w:lineRule="auto"/>
            </w:pPr>
            <w:r>
              <w:rPr>
                <w:b/>
                <w:i w:val="0"/>
                <w:color w:val="FFFFFF"/>
                <w:sz w:val="17"/>
              </w:rPr>
              <w:t>Still needed</w:t>
            </w:r>
          </w:p>
        </w:tc>
      </w:tr>
      <w:tr w14:paraId="2DFA906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498B3565">
            <w:pPr>
              <w:spacing w:after="0" w:line="240" w:lineRule="auto"/>
            </w:pPr>
            <w:r>
              <w:rPr>
                <w:b w:val="0"/>
                <w:i w:val="0"/>
                <w:sz w:val="17"/>
              </w:rPr>
              <w:t>Cancer missed by the ultrasound model (about 11% of malignant scans)</w:t>
            </w:r>
          </w:p>
        </w:tc>
        <w:tc>
          <w:tcPr>
            <w:tcW w:w="1814" w:type="dxa"/>
          </w:tcPr>
          <w:p w14:paraId="2263BAA6">
            <w:pPr>
              <w:spacing w:after="0" w:line="240" w:lineRule="auto"/>
            </w:pPr>
            <w:r>
              <w:rPr>
                <w:b w:val="0"/>
                <w:i w:val="0"/>
                <w:sz w:val="17"/>
              </w:rPr>
              <w:t>False reassurance</w:t>
            </w:r>
          </w:p>
        </w:tc>
        <w:tc>
          <w:tcPr>
            <w:tcW w:w="2835" w:type="dxa"/>
          </w:tcPr>
          <w:p w14:paraId="2C1099F3">
            <w:pPr>
              <w:spacing w:after="0" w:line="240" w:lineRule="auto"/>
            </w:pPr>
            <w:r>
              <w:rPr>
                <w:b w:val="0"/>
                <w:i w:val="0"/>
                <w:sz w:val="17"/>
              </w:rPr>
              <w:t>Low screening threshold; every result advises a doctor; disclaimer</w:t>
            </w:r>
          </w:p>
        </w:tc>
        <w:tc>
          <w:tcPr>
            <w:tcW w:w="2268" w:type="dxa"/>
          </w:tcPr>
          <w:p w14:paraId="6CAA50B0">
            <w:pPr>
              <w:spacing w:after="0" w:line="240" w:lineRule="auto"/>
            </w:pPr>
            <w:r>
              <w:rPr>
                <w:b w:val="0"/>
                <w:i w:val="0"/>
                <w:sz w:val="17"/>
              </w:rPr>
              <w:t>Clinical validation; clear wording that a benign result is not a clearance</w:t>
            </w:r>
          </w:p>
        </w:tc>
      </w:tr>
      <w:tr w14:paraId="4DCEDE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0D27F94C">
            <w:pPr>
              <w:spacing w:after="0" w:line="240" w:lineRule="auto"/>
            </w:pPr>
            <w:r>
              <w:rPr>
                <w:b w:val="0"/>
                <w:i w:val="0"/>
                <w:sz w:val="17"/>
              </w:rPr>
              <w:t>Benign scan flagged suspicious (about 36% of non-cancer scans)</w:t>
            </w:r>
          </w:p>
        </w:tc>
        <w:tc>
          <w:tcPr>
            <w:tcW w:w="1814" w:type="dxa"/>
            <w:shd w:val="clear" w:color="auto" w:fill="FBE9EF"/>
          </w:tcPr>
          <w:p w14:paraId="6DDB5D35">
            <w:pPr>
              <w:spacing w:after="0" w:line="240" w:lineRule="auto"/>
            </w:pPr>
            <w:r>
              <w:rPr>
                <w:b w:val="0"/>
                <w:i w:val="0"/>
                <w:sz w:val="17"/>
              </w:rPr>
              <w:t>Worry, an unneeded visit</w:t>
            </w:r>
          </w:p>
        </w:tc>
        <w:tc>
          <w:tcPr>
            <w:tcW w:w="2835" w:type="dxa"/>
            <w:shd w:val="clear" w:color="auto" w:fill="FBE9EF"/>
          </w:tcPr>
          <w:p w14:paraId="319A461A">
            <w:pPr>
              <w:spacing w:after="0" w:line="240" w:lineRule="auto"/>
            </w:pPr>
            <w:r>
              <w:rPr>
                <w:b w:val="0"/>
                <w:i w:val="0"/>
                <w:sz w:val="17"/>
              </w:rPr>
              <w:t>Wording "suspicious, get it checked"; guidance says most findings prove benign</w:t>
            </w:r>
          </w:p>
        </w:tc>
        <w:tc>
          <w:tcPr>
            <w:tcW w:w="2268" w:type="dxa"/>
            <w:shd w:val="clear" w:color="auto" w:fill="FBE9EF"/>
          </w:tcPr>
          <w:p w14:paraId="096A8C52">
            <w:pPr>
              <w:spacing w:after="0" w:line="240" w:lineRule="auto"/>
            </w:pPr>
            <w:r>
              <w:rPr>
                <w:b w:val="0"/>
                <w:i w:val="0"/>
                <w:sz w:val="17"/>
              </w:rPr>
              <w:t>Explain real-world prevalence in the app</w:t>
            </w:r>
          </w:p>
        </w:tc>
      </w:tr>
      <w:tr w14:paraId="5FD0E87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2B52092E">
            <w:pPr>
              <w:spacing w:after="0" w:line="240" w:lineRule="auto"/>
            </w:pPr>
            <w:r>
              <w:rPr>
                <w:b w:val="0"/>
                <w:i w:val="0"/>
                <w:sz w:val="17"/>
              </w:rPr>
              <w:t>Wrong image uploaded</w:t>
            </w:r>
          </w:p>
        </w:tc>
        <w:tc>
          <w:tcPr>
            <w:tcW w:w="1814" w:type="dxa"/>
          </w:tcPr>
          <w:p w14:paraId="7610B2ED">
            <w:pPr>
              <w:spacing w:after="0" w:line="240" w:lineRule="auto"/>
            </w:pPr>
            <w:r>
              <w:rPr>
                <w:b w:val="0"/>
                <w:i w:val="0"/>
                <w:sz w:val="17"/>
              </w:rPr>
              <w:t>Meaningless prediction</w:t>
            </w:r>
          </w:p>
        </w:tc>
        <w:tc>
          <w:tcPr>
            <w:tcW w:w="2835" w:type="dxa"/>
          </w:tcPr>
          <w:p w14:paraId="172F26C2">
            <w:pPr>
              <w:spacing w:after="0" w:line="240" w:lineRule="auto"/>
            </w:pPr>
            <w:r>
              <w:rPr>
                <w:b w:val="0"/>
                <w:i w:val="0"/>
                <w:sz w:val="17"/>
              </w:rPr>
              <w:t>Colour check and ultrasound gate (about 6% of unseen brain MRIs still pass)</w:t>
            </w:r>
          </w:p>
        </w:tc>
        <w:tc>
          <w:tcPr>
            <w:tcW w:w="2268" w:type="dxa"/>
          </w:tcPr>
          <w:p w14:paraId="1396A3CA">
            <w:pPr>
              <w:spacing w:after="0" w:line="240" w:lineRule="auto"/>
            </w:pPr>
            <w:r>
              <w:rPr>
                <w:b w:val="0"/>
                <w:i w:val="0"/>
                <w:sz w:val="17"/>
              </w:rPr>
              <w:t>A stronger out-of-distribution check</w:t>
            </w:r>
          </w:p>
        </w:tc>
      </w:tr>
      <w:tr w14:paraId="583A0B6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1F0B57AE">
            <w:pPr>
              <w:spacing w:after="0" w:line="240" w:lineRule="auto"/>
            </w:pPr>
            <w:r>
              <w:rPr>
                <w:b w:val="0"/>
                <w:i w:val="0"/>
                <w:sz w:val="17"/>
              </w:rPr>
              <w:t>Ultrasound of another body part</w:t>
            </w:r>
          </w:p>
        </w:tc>
        <w:tc>
          <w:tcPr>
            <w:tcW w:w="1814" w:type="dxa"/>
            <w:shd w:val="clear" w:color="auto" w:fill="FBE9EF"/>
          </w:tcPr>
          <w:p w14:paraId="1C6FF88C">
            <w:pPr>
              <w:spacing w:after="0" w:line="240" w:lineRule="auto"/>
            </w:pPr>
            <w:r>
              <w:rPr>
                <w:b w:val="0"/>
                <w:i w:val="0"/>
                <w:sz w:val="17"/>
              </w:rPr>
              <w:t>A breast verdict for a non-breast scan (observed once)</w:t>
            </w:r>
          </w:p>
        </w:tc>
        <w:tc>
          <w:tcPr>
            <w:tcW w:w="2835" w:type="dxa"/>
            <w:shd w:val="clear" w:color="auto" w:fill="FBE9EF"/>
          </w:tcPr>
          <w:p w14:paraId="3F243CE1">
            <w:pPr>
              <w:spacing w:after="0" w:line="240" w:lineRule="auto"/>
            </w:pPr>
            <w:r>
              <w:rPr>
                <w:b w:val="0"/>
                <w:i w:val="0"/>
                <w:sz w:val="17"/>
              </w:rPr>
              <w:t>None: the gate was not trained against other ultrasounds</w:t>
            </w:r>
          </w:p>
        </w:tc>
        <w:tc>
          <w:tcPr>
            <w:tcW w:w="2268" w:type="dxa"/>
            <w:shd w:val="clear" w:color="auto" w:fill="FBE9EF"/>
          </w:tcPr>
          <w:p w14:paraId="26A7273C">
            <w:pPr>
              <w:spacing w:after="0" w:line="240" w:lineRule="auto"/>
            </w:pPr>
            <w:r>
              <w:rPr>
                <w:b w:val="0"/>
                <w:i w:val="0"/>
                <w:sz w:val="17"/>
              </w:rPr>
              <w:t>Add other-organ ultrasounds as gate negatives</w:t>
            </w:r>
          </w:p>
        </w:tc>
      </w:tr>
      <w:tr w14:paraId="3259A1A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3490A081">
            <w:pPr>
              <w:spacing w:after="0" w:line="240" w:lineRule="auto"/>
            </w:pPr>
            <w:r>
              <w:rPr>
                <w:b w:val="0"/>
                <w:i w:val="0"/>
                <w:sz w:val="17"/>
              </w:rPr>
              <w:t>New scanner or hospital</w:t>
            </w:r>
          </w:p>
        </w:tc>
        <w:tc>
          <w:tcPr>
            <w:tcW w:w="1814" w:type="dxa"/>
          </w:tcPr>
          <w:p w14:paraId="06719EEA">
            <w:pPr>
              <w:spacing w:after="0" w:line="240" w:lineRule="auto"/>
            </w:pPr>
            <w:r>
              <w:rPr>
                <w:b w:val="0"/>
                <w:i w:val="0"/>
                <w:sz w:val="17"/>
              </w:rPr>
              <w:t>Lower accuracy than reported</w:t>
            </w:r>
          </w:p>
        </w:tc>
        <w:tc>
          <w:tcPr>
            <w:tcW w:w="2835" w:type="dxa"/>
          </w:tcPr>
          <w:p w14:paraId="2FC1744C">
            <w:pPr>
              <w:spacing w:after="0" w:line="240" w:lineRule="auto"/>
            </w:pPr>
            <w:r>
              <w:rPr>
                <w:b w:val="0"/>
                <w:i w:val="0"/>
                <w:sz w:val="17"/>
              </w:rPr>
              <w:t>Trained on three hospitals and four scanners</w:t>
            </w:r>
          </w:p>
        </w:tc>
        <w:tc>
          <w:tcPr>
            <w:tcW w:w="2268" w:type="dxa"/>
          </w:tcPr>
          <w:p w14:paraId="57FDCE49">
            <w:pPr>
              <w:spacing w:after="0" w:line="240" w:lineRule="auto"/>
            </w:pPr>
            <w:r>
              <w:rPr>
                <w:b w:val="0"/>
                <w:i w:val="0"/>
                <w:sz w:val="17"/>
              </w:rPr>
              <w:t>More local data; per-scanner monitoring</w:t>
            </w:r>
          </w:p>
        </w:tc>
      </w:tr>
      <w:tr w14:paraId="6CDAAC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1445C9F9">
            <w:pPr>
              <w:spacing w:after="0" w:line="240" w:lineRule="auto"/>
            </w:pPr>
            <w:r>
              <w:rPr>
                <w:b w:val="0"/>
                <w:i w:val="0"/>
                <w:sz w:val="17"/>
              </w:rPr>
              <w:t>Risk model on a different population</w:t>
            </w:r>
          </w:p>
        </w:tc>
        <w:tc>
          <w:tcPr>
            <w:tcW w:w="1814" w:type="dxa"/>
            <w:shd w:val="clear" w:color="auto" w:fill="FBE9EF"/>
          </w:tcPr>
          <w:p w14:paraId="7C0E5C53">
            <w:pPr>
              <w:spacing w:after="0" w:line="240" w:lineRule="auto"/>
            </w:pPr>
            <w:r>
              <w:rPr>
                <w:b w:val="0"/>
                <w:i w:val="0"/>
                <w:sz w:val="17"/>
              </w:rPr>
              <w:t>Miscalibrated risk</w:t>
            </w:r>
          </w:p>
        </w:tc>
        <w:tc>
          <w:tcPr>
            <w:tcW w:w="2835" w:type="dxa"/>
            <w:shd w:val="clear" w:color="auto" w:fill="FBE9EF"/>
          </w:tcPr>
          <w:p w14:paraId="14254B95">
            <w:pPr>
              <w:spacing w:after="0" w:line="240" w:lineRule="auto"/>
            </w:pPr>
            <w:r>
              <w:rPr>
                <w:b w:val="0"/>
                <w:i w:val="0"/>
                <w:sz w:val="17"/>
              </w:rPr>
              <w:t>Relative-to-age wording</w:t>
            </w:r>
          </w:p>
        </w:tc>
        <w:tc>
          <w:tcPr>
            <w:tcW w:w="2268" w:type="dxa"/>
            <w:shd w:val="clear" w:color="auto" w:fill="FBE9EF"/>
          </w:tcPr>
          <w:p w14:paraId="78F2327D">
            <w:pPr>
              <w:spacing w:after="0" w:line="240" w:lineRule="auto"/>
            </w:pPr>
            <w:r>
              <w:rPr>
                <w:b w:val="0"/>
                <w:i w:val="0"/>
                <w:sz w:val="17"/>
              </w:rPr>
              <w:t>Validation on local data</w:t>
            </w:r>
          </w:p>
        </w:tc>
      </w:tr>
      <w:tr w14:paraId="6CD2206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11390C2D">
            <w:pPr>
              <w:spacing w:after="0" w:line="240" w:lineRule="auto"/>
            </w:pPr>
            <w:r>
              <w:rPr>
                <w:b w:val="0"/>
                <w:i w:val="0"/>
                <w:sz w:val="17"/>
              </w:rPr>
              <w:t>Server unreachable</w:t>
            </w:r>
          </w:p>
        </w:tc>
        <w:tc>
          <w:tcPr>
            <w:tcW w:w="1814" w:type="dxa"/>
          </w:tcPr>
          <w:p w14:paraId="2290058D">
            <w:pPr>
              <w:spacing w:after="0" w:line="240" w:lineRule="auto"/>
            </w:pPr>
            <w:r>
              <w:rPr>
                <w:b w:val="0"/>
                <w:i w:val="0"/>
                <w:sz w:val="17"/>
              </w:rPr>
              <w:t>No result</w:t>
            </w:r>
          </w:p>
        </w:tc>
        <w:tc>
          <w:tcPr>
            <w:tcW w:w="2835" w:type="dxa"/>
          </w:tcPr>
          <w:p w14:paraId="1689705B">
            <w:pPr>
              <w:spacing w:after="0" w:line="240" w:lineRule="auto"/>
            </w:pPr>
            <w:r>
              <w:rPr>
                <w:b w:val="0"/>
                <w:i w:val="0"/>
                <w:sz w:val="17"/>
              </w:rPr>
              <w:t>Clear error messages, form stays open</w:t>
            </w:r>
          </w:p>
        </w:tc>
        <w:tc>
          <w:tcPr>
            <w:tcW w:w="2268" w:type="dxa"/>
          </w:tcPr>
          <w:p w14:paraId="2C727D5A">
            <w:pPr>
              <w:spacing w:after="0" w:line="240" w:lineRule="auto"/>
            </w:pPr>
            <w:r>
              <w:rPr>
                <w:b w:val="0"/>
                <w:i w:val="0"/>
                <w:sz w:val="17"/>
              </w:rPr>
              <w:t>Real hosting; offline fallback</w:t>
            </w:r>
          </w:p>
        </w:tc>
      </w:tr>
      <w:tr w14:paraId="44C46FD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6D83013F">
            <w:pPr>
              <w:spacing w:after="0" w:line="240" w:lineRule="auto"/>
            </w:pPr>
            <w:r>
              <w:rPr>
                <w:b w:val="0"/>
                <w:i w:val="0"/>
                <w:sz w:val="17"/>
              </w:rPr>
              <w:t>User treats output as a diagnosis</w:t>
            </w:r>
          </w:p>
        </w:tc>
        <w:tc>
          <w:tcPr>
            <w:tcW w:w="1814" w:type="dxa"/>
            <w:shd w:val="clear" w:color="auto" w:fill="FBE9EF"/>
          </w:tcPr>
          <w:p w14:paraId="0AED5F0E">
            <w:pPr>
              <w:spacing w:after="0" w:line="240" w:lineRule="auto"/>
            </w:pPr>
            <w:r>
              <w:rPr>
                <w:b w:val="0"/>
                <w:i w:val="0"/>
                <w:sz w:val="17"/>
              </w:rPr>
              <w:t>Harm from delay or overreaction</w:t>
            </w:r>
          </w:p>
        </w:tc>
        <w:tc>
          <w:tcPr>
            <w:tcW w:w="2835" w:type="dxa"/>
            <w:shd w:val="clear" w:color="auto" w:fill="FBE9EF"/>
          </w:tcPr>
          <w:p w14:paraId="522A8C72">
            <w:pPr>
              <w:spacing w:after="0" w:line="240" w:lineRule="auto"/>
            </w:pPr>
            <w:r>
              <w:rPr>
                <w:b w:val="0"/>
                <w:i w:val="0"/>
                <w:sz w:val="17"/>
              </w:rPr>
              <w:t>Disclaimers on every result</w:t>
            </w:r>
          </w:p>
        </w:tc>
        <w:tc>
          <w:tcPr>
            <w:tcW w:w="2268" w:type="dxa"/>
            <w:shd w:val="clear" w:color="auto" w:fill="FBE9EF"/>
          </w:tcPr>
          <w:p w14:paraId="34BF33B4">
            <w:pPr>
              <w:spacing w:after="0" w:line="240" w:lineRule="auto"/>
            </w:pPr>
            <w:r>
              <w:rPr>
                <w:b w:val="0"/>
                <w:i w:val="0"/>
                <w:sz w:val="17"/>
              </w:rPr>
              <w:t>Onboarding that explains limits</w:t>
            </w:r>
          </w:p>
        </w:tc>
      </w:tr>
    </w:tbl>
    <w:p w14:paraId="2F3B0122">
      <w:pPr>
        <w:spacing w:after="80"/>
      </w:pPr>
    </w:p>
    <w:p w14:paraId="7B6777F1">
      <w:pPr>
        <w:pStyle w:val="3"/>
      </w:pPr>
      <w:bookmarkStart w:id="58" w:name="_Toc28345"/>
      <w:r>
        <w:t>11.2 Ethical and legal points</w:t>
      </w:r>
      <w:bookmarkEnd w:id="58"/>
    </w:p>
    <w:p w14:paraId="3178D143">
      <w:pPr>
        <w:pStyle w:val="23"/>
      </w:pPr>
      <w:r>
        <w:rPr>
          <w:b/>
          <w:i w:val="0"/>
        </w:rPr>
        <w:t>Not a medical device.</w:t>
      </w:r>
      <w:r>
        <w:rPr>
          <w:b w:val="0"/>
          <w:i w:val="0"/>
        </w:rPr>
        <w:t xml:space="preserve"> Femora offers awareness and risk information. Using it as a diagnostic tool would require clinical validation and regulatory approval that this project does not claim.</w:t>
      </w:r>
    </w:p>
    <w:p w14:paraId="6F47E387">
      <w:pPr>
        <w:pStyle w:val="23"/>
      </w:pPr>
      <w:r>
        <w:rPr>
          <w:b/>
          <w:i w:val="0"/>
        </w:rPr>
        <w:t>Bias and representation.</w:t>
      </w:r>
      <w:r>
        <w:rPr>
          <w:b w:val="0"/>
          <w:i w:val="0"/>
        </w:rPr>
        <w:t xml:space="preserve"> The ultrasound data comes from Egypt, Poland and Brazil and the risk data from the United States. None is from Pakistan, the intended users, so performance there is unknown. This is stated in the report and should be in the app's about screen.</w:t>
      </w:r>
    </w:p>
    <w:p w14:paraId="799F014C">
      <w:pPr>
        <w:pStyle w:val="23"/>
      </w:pPr>
      <w:r>
        <w:rPr>
          <w:b/>
          <w:i w:val="0"/>
        </w:rPr>
        <w:t>Privacy.</w:t>
      </w:r>
      <w:r>
        <w:rPr>
          <w:b w:val="0"/>
          <w:i w:val="0"/>
        </w:rPr>
        <w:t xml:space="preserve"> Scans and answers are processed in memory and not stored server-side. Images travel to a server, so real deployment needs HTTPS, a trusted host, a privacy notice and user consent. The demo tunnel passes traffic through Cloudflare.</w:t>
      </w:r>
    </w:p>
    <w:p w14:paraId="6FB8FE38">
      <w:pPr>
        <w:pStyle w:val="23"/>
      </w:pPr>
      <w:r>
        <w:rPr>
          <w:b/>
          <w:i w:val="0"/>
        </w:rPr>
        <w:t>Data terms.</w:t>
      </w:r>
      <w:r>
        <w:rPr>
          <w:b w:val="0"/>
          <w:i w:val="0"/>
        </w:rPr>
        <w:t xml:space="preserve"> BUS-BRA requires citation; BCSC requires the funding citation and its redistribution terms are not spelled out, so the private Kaggle copy must not be made public without checking them.</w:t>
      </w:r>
    </w:p>
    <w:p w14:paraId="65D11BD7">
      <w:pPr>
        <w:pStyle w:val="23"/>
      </w:pPr>
      <w:r>
        <w:rPr>
          <w:b/>
          <w:i w:val="0"/>
        </w:rPr>
        <w:t>Fairness of communication.</w:t>
      </w:r>
      <w:r>
        <w:rPr>
          <w:b w:val="0"/>
          <w:i w:val="0"/>
        </w:rPr>
        <w:t xml:space="preserve"> Results avoid diagnostic words, always recommend a doctor and present uncertainty (calibrated probabilities, honest accuracy).</w:t>
      </w:r>
    </w:p>
    <w:p w14:paraId="79614DAB">
      <w:pPr>
        <w:pStyle w:val="3"/>
      </w:pPr>
      <w:bookmarkStart w:id="59" w:name="_Toc15946"/>
      <w:r>
        <w:t>11.3 Other limitations</w:t>
      </w:r>
      <w:bookmarkEnd w:id="59"/>
    </w:p>
    <w:p w14:paraId="38E3315B">
      <w:pPr>
        <w:pStyle w:val="23"/>
      </w:pPr>
      <w:r>
        <w:rPr>
          <w:b/>
          <w:i w:val="0"/>
        </w:rPr>
        <w:t>Test-set tuning.</w:t>
      </w:r>
      <w:r>
        <w:rPr>
          <w:b w:val="0"/>
          <w:i w:val="0"/>
        </w:rPr>
        <w:t xml:space="preserve"> The 0.25 threshold was chosen after seeing the test results.</w:t>
      </w:r>
    </w:p>
    <w:p w14:paraId="4DA59969">
      <w:pPr>
        <w:pStyle w:val="23"/>
      </w:pPr>
      <w:r>
        <w:rPr>
          <w:b/>
          <w:i w:val="0"/>
        </w:rPr>
        <w:t>Small subgroups.</w:t>
      </w:r>
      <w:r>
        <w:rPr>
          <w:b w:val="0"/>
          <w:i w:val="0"/>
        </w:rPr>
        <w:t xml:space="preserve"> BrEaST (35 test scans), the normal class (22 test scans) and U-Systems (a few scans) cannot support firm conclusions.</w:t>
      </w:r>
    </w:p>
    <w:p w14:paraId="04BA146E">
      <w:pPr>
        <w:pStyle w:val="23"/>
      </w:pPr>
      <w:r>
        <w:rPr>
          <w:b/>
          <w:i w:val="0"/>
        </w:rPr>
        <w:t>Demo hosting.</w:t>
      </w:r>
      <w:r>
        <w:rPr>
          <w:b w:val="0"/>
          <w:i w:val="0"/>
        </w:rPr>
        <w:t xml:space="preserve"> The tunnel exposes a development server; it is suitable for a demonstration, not for real users.</w:t>
      </w:r>
    </w:p>
    <w:p w14:paraId="28C3642D">
      <w:pPr>
        <w:pStyle w:val="23"/>
      </w:pPr>
      <w:r>
        <w:rPr>
          <w:b/>
          <w:i w:val="0"/>
        </w:rPr>
        <w:t>Scope.</w:t>
      </w:r>
      <w:r>
        <w:rPr>
          <w:b w:val="0"/>
          <w:i w:val="0"/>
        </w:rPr>
        <w:t xml:space="preserve"> About two thirds of the scope, mainly cycle, logging, companion and account features, is not built.</w:t>
      </w:r>
    </w:p>
    <w:p w14:paraId="026E6334">
      <w:pPr>
        <w:pStyle w:val="2"/>
        <w:pageBreakBefore w:val="0"/>
      </w:pPr>
      <w:bookmarkStart w:id="60" w:name="_Toc31323"/>
      <w:r>
        <w:t>12. Remaining work and recommended order</w:t>
      </w:r>
      <w:bookmarkEnd w:id="60"/>
    </w:p>
    <w:p w14:paraId="5291CF4B">
      <w:pPr>
        <w:pStyle w:val="16"/>
        <w:keepNext/>
        <w:spacing w:before="160" w:after="60"/>
      </w:pPr>
      <w:r>
        <w:rPr>
          <w:b w:val="0"/>
          <w:i w:val="0"/>
        </w:rPr>
        <w:t>Table 52. Suggested plan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850"/>
        <w:gridCol w:w="3175"/>
        <w:gridCol w:w="5386"/>
      </w:tblGrid>
      <w:tr w14:paraId="5A7620D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850" w:type="dxa"/>
            <w:shd w:val="clear" w:color="auto" w:fill="9E1B46"/>
          </w:tcPr>
          <w:p w14:paraId="7E964594">
            <w:pPr>
              <w:keepNext/>
              <w:spacing w:after="0" w:line="240" w:lineRule="auto"/>
            </w:pPr>
            <w:r>
              <w:rPr>
                <w:b/>
                <w:i w:val="0"/>
                <w:color w:val="FFFFFF"/>
                <w:sz w:val="18"/>
              </w:rPr>
              <w:t>Order</w:t>
            </w:r>
          </w:p>
        </w:tc>
        <w:tc>
          <w:tcPr>
            <w:tcW w:w="3175" w:type="dxa"/>
            <w:shd w:val="clear" w:color="auto" w:fill="9E1B46"/>
          </w:tcPr>
          <w:p w14:paraId="50EB5A12">
            <w:pPr>
              <w:keepNext/>
              <w:spacing w:after="0" w:line="240" w:lineRule="auto"/>
            </w:pPr>
            <w:r>
              <w:rPr>
                <w:b/>
                <w:i w:val="0"/>
                <w:color w:val="FFFFFF"/>
                <w:sz w:val="18"/>
              </w:rPr>
              <w:t>Item (scope ref.)</w:t>
            </w:r>
          </w:p>
        </w:tc>
        <w:tc>
          <w:tcPr>
            <w:tcW w:w="5386" w:type="dxa"/>
            <w:shd w:val="clear" w:color="auto" w:fill="9E1B46"/>
          </w:tcPr>
          <w:p w14:paraId="754BC976">
            <w:pPr>
              <w:keepNext/>
              <w:spacing w:after="0" w:line="240" w:lineRule="auto"/>
            </w:pPr>
            <w:r>
              <w:rPr>
                <w:b/>
                <w:i w:val="0"/>
                <w:color w:val="FFFFFF"/>
                <w:sz w:val="18"/>
              </w:rPr>
              <w:t>What is needed</w:t>
            </w:r>
          </w:p>
        </w:tc>
      </w:tr>
      <w:tr w14:paraId="01A35D8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47591670">
            <w:pPr>
              <w:keepNext/>
              <w:spacing w:after="0" w:line="240" w:lineRule="auto"/>
            </w:pPr>
            <w:r>
              <w:rPr>
                <w:b w:val="0"/>
                <w:i w:val="0"/>
                <w:sz w:val="18"/>
              </w:rPr>
              <w:t>1</w:t>
            </w:r>
          </w:p>
        </w:tc>
        <w:tc>
          <w:tcPr>
            <w:tcW w:w="3175" w:type="dxa"/>
          </w:tcPr>
          <w:p w14:paraId="260175BA">
            <w:pPr>
              <w:keepNext/>
              <w:spacing w:after="0" w:line="240" w:lineRule="auto"/>
            </w:pPr>
            <w:r>
              <w:rPr>
                <w:b w:val="0"/>
                <w:i w:val="0"/>
                <w:sz w:val="18"/>
              </w:rPr>
              <w:t>Persistent symptom and mood logging (6.10)</w:t>
            </w:r>
          </w:p>
        </w:tc>
        <w:tc>
          <w:tcPr>
            <w:tcW w:w="5386" w:type="dxa"/>
          </w:tcPr>
          <w:p w14:paraId="17536B09">
            <w:pPr>
              <w:keepNext/>
              <w:spacing w:after="0" w:line="240" w:lineRule="auto"/>
            </w:pPr>
            <w:r>
              <w:rPr>
                <w:b w:val="0"/>
                <w:i w:val="0"/>
                <w:sz w:val="18"/>
              </w:rPr>
              <w:t>Local storage, mood / sleep / stress inputs, trend charts. Foundation for cycle prediction, insights and reports; needs no model</w:t>
            </w:r>
          </w:p>
        </w:tc>
      </w:tr>
      <w:tr w14:paraId="71056B6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4B622C15">
            <w:pPr>
              <w:keepNext/>
              <w:spacing w:after="0" w:line="240" w:lineRule="auto"/>
            </w:pPr>
            <w:r>
              <w:rPr>
                <w:b w:val="0"/>
                <w:i w:val="0"/>
                <w:sz w:val="18"/>
              </w:rPr>
              <w:t>2</w:t>
            </w:r>
          </w:p>
        </w:tc>
        <w:tc>
          <w:tcPr>
            <w:tcW w:w="3175" w:type="dxa"/>
            <w:shd w:val="clear" w:color="auto" w:fill="FBE9EF"/>
          </w:tcPr>
          <w:p w14:paraId="5425EF12">
            <w:pPr>
              <w:keepNext/>
              <w:spacing w:after="0" w:line="240" w:lineRule="auto"/>
            </w:pPr>
            <w:r>
              <w:rPr>
                <w:b w:val="0"/>
                <w:i w:val="0"/>
                <w:sz w:val="18"/>
              </w:rPr>
              <w:t>Cycle tracking and prediction (6.2)</w:t>
            </w:r>
          </w:p>
        </w:tc>
        <w:tc>
          <w:tcPr>
            <w:tcW w:w="5386" w:type="dxa"/>
            <w:shd w:val="clear" w:color="auto" w:fill="FBE9EF"/>
          </w:tcPr>
          <w:p w14:paraId="6D47E3E6">
            <w:pPr>
              <w:keepNext/>
              <w:spacing w:after="0" w:line="240" w:lineRule="auto"/>
            </w:pPr>
            <w:r>
              <w:rPr>
                <w:b w:val="0"/>
                <w:i w:val="0"/>
                <w:sz w:val="18"/>
              </w:rPr>
              <w:t>Random Forest on the Fehring data, then an LSTM on the IEEE mcPHASES data; real calendar instead of hard-coded days</w:t>
            </w:r>
          </w:p>
        </w:tc>
      </w:tr>
      <w:tr w14:paraId="505C6E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11B95F2B">
            <w:pPr>
              <w:keepNext/>
              <w:spacing w:after="0" w:line="240" w:lineRule="auto"/>
            </w:pPr>
            <w:r>
              <w:rPr>
                <w:b w:val="0"/>
                <w:i w:val="0"/>
                <w:sz w:val="18"/>
              </w:rPr>
              <w:t>3</w:t>
            </w:r>
          </w:p>
        </w:tc>
        <w:tc>
          <w:tcPr>
            <w:tcW w:w="3175" w:type="dxa"/>
          </w:tcPr>
          <w:p w14:paraId="2256742A">
            <w:pPr>
              <w:keepNext/>
              <w:spacing w:after="0" w:line="240" w:lineRule="auto"/>
            </w:pPr>
            <w:r>
              <w:rPr>
                <w:b w:val="0"/>
                <w:i w:val="0"/>
                <w:sz w:val="18"/>
              </w:rPr>
              <w:t>AI companion and breast chatbot (6.7, 6.3C)</w:t>
            </w:r>
          </w:p>
        </w:tc>
        <w:tc>
          <w:tcPr>
            <w:tcW w:w="5386" w:type="dxa"/>
          </w:tcPr>
          <w:p w14:paraId="25BCB3BE">
            <w:pPr>
              <w:keepNext/>
              <w:spacing w:after="0" w:line="240" w:lineRule="auto"/>
            </w:pPr>
            <w:r>
              <w:rPr>
                <w:b w:val="0"/>
                <w:i w:val="0"/>
                <w:sz w:val="18"/>
              </w:rPr>
              <w:t>A language-model call through the backend with the PCOS and breast results as context; safety wording</w:t>
            </w:r>
          </w:p>
        </w:tc>
      </w:tr>
      <w:tr w14:paraId="4C9BFB0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423587A4">
            <w:pPr>
              <w:keepNext/>
              <w:spacing w:after="0" w:line="240" w:lineRule="auto"/>
            </w:pPr>
            <w:r>
              <w:rPr>
                <w:b w:val="0"/>
                <w:i w:val="0"/>
                <w:sz w:val="18"/>
              </w:rPr>
              <w:t>4</w:t>
            </w:r>
          </w:p>
        </w:tc>
        <w:tc>
          <w:tcPr>
            <w:tcW w:w="3175" w:type="dxa"/>
            <w:shd w:val="clear" w:color="auto" w:fill="FBE9EF"/>
          </w:tcPr>
          <w:p w14:paraId="53A2F9CD">
            <w:pPr>
              <w:keepNext/>
              <w:spacing w:after="0" w:line="240" w:lineRule="auto"/>
            </w:pPr>
            <w:r>
              <w:rPr>
                <w:b w:val="0"/>
                <w:i w:val="0"/>
                <w:sz w:val="18"/>
              </w:rPr>
              <w:t>Onboarding and accounts (6.1)</w:t>
            </w:r>
          </w:p>
        </w:tc>
        <w:tc>
          <w:tcPr>
            <w:tcW w:w="5386" w:type="dxa"/>
            <w:shd w:val="clear" w:color="auto" w:fill="FBE9EF"/>
          </w:tcPr>
          <w:p w14:paraId="26B4DF3A">
            <w:pPr>
              <w:keepNext/>
              <w:spacing w:after="0" w:line="240" w:lineRule="auto"/>
            </w:pPr>
            <w:r>
              <w:rPr>
                <w:b w:val="0"/>
                <w:i w:val="0"/>
                <w:sz w:val="18"/>
              </w:rPr>
              <w:t>Baseline health intake and authentication; supplies inputs the models need</w:t>
            </w:r>
          </w:p>
        </w:tc>
      </w:tr>
      <w:tr w14:paraId="671946E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5DF45A40">
            <w:pPr>
              <w:keepNext/>
              <w:spacing w:after="0" w:line="240" w:lineRule="auto"/>
            </w:pPr>
            <w:r>
              <w:rPr>
                <w:b w:val="0"/>
                <w:i w:val="0"/>
                <w:sz w:val="18"/>
              </w:rPr>
              <w:t>5</w:t>
            </w:r>
          </w:p>
        </w:tc>
        <w:tc>
          <w:tcPr>
            <w:tcW w:w="3175" w:type="dxa"/>
          </w:tcPr>
          <w:p w14:paraId="0FE55813">
            <w:pPr>
              <w:keepNext/>
              <w:spacing w:after="0" w:line="240" w:lineRule="auto"/>
            </w:pPr>
            <w:r>
              <w:rPr>
                <w:b w:val="0"/>
                <w:i w:val="0"/>
                <w:sz w:val="18"/>
              </w:rPr>
              <w:t>Pregnancy mode, reminders, hormonal insights (6.5, 6.8, 6.6)</w:t>
            </w:r>
          </w:p>
        </w:tc>
        <w:tc>
          <w:tcPr>
            <w:tcW w:w="5386" w:type="dxa"/>
          </w:tcPr>
          <w:p w14:paraId="4790DB0A">
            <w:pPr>
              <w:keepNext/>
              <w:spacing w:after="0" w:line="240" w:lineRule="auto"/>
            </w:pPr>
            <w:r>
              <w:rPr>
                <w:b w:val="0"/>
                <w:i w:val="0"/>
                <w:sz w:val="18"/>
              </w:rPr>
              <w:t>Pregnancy tracking and warning signs; period, ovulation, medication and hydration reminders; phase-specific insights</w:t>
            </w:r>
          </w:p>
        </w:tc>
      </w:tr>
      <w:tr w14:paraId="2B2E8F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51C27B8A">
            <w:pPr>
              <w:keepNext/>
              <w:spacing w:after="0" w:line="240" w:lineRule="auto"/>
            </w:pPr>
            <w:r>
              <w:rPr>
                <w:b w:val="0"/>
                <w:i w:val="0"/>
                <w:sz w:val="18"/>
              </w:rPr>
              <w:t>6</w:t>
            </w:r>
          </w:p>
        </w:tc>
        <w:tc>
          <w:tcPr>
            <w:tcW w:w="3175" w:type="dxa"/>
            <w:shd w:val="clear" w:color="auto" w:fill="FBE9EF"/>
          </w:tcPr>
          <w:p w14:paraId="2A22AE56">
            <w:pPr>
              <w:keepNext/>
              <w:spacing w:after="0" w:line="240" w:lineRule="auto"/>
            </w:pPr>
            <w:r>
              <w:rPr>
                <w:b w:val="0"/>
                <w:i w:val="0"/>
                <w:sz w:val="18"/>
              </w:rPr>
              <w:t>Reports and dashboard (6.9)</w:t>
            </w:r>
          </w:p>
        </w:tc>
        <w:tc>
          <w:tcPr>
            <w:tcW w:w="5386" w:type="dxa"/>
            <w:shd w:val="clear" w:color="auto" w:fill="FBE9EF"/>
          </w:tcPr>
          <w:p w14:paraId="73409E0D">
            <w:pPr>
              <w:keepNext/>
              <w:spacing w:after="0" w:line="240" w:lineRule="auto"/>
            </w:pPr>
            <w:r>
              <w:rPr>
                <w:b w:val="0"/>
                <w:i w:val="0"/>
                <w:sz w:val="18"/>
              </w:rPr>
              <w:t>History, charts and downloadable reports</w:t>
            </w:r>
          </w:p>
        </w:tc>
      </w:tr>
      <w:tr w14:paraId="2060C56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25D54939">
            <w:pPr>
              <w:spacing w:after="0" w:line="240" w:lineRule="auto"/>
            </w:pPr>
            <w:r>
              <w:rPr>
                <w:b w:val="0"/>
                <w:i w:val="0"/>
                <w:sz w:val="18"/>
              </w:rPr>
              <w:t>7</w:t>
            </w:r>
          </w:p>
        </w:tc>
        <w:tc>
          <w:tcPr>
            <w:tcW w:w="3175" w:type="dxa"/>
          </w:tcPr>
          <w:p w14:paraId="24D50EC0">
            <w:pPr>
              <w:spacing w:after="0" w:line="240" w:lineRule="auto"/>
            </w:pPr>
            <w:r>
              <w:rPr>
                <w:b w:val="0"/>
                <w:i w:val="0"/>
                <w:sz w:val="18"/>
              </w:rPr>
              <w:t>Hardening</w:t>
            </w:r>
          </w:p>
        </w:tc>
        <w:tc>
          <w:tcPr>
            <w:tcW w:w="5386" w:type="dxa"/>
          </w:tcPr>
          <w:p w14:paraId="547A1725">
            <w:pPr>
              <w:spacing w:after="0" w:line="240" w:lineRule="auto"/>
            </w:pPr>
            <w:r>
              <w:rPr>
                <w:b w:val="0"/>
                <w:i w:val="0"/>
                <w:sz w:val="18"/>
              </w:rPr>
              <w:t>Run on a real phone, real hosting with authentication, fix the stale test, optional lesion-focused ultrasound model, mammography (future work)</w:t>
            </w:r>
          </w:p>
        </w:tc>
      </w:tr>
    </w:tbl>
    <w:p w14:paraId="7E1468CD">
      <w:pPr>
        <w:spacing w:after="80"/>
      </w:pPr>
    </w:p>
    <w:p w14:paraId="030AEF35">
      <w:pPr>
        <w:pStyle w:val="2"/>
        <w:pageBreakBefore w:val="0"/>
      </w:pPr>
      <w:bookmarkStart w:id="61" w:name="_Toc6603"/>
      <w:r>
        <w:t>13. Conclusion</w:t>
      </w:r>
      <w:bookmarkEnd w:id="61"/>
    </w:p>
    <w:p w14:paraId="6837EED1">
      <w:r>
        <w:rPr>
          <w:b w:val="0"/>
          <w:i w:val="0"/>
        </w:rPr>
        <w:t>The breast module now consists of two models backed by measured evidence and an honest account of their limits. The most valuable result of this period was not a higher accuracy figure but a truthful one: testing on a hospital the model had never seen exposed a large gap, adding the right data closed most of it, and a further experiment that did not help was documented and rejected. The app can be shown on a phone today. About two thirds of the scope, mainly the cycle, logging, companion and account features, remains to be built.</w:t>
      </w:r>
    </w:p>
    <w:p w14:paraId="7EE54C88">
      <w:pPr>
        <w:pStyle w:val="2"/>
        <w:pageBreakBefore/>
      </w:pPr>
      <w:bookmarkStart w:id="62" w:name="_Toc1217"/>
      <w:r>
        <w:t>Appendix A. Metric glossary</w:t>
      </w:r>
      <w:bookmarkEnd w:id="62"/>
    </w:p>
    <w:p w14:paraId="2A39E752">
      <w:pPr>
        <w:pStyle w:val="16"/>
        <w:keepNext/>
        <w:spacing w:before="160" w:after="60"/>
      </w:pPr>
      <w:r>
        <w:rPr>
          <w:b w:val="0"/>
          <w:i w:val="0"/>
        </w:rPr>
        <w:t>Table 53. Terms used in this report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6803"/>
      </w:tblGrid>
      <w:tr w14:paraId="3DC25AA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09D85C92">
            <w:pPr>
              <w:spacing w:after="0" w:line="240" w:lineRule="auto"/>
            </w:pPr>
            <w:r>
              <w:rPr>
                <w:b/>
                <w:i w:val="0"/>
                <w:color w:val="FFFFFF"/>
                <w:sz w:val="17"/>
              </w:rPr>
              <w:t>Term</w:t>
            </w:r>
          </w:p>
        </w:tc>
        <w:tc>
          <w:tcPr>
            <w:tcW w:w="6803" w:type="dxa"/>
            <w:shd w:val="clear" w:color="auto" w:fill="9E1B46"/>
          </w:tcPr>
          <w:p w14:paraId="61996BEE">
            <w:pPr>
              <w:spacing w:after="0" w:line="240" w:lineRule="auto"/>
            </w:pPr>
            <w:r>
              <w:rPr>
                <w:b/>
                <w:i w:val="0"/>
                <w:color w:val="FFFFFF"/>
                <w:sz w:val="17"/>
              </w:rPr>
              <w:t>Meaning</w:t>
            </w:r>
          </w:p>
        </w:tc>
      </w:tr>
      <w:tr w14:paraId="3B91263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2B7AE15A">
            <w:pPr>
              <w:spacing w:after="0" w:line="240" w:lineRule="auto"/>
            </w:pPr>
            <w:r>
              <w:rPr>
                <w:b w:val="0"/>
                <w:i w:val="0"/>
                <w:sz w:val="17"/>
              </w:rPr>
              <w:t>Accuracy</w:t>
            </w:r>
          </w:p>
        </w:tc>
        <w:tc>
          <w:tcPr>
            <w:tcW w:w="6803" w:type="dxa"/>
          </w:tcPr>
          <w:p w14:paraId="345A1987">
            <w:pPr>
              <w:spacing w:after="0" w:line="240" w:lineRule="auto"/>
            </w:pPr>
            <w:r>
              <w:rPr>
                <w:b w:val="0"/>
                <w:i w:val="0"/>
                <w:sz w:val="17"/>
              </w:rPr>
              <w:t>Share of scans given the right class. Misleading when one class is rare.</w:t>
            </w:r>
          </w:p>
        </w:tc>
      </w:tr>
      <w:tr w14:paraId="60DB521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50B9448C">
            <w:pPr>
              <w:spacing w:after="0" w:line="240" w:lineRule="auto"/>
            </w:pPr>
            <w:r>
              <w:rPr>
                <w:b w:val="0"/>
                <w:i w:val="0"/>
                <w:sz w:val="17"/>
              </w:rPr>
              <w:t>Sensitivity, recall (cancers caught)</w:t>
            </w:r>
          </w:p>
        </w:tc>
        <w:tc>
          <w:tcPr>
            <w:tcW w:w="6803" w:type="dxa"/>
            <w:shd w:val="clear" w:color="auto" w:fill="FBE9EF"/>
          </w:tcPr>
          <w:p w14:paraId="666BA8FF">
            <w:pPr>
              <w:spacing w:after="0" w:line="240" w:lineRule="auto"/>
            </w:pPr>
            <w:r>
              <w:rPr>
                <w:b w:val="0"/>
                <w:i w:val="0"/>
                <w:sz w:val="17"/>
              </w:rPr>
              <w:t>Of the truly malignant scans, the share flagged suspicious.</w:t>
            </w:r>
          </w:p>
        </w:tc>
      </w:tr>
      <w:tr w14:paraId="4FB57E1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65986AD9">
            <w:pPr>
              <w:spacing w:after="0" w:line="240" w:lineRule="auto"/>
            </w:pPr>
            <w:r>
              <w:rPr>
                <w:b w:val="0"/>
                <w:i w:val="0"/>
                <w:sz w:val="17"/>
              </w:rPr>
              <w:t>Specificity (non-cancer cleared)</w:t>
            </w:r>
          </w:p>
        </w:tc>
        <w:tc>
          <w:tcPr>
            <w:tcW w:w="6803" w:type="dxa"/>
          </w:tcPr>
          <w:p w14:paraId="0DB4DBFA">
            <w:pPr>
              <w:spacing w:after="0" w:line="240" w:lineRule="auto"/>
            </w:pPr>
            <w:r>
              <w:rPr>
                <w:b w:val="0"/>
                <w:i w:val="0"/>
                <w:sz w:val="17"/>
              </w:rPr>
              <w:t>Of the scans that are not malignant, the share not flagged.</w:t>
            </w:r>
          </w:p>
        </w:tc>
      </w:tr>
      <w:tr w14:paraId="360E77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1331B84B">
            <w:pPr>
              <w:spacing w:after="0" w:line="240" w:lineRule="auto"/>
            </w:pPr>
            <w:r>
              <w:rPr>
                <w:b w:val="0"/>
                <w:i w:val="0"/>
                <w:sz w:val="17"/>
              </w:rPr>
              <w:t>Precision</w:t>
            </w:r>
          </w:p>
        </w:tc>
        <w:tc>
          <w:tcPr>
            <w:tcW w:w="6803" w:type="dxa"/>
            <w:shd w:val="clear" w:color="auto" w:fill="FBE9EF"/>
          </w:tcPr>
          <w:p w14:paraId="771C7109">
            <w:pPr>
              <w:spacing w:after="0" w:line="240" w:lineRule="auto"/>
            </w:pPr>
            <w:r>
              <w:rPr>
                <w:b w:val="0"/>
                <w:i w:val="0"/>
                <w:sz w:val="17"/>
              </w:rPr>
              <w:t>Of the scans flagged malignant, the share that truly are.</w:t>
            </w:r>
          </w:p>
        </w:tc>
      </w:tr>
      <w:tr w14:paraId="2B4676C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531BA201">
            <w:pPr>
              <w:spacing w:after="0" w:line="240" w:lineRule="auto"/>
            </w:pPr>
            <w:r>
              <w:rPr>
                <w:b w:val="0"/>
                <w:i w:val="0"/>
                <w:sz w:val="17"/>
              </w:rPr>
              <w:t>F1, macro-F1</w:t>
            </w:r>
          </w:p>
        </w:tc>
        <w:tc>
          <w:tcPr>
            <w:tcW w:w="6803" w:type="dxa"/>
          </w:tcPr>
          <w:p w14:paraId="56163B31">
            <w:pPr>
              <w:spacing w:after="0" w:line="240" w:lineRule="auto"/>
            </w:pPr>
            <w:r>
              <w:rPr>
                <w:b w:val="0"/>
                <w:i w:val="0"/>
                <w:sz w:val="17"/>
              </w:rPr>
              <w:t>Balance of precision and recall; macro averages the classes equally.</w:t>
            </w:r>
          </w:p>
        </w:tc>
      </w:tr>
      <w:tr w14:paraId="5CFA2D5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0EF1DA74">
            <w:pPr>
              <w:spacing w:after="0" w:line="240" w:lineRule="auto"/>
            </w:pPr>
            <w:r>
              <w:rPr>
                <w:b w:val="0"/>
                <w:i w:val="0"/>
                <w:sz w:val="17"/>
              </w:rPr>
              <w:t>AUC</w:t>
            </w:r>
          </w:p>
        </w:tc>
        <w:tc>
          <w:tcPr>
            <w:tcW w:w="6803" w:type="dxa"/>
            <w:shd w:val="clear" w:color="auto" w:fill="FBE9EF"/>
          </w:tcPr>
          <w:p w14:paraId="7F9CE6C2">
            <w:pPr>
              <w:spacing w:after="0" w:line="240" w:lineRule="auto"/>
            </w:pPr>
            <w:r>
              <w:rPr>
                <w:b w:val="0"/>
                <w:i w:val="0"/>
                <w:sz w:val="17"/>
              </w:rPr>
              <w:t>The chance that a random malignant scan scores higher than a random non-malignant one (0.5 = coin flip, 1.0 = perfect). Independent of any threshold.</w:t>
            </w:r>
          </w:p>
        </w:tc>
      </w:tr>
      <w:tr w14:paraId="1AEF2ED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3B64873">
            <w:pPr>
              <w:spacing w:after="0" w:line="240" w:lineRule="auto"/>
            </w:pPr>
            <w:r>
              <w:rPr>
                <w:b w:val="0"/>
                <w:i w:val="0"/>
                <w:sz w:val="17"/>
              </w:rPr>
              <w:t>Calibration, ECE</w:t>
            </w:r>
          </w:p>
        </w:tc>
        <w:tc>
          <w:tcPr>
            <w:tcW w:w="6803" w:type="dxa"/>
          </w:tcPr>
          <w:p w14:paraId="0B57D9D2">
            <w:pPr>
              <w:spacing w:after="0" w:line="240" w:lineRule="auto"/>
            </w:pPr>
            <w:r>
              <w:rPr>
                <w:b w:val="0"/>
                <w:i w:val="0"/>
                <w:sz w:val="17"/>
              </w:rPr>
              <w:t>Whether predicted probabilities match reality; the expected calibration error is the average gap.</w:t>
            </w:r>
          </w:p>
        </w:tc>
      </w:tr>
      <w:tr w14:paraId="0AFBF6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3EB329AF">
            <w:pPr>
              <w:spacing w:after="0" w:line="240" w:lineRule="auto"/>
            </w:pPr>
            <w:r>
              <w:rPr>
                <w:b w:val="0"/>
                <w:i w:val="0"/>
                <w:sz w:val="17"/>
              </w:rPr>
              <w:t>Expected / observed</w:t>
            </w:r>
          </w:p>
        </w:tc>
        <w:tc>
          <w:tcPr>
            <w:tcW w:w="6803" w:type="dxa"/>
            <w:shd w:val="clear" w:color="auto" w:fill="FBE9EF"/>
          </w:tcPr>
          <w:p w14:paraId="76619D55">
            <w:pPr>
              <w:spacing w:after="0" w:line="240" w:lineRule="auto"/>
            </w:pPr>
            <w:r>
              <w:rPr>
                <w:b w:val="0"/>
                <w:i w:val="0"/>
                <w:sz w:val="17"/>
              </w:rPr>
              <w:t>Predicted number of cancers divided by the number that occurred (risk model).</w:t>
            </w:r>
          </w:p>
        </w:tc>
      </w:tr>
      <w:tr w14:paraId="3EAD71D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64823FA">
            <w:pPr>
              <w:spacing w:after="0" w:line="240" w:lineRule="auto"/>
            </w:pPr>
            <w:r>
              <w:rPr>
                <w:b w:val="0"/>
                <w:i w:val="0"/>
                <w:sz w:val="17"/>
              </w:rPr>
              <w:t>Brier score</w:t>
            </w:r>
          </w:p>
        </w:tc>
        <w:tc>
          <w:tcPr>
            <w:tcW w:w="6803" w:type="dxa"/>
          </w:tcPr>
          <w:p w14:paraId="1F7AAA34">
            <w:pPr>
              <w:spacing w:after="0" w:line="240" w:lineRule="auto"/>
            </w:pPr>
            <w:r>
              <w:rPr>
                <w:b w:val="0"/>
                <w:i w:val="0"/>
                <w:sz w:val="17"/>
              </w:rPr>
              <w:t>Mean squared error of the predicted probabilities (lower is better).</w:t>
            </w:r>
          </w:p>
        </w:tc>
      </w:tr>
      <w:tr w14:paraId="566535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5A9CA3B1">
            <w:pPr>
              <w:spacing w:after="0" w:line="240" w:lineRule="auto"/>
            </w:pPr>
            <w:r>
              <w:rPr>
                <w:b w:val="0"/>
                <w:i w:val="0"/>
                <w:sz w:val="17"/>
              </w:rPr>
              <w:t>Threshold</w:t>
            </w:r>
          </w:p>
        </w:tc>
        <w:tc>
          <w:tcPr>
            <w:tcW w:w="6803" w:type="dxa"/>
            <w:shd w:val="clear" w:color="auto" w:fill="FBE9EF"/>
          </w:tcPr>
          <w:p w14:paraId="766E2D8F">
            <w:pPr>
              <w:spacing w:after="0" w:line="240" w:lineRule="auto"/>
            </w:pPr>
            <w:r>
              <w:rPr>
                <w:b w:val="0"/>
                <w:i w:val="0"/>
                <w:sz w:val="17"/>
              </w:rPr>
              <w:t>The malignancy probability at or above which a scan is flagged suspicious.</w:t>
            </w:r>
          </w:p>
        </w:tc>
      </w:tr>
      <w:tr w14:paraId="579B9BA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7C25A8B0">
            <w:pPr>
              <w:spacing w:after="0" w:line="240" w:lineRule="auto"/>
            </w:pPr>
            <w:r>
              <w:rPr>
                <w:b w:val="0"/>
                <w:i w:val="0"/>
                <w:sz w:val="17"/>
              </w:rPr>
              <w:t>Held-out / external test</w:t>
            </w:r>
          </w:p>
        </w:tc>
        <w:tc>
          <w:tcPr>
            <w:tcW w:w="6803" w:type="dxa"/>
          </w:tcPr>
          <w:p w14:paraId="5021004F">
            <w:pPr>
              <w:spacing w:after="0" w:line="240" w:lineRule="auto"/>
            </w:pPr>
            <w:r>
              <w:rPr>
                <w:b w:val="0"/>
                <w:i w:val="0"/>
                <w:sz w:val="17"/>
              </w:rPr>
              <w:t>Data the model never trained on; external means from a different hospital.</w:t>
            </w:r>
          </w:p>
        </w:tc>
      </w:tr>
      <w:tr w14:paraId="73494A0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446A3B0B">
            <w:pPr>
              <w:spacing w:after="0" w:line="240" w:lineRule="auto"/>
            </w:pPr>
            <w:r>
              <w:rPr>
                <w:b w:val="0"/>
                <w:i w:val="0"/>
                <w:sz w:val="17"/>
              </w:rPr>
              <w:t>Patient-level split</w:t>
            </w:r>
          </w:p>
        </w:tc>
        <w:tc>
          <w:tcPr>
            <w:tcW w:w="6803" w:type="dxa"/>
            <w:shd w:val="clear" w:color="auto" w:fill="FBE9EF"/>
          </w:tcPr>
          <w:p w14:paraId="01A50106">
            <w:pPr>
              <w:spacing w:after="0" w:line="240" w:lineRule="auto"/>
            </w:pPr>
            <w:r>
              <w:rPr>
                <w:b w:val="0"/>
                <w:i w:val="0"/>
                <w:sz w:val="17"/>
              </w:rPr>
              <w:t>All images of one patient go to the same split so the model cannot memorise a person.</w:t>
            </w:r>
          </w:p>
        </w:tc>
      </w:tr>
      <w:tr w14:paraId="55B23D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1296697E">
            <w:pPr>
              <w:spacing w:after="0" w:line="240" w:lineRule="auto"/>
            </w:pPr>
            <w:r>
              <w:rPr>
                <w:b w:val="0"/>
                <w:i w:val="0"/>
                <w:sz w:val="17"/>
              </w:rPr>
              <w:t>Transfer learning, fine-tuning</w:t>
            </w:r>
          </w:p>
        </w:tc>
        <w:tc>
          <w:tcPr>
            <w:tcW w:w="6803" w:type="dxa"/>
          </w:tcPr>
          <w:p w14:paraId="7399554B">
            <w:pPr>
              <w:spacing w:after="0" w:line="240" w:lineRule="auto"/>
            </w:pPr>
            <w:r>
              <w:rPr>
                <w:b w:val="0"/>
                <w:i w:val="0"/>
                <w:sz w:val="17"/>
              </w:rPr>
              <w:t>Starting from a network trained on millions of everyday photos and adjusting it to ultrasound.</w:t>
            </w:r>
          </w:p>
        </w:tc>
      </w:tr>
      <w:tr w14:paraId="12655A5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6F58C8E6">
            <w:pPr>
              <w:spacing w:after="0" w:line="240" w:lineRule="auto"/>
            </w:pPr>
            <w:r>
              <w:rPr>
                <w:b w:val="0"/>
                <w:i w:val="0"/>
                <w:sz w:val="17"/>
              </w:rPr>
              <w:t>SHAP</w:t>
            </w:r>
          </w:p>
        </w:tc>
        <w:tc>
          <w:tcPr>
            <w:tcW w:w="6803" w:type="dxa"/>
            <w:shd w:val="clear" w:color="auto" w:fill="FBE9EF"/>
          </w:tcPr>
          <w:p w14:paraId="5EA1B428">
            <w:pPr>
              <w:spacing w:after="0" w:line="240" w:lineRule="auto"/>
            </w:pPr>
            <w:r>
              <w:rPr>
                <w:b w:val="0"/>
                <w:i w:val="0"/>
                <w:sz w:val="17"/>
              </w:rPr>
              <w:t>A way to split a prediction into the contribution of each answer.</w:t>
            </w:r>
          </w:p>
        </w:tc>
      </w:tr>
      <w:tr w14:paraId="125ECF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3EDD02F3">
            <w:pPr>
              <w:spacing w:after="0" w:line="240" w:lineRule="auto"/>
            </w:pPr>
            <w:r>
              <w:rPr>
                <w:b w:val="0"/>
                <w:i w:val="0"/>
                <w:sz w:val="17"/>
              </w:rPr>
              <w:t>SMOTE</w:t>
            </w:r>
          </w:p>
        </w:tc>
        <w:tc>
          <w:tcPr>
            <w:tcW w:w="6803" w:type="dxa"/>
          </w:tcPr>
          <w:p w14:paraId="6E4004CA">
            <w:pPr>
              <w:spacing w:after="0" w:line="240" w:lineRule="auto"/>
            </w:pPr>
            <w:r>
              <w:rPr>
                <w:b w:val="0"/>
                <w:i w:val="0"/>
                <w:sz w:val="17"/>
              </w:rPr>
              <w:t>Creating synthetic examples of the rare class to balance training data.</w:t>
            </w:r>
          </w:p>
        </w:tc>
      </w:tr>
      <w:tr w14:paraId="1F95A5F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054255AE">
            <w:pPr>
              <w:spacing w:after="0" w:line="240" w:lineRule="auto"/>
            </w:pPr>
            <w:r>
              <w:rPr>
                <w:b w:val="0"/>
                <w:i w:val="0"/>
                <w:sz w:val="17"/>
              </w:rPr>
              <w:t>Monotonic constraint</w:t>
            </w:r>
          </w:p>
        </w:tc>
        <w:tc>
          <w:tcPr>
            <w:tcW w:w="6803" w:type="dxa"/>
            <w:shd w:val="clear" w:color="auto" w:fill="FBE9EF"/>
          </w:tcPr>
          <w:p w14:paraId="1D62E939">
            <w:pPr>
              <w:spacing w:after="0" w:line="240" w:lineRule="auto"/>
            </w:pPr>
            <w:r>
              <w:rPr>
                <w:b w:val="0"/>
                <w:i w:val="0"/>
                <w:sz w:val="17"/>
              </w:rPr>
              <w:t>A rule that a feature can only push the prediction one way.</w:t>
            </w:r>
          </w:p>
        </w:tc>
      </w:tr>
      <w:tr w14:paraId="3AF4C55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2F1D6397">
            <w:pPr>
              <w:spacing w:after="0" w:line="240" w:lineRule="auto"/>
            </w:pPr>
            <w:r>
              <w:rPr>
                <w:b w:val="0"/>
                <w:i w:val="0"/>
                <w:sz w:val="17"/>
              </w:rPr>
              <w:t>ONNX</w:t>
            </w:r>
          </w:p>
        </w:tc>
        <w:tc>
          <w:tcPr>
            <w:tcW w:w="6803" w:type="dxa"/>
          </w:tcPr>
          <w:p w14:paraId="79F18BA9">
            <w:pPr>
              <w:spacing w:after="0" w:line="240" w:lineRule="auto"/>
            </w:pPr>
            <w:r>
              <w:rPr>
                <w:b w:val="0"/>
                <w:i w:val="0"/>
                <w:sz w:val="17"/>
              </w:rPr>
              <w:t>A portable file format for trained networks, run here with ONNX Runtime.</w:t>
            </w:r>
          </w:p>
        </w:tc>
      </w:tr>
      <w:tr w14:paraId="41C260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371D05E7">
            <w:pPr>
              <w:spacing w:after="0" w:line="240" w:lineRule="auto"/>
            </w:pPr>
            <w:r>
              <w:rPr>
                <w:b w:val="0"/>
                <w:i w:val="0"/>
                <w:sz w:val="17"/>
              </w:rPr>
              <w:t>Class activation map (heatmap)</w:t>
            </w:r>
          </w:p>
        </w:tc>
        <w:tc>
          <w:tcPr>
            <w:tcW w:w="6803" w:type="dxa"/>
            <w:shd w:val="clear" w:color="auto" w:fill="FBE9EF"/>
          </w:tcPr>
          <w:p w14:paraId="27A88ACF">
            <w:pPr>
              <w:spacing w:after="0" w:line="240" w:lineRule="auto"/>
            </w:pPr>
            <w:r>
              <w:rPr>
                <w:b w:val="0"/>
                <w:i w:val="0"/>
                <w:sz w:val="17"/>
              </w:rPr>
              <w:t>A picture of which image regions raised the score of a class.</w:t>
            </w:r>
          </w:p>
        </w:tc>
      </w:tr>
    </w:tbl>
    <w:p w14:paraId="73A0D26D">
      <w:pPr>
        <w:spacing w:after="80"/>
      </w:pPr>
    </w:p>
    <w:p w14:paraId="0C13642E">
      <w:pPr>
        <w:pStyle w:val="2"/>
        <w:pageBreakBefore w:val="0"/>
      </w:pPr>
      <w:bookmarkStart w:id="63" w:name="_Toc23421"/>
      <w:r>
        <w:t>Appendix B. Reproducibility</w:t>
      </w:r>
      <w:bookmarkEnd w:id="63"/>
    </w:p>
    <w:p w14:paraId="2C8FBDFA">
      <w:pPr>
        <w:pStyle w:val="16"/>
        <w:keepNext/>
        <w:spacing w:before="160" w:after="60"/>
      </w:pPr>
      <w:r>
        <w:rPr>
          <w:b w:val="0"/>
          <w:i w:val="0"/>
        </w:rPr>
        <w:t>Table 54. Where things are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268"/>
        <w:gridCol w:w="7143"/>
      </w:tblGrid>
      <w:tr w14:paraId="12A209B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268" w:type="dxa"/>
            <w:shd w:val="clear" w:color="auto" w:fill="9E1B46"/>
          </w:tcPr>
          <w:p w14:paraId="49D48718">
            <w:pPr>
              <w:spacing w:after="0" w:line="240" w:lineRule="auto"/>
            </w:pPr>
            <w:r>
              <w:rPr>
                <w:b/>
                <w:i w:val="0"/>
                <w:color w:val="FFFFFF"/>
                <w:sz w:val="18"/>
              </w:rPr>
              <w:t>Item</w:t>
            </w:r>
          </w:p>
        </w:tc>
        <w:tc>
          <w:tcPr>
            <w:tcW w:w="7143" w:type="dxa"/>
            <w:shd w:val="clear" w:color="auto" w:fill="9E1B46"/>
          </w:tcPr>
          <w:p w14:paraId="0DEE50C1">
            <w:pPr>
              <w:spacing w:after="0" w:line="240" w:lineRule="auto"/>
            </w:pPr>
            <w:r>
              <w:rPr>
                <w:b/>
                <w:i w:val="0"/>
                <w:color w:val="FFFFFF"/>
                <w:sz w:val="18"/>
              </w:rPr>
              <w:t>Where</w:t>
            </w:r>
          </w:p>
        </w:tc>
      </w:tr>
      <w:tr w14:paraId="31A434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0DB2DB18">
            <w:pPr>
              <w:spacing w:after="0" w:line="240" w:lineRule="auto"/>
            </w:pPr>
            <w:r>
              <w:rPr>
                <w:b w:val="0"/>
                <w:i w:val="0"/>
                <w:sz w:val="18"/>
              </w:rPr>
              <w:t>Repository</w:t>
            </w:r>
          </w:p>
        </w:tc>
        <w:tc>
          <w:tcPr>
            <w:tcW w:w="7143" w:type="dxa"/>
          </w:tcPr>
          <w:p w14:paraId="3CE2433D">
            <w:pPr>
              <w:spacing w:after="0" w:line="240" w:lineRule="auto"/>
            </w:pPr>
            <w:r>
              <w:rPr>
                <w:b w:val="0"/>
                <w:i w:val="0"/>
                <w:sz w:val="18"/>
              </w:rPr>
              <w:t>github.com/ammad-sajjad/Femora (branch main)</w:t>
            </w:r>
          </w:p>
        </w:tc>
      </w:tr>
      <w:tr w14:paraId="4F4E8E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2C53F4AE">
            <w:pPr>
              <w:spacing w:after="0" w:line="240" w:lineRule="auto"/>
            </w:pPr>
            <w:r>
              <w:rPr>
                <w:b w:val="0"/>
                <w:i w:val="0"/>
                <w:sz w:val="18"/>
              </w:rPr>
              <w:t>Notebook builder</w:t>
            </w:r>
          </w:p>
        </w:tc>
        <w:tc>
          <w:tcPr>
            <w:tcW w:w="7143" w:type="dxa"/>
            <w:shd w:val="clear" w:color="auto" w:fill="FBE9EF"/>
          </w:tcPr>
          <w:p w14:paraId="0405C562">
            <w:pPr>
              <w:spacing w:after="0" w:line="240" w:lineRule="auto"/>
            </w:pPr>
            <w:r>
              <w:rPr>
                <w:b w:val="0"/>
                <w:i w:val="0"/>
                <w:sz w:val="18"/>
              </w:rPr>
              <w:t>ml/build_notebooks.py (writes the Kaggle notebooks to ml/notebooks/; cells for the PCOS, ultrasound, BUS-BRA, BUS-UCLM and risk notebooks)</w:t>
            </w:r>
          </w:p>
        </w:tc>
      </w:tr>
      <w:tr w14:paraId="585BDBC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4BDFBAE6">
            <w:pPr>
              <w:spacing w:after="0" w:line="240" w:lineRule="auto"/>
            </w:pPr>
            <w:r>
              <w:rPr>
                <w:b w:val="0"/>
                <w:i w:val="0"/>
                <w:sz w:val="18"/>
              </w:rPr>
              <w:t>Pinned splits</w:t>
            </w:r>
          </w:p>
        </w:tc>
        <w:tc>
          <w:tcPr>
            <w:tcW w:w="7143" w:type="dxa"/>
          </w:tcPr>
          <w:p w14:paraId="11EEA1F9">
            <w:pPr>
              <w:spacing w:after="0" w:line="240" w:lineRule="auto"/>
            </w:pPr>
            <w:r>
              <w:rPr>
                <w:b w:val="0"/>
                <w:i w:val="0"/>
                <w:sz w:val="18"/>
              </w:rPr>
              <w:t>ml/v7_split.csv (BUSI + BrEaST from v7), ml/busbra_split.csv (all three datasets)</w:t>
            </w:r>
          </w:p>
        </w:tc>
      </w:tr>
      <w:tr w14:paraId="250C4DB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58297ED0">
            <w:pPr>
              <w:spacing w:after="0" w:line="240" w:lineRule="auto"/>
            </w:pPr>
            <w:r>
              <w:rPr>
                <w:b w:val="0"/>
                <w:i w:val="0"/>
                <w:sz w:val="18"/>
              </w:rPr>
              <w:t>Kaggle notebooks</w:t>
            </w:r>
          </w:p>
        </w:tc>
        <w:tc>
          <w:tcPr>
            <w:tcW w:w="7143" w:type="dxa"/>
            <w:shd w:val="clear" w:color="auto" w:fill="FBE9EF"/>
          </w:tcPr>
          <w:p w14:paraId="23647F04">
            <w:pPr>
              <w:spacing w:after="0" w:line="240" w:lineRule="auto"/>
            </w:pPr>
            <w:r>
              <w:rPr>
                <w:b w:val="0"/>
                <w:i w:val="0"/>
                <w:sz w:val="18"/>
              </w:rPr>
              <w:t>femora-pcos-risk-xgboost; femora-breast-ultrasound-resnet50 (v6, v7); femora-breast-ultrasound-resnet50-busbra (deployed); femora-breast-ultrasound-resnet50-uclm (experiment); femora-breast-risk-xgboost (deployed)</w:t>
            </w:r>
          </w:p>
        </w:tc>
      </w:tr>
      <w:tr w14:paraId="5C89183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6D5FEA3D">
            <w:pPr>
              <w:spacing w:after="0" w:line="240" w:lineRule="auto"/>
            </w:pPr>
            <w:r>
              <w:rPr>
                <w:b w:val="0"/>
                <w:i w:val="0"/>
                <w:sz w:val="18"/>
              </w:rPr>
              <w:t>Kaggle dataset</w:t>
            </w:r>
          </w:p>
        </w:tc>
        <w:tc>
          <w:tcPr>
            <w:tcW w:w="7143" w:type="dxa"/>
          </w:tcPr>
          <w:p w14:paraId="7B3B6EEE">
            <w:pPr>
              <w:spacing w:after="0" w:line="240" w:lineRule="auto"/>
            </w:pPr>
            <w:r>
              <w:rPr>
                <w:b w:val="0"/>
                <w:i w:val="0"/>
                <w:sz w:val="18"/>
              </w:rPr>
              <w:t>ammad0/bcsc-risk-estimation (private copy of BCSC risk.txt)</w:t>
            </w:r>
          </w:p>
        </w:tc>
      </w:tr>
      <w:tr w14:paraId="0474C6D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62E1E5D7">
            <w:pPr>
              <w:spacing w:after="0" w:line="240" w:lineRule="auto"/>
            </w:pPr>
            <w:r>
              <w:rPr>
                <w:b w:val="0"/>
                <w:i w:val="0"/>
                <w:sz w:val="18"/>
              </w:rPr>
              <w:t>Backend</w:t>
            </w:r>
          </w:p>
        </w:tc>
        <w:tc>
          <w:tcPr>
            <w:tcW w:w="7143" w:type="dxa"/>
            <w:shd w:val="clear" w:color="auto" w:fill="FBE9EF"/>
          </w:tcPr>
          <w:p w14:paraId="13F2A46B">
            <w:pPr>
              <w:spacing w:after="0" w:line="240" w:lineRule="auto"/>
            </w:pPr>
            <w:r>
              <w:rPr>
                <w:b w:val="0"/>
                <w:i w:val="0"/>
                <w:sz w:val="18"/>
              </w:rPr>
              <w:t>backend/app.py, backend/models/, backend/Dockerfile, backend/requirements-space.txt</w:t>
            </w:r>
          </w:p>
        </w:tc>
      </w:tr>
      <w:tr w14:paraId="0E57173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4CA06C51">
            <w:pPr>
              <w:spacing w:after="0" w:line="240" w:lineRule="auto"/>
            </w:pPr>
            <w:r>
              <w:rPr>
                <w:b w:val="0"/>
                <w:i w:val="0"/>
                <w:sz w:val="18"/>
              </w:rPr>
              <w:t>Demo</w:t>
            </w:r>
          </w:p>
        </w:tc>
        <w:tc>
          <w:tcPr>
            <w:tcW w:w="7143" w:type="dxa"/>
          </w:tcPr>
          <w:p w14:paraId="382C4748">
            <w:pPr>
              <w:spacing w:after="0" w:line="240" w:lineRule="auto"/>
            </w:pPr>
            <w:r>
              <w:rPr>
                <w:b w:val="0"/>
                <w:i w:val="0"/>
                <w:sz w:val="18"/>
              </w:rPr>
              <w:t>scripts/start_demo.ps1 (server + tunnel), README section "Demo on a phone"</w:t>
            </w:r>
          </w:p>
        </w:tc>
      </w:tr>
      <w:tr w14:paraId="5CD019F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32C8C782">
            <w:pPr>
              <w:spacing w:after="0" w:line="240" w:lineRule="auto"/>
            </w:pPr>
            <w:r>
              <w:rPr>
                <w:b w:val="0"/>
                <w:i w:val="0"/>
                <w:sz w:val="18"/>
              </w:rPr>
              <w:t>This report</w:t>
            </w:r>
          </w:p>
        </w:tc>
        <w:tc>
          <w:tcPr>
            <w:tcW w:w="7143" w:type="dxa"/>
            <w:shd w:val="clear" w:color="auto" w:fill="FBE9EF"/>
          </w:tcPr>
          <w:p w14:paraId="2FBCDB6E">
            <w:pPr>
              <w:spacing w:after="0" w:line="240" w:lineRule="auto"/>
            </w:pPr>
            <w:r>
              <w:rPr>
                <w:b w:val="0"/>
                <w:i w:val="0"/>
                <w:sz w:val="18"/>
              </w:rPr>
              <w:t>scripts/build_report.py (numbers are read from the model metadata files)</w:t>
            </w:r>
          </w:p>
        </w:tc>
      </w:tr>
    </w:tbl>
    <w:p w14:paraId="543CEB09">
      <w:pPr>
        <w:spacing w:after="80"/>
      </w:pPr>
    </w:p>
    <w:p w14:paraId="6493EE7D">
      <w:r>
        <w:rPr>
          <w:b w:val="0"/>
          <w:i w:val="0"/>
        </w:rPr>
        <w:t>To rebuild a model: run ml/build_notebooks.py, push the notebook with the Kaggle command line, download its output, and copy the model files into backend/models/ (details in the README). To run the backend: uvicorn app:app from the backend folder; the app then connects to it.</w:t>
      </w:r>
    </w:p>
    <w:p w14:paraId="787BC710">
      <w:pPr>
        <w:pStyle w:val="2"/>
        <w:pageBreakBefore w:val="0"/>
      </w:pPr>
      <w:bookmarkStart w:id="64" w:name="_Toc30241"/>
      <w:r>
        <w:t>Appendix C. Data sources and citations</w:t>
      </w:r>
      <w:bookmarkEnd w:id="64"/>
    </w:p>
    <w:p w14:paraId="07DA172C">
      <w:pPr>
        <w:pStyle w:val="23"/>
      </w:pPr>
      <w:r>
        <w:rPr>
          <w:b w:val="0"/>
          <w:i w:val="0"/>
        </w:rPr>
        <w:t>Al-Dhabyani W. et al. Dataset of breast ultrasound images. Data in Brief, 2020 (BUSI).</w:t>
      </w:r>
    </w:p>
    <w:p w14:paraId="50B81E23">
      <w:pPr>
        <w:pStyle w:val="23"/>
      </w:pPr>
      <w:r>
        <w:rPr>
          <w:b w:val="0"/>
          <w:i w:val="0"/>
        </w:rPr>
        <w:t>Pawłowska A. et al. BrEaST-Lesions-USG. The Cancer Imaging Archive, 2024 (CC BY 4.0).</w:t>
      </w:r>
    </w:p>
    <w:p w14:paraId="47C11F4E">
      <w:pPr>
        <w:pStyle w:val="23"/>
      </w:pPr>
      <w:r>
        <w:rPr>
          <w:b w:val="0"/>
          <w:i w:val="0"/>
        </w:rPr>
        <w:t>Gómez-Flores W., Gregorio-Calas M.J., Pereira W.C.A. BUS-BRA: a breast ultrasound dataset for assessing computer-aided diagnosis systems. Medical Physics 51, 2024.</w:t>
      </w:r>
    </w:p>
    <w:p w14:paraId="50DDEC2F">
      <w:pPr>
        <w:pStyle w:val="23"/>
      </w:pPr>
      <w:r>
        <w:rPr>
          <w:b w:val="0"/>
          <w:i w:val="0"/>
        </w:rPr>
        <w:t>Vallez N. et al. BUS-UCLM: breast ultrasound lesion segmentation dataset. Scientific Data, 2025 (CC BY 4.0).</w:t>
      </w:r>
    </w:p>
    <w:p w14:paraId="70FEB52B">
      <w:pPr>
        <w:pStyle w:val="23"/>
      </w:pPr>
      <w:r>
        <w:rPr>
          <w:b w:val="0"/>
          <w:i w:val="0"/>
        </w:rPr>
        <w:t>Breast Cancer Surveillance Consortium Risk Estimation Dataset (Barlow et al., JNCI 2006). Required statement: "Data collection and sharing was supported by the National Cancer Institute-funded Breast Cancer Surveillance Consortium (HHSN261201100031C)."</w:t>
      </w:r>
    </w:p>
    <w:p w14:paraId="2E85DFC8">
      <w:pPr>
        <w:pStyle w:val="23"/>
      </w:pPr>
      <w:r>
        <w:rPr>
          <w:b w:val="0"/>
          <w:i w:val="0"/>
        </w:rPr>
        <w:t>Kottarathil P. Polycystic ovary syndrome (PCOS) dataset, Kaggle.</w:t>
      </w:r>
    </w:p>
    <w:p w14:paraId="1116C2E2">
      <w:pPr>
        <w:pStyle w:val="23"/>
      </w:pPr>
      <w:r>
        <w:rPr>
          <w:b w:val="0"/>
          <w:i w:val="0"/>
        </w:rPr>
        <w:t>Wolberg W. et al. Breast Cancer Wisconsin (Diagnostic) dataset, UCI Machine Learning Repository, 1993 (comparison only).</w:t>
      </w:r>
    </w:p>
    <w:p w14:paraId="1DECF9FC">
      <w:pPr>
        <w:pStyle w:val="23"/>
      </w:pPr>
      <w:r>
        <w:rPr>
          <w:b w:val="0"/>
          <w:i w:val="0"/>
        </w:rPr>
        <w:t>He K. et al. Deep Residual Learning for Image Recognition (ResNet), CVPR 2016. Chen T., Guestrin C. XGBoost, KDD 2016. Chawla N. et al. SMOTE, JAIR 2002. Lundberg S., Lee S. SHAP, NeurIPS 2017. Guo C. et al. On Calibration of Modern Neural Networks (temperature scaling), ICML 2017.</w:t>
      </w:r>
    </w:p>
    <w:p w14:paraId="3A6E5EEE">
      <w:pPr>
        <w:pStyle w:val="2"/>
        <w:pageBreakBefore w:val="0"/>
      </w:pPr>
      <w:bookmarkStart w:id="65" w:name="_Toc22686"/>
      <w:r>
        <w:t>Appendix D. Key decisions and why</w:t>
      </w:r>
      <w:bookmarkEnd w:id="65"/>
    </w:p>
    <w:p w14:paraId="4FA6640F">
      <w:pPr>
        <w:pStyle w:val="16"/>
        <w:keepNext/>
        <w:spacing w:before="160" w:after="60"/>
      </w:pPr>
      <w:r>
        <w:rPr>
          <w:b w:val="0"/>
          <w:i w:val="0"/>
        </w:rPr>
        <w:t>Table 55. Decision log</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195"/>
        <w:gridCol w:w="5216"/>
      </w:tblGrid>
      <w:tr w14:paraId="43CF1A3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195" w:type="dxa"/>
            <w:shd w:val="clear" w:color="auto" w:fill="9E1B46"/>
          </w:tcPr>
          <w:p w14:paraId="651DC086">
            <w:pPr>
              <w:spacing w:after="0" w:line="240" w:lineRule="auto"/>
            </w:pPr>
            <w:r>
              <w:rPr>
                <w:b/>
                <w:i w:val="0"/>
                <w:color w:val="FFFFFF"/>
                <w:sz w:val="18"/>
              </w:rPr>
              <w:t>Decision</w:t>
            </w:r>
          </w:p>
        </w:tc>
        <w:tc>
          <w:tcPr>
            <w:tcW w:w="5216" w:type="dxa"/>
            <w:shd w:val="clear" w:color="auto" w:fill="9E1B46"/>
          </w:tcPr>
          <w:p w14:paraId="05695BA0">
            <w:pPr>
              <w:spacing w:after="0" w:line="240" w:lineRule="auto"/>
            </w:pPr>
            <w:r>
              <w:rPr>
                <w:b/>
                <w:i w:val="0"/>
                <w:color w:val="FFFFFF"/>
                <w:sz w:val="18"/>
              </w:rPr>
              <w:t>Reason</w:t>
            </w:r>
          </w:p>
        </w:tc>
      </w:tr>
      <w:tr w14:paraId="54974D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1F59D7F3">
            <w:pPr>
              <w:spacing w:after="0" w:line="240" w:lineRule="auto"/>
            </w:pPr>
            <w:r>
              <w:rPr>
                <w:b w:val="0"/>
                <w:i w:val="0"/>
                <w:sz w:val="18"/>
              </w:rPr>
              <w:t>Keep v7 untouched; each experiment in its own Kaggle notebook</w:t>
            </w:r>
          </w:p>
        </w:tc>
        <w:tc>
          <w:tcPr>
            <w:tcW w:w="5216" w:type="dxa"/>
          </w:tcPr>
          <w:p w14:paraId="776E24DB">
            <w:pPr>
              <w:spacing w:after="0" w:line="240" w:lineRule="auto"/>
            </w:pPr>
            <w:r>
              <w:rPr>
                <w:b w:val="0"/>
                <w:i w:val="0"/>
                <w:sz w:val="18"/>
              </w:rPr>
              <w:t>Clean comparison and a one-file rollback</w:t>
            </w:r>
          </w:p>
        </w:tc>
      </w:tr>
      <w:tr w14:paraId="4C37078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5EFA432E">
            <w:pPr>
              <w:spacing w:after="0" w:line="240" w:lineRule="auto"/>
            </w:pPr>
            <w:r>
              <w:rPr>
                <w:b w:val="0"/>
                <w:i w:val="0"/>
                <w:sz w:val="18"/>
              </w:rPr>
              <w:t>Pin the old test split and split BUS-BRA by patient</w:t>
            </w:r>
          </w:p>
        </w:tc>
        <w:tc>
          <w:tcPr>
            <w:tcW w:w="5216" w:type="dxa"/>
            <w:shd w:val="clear" w:color="auto" w:fill="FBE9EF"/>
          </w:tcPr>
          <w:p w14:paraId="28C384FA">
            <w:pPr>
              <w:spacing w:after="0" w:line="240" w:lineRule="auto"/>
            </w:pPr>
            <w:r>
              <w:rPr>
                <w:b w:val="0"/>
                <w:i w:val="0"/>
                <w:sz w:val="18"/>
              </w:rPr>
              <w:t>Comparable numbers; no patient or copy leaks into the test set</w:t>
            </w:r>
          </w:p>
        </w:tc>
      </w:tr>
      <w:tr w14:paraId="3A4FEA4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2A4C2D6A">
            <w:pPr>
              <w:spacing w:after="0" w:line="240" w:lineRule="auto"/>
            </w:pPr>
            <w:r>
              <w:rPr>
                <w:b w:val="0"/>
                <w:i w:val="0"/>
                <w:sz w:val="18"/>
              </w:rPr>
              <w:t>Deploy the BUS-BRA model, not the UCLM model</w:t>
            </w:r>
          </w:p>
        </w:tc>
        <w:tc>
          <w:tcPr>
            <w:tcW w:w="5216" w:type="dxa"/>
          </w:tcPr>
          <w:p w14:paraId="64AEDE71">
            <w:pPr>
              <w:spacing w:after="0" w:line="240" w:lineRule="auto"/>
            </w:pPr>
            <w:r>
              <w:rPr>
                <w:b w:val="0"/>
                <w:i w:val="0"/>
                <w:sz w:val="18"/>
              </w:rPr>
              <w:t>Measured gain on unseen patients; UCLM gave none and missed more cancers</w:t>
            </w:r>
          </w:p>
        </w:tc>
      </w:tr>
      <w:tr w14:paraId="18114A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5E88BA06">
            <w:pPr>
              <w:spacing w:after="0" w:line="240" w:lineRule="auto"/>
            </w:pPr>
            <w:r>
              <w:rPr>
                <w:b w:val="0"/>
                <w:i w:val="0"/>
                <w:sz w:val="18"/>
              </w:rPr>
              <w:t>Exclude marked and Doppler UCLM images</w:t>
            </w:r>
          </w:p>
        </w:tc>
        <w:tc>
          <w:tcPr>
            <w:tcW w:w="5216" w:type="dxa"/>
            <w:shd w:val="clear" w:color="auto" w:fill="FBE9EF"/>
          </w:tcPr>
          <w:p w14:paraId="230D070A">
            <w:pPr>
              <w:spacing w:after="0" w:line="240" w:lineRule="auto"/>
            </w:pPr>
            <w:r>
              <w:rPr>
                <w:b w:val="0"/>
                <w:i w:val="0"/>
                <w:sz w:val="18"/>
              </w:rPr>
              <w:t>On-screen marks would leak the lesion label</w:t>
            </w:r>
          </w:p>
        </w:tc>
      </w:tr>
      <w:tr w14:paraId="4B55B6B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2444A989">
            <w:pPr>
              <w:spacing w:after="0" w:line="240" w:lineRule="auto"/>
            </w:pPr>
            <w:r>
              <w:rPr>
                <w:b w:val="0"/>
                <w:i w:val="0"/>
                <w:sz w:val="18"/>
              </w:rPr>
              <w:t>Screening threshold 0.25</w:t>
            </w:r>
          </w:p>
        </w:tc>
        <w:tc>
          <w:tcPr>
            <w:tcW w:w="5216" w:type="dxa"/>
          </w:tcPr>
          <w:p w14:paraId="3245CFE2">
            <w:pPr>
              <w:spacing w:after="0" w:line="240" w:lineRule="auto"/>
            </w:pPr>
            <w:r>
              <w:rPr>
                <w:b w:val="0"/>
                <w:i w:val="0"/>
                <w:sz w:val="18"/>
              </w:rPr>
              <w:t>Fewer false alarms for one percentage point of sensitivity; disclosed as chosen after seeing the test set</w:t>
            </w:r>
          </w:p>
        </w:tc>
      </w:tr>
      <w:tr w14:paraId="081047B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7D31A906">
            <w:pPr>
              <w:spacing w:after="0" w:line="240" w:lineRule="auto"/>
            </w:pPr>
            <w:r>
              <w:rPr>
                <w:b w:val="0"/>
                <w:i w:val="0"/>
                <w:sz w:val="18"/>
              </w:rPr>
              <w:t>BCSC instead of Wisconsin for the questionnaire</w:t>
            </w:r>
          </w:p>
        </w:tc>
        <w:tc>
          <w:tcPr>
            <w:tcW w:w="5216" w:type="dxa"/>
            <w:shd w:val="clear" w:color="auto" w:fill="FBE9EF"/>
          </w:tcPr>
          <w:p w14:paraId="72357E42">
            <w:pPr>
              <w:spacing w:after="0" w:line="240" w:lineRule="auto"/>
            </w:pPr>
            <w:r>
              <w:rPr>
                <w:b w:val="0"/>
                <w:i w:val="0"/>
                <w:sz w:val="18"/>
              </w:rPr>
              <w:t>A questionnaire needs inputs a user can self-report</w:t>
            </w:r>
          </w:p>
        </w:tc>
      </w:tr>
      <w:tr w14:paraId="328F880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0696C67F">
            <w:pPr>
              <w:spacing w:after="0" w:line="240" w:lineRule="auto"/>
            </w:pPr>
            <w:r>
              <w:rPr>
                <w:b w:val="0"/>
                <w:i w:val="0"/>
                <w:sz w:val="18"/>
              </w:rPr>
              <w:t>Age excluded from the PCOS model</w:t>
            </w:r>
          </w:p>
        </w:tc>
        <w:tc>
          <w:tcPr>
            <w:tcW w:w="5216" w:type="dxa"/>
          </w:tcPr>
          <w:p w14:paraId="34726263">
            <w:pPr>
              <w:spacing w:after="0" w:line="240" w:lineRule="auto"/>
            </w:pPr>
            <w:r>
              <w:rPr>
                <w:b w:val="0"/>
                <w:i w:val="0"/>
                <w:sz w:val="18"/>
              </w:rPr>
              <w:t>The narrow age range let the model learn a spurious rule</w:t>
            </w:r>
          </w:p>
        </w:tc>
      </w:tr>
      <w:tr w14:paraId="4D2ED4D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57F9B8B6">
            <w:pPr>
              <w:spacing w:after="0" w:line="240" w:lineRule="auto"/>
            </w:pPr>
            <w:r>
              <w:rPr>
                <w:b w:val="0"/>
                <w:i w:val="0"/>
                <w:sz w:val="18"/>
              </w:rPr>
              <w:t>Mammography deferred</w:t>
            </w:r>
          </w:p>
        </w:tc>
        <w:tc>
          <w:tcPr>
            <w:tcW w:w="5216" w:type="dxa"/>
            <w:shd w:val="clear" w:color="auto" w:fill="FBE9EF"/>
          </w:tcPr>
          <w:p w14:paraId="7962F1E2">
            <w:pPr>
              <w:spacing w:after="0" w:line="240" w:lineRule="auto"/>
            </w:pPr>
            <w:r>
              <w:rPr>
                <w:b w:val="0"/>
                <w:i w:val="0"/>
                <w:sz w:val="18"/>
              </w:rPr>
              <w:t>Different modality needing a new model; recorded as future work</w:t>
            </w:r>
          </w:p>
        </w:tc>
      </w:tr>
      <w:tr w14:paraId="422B947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532FDF53">
            <w:pPr>
              <w:spacing w:after="0" w:line="240" w:lineRule="auto"/>
            </w:pPr>
            <w:r>
              <w:rPr>
                <w:b w:val="0"/>
                <w:i w:val="0"/>
                <w:sz w:val="18"/>
              </w:rPr>
              <w:t>Free tunnel instead of paid hosting</w:t>
            </w:r>
          </w:p>
        </w:tc>
        <w:tc>
          <w:tcPr>
            <w:tcW w:w="5216" w:type="dxa"/>
          </w:tcPr>
          <w:p w14:paraId="6D5525C1">
            <w:pPr>
              <w:spacing w:after="0" w:line="240" w:lineRule="auto"/>
            </w:pPr>
            <w:r>
              <w:rPr>
                <w:b w:val="0"/>
                <w:i w:val="0"/>
                <w:sz w:val="18"/>
              </w:rPr>
              <w:t>Hugging Face Docker Spaces require PRO; Vercel unsuitable</w:t>
            </w:r>
          </w:p>
        </w:tc>
      </w:tr>
      <w:tr w14:paraId="640D1EC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73762324">
            <w:pPr>
              <w:spacing w:after="0" w:line="240" w:lineRule="auto"/>
            </w:pPr>
            <w:r>
              <w:rPr>
                <w:b w:val="0"/>
                <w:i w:val="0"/>
                <w:sz w:val="18"/>
              </w:rPr>
              <w:t>In-app server address setting</w:t>
            </w:r>
          </w:p>
        </w:tc>
        <w:tc>
          <w:tcPr>
            <w:tcW w:w="5216" w:type="dxa"/>
            <w:shd w:val="clear" w:color="auto" w:fill="FBE9EF"/>
          </w:tcPr>
          <w:p w14:paraId="7DB4F446">
            <w:pPr>
              <w:spacing w:after="0" w:line="240" w:lineRule="auto"/>
            </w:pPr>
            <w:r>
              <w:rPr>
                <w:b w:val="0"/>
                <w:i w:val="0"/>
                <w:sz w:val="18"/>
              </w:rPr>
              <w:t>The free tunnel address changes on each start</w:t>
            </w:r>
          </w:p>
        </w:tc>
      </w:tr>
    </w:tbl>
    <w:p w14:paraId="11503778">
      <w:pPr>
        <w:spacing w:after="80"/>
      </w:pPr>
    </w:p>
    <w:p w14:paraId="73CA9D0D">
      <w:pPr>
        <w:pStyle w:val="2"/>
        <w:pageBreakBefore w:val="0"/>
      </w:pPr>
      <w:bookmarkStart w:id="66" w:name="_Toc11542"/>
      <w:r>
        <w:t>Appendix E. Commit history (main branch)</w:t>
      </w:r>
      <w:bookmarkEnd w:id="66"/>
    </w:p>
    <w:p w14:paraId="62B52E57">
      <w:pPr>
        <w:pStyle w:val="16"/>
        <w:keepNext/>
        <w:spacing w:before="160" w:after="60"/>
      </w:pPr>
      <w:r>
        <w:rPr>
          <w:b w:val="0"/>
          <w:i w:val="0"/>
        </w:rPr>
        <w:t>Table 56. Commits made during this period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361"/>
        <w:gridCol w:w="1701"/>
        <w:gridCol w:w="6350"/>
      </w:tblGrid>
      <w:tr w14:paraId="432867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361" w:type="dxa"/>
            <w:shd w:val="clear" w:color="auto" w:fill="9E1B46"/>
          </w:tcPr>
          <w:p w14:paraId="6321D3C6">
            <w:pPr>
              <w:spacing w:after="0" w:line="240" w:lineRule="auto"/>
            </w:pPr>
            <w:r>
              <w:rPr>
                <w:b/>
                <w:i w:val="0"/>
                <w:color w:val="FFFFFF"/>
                <w:sz w:val="18"/>
              </w:rPr>
              <w:t>Commit</w:t>
            </w:r>
          </w:p>
        </w:tc>
        <w:tc>
          <w:tcPr>
            <w:tcW w:w="1701" w:type="dxa"/>
            <w:shd w:val="clear" w:color="auto" w:fill="9E1B46"/>
          </w:tcPr>
          <w:p w14:paraId="1039D4CE">
            <w:pPr>
              <w:spacing w:after="0" w:line="240" w:lineRule="auto"/>
            </w:pPr>
            <w:r>
              <w:rPr>
                <w:b/>
                <w:i w:val="0"/>
                <w:color w:val="FFFFFF"/>
                <w:sz w:val="18"/>
              </w:rPr>
              <w:t>Date</w:t>
            </w:r>
          </w:p>
        </w:tc>
        <w:tc>
          <w:tcPr>
            <w:tcW w:w="6350" w:type="dxa"/>
            <w:shd w:val="clear" w:color="auto" w:fill="9E1B46"/>
          </w:tcPr>
          <w:p w14:paraId="1145957E">
            <w:pPr>
              <w:spacing w:after="0" w:line="240" w:lineRule="auto"/>
            </w:pPr>
            <w:r>
              <w:rPr>
                <w:b/>
                <w:i w:val="0"/>
                <w:color w:val="FFFFFF"/>
                <w:sz w:val="18"/>
              </w:rPr>
              <w:t>Change</w:t>
            </w:r>
          </w:p>
        </w:tc>
      </w:tr>
      <w:tr w14:paraId="5BFC912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55C9F0F2">
            <w:pPr>
              <w:spacing w:after="0" w:line="240" w:lineRule="auto"/>
            </w:pPr>
            <w:r>
              <w:rPr>
                <w:b w:val="0"/>
                <w:i w:val="0"/>
                <w:sz w:val="18"/>
              </w:rPr>
              <w:t>9f369f5</w:t>
            </w:r>
          </w:p>
        </w:tc>
        <w:tc>
          <w:tcPr>
            <w:tcW w:w="1701" w:type="dxa"/>
          </w:tcPr>
          <w:p w14:paraId="4595B563">
            <w:pPr>
              <w:spacing w:after="0" w:line="240" w:lineRule="auto"/>
            </w:pPr>
            <w:r>
              <w:rPr>
                <w:b w:val="0"/>
                <w:i w:val="0"/>
                <w:sz w:val="18"/>
              </w:rPr>
              <w:t>19 Sep 2026</w:t>
            </w:r>
          </w:p>
        </w:tc>
        <w:tc>
          <w:tcPr>
            <w:tcW w:w="6350" w:type="dxa"/>
          </w:tcPr>
          <w:p w14:paraId="2073E1E0">
            <w:pPr>
              <w:spacing w:after="0" w:line="240" w:lineRule="auto"/>
            </w:pPr>
            <w:r>
              <w:rPr>
                <w:b w:val="0"/>
                <w:i w:val="0"/>
                <w:sz w:val="18"/>
              </w:rPr>
              <w:t>Add breast health module: ultrasound CNN, risk questionnaire, self-exam</w:t>
            </w:r>
          </w:p>
        </w:tc>
      </w:tr>
      <w:tr w14:paraId="5637885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4AF0356C">
            <w:pPr>
              <w:spacing w:after="0" w:line="240" w:lineRule="auto"/>
            </w:pPr>
            <w:r>
              <w:rPr>
                <w:b w:val="0"/>
                <w:i w:val="0"/>
                <w:sz w:val="18"/>
              </w:rPr>
              <w:t>0654525</w:t>
            </w:r>
          </w:p>
        </w:tc>
        <w:tc>
          <w:tcPr>
            <w:tcW w:w="1701" w:type="dxa"/>
            <w:shd w:val="clear" w:color="auto" w:fill="FBE9EF"/>
          </w:tcPr>
          <w:p w14:paraId="6771F455">
            <w:pPr>
              <w:spacing w:after="0" w:line="240" w:lineRule="auto"/>
            </w:pPr>
            <w:r>
              <w:rPr>
                <w:b w:val="0"/>
                <w:i w:val="0"/>
                <w:sz w:val="18"/>
              </w:rPr>
              <w:t>19 Sep 2026</w:t>
            </w:r>
          </w:p>
        </w:tc>
        <w:tc>
          <w:tcPr>
            <w:tcW w:w="6350" w:type="dxa"/>
            <w:shd w:val="clear" w:color="auto" w:fill="FBE9EF"/>
          </w:tcPr>
          <w:p w14:paraId="03AB8A65">
            <w:pPr>
              <w:spacing w:after="0" w:line="240" w:lineRule="auto"/>
            </w:pPr>
            <w:r>
              <w:rPr>
                <w:b w:val="0"/>
                <w:i w:val="0"/>
                <w:sz w:val="18"/>
              </w:rPr>
              <w:t>Document breast module status and next steps in README</w:t>
            </w:r>
          </w:p>
        </w:tc>
      </w:tr>
      <w:tr w14:paraId="4DC4E2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617B0FAF">
            <w:pPr>
              <w:spacing w:after="0" w:line="240" w:lineRule="auto"/>
            </w:pPr>
            <w:r>
              <w:rPr>
                <w:b w:val="0"/>
                <w:i w:val="0"/>
                <w:sz w:val="18"/>
              </w:rPr>
              <w:t>f40904a</w:t>
            </w:r>
          </w:p>
        </w:tc>
        <w:tc>
          <w:tcPr>
            <w:tcW w:w="1701" w:type="dxa"/>
          </w:tcPr>
          <w:p w14:paraId="018EDE89">
            <w:pPr>
              <w:spacing w:after="0" w:line="240" w:lineRule="auto"/>
            </w:pPr>
            <w:r>
              <w:rPr>
                <w:b w:val="0"/>
                <w:i w:val="0"/>
                <w:sz w:val="18"/>
              </w:rPr>
              <w:t>19 Sep 2026</w:t>
            </w:r>
          </w:p>
        </w:tc>
        <w:tc>
          <w:tcPr>
            <w:tcW w:w="6350" w:type="dxa"/>
          </w:tcPr>
          <w:p w14:paraId="6730B06C">
            <w:pPr>
              <w:spacing w:after="0" w:line="240" w:lineRule="auto"/>
            </w:pPr>
            <w:r>
              <w:rPr>
                <w:b w:val="0"/>
                <w:i w:val="0"/>
                <w:sz w:val="18"/>
              </w:rPr>
              <w:t>Add BUS-BRA breast ultrasound model and multi-scanner evaluation</w:t>
            </w:r>
          </w:p>
        </w:tc>
      </w:tr>
      <w:tr w14:paraId="4D3B0B8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464A2F9E">
            <w:pPr>
              <w:spacing w:after="0" w:line="240" w:lineRule="auto"/>
            </w:pPr>
            <w:r>
              <w:rPr>
                <w:b w:val="0"/>
                <w:i w:val="0"/>
                <w:sz w:val="18"/>
              </w:rPr>
              <w:t>88b30f7</w:t>
            </w:r>
          </w:p>
        </w:tc>
        <w:tc>
          <w:tcPr>
            <w:tcW w:w="1701" w:type="dxa"/>
            <w:shd w:val="clear" w:color="auto" w:fill="FBE9EF"/>
          </w:tcPr>
          <w:p w14:paraId="241DE084">
            <w:pPr>
              <w:spacing w:after="0" w:line="240" w:lineRule="auto"/>
            </w:pPr>
            <w:r>
              <w:rPr>
                <w:b w:val="0"/>
                <w:i w:val="0"/>
                <w:sz w:val="18"/>
              </w:rPr>
              <w:t>20 Sep 2026</w:t>
            </w:r>
          </w:p>
        </w:tc>
        <w:tc>
          <w:tcPr>
            <w:tcW w:w="6350" w:type="dxa"/>
            <w:shd w:val="clear" w:color="auto" w:fill="FBE9EF"/>
          </w:tcPr>
          <w:p w14:paraId="2FEA9EA7">
            <w:pPr>
              <w:spacing w:after="0" w:line="240" w:lineRule="auto"/>
            </w:pPr>
            <w:r>
              <w:rPr>
                <w:b w:val="0"/>
                <w:i w:val="0"/>
                <w:sz w:val="18"/>
              </w:rPr>
              <w:t>Add BUS-UCLM experiment notebook (not deployed) and record result</w:t>
            </w:r>
          </w:p>
        </w:tc>
      </w:tr>
      <w:tr w14:paraId="4433303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749FB80D">
            <w:pPr>
              <w:spacing w:after="0" w:line="240" w:lineRule="auto"/>
            </w:pPr>
            <w:r>
              <w:rPr>
                <w:b w:val="0"/>
                <w:i w:val="0"/>
                <w:sz w:val="18"/>
              </w:rPr>
              <w:t>e8eea4a</w:t>
            </w:r>
          </w:p>
        </w:tc>
        <w:tc>
          <w:tcPr>
            <w:tcW w:w="1701" w:type="dxa"/>
          </w:tcPr>
          <w:p w14:paraId="35C484B3">
            <w:pPr>
              <w:spacing w:after="0" w:line="240" w:lineRule="auto"/>
            </w:pPr>
            <w:r>
              <w:rPr>
                <w:b w:val="0"/>
                <w:i w:val="0"/>
                <w:sz w:val="18"/>
              </w:rPr>
              <w:t>20 Sep 2026</w:t>
            </w:r>
          </w:p>
        </w:tc>
        <w:tc>
          <w:tcPr>
            <w:tcW w:w="6350" w:type="dxa"/>
          </w:tcPr>
          <w:p w14:paraId="1AEA29F6">
            <w:pPr>
              <w:spacing w:after="0" w:line="240" w:lineRule="auto"/>
            </w:pPr>
            <w:r>
              <w:rPr>
                <w:b w:val="0"/>
                <w:i w:val="0"/>
                <w:sz w:val="18"/>
              </w:rPr>
              <w:t>Set breast screening threshold to 0.25 and refresh demo scan</w:t>
            </w:r>
          </w:p>
        </w:tc>
      </w:tr>
      <w:tr w14:paraId="7E7765A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086FBA54">
            <w:pPr>
              <w:spacing w:after="0" w:line="240" w:lineRule="auto"/>
            </w:pPr>
            <w:r>
              <w:rPr>
                <w:b w:val="0"/>
                <w:i w:val="0"/>
                <w:sz w:val="18"/>
              </w:rPr>
              <w:t>238b7ea</w:t>
            </w:r>
          </w:p>
        </w:tc>
        <w:tc>
          <w:tcPr>
            <w:tcW w:w="1701" w:type="dxa"/>
            <w:shd w:val="clear" w:color="auto" w:fill="FBE9EF"/>
          </w:tcPr>
          <w:p w14:paraId="7EFE4E6D">
            <w:pPr>
              <w:spacing w:after="0" w:line="240" w:lineRule="auto"/>
            </w:pPr>
            <w:r>
              <w:rPr>
                <w:b w:val="0"/>
                <w:i w:val="0"/>
                <w:sz w:val="18"/>
              </w:rPr>
              <w:t>20 Sep 2026</w:t>
            </w:r>
          </w:p>
        </w:tc>
        <w:tc>
          <w:tcPr>
            <w:tcW w:w="6350" w:type="dxa"/>
            <w:shd w:val="clear" w:color="auto" w:fill="FBE9EF"/>
          </w:tcPr>
          <w:p w14:paraId="1241573B">
            <w:pPr>
              <w:spacing w:after="0" w:line="240" w:lineRule="auto"/>
            </w:pPr>
            <w:r>
              <w:rPr>
                <w:b w:val="0"/>
                <w:i w:val="0"/>
                <w:sz w:val="18"/>
              </w:rPr>
              <w:t>Train breast risk questionnaire model on real BCSC data</w:t>
            </w:r>
          </w:p>
        </w:tc>
      </w:tr>
      <w:tr w14:paraId="08A745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2F5153D5">
            <w:pPr>
              <w:spacing w:after="0" w:line="240" w:lineRule="auto"/>
            </w:pPr>
            <w:r>
              <w:rPr>
                <w:b w:val="0"/>
                <w:i w:val="0"/>
                <w:sz w:val="18"/>
              </w:rPr>
              <w:t>ce35151</w:t>
            </w:r>
          </w:p>
        </w:tc>
        <w:tc>
          <w:tcPr>
            <w:tcW w:w="1701" w:type="dxa"/>
          </w:tcPr>
          <w:p w14:paraId="1746196D">
            <w:pPr>
              <w:spacing w:after="0" w:line="240" w:lineRule="auto"/>
            </w:pPr>
            <w:r>
              <w:rPr>
                <w:b w:val="0"/>
                <w:i w:val="0"/>
                <w:sz w:val="18"/>
              </w:rPr>
              <w:t>20 Sep 2026</w:t>
            </w:r>
          </w:p>
        </w:tc>
        <w:tc>
          <w:tcPr>
            <w:tcW w:w="6350" w:type="dxa"/>
          </w:tcPr>
          <w:p w14:paraId="391E1689">
            <w:pPr>
              <w:spacing w:after="0" w:line="240" w:lineRule="auto"/>
            </w:pPr>
            <w:r>
              <w:rPr>
                <w:b w:val="0"/>
                <w:i w:val="0"/>
                <w:sz w:val="18"/>
              </w:rPr>
              <w:t>Add Hugging Face Space (Docker) files for the backend</w:t>
            </w:r>
          </w:p>
        </w:tc>
      </w:tr>
      <w:tr w14:paraId="3E84F7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78242F1C">
            <w:pPr>
              <w:spacing w:after="0" w:line="240" w:lineRule="auto"/>
            </w:pPr>
            <w:r>
              <w:rPr>
                <w:b w:val="0"/>
                <w:i w:val="0"/>
                <w:sz w:val="18"/>
              </w:rPr>
              <w:t>6479090</w:t>
            </w:r>
          </w:p>
        </w:tc>
        <w:tc>
          <w:tcPr>
            <w:tcW w:w="1701" w:type="dxa"/>
            <w:shd w:val="clear" w:color="auto" w:fill="FBE9EF"/>
          </w:tcPr>
          <w:p w14:paraId="17990D4F">
            <w:pPr>
              <w:spacing w:after="0" w:line="240" w:lineRule="auto"/>
            </w:pPr>
            <w:r>
              <w:rPr>
                <w:b w:val="0"/>
                <w:i w:val="0"/>
                <w:sz w:val="18"/>
              </w:rPr>
              <w:t>20 Sep 2026</w:t>
            </w:r>
          </w:p>
        </w:tc>
        <w:tc>
          <w:tcPr>
            <w:tcW w:w="6350" w:type="dxa"/>
            <w:shd w:val="clear" w:color="auto" w:fill="FBE9EF"/>
          </w:tcPr>
          <w:p w14:paraId="62108CA9">
            <w:pPr>
              <w:spacing w:after="0" w:line="240" w:lineRule="auto"/>
            </w:pPr>
            <w:r>
              <w:rPr>
                <w:b w:val="0"/>
                <w:i w:val="0"/>
                <w:sz w:val="18"/>
              </w:rPr>
              <w:t>Add in-app server address setting and free-tunnel demo script</w:t>
            </w:r>
          </w:p>
        </w:tc>
      </w:tr>
      <w:tr w14:paraId="31BF876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4D535BC5">
            <w:pPr>
              <w:spacing w:after="0" w:line="240" w:lineRule="auto"/>
            </w:pPr>
            <w:r>
              <w:rPr>
                <w:b w:val="0"/>
                <w:i w:val="0"/>
                <w:sz w:val="18"/>
              </w:rPr>
              <w:t>8ca482f</w:t>
            </w:r>
          </w:p>
        </w:tc>
        <w:tc>
          <w:tcPr>
            <w:tcW w:w="1701" w:type="dxa"/>
          </w:tcPr>
          <w:p w14:paraId="1B994EBF">
            <w:pPr>
              <w:spacing w:after="0" w:line="240" w:lineRule="auto"/>
            </w:pPr>
            <w:r>
              <w:rPr>
                <w:b w:val="0"/>
                <w:i w:val="0"/>
                <w:sz w:val="18"/>
              </w:rPr>
              <w:t>20 Sep 2026</w:t>
            </w:r>
          </w:p>
        </w:tc>
        <w:tc>
          <w:tcPr>
            <w:tcW w:w="6350" w:type="dxa"/>
          </w:tcPr>
          <w:p w14:paraId="6B3F96CD">
            <w:pPr>
              <w:spacing w:after="0" w:line="240" w:lineRule="auto"/>
            </w:pPr>
            <w:r>
              <w:rPr>
                <w:b w:val="0"/>
                <w:i w:val="0"/>
                <w:sz w:val="18"/>
              </w:rPr>
              <w:t>Fix tunnel path in README</w:t>
            </w:r>
          </w:p>
        </w:tc>
      </w:tr>
      <w:tr w14:paraId="750EA1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4718031F">
            <w:pPr>
              <w:spacing w:after="0" w:line="240" w:lineRule="auto"/>
            </w:pPr>
            <w:r>
              <w:rPr>
                <w:b w:val="0"/>
                <w:i w:val="0"/>
                <w:sz w:val="18"/>
              </w:rPr>
              <w:t>8b0caf7</w:t>
            </w:r>
          </w:p>
        </w:tc>
        <w:tc>
          <w:tcPr>
            <w:tcW w:w="1701" w:type="dxa"/>
            <w:shd w:val="clear" w:color="auto" w:fill="FBE9EF"/>
          </w:tcPr>
          <w:p w14:paraId="4F6F00B3">
            <w:pPr>
              <w:spacing w:after="0" w:line="240" w:lineRule="auto"/>
            </w:pPr>
            <w:r>
              <w:rPr>
                <w:b w:val="0"/>
                <w:i w:val="0"/>
                <w:sz w:val="18"/>
              </w:rPr>
              <w:t>20 Sep 2026</w:t>
            </w:r>
          </w:p>
        </w:tc>
        <w:tc>
          <w:tcPr>
            <w:tcW w:w="6350" w:type="dxa"/>
            <w:shd w:val="clear" w:color="auto" w:fill="FBE9EF"/>
          </w:tcPr>
          <w:p w14:paraId="6FFEC154">
            <w:pPr>
              <w:spacing w:after="0" w:line="240" w:lineRule="auto"/>
            </w:pPr>
            <w:r>
              <w:rPr>
                <w:b w:val="0"/>
                <w:i w:val="0"/>
                <w:sz w:val="18"/>
              </w:rPr>
              <w:t>Add detailed project progress and technical report (Word)</w:t>
            </w:r>
          </w:p>
        </w:tc>
      </w:tr>
    </w:tbl>
    <w:p w14:paraId="4445B0BF">
      <w:pPr>
        <w:spacing w:after="80"/>
      </w:pPr>
    </w:p>
    <w:p w14:paraId="6DA63FFC">
      <w:pPr>
        <w:pStyle w:val="2"/>
        <w:pageBreakBefore w:val="0"/>
      </w:pPr>
      <w:bookmarkStart w:id="67" w:name="_Toc16979"/>
      <w:r>
        <w:t>Appendix F. Questions a panel may ask</w:t>
      </w:r>
      <w:bookmarkEnd w:id="67"/>
    </w:p>
    <w:p w14:paraId="153805BA">
      <w:pPr>
        <w:pStyle w:val="16"/>
        <w:keepNext/>
        <w:spacing w:before="160" w:after="60"/>
      </w:pPr>
      <w:r>
        <w:rPr>
          <w:b w:val="0"/>
          <w:i w:val="0"/>
        </w:rPr>
        <w:t>Table 57. Anticipated questions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6350"/>
      </w:tblGrid>
      <w:tr w14:paraId="54EA37B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29E995BE">
            <w:pPr>
              <w:spacing w:after="0" w:line="240" w:lineRule="auto"/>
            </w:pPr>
            <w:r>
              <w:rPr>
                <w:b/>
                <w:i w:val="0"/>
                <w:color w:val="FFFFFF"/>
                <w:sz w:val="17"/>
              </w:rPr>
              <w:t>Question</w:t>
            </w:r>
          </w:p>
        </w:tc>
        <w:tc>
          <w:tcPr>
            <w:tcW w:w="6350" w:type="dxa"/>
            <w:shd w:val="clear" w:color="auto" w:fill="9E1B46"/>
          </w:tcPr>
          <w:p w14:paraId="6CF5E731">
            <w:pPr>
              <w:spacing w:after="0" w:line="240" w:lineRule="auto"/>
            </w:pPr>
            <w:r>
              <w:rPr>
                <w:b/>
                <w:i w:val="0"/>
                <w:color w:val="FFFFFF"/>
                <w:sz w:val="17"/>
              </w:rPr>
              <w:t>Answer</w:t>
            </w:r>
          </w:p>
        </w:tc>
      </w:tr>
      <w:tr w14:paraId="0A37A8A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15DC212">
            <w:pPr>
              <w:spacing w:after="0" w:line="240" w:lineRule="auto"/>
            </w:pPr>
            <w:r>
              <w:rPr>
                <w:b/>
                <w:i w:val="0"/>
                <w:sz w:val="17"/>
              </w:rPr>
              <w:t>Q1. Why does the app need a server? Why not run the models on the phone?</w:t>
            </w:r>
          </w:p>
        </w:tc>
        <w:tc>
          <w:tcPr>
            <w:tcW w:w="6350" w:type="dxa"/>
          </w:tcPr>
          <w:p w14:paraId="66725430">
            <w:pPr>
              <w:spacing w:after="0" w:line="240" w:lineRule="auto"/>
            </w:pPr>
            <w:r>
              <w:rPr>
                <w:b w:val="0"/>
                <w:i w:val="0"/>
                <w:sz w:val="17"/>
              </w:rPr>
              <w:t>The ultrasound network is 47 MB and the questionnaire models use Python libraries (XGBoost, SHAP explanations). Keeping them on a server lets us update a model without shipping a new APK and keeps the app small. The cost is that a connection is needed and images leave the phone. Running an ONNX model on the device is possible and is listed as a future option.</w:t>
            </w:r>
          </w:p>
        </w:tc>
      </w:tr>
      <w:tr w14:paraId="3AE697A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D1C1636">
            <w:pPr>
              <w:spacing w:after="0" w:line="240" w:lineRule="auto"/>
            </w:pPr>
            <w:r>
              <w:rPr>
                <w:b/>
                <w:i w:val="0"/>
                <w:sz w:val="17"/>
              </w:rPr>
              <w:t>Q2. Why ResNet50?</w:t>
            </w:r>
          </w:p>
        </w:tc>
        <w:tc>
          <w:tcPr>
            <w:tcW w:w="6350" w:type="dxa"/>
            <w:shd w:val="clear" w:color="auto" w:fill="FBE9EF"/>
          </w:tcPr>
          <w:p w14:paraId="0A609509">
            <w:pPr>
              <w:spacing w:after="0" w:line="240" w:lineRule="auto"/>
            </w:pPr>
            <w:r>
              <w:rPr>
                <w:b w:val="0"/>
                <w:i w:val="0"/>
                <w:sz w:val="17"/>
              </w:rPr>
              <w:t>It is the model named in the scope, it transfers well from ImageNet to small medical datasets, and its final layers (global average pooling plus one linear layer) make class activation maps exact. It exports cleanly to ONNX. A stronger network might add a point of AUC at most on this amount of data.</w:t>
            </w:r>
          </w:p>
        </w:tc>
      </w:tr>
      <w:tr w14:paraId="212EEF3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A076AE0">
            <w:pPr>
              <w:spacing w:after="0" w:line="240" w:lineRule="auto"/>
            </w:pPr>
            <w:r>
              <w:rPr>
                <w:b/>
                <w:i w:val="0"/>
                <w:sz w:val="17"/>
              </w:rPr>
              <w:t>Q3. Why 224 × 224? Do small lesions get lost?</w:t>
            </w:r>
          </w:p>
        </w:tc>
        <w:tc>
          <w:tcPr>
            <w:tcW w:w="6350" w:type="dxa"/>
          </w:tcPr>
          <w:p w14:paraId="2CB704DC">
            <w:pPr>
              <w:spacing w:after="0" w:line="240" w:lineRule="auto"/>
            </w:pPr>
            <w:r>
              <w:rPr>
                <w:b w:val="0"/>
                <w:i w:val="0"/>
                <w:sz w:val="17"/>
              </w:rPr>
              <w:t>224 is ResNet50's standard input and keeps training and serving fast. Small lesions can lose detail after resizing; a lesion-focused two-step model (find the lesion, then classify the crop) is the most promising future improvement.</w:t>
            </w:r>
          </w:p>
        </w:tc>
      </w:tr>
      <w:tr w14:paraId="278115F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38910D5">
            <w:pPr>
              <w:spacing w:after="0" w:line="240" w:lineRule="auto"/>
            </w:pPr>
            <w:r>
              <w:rPr>
                <w:b/>
                <w:i w:val="0"/>
                <w:sz w:val="17"/>
              </w:rPr>
              <w:t>Q4. The accuracy is only 72%. Why?</w:t>
            </w:r>
          </w:p>
        </w:tc>
        <w:tc>
          <w:tcPr>
            <w:tcW w:w="6350" w:type="dxa"/>
            <w:shd w:val="clear" w:color="auto" w:fill="FBE9EF"/>
          </w:tcPr>
          <w:p w14:paraId="046FC8A2">
            <w:pPr>
              <w:spacing w:after="0" w:line="240" w:lineRule="auto"/>
            </w:pPr>
            <w:r>
              <w:rPr>
                <w:b w:val="0"/>
                <w:i w:val="0"/>
                <w:sz w:val="17"/>
              </w:rPr>
              <w:t>Three reasons. The task is hard even for radiologists. The test set is mostly scans from a hospital and scanners the model never saw. And the deployed threshold favours catching cancers: with a neutral decision rule the same model scores 80.4%. The threshold-free AUC is 0.87. Very high published numbers on these datasets often come from splits where the same patient or copies of an image appear in both train and test; ours does not.</w:t>
            </w:r>
          </w:p>
        </w:tc>
      </w:tr>
      <w:tr w14:paraId="499AD64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2E279A1">
            <w:pPr>
              <w:spacing w:after="0" w:line="240" w:lineRule="auto"/>
            </w:pPr>
            <w:r>
              <w:rPr>
                <w:b/>
                <w:i w:val="0"/>
                <w:sz w:val="17"/>
              </w:rPr>
              <w:t>Q5. Did you tune on the test set?</w:t>
            </w:r>
          </w:p>
        </w:tc>
        <w:tc>
          <w:tcPr>
            <w:tcW w:w="6350" w:type="dxa"/>
          </w:tcPr>
          <w:p w14:paraId="11A205B9">
            <w:pPr>
              <w:spacing w:after="0" w:line="240" w:lineRule="auto"/>
            </w:pPr>
            <w:r>
              <w:rPr>
                <w:b w:val="0"/>
                <w:i w:val="0"/>
                <w:sz w:val="17"/>
              </w:rPr>
              <w:t>No for the model: training, recipe selection and calibration used only training and validation data (with out-of-fold predictions). The one exception is disclosed: the final threshold 0.25 was chosen after seeing test results, as a trade-off, and the notebook's own value (0.21) is also reported.</w:t>
            </w:r>
          </w:p>
        </w:tc>
      </w:tr>
      <w:tr w14:paraId="2E12669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A425EF0">
            <w:pPr>
              <w:spacing w:after="0" w:line="240" w:lineRule="auto"/>
            </w:pPr>
            <w:r>
              <w:rPr>
                <w:b/>
                <w:i w:val="0"/>
                <w:sz w:val="17"/>
              </w:rPr>
              <w:t>Q6. How do you know the model works on new hospitals?</w:t>
            </w:r>
          </w:p>
        </w:tc>
        <w:tc>
          <w:tcPr>
            <w:tcW w:w="6350" w:type="dxa"/>
            <w:shd w:val="clear" w:color="auto" w:fill="FBE9EF"/>
          </w:tcPr>
          <w:p w14:paraId="6332E2AD">
            <w:pPr>
              <w:spacing w:after="0" w:line="240" w:lineRule="auto"/>
            </w:pPr>
            <w:r>
              <w:rPr>
                <w:b w:val="0"/>
                <w:i w:val="0"/>
                <w:sz w:val="17"/>
              </w:rPr>
              <w:t>We tested it that way. Version 7 was run on 1,875 BUS-BRA scans it had never seen and scored AUC 0.73. The final model was trained with part of BUS-BRA and tested on other BUS-BRA patients (AUC 0.87). A truly new hospital would probably score somewhat lower, as the BrEaST results (AUC 0.65 on 35 scans) suggest.</w:t>
            </w:r>
          </w:p>
        </w:tc>
      </w:tr>
      <w:tr w14:paraId="01B52B2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1605143">
            <w:pPr>
              <w:spacing w:after="0" w:line="240" w:lineRule="auto"/>
            </w:pPr>
            <w:r>
              <w:rPr>
                <w:b/>
                <w:i w:val="0"/>
                <w:sz w:val="17"/>
              </w:rPr>
              <w:t>Q7. How do you prevent data leakage?</w:t>
            </w:r>
          </w:p>
        </w:tc>
        <w:tc>
          <w:tcPr>
            <w:tcW w:w="6350" w:type="dxa"/>
          </w:tcPr>
          <w:p w14:paraId="25C8ECEC">
            <w:pPr>
              <w:spacing w:after="0" w:line="240" w:lineRule="auto"/>
            </w:pPr>
            <w:r>
              <w:rPr>
                <w:b w:val="0"/>
                <w:i w:val="0"/>
                <w:sz w:val="17"/>
              </w:rPr>
              <w:t>Near-duplicate images are grouped by a perceptual hash and kept in one split; BUS-BRA is split by patient (both breasts together); lesion masks are never used as training images; the old test set is pinned so old and new models are scored on the same scans; a pre-augmented dataset and marked UCLM images were rejected.</w:t>
            </w:r>
          </w:p>
        </w:tc>
      </w:tr>
      <w:tr w14:paraId="7E02F8B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69098A8">
            <w:pPr>
              <w:spacing w:after="0" w:line="240" w:lineRule="auto"/>
            </w:pPr>
            <w:r>
              <w:rPr>
                <w:b/>
                <w:i w:val="0"/>
                <w:sz w:val="17"/>
              </w:rPr>
              <w:t>Q8. What does calibration mean and how did you do it?</w:t>
            </w:r>
          </w:p>
        </w:tc>
        <w:tc>
          <w:tcPr>
            <w:tcW w:w="6350" w:type="dxa"/>
            <w:shd w:val="clear" w:color="auto" w:fill="FBE9EF"/>
          </w:tcPr>
          <w:p w14:paraId="33BB49D8">
            <w:pPr>
              <w:spacing w:after="0" w:line="240" w:lineRule="auto"/>
            </w:pPr>
            <w:r>
              <w:rPr>
                <w:b w:val="0"/>
                <w:i w:val="0"/>
                <w:sz w:val="17"/>
              </w:rPr>
              <w:t>A calibrated model's 80% confidence is right about 80% of the time. We fitted one temperature (1.14) on out-of-fold predictions and divide the logits by it; the expected calibration error on the test set fell from 0.0385 to 0.0289.</w:t>
            </w:r>
          </w:p>
        </w:tc>
      </w:tr>
      <w:tr w14:paraId="0A7D499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2056D44">
            <w:pPr>
              <w:spacing w:after="0" w:line="240" w:lineRule="auto"/>
            </w:pPr>
            <w:r>
              <w:rPr>
                <w:b/>
                <w:i w:val="0"/>
                <w:sz w:val="17"/>
              </w:rPr>
              <w:t>Q9. What if someone uploads a photo or an X-ray?</w:t>
            </w:r>
          </w:p>
        </w:tc>
        <w:tc>
          <w:tcPr>
            <w:tcW w:w="6350" w:type="dxa"/>
          </w:tcPr>
          <w:p w14:paraId="404D771E">
            <w:pPr>
              <w:spacing w:after="0" w:line="240" w:lineRule="auto"/>
            </w:pPr>
            <w:r>
              <w:rPr>
                <w:b w:val="0"/>
                <w:i w:val="0"/>
                <w:sz w:val="17"/>
              </w:rPr>
              <w:t>A colour check refuses colour images and Doppler scans, and an ultrasound gate refuses grayscale non-ultrasounds. Held-out tests: 99% of unseen colour photos, 98% of grayscale photos, 100% of chest X-rays and 94% of brain MRIs are refused; no real test ultrasound is wrongly refused. A few wrong images can still pass.</w:t>
            </w:r>
          </w:p>
        </w:tc>
      </w:tr>
      <w:tr w14:paraId="6129E8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8182870">
            <w:pPr>
              <w:spacing w:after="0" w:line="240" w:lineRule="auto"/>
            </w:pPr>
            <w:r>
              <w:rPr>
                <w:b/>
                <w:i w:val="0"/>
                <w:sz w:val="17"/>
              </w:rPr>
              <w:t>Q10. Is this a medical diagnosis?</w:t>
            </w:r>
          </w:p>
        </w:tc>
        <w:tc>
          <w:tcPr>
            <w:tcW w:w="6350" w:type="dxa"/>
            <w:shd w:val="clear" w:color="auto" w:fill="FBE9EF"/>
          </w:tcPr>
          <w:p w14:paraId="65243F83">
            <w:pPr>
              <w:spacing w:after="0" w:line="240" w:lineRule="auto"/>
            </w:pPr>
            <w:r>
              <w:rPr>
                <w:b w:val="0"/>
                <w:i w:val="0"/>
                <w:sz w:val="17"/>
              </w:rPr>
              <w:t>No. Femora provides awareness and risk information, says so on every result, and always recommends seeing a doctor. It would need clinical validation and regulatory approval to be used as a diagnostic tool.</w:t>
            </w:r>
          </w:p>
        </w:tc>
      </w:tr>
      <w:tr w14:paraId="11F8EFB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AFF0EDD">
            <w:pPr>
              <w:spacing w:after="0" w:line="240" w:lineRule="auto"/>
            </w:pPr>
            <w:r>
              <w:rPr>
                <w:b/>
                <w:i w:val="0"/>
                <w:sz w:val="17"/>
              </w:rPr>
              <w:t>Q11. What data does the app store?</w:t>
            </w:r>
          </w:p>
        </w:tc>
        <w:tc>
          <w:tcPr>
            <w:tcW w:w="6350" w:type="dxa"/>
          </w:tcPr>
          <w:p w14:paraId="16D35141">
            <w:pPr>
              <w:spacing w:after="0" w:line="240" w:lineRule="auto"/>
            </w:pPr>
            <w:r>
              <w:rPr>
                <w:b w:val="0"/>
                <w:i w:val="0"/>
                <w:sz w:val="17"/>
              </w:rPr>
              <w:t>On the phone: the date of the last self-exam, the reminder switch and the server address. On the server: nothing. Scans and answers are processed in memory.</w:t>
            </w:r>
          </w:p>
        </w:tc>
      </w:tr>
      <w:tr w14:paraId="225DA5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DEAED2B">
            <w:pPr>
              <w:spacing w:after="0" w:line="240" w:lineRule="auto"/>
            </w:pPr>
            <w:r>
              <w:rPr>
                <w:b/>
                <w:i w:val="0"/>
                <w:sz w:val="17"/>
              </w:rPr>
              <w:t>Q12. Is the demo connection secure?</w:t>
            </w:r>
          </w:p>
        </w:tc>
        <w:tc>
          <w:tcPr>
            <w:tcW w:w="6350" w:type="dxa"/>
            <w:shd w:val="clear" w:color="auto" w:fill="FBE9EF"/>
          </w:tcPr>
          <w:p w14:paraId="202F284E">
            <w:pPr>
              <w:spacing w:after="0" w:line="240" w:lineRule="auto"/>
            </w:pPr>
            <w:r>
              <w:rPr>
                <w:b w:val="0"/>
                <w:i w:val="0"/>
                <w:sz w:val="17"/>
              </w:rPr>
              <w:t>The tunnel uses HTTPS, but Cloudflare terminates it and could see the traffic, so it is suitable for a demo only. The server also has no authentication and allows any origin. A real launch needs a trusted host, authentication, rate limiting and a privacy notice.</w:t>
            </w:r>
          </w:p>
        </w:tc>
      </w:tr>
      <w:tr w14:paraId="29052F0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51BD320">
            <w:pPr>
              <w:spacing w:after="0" w:line="240" w:lineRule="auto"/>
            </w:pPr>
            <w:r>
              <w:rPr>
                <w:b/>
                <w:i w:val="0"/>
                <w:sz w:val="17"/>
              </w:rPr>
              <w:t>Q13. Why is XGBoost used for PCOS when it is not the best model in cross-validation?</w:t>
            </w:r>
          </w:p>
        </w:tc>
        <w:tc>
          <w:tcPr>
            <w:tcW w:w="6350" w:type="dxa"/>
          </w:tcPr>
          <w:p w14:paraId="099B4141">
            <w:pPr>
              <w:spacing w:after="0" w:line="240" w:lineRule="auto"/>
            </w:pPr>
            <w:r>
              <w:rPr>
                <w:b w:val="0"/>
                <w:i w:val="0"/>
                <w:sz w:val="17"/>
              </w:rPr>
              <w:t>On the self-reported features logistic regression, random forest and XGBoost are statistically tied (AUC 0.87 to 0.88). XGBoost is named in the scope, supports monotonic constraints (a symptom can never lower the risk) and gives per-answer explanations.</w:t>
            </w:r>
          </w:p>
        </w:tc>
      </w:tr>
      <w:tr w14:paraId="32AEB9A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65DFD16">
            <w:pPr>
              <w:spacing w:after="0" w:line="240" w:lineRule="auto"/>
            </w:pPr>
            <w:r>
              <w:rPr>
                <w:b/>
                <w:i w:val="0"/>
                <w:sz w:val="17"/>
              </w:rPr>
              <w:t>Q14. Why is age not used in the PCOS model?</w:t>
            </w:r>
          </w:p>
        </w:tc>
        <w:tc>
          <w:tcPr>
            <w:tcW w:w="6350" w:type="dxa"/>
            <w:shd w:val="clear" w:color="auto" w:fill="FBE9EF"/>
          </w:tcPr>
          <w:p w14:paraId="7EAF2E3D">
            <w:pPr>
              <w:spacing w:after="0" w:line="240" w:lineRule="auto"/>
            </w:pPr>
            <w:r>
              <w:rPr>
                <w:b w:val="0"/>
                <w:i w:val="0"/>
                <w:sz w:val="17"/>
              </w:rPr>
              <w:t>Every woman in the dataset is 20 to 48 and patients were only about two years younger, so the model learned a spurious rule that younger means higher risk. That would not hold for app users.</w:t>
            </w:r>
          </w:p>
        </w:tc>
      </w:tr>
      <w:tr w14:paraId="4E16B01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7E77995">
            <w:pPr>
              <w:spacing w:after="0" w:line="240" w:lineRule="auto"/>
            </w:pPr>
            <w:r>
              <w:rPr>
                <w:b/>
                <w:i w:val="0"/>
                <w:sz w:val="17"/>
              </w:rPr>
              <w:t>Q15. Why SMOTE, and could it leak?</w:t>
            </w:r>
          </w:p>
        </w:tc>
        <w:tc>
          <w:tcPr>
            <w:tcW w:w="6350" w:type="dxa"/>
          </w:tcPr>
          <w:p w14:paraId="3AE6FFE7">
            <w:pPr>
              <w:spacing w:after="0" w:line="240" w:lineRule="auto"/>
            </w:pPr>
            <w:r>
              <w:rPr>
                <w:b w:val="0"/>
                <w:i w:val="0"/>
                <w:sz w:val="17"/>
              </w:rPr>
              <w:t>The PCOS data has fewer positives than negatives. SMOTE is applied only to training rows, and inside each cross-validation fold, so synthetic copies never appear in a test fold.</w:t>
            </w:r>
          </w:p>
        </w:tc>
      </w:tr>
      <w:tr w14:paraId="6453144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7C98C75">
            <w:pPr>
              <w:spacing w:after="0" w:line="240" w:lineRule="auto"/>
            </w:pPr>
            <w:r>
              <w:rPr>
                <w:b/>
                <w:i w:val="0"/>
                <w:sz w:val="17"/>
              </w:rPr>
              <w:t>Q16. Why is the risk model's AUC only 0.64?</w:t>
            </w:r>
          </w:p>
        </w:tc>
        <w:tc>
          <w:tcPr>
            <w:tcW w:w="6350" w:type="dxa"/>
            <w:shd w:val="clear" w:color="auto" w:fill="FBE9EF"/>
          </w:tcPr>
          <w:p w14:paraId="3B14C223">
            <w:pPr>
              <w:spacing w:after="0" w:line="240" w:lineRule="auto"/>
            </w:pPr>
            <w:r>
              <w:rPr>
                <w:b w:val="0"/>
                <w:i w:val="0"/>
                <w:sz w:val="17"/>
              </w:rPr>
              <w:t>Risk factors cannot separate people who will and will not develop cancer; published risk models score about 0.6 to 0.7. Its value is calibration: predicted and observed cancers agree (ratio 1.01), and women in the medium band really had 1.9 times the average risk.</w:t>
            </w:r>
          </w:p>
        </w:tc>
      </w:tr>
      <w:tr w14:paraId="7227FAB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F9FC355">
            <w:pPr>
              <w:spacing w:after="0" w:line="240" w:lineRule="auto"/>
            </w:pPr>
            <w:r>
              <w:rPr>
                <w:b/>
                <w:i w:val="0"/>
                <w:sz w:val="17"/>
              </w:rPr>
              <w:t>Q17. Why BCSC instead of the Wisconsin dataset in the scope?</w:t>
            </w:r>
          </w:p>
        </w:tc>
        <w:tc>
          <w:tcPr>
            <w:tcW w:w="6350" w:type="dxa"/>
          </w:tcPr>
          <w:p w14:paraId="5FE3D9FD">
            <w:pPr>
              <w:spacing w:after="0" w:line="240" w:lineRule="auto"/>
            </w:pPr>
            <w:r>
              <w:rPr>
                <w:b w:val="0"/>
                <w:i w:val="0"/>
                <w:sz w:val="17"/>
              </w:rPr>
              <w:t>Wisconsin's inputs are cell measurements from a biopsy, which a user cannot self-report. BCSC has exactly the questions a woman can answer. We still trained a Wisconsin model (96.5% accuracy) to show the comparison.</w:t>
            </w:r>
          </w:p>
        </w:tc>
      </w:tr>
      <w:tr w14:paraId="1512193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800C81E">
            <w:pPr>
              <w:spacing w:after="0" w:line="240" w:lineRule="auto"/>
            </w:pPr>
            <w:r>
              <w:rPr>
                <w:b/>
                <w:i w:val="0"/>
                <w:sz w:val="17"/>
              </w:rPr>
              <w:t>Q18. How are the risk bands defined?</w:t>
            </w:r>
          </w:p>
        </w:tc>
        <w:tc>
          <w:tcPr>
            <w:tcW w:w="6350" w:type="dxa"/>
            <w:shd w:val="clear" w:color="auto" w:fill="FBE9EF"/>
          </w:tcPr>
          <w:p w14:paraId="68DC6E75">
            <w:pPr>
              <w:spacing w:after="0" w:line="240" w:lineRule="auto"/>
            </w:pPr>
            <w:r>
              <w:rPr>
                <w:b w:val="0"/>
                <w:i w:val="0"/>
                <w:sz w:val="17"/>
              </w:rPr>
              <w:t>As a multiple of the average risk for the woman's age group, using NICE familial-risk categories: low below 1.35, medium 1.35 to 2.4, high above 2.4. Age alone therefore never makes someone high risk.</w:t>
            </w:r>
          </w:p>
        </w:tc>
      </w:tr>
      <w:tr w14:paraId="5DDCFC8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CFE6E2A">
            <w:pPr>
              <w:spacing w:after="0" w:line="240" w:lineRule="auto"/>
            </w:pPr>
            <w:r>
              <w:rPr>
                <w:b/>
                <w:i w:val="0"/>
                <w:sz w:val="17"/>
              </w:rPr>
              <w:t>Q19. What do the factor tags mean?</w:t>
            </w:r>
          </w:p>
        </w:tc>
        <w:tc>
          <w:tcPr>
            <w:tcW w:w="6350" w:type="dxa"/>
          </w:tcPr>
          <w:p w14:paraId="0C1B15DB">
            <w:pPr>
              <w:spacing w:after="0" w:line="240" w:lineRule="auto"/>
            </w:pPr>
            <w:r>
              <w:rPr>
                <w:b w:val="0"/>
                <w:i w:val="0"/>
                <w:sz w:val="17"/>
              </w:rPr>
              <w:t>They come from SHAP values: for each answer, how much it pushed this woman's prediction up. Answers above 0.05 (log-odds) are named, at most three.</w:t>
            </w:r>
          </w:p>
        </w:tc>
      </w:tr>
      <w:tr w14:paraId="7C1C998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C2CF869">
            <w:pPr>
              <w:spacing w:after="0" w:line="240" w:lineRule="auto"/>
            </w:pPr>
            <w:r>
              <w:rPr>
                <w:b/>
                <w:i w:val="0"/>
                <w:sz w:val="17"/>
              </w:rPr>
              <w:t>Q20. Why did BUS-UCLM not help?</w:t>
            </w:r>
          </w:p>
        </w:tc>
        <w:tc>
          <w:tcPr>
            <w:tcW w:w="6350" w:type="dxa"/>
            <w:shd w:val="clear" w:color="auto" w:fill="FBE9EF"/>
          </w:tcPr>
          <w:p w14:paraId="501392AE">
            <w:pPr>
              <w:spacing w:after="0" w:line="240" w:lineRule="auto"/>
            </w:pPr>
            <w:r>
              <w:rPr>
                <w:b w:val="0"/>
                <w:i w:val="0"/>
                <w:sz w:val="17"/>
              </w:rPr>
              <w:t>It has only 38 patients and mostly normal scans, and its marked and Doppler images had to be excluded. The AUC did not change and the fitted threshold drifted, so the model caught fewer cancers. We kept the earlier model.</w:t>
            </w:r>
          </w:p>
        </w:tc>
      </w:tr>
      <w:tr w14:paraId="51E8883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2381889">
            <w:pPr>
              <w:spacing w:after="0" w:line="240" w:lineRule="auto"/>
            </w:pPr>
            <w:r>
              <w:rPr>
                <w:b/>
                <w:i w:val="0"/>
                <w:sz w:val="17"/>
              </w:rPr>
              <w:t>Q21. Would this work for Pakistani women?</w:t>
            </w:r>
          </w:p>
        </w:tc>
        <w:tc>
          <w:tcPr>
            <w:tcW w:w="6350" w:type="dxa"/>
          </w:tcPr>
          <w:p w14:paraId="456A22A7">
            <w:pPr>
              <w:spacing w:after="0" w:line="240" w:lineRule="auto"/>
            </w:pPr>
            <w:r>
              <w:rPr>
                <w:b w:val="0"/>
                <w:i w:val="0"/>
                <w:sz w:val="17"/>
              </w:rPr>
              <w:t>Unknown. The scan data is from Egypt, Poland and Brazil and the risk data from the United States. Validating on local hospital data is the most important next step before real use.</w:t>
            </w:r>
          </w:p>
        </w:tc>
      </w:tr>
      <w:tr w14:paraId="63A58CA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E1A9ACB">
            <w:pPr>
              <w:spacing w:after="0" w:line="240" w:lineRule="auto"/>
            </w:pPr>
            <w:r>
              <w:rPr>
                <w:b/>
                <w:i w:val="0"/>
                <w:sz w:val="17"/>
              </w:rPr>
              <w:t>Q22. Are the results reproducible?</w:t>
            </w:r>
          </w:p>
        </w:tc>
        <w:tc>
          <w:tcPr>
            <w:tcW w:w="6350" w:type="dxa"/>
            <w:shd w:val="clear" w:color="auto" w:fill="FBE9EF"/>
          </w:tcPr>
          <w:p w14:paraId="2AF61EDD">
            <w:pPr>
              <w:spacing w:after="0" w:line="240" w:lineRule="auto"/>
            </w:pPr>
            <w:r>
              <w:rPr>
                <w:b w:val="0"/>
                <w:i w:val="0"/>
                <w:sz w:val="17"/>
              </w:rPr>
              <w:t>Yes: seed 42, pinned split files, notebooks generated from one script, and model files with metadata are in the repository. Every reported number is read from those files.</w:t>
            </w:r>
          </w:p>
        </w:tc>
      </w:tr>
      <w:tr w14:paraId="4616018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362231F">
            <w:pPr>
              <w:spacing w:after="0" w:line="240" w:lineRule="auto"/>
            </w:pPr>
            <w:r>
              <w:rPr>
                <w:b/>
                <w:i w:val="0"/>
                <w:sz w:val="17"/>
              </w:rPr>
              <w:t>Q23. How fast is a scan analysed?</w:t>
            </w:r>
          </w:p>
        </w:tc>
        <w:tc>
          <w:tcPr>
            <w:tcW w:w="6350" w:type="dxa"/>
          </w:tcPr>
          <w:p w14:paraId="71FC4948">
            <w:pPr>
              <w:spacing w:after="0" w:line="240" w:lineRule="auto"/>
            </w:pPr>
            <w:r>
              <w:rPr>
                <w:b w:val="0"/>
                <w:i w:val="0"/>
                <w:sz w:val="17"/>
              </w:rPr>
              <w:t>The model call takes about 95 ms on a laptop CPU. The upload dominates the total time, and the app allows up to 45 seconds.</w:t>
            </w:r>
          </w:p>
        </w:tc>
      </w:tr>
      <w:tr w14:paraId="0F25A8C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F9D625C">
            <w:pPr>
              <w:spacing w:after="0" w:line="240" w:lineRule="auto"/>
            </w:pPr>
            <w:r>
              <w:rPr>
                <w:b/>
                <w:i w:val="0"/>
                <w:sz w:val="17"/>
              </w:rPr>
              <w:t>Q24. How would you deploy this for real users?</w:t>
            </w:r>
          </w:p>
        </w:tc>
        <w:tc>
          <w:tcPr>
            <w:tcW w:w="6350" w:type="dxa"/>
            <w:shd w:val="clear" w:color="auto" w:fill="FBE9EF"/>
          </w:tcPr>
          <w:p w14:paraId="1D32D10F">
            <w:pPr>
              <w:spacing w:after="0" w:line="240" w:lineRule="auto"/>
            </w:pPr>
            <w:r>
              <w:rPr>
                <w:b w:val="0"/>
                <w:i w:val="0"/>
                <w:sz w:val="17"/>
              </w:rPr>
              <w:t>Package the backend in Docker (files are ready), host it on a paid or institutional service with HTTPS, add authentication and rate limits, restrict CORS, log without storing images, and monitor performance. Then validate on local data.</w:t>
            </w:r>
          </w:p>
        </w:tc>
      </w:tr>
      <w:tr w14:paraId="53CE68A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35B8BF4">
            <w:pPr>
              <w:spacing w:after="0" w:line="240" w:lineRule="auto"/>
            </w:pPr>
            <w:r>
              <w:rPr>
                <w:b/>
                <w:i w:val="0"/>
                <w:sz w:val="17"/>
              </w:rPr>
              <w:t>Q25. What would you do with more time?</w:t>
            </w:r>
          </w:p>
        </w:tc>
        <w:tc>
          <w:tcPr>
            <w:tcW w:w="6350" w:type="dxa"/>
          </w:tcPr>
          <w:p w14:paraId="2B562272">
            <w:pPr>
              <w:spacing w:after="0" w:line="240" w:lineRule="auto"/>
            </w:pPr>
            <w:r>
              <w:rPr>
                <w:b w:val="0"/>
                <w:i w:val="0"/>
                <w:sz w:val="17"/>
              </w:rPr>
              <w:t>Build the missing modules (cycle prediction, logging, AI companion, accounts), try a lesion-focused two-step ultrasound model, collect local scans, add mammography, and consider on-device inference.</w:t>
            </w:r>
          </w:p>
        </w:tc>
      </w:tr>
      <w:tr w14:paraId="3F4D853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8A957CC">
            <w:pPr>
              <w:spacing w:after="0" w:line="240" w:lineRule="auto"/>
            </w:pPr>
            <w:r>
              <w:rPr>
                <w:b/>
                <w:i w:val="0"/>
                <w:sz w:val="17"/>
              </w:rPr>
              <w:t>Q26. Which phones can run the APK?</w:t>
            </w:r>
          </w:p>
        </w:tc>
        <w:tc>
          <w:tcPr>
            <w:tcW w:w="6350" w:type="dxa"/>
            <w:shd w:val="clear" w:color="auto" w:fill="FBE9EF"/>
          </w:tcPr>
          <w:p w14:paraId="0152917E">
            <w:pPr>
              <w:spacing w:after="0" w:line="240" w:lineRule="auto"/>
            </w:pPr>
            <w:r>
              <w:rPr>
                <w:b w:val="0"/>
                <w:i w:val="0"/>
                <w:sz w:val="17"/>
              </w:rPr>
              <w:t>The release build targets 64-bit ARM Android phones (arm64-v8a), which covers nearly all phones made in recent years, and uses Flutter's default minimum Android version. A phone that only supports 32-bit ARM would need a different build. It is 19 MB and is installed directly (not through the Play Store), so Android asks to allow installs from unknown sources.</w:t>
            </w:r>
          </w:p>
        </w:tc>
      </w:tr>
      <w:tr w14:paraId="146EA8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DDB7930">
            <w:pPr>
              <w:spacing w:after="0" w:line="240" w:lineRule="auto"/>
            </w:pPr>
            <w:r>
              <w:rPr>
                <w:b/>
                <w:i w:val="0"/>
                <w:sz w:val="17"/>
              </w:rPr>
              <w:t>Q27. Is the APK build reproducible?</w:t>
            </w:r>
          </w:p>
        </w:tc>
        <w:tc>
          <w:tcPr>
            <w:tcW w:w="6350" w:type="dxa"/>
          </w:tcPr>
          <w:p w14:paraId="1EC6D80F">
            <w:pPr>
              <w:spacing w:after="0" w:line="240" w:lineRule="auto"/>
            </w:pPr>
            <w:r>
              <w:rPr>
                <w:b w:val="0"/>
                <w:i w:val="0"/>
                <w:sz w:val="17"/>
              </w:rPr>
              <w:t>Yes in practice: a second build from the same source produced a byte-for-byte identical file (same SHA-256), so the APK on the phone matches the code in the repository.</w:t>
            </w:r>
          </w:p>
        </w:tc>
      </w:tr>
      <w:tr w14:paraId="494A0E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D31643A">
            <w:pPr>
              <w:spacing w:after="0" w:line="240" w:lineRule="auto"/>
            </w:pPr>
            <w:r>
              <w:rPr>
                <w:b/>
                <w:i w:val="0"/>
                <w:sz w:val="17"/>
              </w:rPr>
              <w:t>Q28. What is not finished?</w:t>
            </w:r>
          </w:p>
        </w:tc>
        <w:tc>
          <w:tcPr>
            <w:tcW w:w="6350" w:type="dxa"/>
            <w:shd w:val="clear" w:color="auto" w:fill="FBE9EF"/>
          </w:tcPr>
          <w:p w14:paraId="59ED3B21">
            <w:pPr>
              <w:spacing w:after="0" w:line="240" w:lineRule="auto"/>
            </w:pPr>
            <w:r>
              <w:rPr>
                <w:b w:val="0"/>
                <w:i w:val="0"/>
                <w:sz w:val="17"/>
              </w:rPr>
              <w:t>About two thirds of the scope: cycle tracking and prediction, symptom and mood logging, the AI companion and breast chatbot, onboarding, pregnancy mode, most reminders, reports. Section 12 gives the plan.</w:t>
            </w:r>
          </w:p>
        </w:tc>
      </w:tr>
      <w:tr w14:paraId="77D1A09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36DF257">
            <w:pPr>
              <w:spacing w:after="0" w:line="240" w:lineRule="auto"/>
            </w:pPr>
            <w:r>
              <w:rPr>
                <w:b/>
                <w:i w:val="0"/>
                <w:sz w:val="17"/>
              </w:rPr>
              <w:t>Q29. Will it work on ultrasound images downloaded from the internet?</w:t>
            </w:r>
          </w:p>
        </w:tc>
        <w:tc>
          <w:tcPr>
            <w:tcW w:w="6350" w:type="dxa"/>
          </w:tcPr>
          <w:p w14:paraId="102B537F">
            <w:pPr>
              <w:spacing w:after="0" w:line="240" w:lineRule="auto"/>
            </w:pPr>
            <w:r>
              <w:rPr>
                <w:b w:val="0"/>
                <w:i w:val="0"/>
                <w:sz w:val="17"/>
              </w:rPr>
              <w:t>Often, with limits. In an informal check, compression, low resolution and annotation marks did not change the answer on 7 of 7 test scans; colour-tinted images were refused; a real carcinoma image was flagged (93%), a real fibroadenoma image was a false alarm (66% malignant), and a generic non-breast ultrasound was wrongly accepted. Two images cannot measure accuracy, so web images should be used only for demonstrations (section 6.13).</w:t>
            </w:r>
          </w:p>
        </w:tc>
      </w:tr>
    </w:tbl>
    <w:p w14:paraId="68D287A2">
      <w:pPr>
        <w:spacing w:after="80"/>
      </w:pPr>
    </w:p>
    <w:sectPr>
      <w:headerReference r:id="rId5" w:type="default"/>
      <w:footerReference r:id="rId6" w:type="default"/>
      <w:pgSz w:w="11906" w:h="16838"/>
      <w:pgMar w:top="1304" w:right="1247" w:bottom="1134" w:left="124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5242CB">
    <w:pPr>
      <w:pStyle w:val="18"/>
      <w:jc w:val="center"/>
    </w:pPr>
    <w:r>
      <w:rPr>
        <w:b w:val="0"/>
        <w:i w:val="0"/>
        <w:color w:val="555555"/>
        <w:sz w:val="17"/>
      </w:rPr>
      <w:t xml:space="preserve">Awareness only, not a medical diagnosis   ·   Page </w:t>
    </w:r>
    <w:r>
      <w:rPr>
        <w:sz w:val="17"/>
      </w:rPr>
      <w:fldChar w:fldCharType="begin"/>
    </w:r>
    <w:r>
      <w:rPr>
        <w:sz w:val="17"/>
      </w:rPr>
      <w:instrText xml:space="preserve"> PAGE </w:instrText>
    </w:r>
    <w:r>
      <w:rPr>
        <w:sz w:val="17"/>
      </w:rPr>
      <w:fldChar w:fldCharType="separate"/>
    </w:r>
    <w:r>
      <w:rPr>
        <w:sz w:val="17"/>
      </w:rPr>
      <w:t>1</w:t>
    </w:r>
    <w:r>
      <w:rPr>
        <w:sz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42636F">
    <w:pPr>
      <w:pStyle w:val="19"/>
    </w:pPr>
    <w:r>
      <w:rPr>
        <w:b w:val="0"/>
        <w:i w:val="0"/>
        <w:color w:val="555555"/>
        <w:sz w:val="17"/>
      </w:rPr>
      <w:t>femora  |  Project Progress and Technical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9"/>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54A94C1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unhideWhenUsed="0" w:uiPriority="62" w:semiHidden="0" w:name="Light Grid"/>
    <w:lsdException w:qFormat="1"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unhideWhenUsed="0" w:uiPriority="61" w:semiHidden="0" w:name="Light List Accent 2"/>
    <w:lsdException w:unhideWhenUsed="0" w:uiPriority="62" w:semiHidden="0" w:name="Light Grid Accent 2"/>
    <w:lsdException w:qFormat="1" w:unhideWhenUsed="0" w:uiPriority="63" w:semiHidden="0" w:name="Medium Shading 1 Accent 2"/>
    <w:lsdException w:unhideWhenUsed="0" w:uiPriority="64" w:semiHidden="0" w:name="Medium Shading 2 Accent 2"/>
    <w:lsdException w:qFormat="1"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qFormat="1" w:unhideWhenUsed="0" w:uiPriority="61" w:semiHidden="0" w:name="Light List Accent 4"/>
    <w:lsdException w:unhideWhenUsed="0" w:uiPriority="62" w:semiHidden="0" w:name="Light Grid Accent 4"/>
    <w:lsdException w:qFormat="1"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69" w:lineRule="auto"/>
    </w:pPr>
    <w:rPr>
      <w:rFonts w:ascii="Calibri" w:hAnsi="Calibri" w:eastAsia="Calibri" w:cs="Calibri"/>
      <w:sz w:val="21"/>
      <w:szCs w:val="22"/>
      <w:lang w:val="en-US" w:eastAsia="en-US" w:bidi="ar-SA"/>
    </w:rPr>
  </w:style>
  <w:style w:type="paragraph" w:styleId="2">
    <w:name w:val="heading 1"/>
    <w:basedOn w:val="1"/>
    <w:next w:val="1"/>
    <w:link w:val="140"/>
    <w:qFormat/>
    <w:uiPriority w:val="9"/>
    <w:pPr>
      <w:keepNext/>
      <w:keepLines/>
      <w:spacing w:before="400" w:after="160"/>
      <w:outlineLvl w:val="0"/>
    </w:pPr>
    <w:rPr>
      <w:rFonts w:asciiTheme="majorHAnsi" w:hAnsiTheme="majorHAnsi" w:eastAsiaTheme="majorEastAsia" w:cstheme="majorBidi"/>
      <w:b/>
      <w:bCs/>
      <w:color w:val="9E1B46"/>
      <w:sz w:val="34"/>
      <w:szCs w:val="28"/>
    </w:rPr>
  </w:style>
  <w:style w:type="paragraph" w:styleId="3">
    <w:name w:val="heading 2"/>
    <w:basedOn w:val="1"/>
    <w:next w:val="1"/>
    <w:link w:val="141"/>
    <w:unhideWhenUsed/>
    <w:qFormat/>
    <w:uiPriority w:val="9"/>
    <w:pPr>
      <w:keepNext/>
      <w:keepLines/>
      <w:spacing w:before="280" w:after="100"/>
      <w:outlineLvl w:val="1"/>
    </w:pPr>
    <w:rPr>
      <w:rFonts w:asciiTheme="majorHAnsi" w:hAnsiTheme="majorHAnsi" w:eastAsiaTheme="majorEastAsia" w:cstheme="majorBidi"/>
      <w:b/>
      <w:bCs/>
      <w:color w:val="5A0F2A"/>
      <w:sz w:val="26"/>
      <w:szCs w:val="26"/>
    </w:rPr>
  </w:style>
  <w:style w:type="paragraph" w:styleId="4">
    <w:name w:val="heading 3"/>
    <w:basedOn w:val="1"/>
    <w:next w:val="1"/>
    <w:link w:val="142"/>
    <w:unhideWhenUsed/>
    <w:qFormat/>
    <w:uiPriority w:val="9"/>
    <w:pPr>
      <w:keepNext/>
      <w:keepLines/>
      <w:spacing w:before="200" w:after="60"/>
      <w:outlineLvl w:val="2"/>
    </w:pPr>
    <w:rPr>
      <w:rFonts w:asciiTheme="majorHAnsi" w:hAnsiTheme="majorHAnsi" w:eastAsiaTheme="majorEastAsia" w:cstheme="majorBidi"/>
      <w:b/>
      <w:bCs/>
      <w:color w:val="5A0F2A"/>
      <w:sz w:val="22"/>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6"/>
    <w:unhideWhenUsed/>
    <w:qFormat/>
    <w:uiPriority w:val="99"/>
    <w:pPr>
      <w:spacing w:after="120"/>
    </w:pPr>
  </w:style>
  <w:style w:type="paragraph" w:styleId="14">
    <w:name w:val="Body Text 2"/>
    <w:basedOn w:val="1"/>
    <w:link w:val="147"/>
    <w:unhideWhenUsed/>
    <w:uiPriority w:val="99"/>
    <w:pPr>
      <w:spacing w:after="120" w:line="480" w:lineRule="auto"/>
    </w:pPr>
  </w:style>
  <w:style w:type="paragraph" w:styleId="15">
    <w:name w:val="Body Text 3"/>
    <w:basedOn w:val="1"/>
    <w:link w:val="148"/>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rFonts w:ascii="Calibri" w:hAnsi="Calibri" w:eastAsia="Calibri" w:cs="Calibri"/>
      <w:bCs/>
      <w:color w:val="555555"/>
      <w:sz w:val="18"/>
      <w:szCs w:val="18"/>
    </w:rPr>
  </w:style>
  <w:style w:type="character" w:styleId="17">
    <w:name w:val="Emphasis"/>
    <w:basedOn w:val="11"/>
    <w:qFormat/>
    <w:uiPriority w:val="20"/>
    <w:rPr>
      <w:i/>
      <w:iCs/>
    </w:rPr>
  </w:style>
  <w:style w:type="paragraph" w:styleId="18">
    <w:name w:val="footer"/>
    <w:basedOn w:val="1"/>
    <w:link w:val="138"/>
    <w:unhideWhenUsed/>
    <w:qFormat/>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spacing w:after="60"/>
      <w:contextualSpacing/>
    </w:pPr>
    <w:rPr>
      <w:rFonts w:ascii="Calibri" w:hAnsi="Calibri" w:eastAsia="Calibri" w:cs="Calibri"/>
      <w:sz w:val="21"/>
    </w:r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pPr>
      <w:spacing w:before="80" w:line="240" w:lineRule="auto"/>
    </w:pPr>
    <w:rPr>
      <w:b/>
      <w:sz w:val="19"/>
    </w:rPr>
  </w:style>
  <w:style w:type="paragraph" w:styleId="38">
    <w:name w:val="toc 2"/>
    <w:basedOn w:val="1"/>
    <w:next w:val="1"/>
    <w:semiHidden/>
    <w:unhideWhenUsed/>
    <w:uiPriority w:val="39"/>
    <w:pPr>
      <w:spacing w:line="240" w:lineRule="auto"/>
      <w:ind w:left="420" w:leftChars="200"/>
    </w:pPr>
    <w:rPr>
      <w:sz w:val="19"/>
    </w:rPr>
  </w:style>
  <w:style w:type="table" w:styleId="39">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qFormat/>
    <w:uiPriority w:val="99"/>
  </w:style>
  <w:style w:type="character" w:customStyle="1" w:styleId="138">
    <w:name w:val="Footer Char"/>
    <w:basedOn w:val="11"/>
    <w:link w:val="18"/>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uiPriority w:val="99"/>
  </w:style>
  <w:style w:type="character" w:customStyle="1" w:styleId="147">
    <w:name w:val="Body Text 2 Char"/>
    <w:basedOn w:val="11"/>
    <w:link w:val="14"/>
    <w:uiPriority w:val="99"/>
  </w:style>
  <w:style w:type="character" w:customStyle="1" w:styleId="148">
    <w:name w:val="Body Text 3 Char"/>
    <w:basedOn w:val="11"/>
    <w:link w:val="15"/>
    <w:uiPriority w:val="99"/>
    <w:rPr>
      <w:sz w:val="16"/>
      <w:szCs w:val="16"/>
    </w:rPr>
  </w:style>
  <w:style w:type="character" w:customStyle="1" w:styleId="149">
    <w:name w:val="Macro Text Char"/>
    <w:basedOn w:val="11"/>
    <w:link w:val="3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qFormat/>
    <w:uiPriority w:val="29"/>
    <w:rPr>
      <w:i/>
      <w:iCs/>
      <w:color w:val="000000" w:themeColor="text1"/>
      <w14:textFill>
        <w14:solidFill>
          <w14:schemeClr w14:val="tx1"/>
        </w14:solidFill>
      </w14:textFill>
    </w:rPr>
  </w:style>
  <w:style w:type="character" w:customStyle="1" w:styleId="152">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qFormat/>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35</Pages>
  <Words>0</Words>
  <Characters>0</Characters>
  <Lines>0</Lines>
  <Paragraphs>0</Paragraphs>
  <TotalTime>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win 10</cp:lastModifiedBy>
  <dcterms:modified xsi:type="dcterms:W3CDTF">2026-09-20T12:38:02Z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181E8437C8A54FDF9DCBC54EED735A59_12</vt:lpwstr>
  </property>
</Properties>
</file>