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5727700" cy="2908300"/>
            <wp:effectExtent l="19050" t="0" r="6350" b="0"/>
            <wp:wrapNone/>
            <wp:docPr id="2" name="Picture 2" descr="open_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_connec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spacing w:line="360" w:lineRule="auto"/>
        <w:ind w:firstLine="720"/>
        <w:jc w:val="center"/>
        <w:rPr>
          <w:rFonts w:ascii="Arial" w:hAnsi="Arial" w:cs="Arial"/>
          <w:b/>
          <w:sz w:val="30"/>
        </w:rPr>
      </w:pPr>
      <w:r w:rsidRPr="008C38A2">
        <w:rPr>
          <w:rFonts w:ascii="Arial" w:hAnsi="Arial" w:cs="Arial"/>
          <w:b/>
          <w:sz w:val="26"/>
        </w:rPr>
        <w:t>Figure1: Create object to connect with Database</w:t>
      </w:r>
    </w:p>
    <w:p w:rsidR="003B1564" w:rsidRPr="008C38A2" w:rsidRDefault="003B1564" w:rsidP="003B1564">
      <w:pPr>
        <w:spacing w:line="360" w:lineRule="auto"/>
        <w:ind w:firstLine="720"/>
        <w:rPr>
          <w:rFonts w:ascii="Arial" w:hAnsi="Arial" w:cs="Arial"/>
          <w:sz w:val="26"/>
        </w:rPr>
      </w:pPr>
      <w:r w:rsidRPr="008C38A2">
        <w:rPr>
          <w:rFonts w:ascii="Arial" w:hAnsi="Arial" w:cs="Arial"/>
          <w:b/>
          <w:sz w:val="26"/>
        </w:rPr>
        <w:t xml:space="preserve">Pattern: </w:t>
      </w:r>
      <w:r w:rsidRPr="008C38A2">
        <w:rPr>
          <w:rFonts w:ascii="Arial" w:hAnsi="Arial" w:cs="Arial"/>
          <w:sz w:val="26"/>
        </w:rPr>
        <w:t>Singleton pattern</w:t>
      </w:r>
    </w:p>
    <w:p w:rsidR="003B1564" w:rsidRPr="008C38A2" w:rsidRDefault="003B1564" w:rsidP="003B1564">
      <w:pPr>
        <w:autoSpaceDE w:val="0"/>
        <w:autoSpaceDN w:val="0"/>
        <w:adjustRightInd w:val="0"/>
        <w:spacing w:before="100" w:after="100" w:line="360" w:lineRule="auto"/>
        <w:ind w:firstLine="720"/>
        <w:rPr>
          <w:rFonts w:ascii="Arial" w:hAnsi="Arial" w:cs="Arial"/>
          <w:color w:val="000000"/>
          <w:sz w:val="26"/>
        </w:rPr>
      </w:pPr>
      <w:r w:rsidRPr="008C38A2">
        <w:rPr>
          <w:rFonts w:ascii="Arial" w:hAnsi="Arial" w:cs="Arial"/>
          <w:b/>
          <w:sz w:val="26"/>
        </w:rPr>
        <w:t xml:space="preserve">Explain: </w:t>
      </w:r>
      <w:r w:rsidRPr="008C38A2">
        <w:rPr>
          <w:rFonts w:ascii="Arial" w:hAnsi="Arial" w:cs="Arial"/>
          <w:sz w:val="26"/>
        </w:rPr>
        <w:t>Connection is created with a instance</w:t>
      </w:r>
      <w:r w:rsidRPr="008C38A2">
        <w:rPr>
          <w:rFonts w:ascii="Arial" w:hAnsi="Arial" w:cs="Arial"/>
          <w:b/>
          <w:sz w:val="26"/>
        </w:rPr>
        <w:t>,</w:t>
      </w:r>
      <w:r w:rsidRPr="008C38A2">
        <w:rPr>
          <w:rFonts w:ascii="Arial" w:hAnsi="Arial" w:cs="Arial"/>
          <w:b/>
          <w:sz w:val="30"/>
        </w:rPr>
        <w:t xml:space="preserve"> </w:t>
      </w:r>
      <w:r w:rsidRPr="008C38A2">
        <w:rPr>
          <w:rFonts w:ascii="Arial" w:hAnsi="Arial" w:cs="Arial"/>
          <w:color w:val="000000"/>
          <w:sz w:val="26"/>
        </w:rPr>
        <w:t>avoid for programer open persistent connection and redundant memory.</w:t>
      </w:r>
    </w:p>
    <w:p w:rsidR="003B1564" w:rsidRPr="008C38A2" w:rsidRDefault="003B1564" w:rsidP="003B1564">
      <w:pPr>
        <w:autoSpaceDE w:val="0"/>
        <w:autoSpaceDN w:val="0"/>
        <w:adjustRightInd w:val="0"/>
        <w:spacing w:before="100" w:after="100" w:line="360" w:lineRule="auto"/>
        <w:ind w:firstLine="720"/>
        <w:rPr>
          <w:rFonts w:ascii="Arial" w:hAnsi="Arial" w:cs="Arial"/>
          <w:b/>
          <w:color w:val="000000"/>
          <w:sz w:val="26"/>
        </w:rPr>
      </w:pPr>
      <w:r w:rsidRPr="008C38A2">
        <w:rPr>
          <w:rFonts w:ascii="Arial" w:hAnsi="Arial" w:cs="Arial"/>
          <w:b/>
          <w:color w:val="000000"/>
          <w:sz w:val="26"/>
        </w:rPr>
        <w:t>Usage:</w:t>
      </w:r>
    </w:p>
    <w:p w:rsidR="003B1564" w:rsidRPr="008C38A2" w:rsidRDefault="003B1564" w:rsidP="003B1564">
      <w:pPr>
        <w:autoSpaceDE w:val="0"/>
        <w:autoSpaceDN w:val="0"/>
        <w:adjustRightInd w:val="0"/>
        <w:spacing w:before="100" w:after="100" w:line="360" w:lineRule="auto"/>
        <w:ind w:firstLine="720"/>
        <w:rPr>
          <w:rFonts w:ascii="Arial" w:hAnsi="Arial" w:cs="Arial"/>
          <w:color w:val="000000"/>
          <w:sz w:val="26"/>
        </w:rPr>
      </w:pPr>
      <w:r w:rsidRPr="008C38A2">
        <w:rPr>
          <w:rFonts w:ascii="Arial" w:hAnsi="Arial" w:cs="Arial"/>
          <w:color w:val="000000"/>
          <w:sz w:val="26"/>
        </w:rPr>
        <w:tab/>
        <w:t>SysParamTransferData dnew SysParamTransferData(“sql.com.driver…”,”servername:databasename”,”sa”,”123456”);</w:t>
      </w:r>
    </w:p>
    <w:p w:rsidR="003B1564" w:rsidRPr="008C38A2" w:rsidRDefault="003B1564" w:rsidP="003B1564">
      <w:pPr>
        <w:autoSpaceDE w:val="0"/>
        <w:autoSpaceDN w:val="0"/>
        <w:adjustRightInd w:val="0"/>
        <w:spacing w:before="100" w:after="100" w:line="360" w:lineRule="auto"/>
        <w:ind w:firstLine="720"/>
        <w:rPr>
          <w:rFonts w:ascii="Arial" w:hAnsi="Arial" w:cs="Arial"/>
          <w:color w:val="000000"/>
          <w:sz w:val="26"/>
        </w:rPr>
      </w:pPr>
      <w:r w:rsidRPr="008C38A2">
        <w:rPr>
          <w:rFonts w:ascii="Arial" w:hAnsi="Arial" w:cs="Arial"/>
          <w:color w:val="000000"/>
          <w:sz w:val="26"/>
        </w:rPr>
        <w:tab/>
        <w:t>SQLParentConnection connSQL=SQLParentConnection.getInstance(driver);river=</w:t>
      </w:r>
    </w:p>
    <w:p w:rsidR="003B1564" w:rsidRPr="008C38A2" w:rsidRDefault="003B1564" w:rsidP="003B1564">
      <w:pPr>
        <w:autoSpaceDE w:val="0"/>
        <w:autoSpaceDN w:val="0"/>
        <w:adjustRightInd w:val="0"/>
        <w:spacing w:before="100" w:after="100" w:line="360" w:lineRule="auto"/>
        <w:ind w:firstLine="720"/>
        <w:rPr>
          <w:rFonts w:ascii="Arial" w:hAnsi="Arial" w:cs="Arial"/>
          <w:color w:val="000000"/>
          <w:sz w:val="26"/>
        </w:rPr>
      </w:pPr>
      <w:r w:rsidRPr="008C38A2">
        <w:rPr>
          <w:rFonts w:ascii="Arial" w:hAnsi="Arial" w:cs="Arial"/>
          <w:color w:val="000000"/>
          <w:sz w:val="26"/>
        </w:rPr>
        <w:tab/>
        <w:t>Connection con=connSQL.getConnection()</w:t>
      </w:r>
      <w:r w:rsidRPr="008C38A2">
        <w:rPr>
          <w:rFonts w:ascii="Arial" w:hAnsi="Arial" w:cs="Arial"/>
          <w:color w:val="000000"/>
          <w:sz w:val="26"/>
        </w:rPr>
        <w:tab/>
      </w:r>
    </w:p>
    <w:p w:rsidR="003B1564" w:rsidRPr="008C38A2" w:rsidRDefault="003B1564" w:rsidP="003B1564">
      <w:pPr>
        <w:spacing w:line="360" w:lineRule="auto"/>
        <w:ind w:firstLine="720"/>
        <w:rPr>
          <w:rFonts w:ascii="Arial" w:hAnsi="Arial" w:cs="Arial"/>
          <w:sz w:val="26"/>
        </w:rPr>
      </w:pPr>
      <w:r w:rsidRPr="008C38A2">
        <w:rPr>
          <w:rFonts w:ascii="Arial" w:hAnsi="Arial" w:cs="Arial"/>
          <w:color w:val="000000"/>
          <w:sz w:val="26"/>
        </w:rPr>
        <w:t>OR: SQLTicketBookConnection().getInstance().getConnect() ;//use for  “ticketbook” database</w:t>
      </w: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tabs>
          <w:tab w:val="left" w:pos="3990"/>
        </w:tabs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ab/>
      </w: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-799465</wp:posOffset>
            </wp:positionV>
            <wp:extent cx="5727700" cy="1587500"/>
            <wp:effectExtent l="19050" t="0" r="6350" b="0"/>
            <wp:wrapNone/>
            <wp:docPr id="3" name="Picture 3" descr="object_execute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_executeQue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  <w:r w:rsidRPr="008C38A2">
        <w:rPr>
          <w:rFonts w:ascii="Arial" w:hAnsi="Arial" w:cs="Arial"/>
          <w:b/>
          <w:sz w:val="26"/>
        </w:rPr>
        <w:t>Figure 2: ObjectDAO execute database from Connection Input</w:t>
      </w: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D97BFE" w:rsidRDefault="003B1564" w:rsidP="003B1564">
      <w:pPr>
        <w:spacing w:line="360" w:lineRule="auto"/>
        <w:ind w:firstLine="720"/>
        <w:rPr>
          <w:rFonts w:ascii="Arial" w:hAnsi="Arial" w:cs="Arial"/>
          <w:sz w:val="26"/>
        </w:rPr>
      </w:pPr>
      <w:r w:rsidRPr="008C38A2">
        <w:rPr>
          <w:rFonts w:ascii="Arial" w:hAnsi="Arial" w:cs="Arial"/>
          <w:b/>
          <w:sz w:val="26"/>
        </w:rPr>
        <w:t>Explain:</w:t>
      </w:r>
      <w:r w:rsidRPr="008C38A2">
        <w:rPr>
          <w:rFonts w:ascii="Arial" w:hAnsi="Arial" w:cs="Arial"/>
          <w:sz w:val="26"/>
        </w:rPr>
        <w:t xml:space="preserve"> If connection opens, ObjectDAO can execute function on database, help coder easy control the errors connection</w:t>
      </w: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50165</wp:posOffset>
            </wp:positionV>
            <wp:extent cx="3340100" cy="1625600"/>
            <wp:effectExtent l="19050" t="0" r="0" b="0"/>
            <wp:wrapNone/>
            <wp:docPr id="4" name="Picture 4" descr="apdapter_for_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dapter_for_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Pr="008C38A2" w:rsidRDefault="003B1564" w:rsidP="003B1564">
      <w:pPr>
        <w:rPr>
          <w:rFonts w:ascii="Arial" w:hAnsi="Arial" w:cs="Arial"/>
          <w:b/>
          <w:sz w:val="30"/>
        </w:rPr>
      </w:pPr>
    </w:p>
    <w:p w:rsidR="003B1564" w:rsidRDefault="003B1564" w:rsidP="003B1564">
      <w:pPr>
        <w:rPr>
          <w:rFonts w:ascii="Arial" w:hAnsi="Arial" w:cs="Arial"/>
          <w:b/>
          <w:sz w:val="26"/>
        </w:rPr>
      </w:pPr>
    </w:p>
    <w:p w:rsidR="003B1564" w:rsidRPr="008C38A2" w:rsidRDefault="003B1564" w:rsidP="003B1564">
      <w:pPr>
        <w:jc w:val="center"/>
        <w:rPr>
          <w:rFonts w:ascii="Arial" w:hAnsi="Arial" w:cs="Arial"/>
          <w:b/>
          <w:sz w:val="26"/>
        </w:rPr>
      </w:pPr>
      <w:r w:rsidRPr="008C38A2">
        <w:rPr>
          <w:rFonts w:ascii="Arial" w:hAnsi="Arial" w:cs="Arial"/>
          <w:b/>
          <w:sz w:val="26"/>
        </w:rPr>
        <w:t xml:space="preserve">Figure 3: ObjectBean as Adapter for ObjectTransferData </w:t>
      </w:r>
    </w:p>
    <w:p w:rsidR="003B1564" w:rsidRDefault="003B1564" w:rsidP="003B1564">
      <w:pPr>
        <w:rPr>
          <w:rFonts w:ascii="Arial" w:hAnsi="Arial" w:cs="Arial"/>
          <w:b/>
          <w:sz w:val="26"/>
        </w:rPr>
      </w:pPr>
    </w:p>
    <w:p w:rsidR="005960F8" w:rsidRDefault="00A101A6"/>
    <w:p w:rsidR="00A101A6" w:rsidRDefault="00A101A6" w:rsidP="00A101A6">
      <w:pPr>
        <w:spacing w:line="360" w:lineRule="auto"/>
        <w:ind w:firstLine="720"/>
        <w:rPr>
          <w:rFonts w:ascii="Arial" w:hAnsi="Arial" w:cs="Arial"/>
          <w:b/>
        </w:rPr>
      </w:pPr>
      <w:r w:rsidRPr="008C38A2">
        <w:rPr>
          <w:rFonts w:ascii="Arial" w:hAnsi="Arial" w:cs="Arial"/>
          <w:b/>
          <w:sz w:val="26"/>
        </w:rPr>
        <w:t xml:space="preserve">Pattern: </w:t>
      </w:r>
      <w:r w:rsidRPr="008C38A2">
        <w:rPr>
          <w:rFonts w:ascii="Arial" w:hAnsi="Arial" w:cs="Arial"/>
          <w:sz w:val="26"/>
        </w:rPr>
        <w:t>Adapter pattern</w:t>
      </w:r>
      <w:r w:rsidRPr="008C38A2">
        <w:rPr>
          <w:rFonts w:ascii="Arial" w:hAnsi="Arial" w:cs="Arial"/>
          <w:b/>
        </w:rPr>
        <w:tab/>
      </w:r>
    </w:p>
    <w:p w:rsidR="00A101A6" w:rsidRPr="004927AE" w:rsidRDefault="00A101A6" w:rsidP="00A101A6">
      <w:pPr>
        <w:spacing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Explain: </w:t>
      </w: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0</wp:posOffset>
            </wp:positionV>
            <wp:extent cx="5612765" cy="2995295"/>
            <wp:effectExtent l="19050" t="0" r="6985" b="0"/>
            <wp:wrapNone/>
            <wp:docPr id="1" name="Picture 2" descr="servlet_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let_faca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rPr>
          <w:rFonts w:ascii="Arial" w:hAnsi="Arial" w:cs="Arial"/>
          <w:b/>
          <w:sz w:val="30"/>
        </w:rPr>
      </w:pPr>
    </w:p>
    <w:p w:rsidR="00A101A6" w:rsidRPr="008C38A2" w:rsidRDefault="00A101A6" w:rsidP="00A101A6">
      <w:pPr>
        <w:spacing w:line="360" w:lineRule="auto"/>
        <w:rPr>
          <w:rFonts w:ascii="Arial" w:hAnsi="Arial" w:cs="Arial"/>
          <w:b/>
          <w:sz w:val="26"/>
        </w:rPr>
      </w:pPr>
    </w:p>
    <w:p w:rsidR="00A101A6" w:rsidRDefault="00A101A6" w:rsidP="00A101A6">
      <w:pPr>
        <w:spacing w:line="360" w:lineRule="auto"/>
        <w:jc w:val="center"/>
        <w:rPr>
          <w:rFonts w:ascii="Arial" w:hAnsi="Arial" w:cs="Arial"/>
          <w:b/>
          <w:sz w:val="26"/>
        </w:rPr>
      </w:pPr>
    </w:p>
    <w:p w:rsidR="00A101A6" w:rsidRDefault="00A101A6" w:rsidP="00A101A6">
      <w:pPr>
        <w:spacing w:line="360" w:lineRule="auto"/>
        <w:jc w:val="center"/>
        <w:rPr>
          <w:rFonts w:ascii="Arial" w:hAnsi="Arial" w:cs="Arial"/>
          <w:b/>
          <w:sz w:val="26"/>
        </w:rPr>
      </w:pPr>
    </w:p>
    <w:p w:rsidR="00A101A6" w:rsidRDefault="00A101A6" w:rsidP="00A101A6">
      <w:pPr>
        <w:spacing w:line="360" w:lineRule="auto"/>
        <w:jc w:val="center"/>
        <w:rPr>
          <w:rFonts w:ascii="Arial" w:hAnsi="Arial" w:cs="Arial"/>
          <w:b/>
          <w:sz w:val="26"/>
        </w:rPr>
      </w:pPr>
    </w:p>
    <w:p w:rsidR="00A101A6" w:rsidRPr="008C38A2" w:rsidRDefault="00A101A6" w:rsidP="00A101A6">
      <w:pPr>
        <w:spacing w:line="360" w:lineRule="auto"/>
        <w:jc w:val="center"/>
        <w:rPr>
          <w:rFonts w:ascii="Arial" w:hAnsi="Arial" w:cs="Arial"/>
          <w:b/>
          <w:sz w:val="30"/>
        </w:rPr>
      </w:pPr>
      <w:r w:rsidRPr="008C38A2">
        <w:rPr>
          <w:rFonts w:ascii="Arial" w:hAnsi="Arial" w:cs="Arial"/>
          <w:b/>
          <w:sz w:val="26"/>
        </w:rPr>
        <w:lastRenderedPageBreak/>
        <w:t>Figure 4: Client send request to ServletFacade, it will call sub servlet to process</w:t>
      </w:r>
    </w:p>
    <w:p w:rsidR="00A101A6" w:rsidRPr="008C38A2" w:rsidRDefault="00A101A6" w:rsidP="00A101A6">
      <w:pPr>
        <w:spacing w:line="360" w:lineRule="auto"/>
        <w:ind w:firstLine="720"/>
        <w:rPr>
          <w:rFonts w:ascii="Arial" w:hAnsi="Arial" w:cs="Arial"/>
          <w:b/>
          <w:sz w:val="26"/>
        </w:rPr>
      </w:pPr>
      <w:r w:rsidRPr="008C38A2">
        <w:rPr>
          <w:rFonts w:ascii="Arial" w:hAnsi="Arial" w:cs="Arial"/>
          <w:b/>
          <w:sz w:val="26"/>
        </w:rPr>
        <w:t xml:space="preserve">Pattern: </w:t>
      </w:r>
      <w:r>
        <w:rPr>
          <w:rFonts w:ascii="Arial" w:hAnsi="Arial" w:cs="Arial"/>
          <w:sz w:val="26"/>
        </w:rPr>
        <w:t>Fac</w:t>
      </w:r>
      <w:r w:rsidRPr="008C38A2">
        <w:rPr>
          <w:rFonts w:ascii="Arial" w:hAnsi="Arial" w:cs="Arial"/>
          <w:sz w:val="26"/>
        </w:rPr>
        <w:t>ade</w:t>
      </w:r>
      <w:r>
        <w:rPr>
          <w:rFonts w:ascii="Arial" w:hAnsi="Arial" w:cs="Arial"/>
          <w:sz w:val="26"/>
        </w:rPr>
        <w:t xml:space="preserve"> </w:t>
      </w:r>
      <w:r w:rsidRPr="008C38A2">
        <w:rPr>
          <w:rFonts w:ascii="Arial" w:hAnsi="Arial" w:cs="Arial"/>
          <w:sz w:val="26"/>
        </w:rPr>
        <w:t>+ Chain Of Responsibility pattern</w:t>
      </w:r>
    </w:p>
    <w:p w:rsidR="00A101A6" w:rsidRPr="008C38A2" w:rsidRDefault="00A101A6" w:rsidP="00A101A6">
      <w:pPr>
        <w:rPr>
          <w:rFonts w:ascii="Arial" w:hAnsi="Arial" w:cs="Arial"/>
          <w:sz w:val="26"/>
        </w:rPr>
      </w:pPr>
      <w:r w:rsidRPr="008C38A2">
        <w:rPr>
          <w:rFonts w:ascii="Arial" w:hAnsi="Arial" w:cs="Arial"/>
          <w:b/>
          <w:sz w:val="30"/>
        </w:rPr>
        <w:tab/>
      </w:r>
      <w:r w:rsidRPr="008C38A2">
        <w:rPr>
          <w:rFonts w:ascii="Arial" w:hAnsi="Arial" w:cs="Arial"/>
          <w:b/>
          <w:sz w:val="26"/>
        </w:rPr>
        <w:t xml:space="preserve">Explain: </w:t>
      </w:r>
      <w:r w:rsidRPr="008C38A2">
        <w:rPr>
          <w:rFonts w:ascii="Arial" w:hAnsi="Arial" w:cs="Arial"/>
          <w:sz w:val="26"/>
        </w:rPr>
        <w:t xml:space="preserve">When user submit, I will create a Servlet Façade accept request and send request to a other servlet to process. If servlet doesn’t process, it will send to a other servlet… Until request is processed.  </w:t>
      </w:r>
    </w:p>
    <w:p w:rsidR="00A101A6" w:rsidRDefault="00A101A6"/>
    <w:sectPr w:rsidR="00A101A6" w:rsidSect="0085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B1564"/>
    <w:rsid w:val="000625AB"/>
    <w:rsid w:val="001F1F7D"/>
    <w:rsid w:val="003B1564"/>
    <w:rsid w:val="0063749F"/>
    <w:rsid w:val="00850FF6"/>
    <w:rsid w:val="00A101A6"/>
    <w:rsid w:val="00A83DC8"/>
    <w:rsid w:val="00B86479"/>
    <w:rsid w:val="00F7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1012</Characters>
  <Application>Microsoft Office Word</Application>
  <DocSecurity>0</DocSecurity>
  <Lines>8</Lines>
  <Paragraphs>2</Paragraphs>
  <ScaleCrop>false</ScaleCrop>
  <Company>Version 5.1 build 2600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2011-07-28T06:09:00Z</dcterms:created>
  <dcterms:modified xsi:type="dcterms:W3CDTF">2011-07-28T06:10:00Z</dcterms:modified>
</cp:coreProperties>
</file>