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52F"/>
          <w:sz w:val="72"/>
        </w:rPr>
        <w:t>DermaCheck</w:t>
      </w:r>
    </w:p>
    <w:p>
      <w:pPr>
        <w:jc w:val="center"/>
      </w:pPr>
      <w:r>
        <w:rPr>
          <w:color w:val="5D6D7E"/>
          <w:sz w:val="40"/>
        </w:rPr>
        <w:t>AI-Assisted Skin Lesion Triage</w:t>
      </w:r>
    </w:p>
    <w:p/>
    <w:p>
      <w:pPr>
        <w:jc w:val="center"/>
      </w:pPr>
      <w:r>
        <w:rPr>
          <w:b/>
          <w:color w:val="2C3E50"/>
          <w:sz w:val="32"/>
        </w:rPr>
        <w:t>MVP Product Requirements Document</w:t>
      </w:r>
    </w:p>
    <w:p/>
    <w:p>
      <w:pPr>
        <w:pBdr>
          <w:bottom w:val="single" w:sz="6" w:space="1" w:color="CCCCCC"/>
        </w:pBdr>
      </w:pP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Document ID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PRD-PMS-ISICARCHIVE-001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Version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2.0 (MVP)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Date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February 25, 2026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Author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Ammar (CEO, MPS Inc.)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Status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color w:val="2C3E50"/>
                <w:sz w:val="20"/>
              </w:rPr>
              <w:t>Scope</w:t>
            </w:r>
          </w:p>
        </w:tc>
        <w:tc>
          <w:tcPr>
            <w:tcW w:type="dxa" w:w="6480"/>
          </w:tcPr>
          <w:p>
            <w:r/>
            <w:r>
              <w:rPr>
                <w:sz w:val="20"/>
              </w:rPr>
              <w:t>MVP — Journey 1: DermaCheck (Capture, Classify, Review)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The ISIC Archive (International Skin Imaging Collaboration) is the world's largest open-access repository of dermoscopic skin lesion images, maintained by a global academia-industry partnership. The archive contains over 400,000 expert-annotated dermoscopic images spanning nine diagnostic categories with rich clinical metadata.</w:t>
      </w:r>
    </w:p>
    <w:p>
      <w:r>
        <w:t>DermaCheck integrates the ISIC Archive into the Patient Management System (PMS) to deliver AI-assisted skin lesion triage directly within the clinical encounter. When a clinician captures a dermoscopic image, the system classifies the lesion against ISIC-trained deep learning models, retrieves visually similar reference images for comparison, and generates a structured risk assessment — all within seconds.</w:t>
      </w:r>
    </w:p>
    <w:p>
      <w:r>
        <w:rPr>
          <w:b/>
        </w:rPr>
        <w:t>What the MVP delivers:</w:t>
      </w:r>
    </w:p>
    <w:p>
      <w:pPr>
        <w:pStyle w:val="ListBullet"/>
      </w:pPr>
      <w:r>
        <w:t>Single-lesion capture, classification, and review workflow on Android (Journey 1: DermaCheck)</w:t>
      </w:r>
    </w:p>
    <w:p>
      <w:pPr>
        <w:pStyle w:val="ListBullet"/>
      </w:pPr>
      <w:r>
        <w:t>EfficientNet-B4 classification across 9 ISIC diagnostic categories</w:t>
      </w:r>
    </w:p>
    <w:p>
      <w:pPr>
        <w:pStyle w:val="ListBullet"/>
      </w:pPr>
      <w:r>
        <w:t>Gemma 3 clinical narrative enrichment via the AI Gateway</w:t>
      </w:r>
    </w:p>
    <w:p>
      <w:pPr>
        <w:pStyle w:val="ListBullet"/>
      </w:pPr>
      <w:r>
        <w:t>pgvector similarity search against 50,000 pre-computed ISIC reference embeddings</w:t>
      </w:r>
    </w:p>
    <w:p>
      <w:pPr>
        <w:pStyle w:val="ListBullet"/>
      </w:pPr>
      <w:r>
        <w:t>Risk score calculation (low / medium / high) with referral urgency</w:t>
      </w:r>
    </w:p>
    <w:p>
      <w:pPr>
        <w:pStyle w:val="ListBullet"/>
      </w:pPr>
      <w:r>
        <w:t>HIPAA-compliant on-premises inference — no patient images leave the network</w:t>
      </w:r>
    </w:p>
    <w:p>
      <w:pPr>
        <w:pStyle w:val="ListBullet"/>
      </w:pPr>
      <w:r>
        <w:t>Docker-based deployment as the pms-derm-cds service</w:t>
      </w:r>
    </w:p>
    <w:p>
      <w:pPr>
        <w:pStyle w:val="Heading1"/>
      </w:pPr>
      <w:r>
        <w:t>2. Problem Statement</w:t>
      </w:r>
    </w:p>
    <w:p>
      <w:r>
        <w:t>The current PMS has no dermatology-specific clinical decision support, creating gaps in skin lesion assessment workflows:</w:t>
      </w:r>
    </w:p>
    <w:p>
      <w:r>
        <w:rPr>
          <w:b/>
          <w:sz w:val="22"/>
        </w:rPr>
        <w:t xml:space="preserve">No image-based CDS for skin lesions: </w:t>
      </w:r>
      <w:r>
        <w:t>Primary care clinicians frequently encounter suspicious skin lesions during routine exams but lack the diagnostic confidence of a dermatologist. Clinicians must rely on visual inspection alone (60% accuracy) or refer every suspicious lesion to a dermatologist, creating bottlenecks.</w:t>
      </w:r>
    </w:p>
    <w:p>
      <w:r>
        <w:rPr>
          <w:b/>
          <w:sz w:val="22"/>
        </w:rPr>
        <w:t xml:space="preserve">No reference image database: </w:t>
      </w:r>
      <w:r>
        <w:t>When evaluating a lesion, clinicians benefit from comparing it to confirmed examples. The PMS has no library of reference dermoscopic images to support visual pattern matching.</w:t>
      </w:r>
    </w:p>
    <w:p>
      <w:r>
        <w:rPr>
          <w:b/>
          <w:sz w:val="22"/>
        </w:rPr>
        <w:t xml:space="preserve">Delayed specialist referrals: </w:t>
      </w:r>
      <w:r>
        <w:t>Without automated triage, low-risk lesions are unnecessarily referred to dermatology (wasting specialist capacity), while high-risk lesions may be missed or deprioritized. There is no structured risk scoring to guide referral urgency.</w:t>
      </w:r>
    </w:p>
    <w:p>
      <w:r>
        <w:rPr>
          <w:b/>
          <w:sz w:val="22"/>
        </w:rPr>
        <w:t xml:space="preserve">No lesion tracking over time: </w:t>
      </w:r>
      <w:r>
        <w:t>Patients with multiple moles or prior skin cancer history need longitudinal monitoring. The PMS cannot compare a current lesion image against prior images to detect changes.</w:t>
      </w:r>
    </w:p>
    <w:p>
      <w:r>
        <w:rPr>
          <w:b/>
          <w:sz w:val="22"/>
        </w:rPr>
        <w:t xml:space="preserve">Disconnected from AI research ecosystem: </w:t>
      </w:r>
      <w:r>
        <w:t>The ISIC Challenge produces state-of-the-art classification models annually, but the PMS has no pipeline to deploy and update these models.</w:t>
      </w:r>
    </w:p>
    <w:p>
      <w:pPr>
        <w:pStyle w:val="Heading1"/>
      </w:pPr>
      <w:r>
        <w:t>3. Proposed Solution (MVP)</w:t>
      </w:r>
    </w:p>
    <w:p>
      <w:r>
        <w:t>Build an ISIC-Powered Dermatology CDS Module in the PMS that combines ISIC Archive reference data with on-premises AI inference for skin lesion classification, similarity search, and risk assessment.</w:t>
      </w:r>
    </w:p>
    <w:p>
      <w:pPr>
        <w:pStyle w:val="Heading2"/>
      </w:pPr>
      <w:r>
        <w:t>3.1 Architecture Overview</w:t>
      </w:r>
    </w:p>
    <w:p>
      <w:r>
        <w:t>The architecture places all AI inference within the MPS network boundary. External resources (ISIC Archive, pre-trained models) are accessed only during initial setup. Patient images never leave the network.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57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ic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7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C8D"/>
          <w:sz w:val="18"/>
        </w:rPr>
        <w:t>Figure 1: ISIC Archive PMS Integration Architecture</w:t>
      </w:r>
    </w:p>
    <w:p>
      <w:pPr>
        <w:pStyle w:val="Heading2"/>
      </w:pPr>
      <w:r>
        <w:t>3.2 Deployment Model (MVP)</w:t>
      </w:r>
    </w:p>
    <w:p>
      <w:r>
        <w:rPr>
          <w:b/>
        </w:rPr>
        <w:t xml:space="preserve">Self-hosted inference: </w:t>
      </w:r>
      <w:r>
        <w:t>AI classification runs on-premises within the Docker stack as the pms-derm-cds service, ensuring no patient images leave the network. Model weights are downloaded once from public repositories and cached locally.</w:t>
      </w:r>
    </w:p>
    <w:p>
      <w:r>
        <w:rPr>
          <w:b/>
        </w:rPr>
        <w:t xml:space="preserve">ISIC reference data cached locally: </w:t>
      </w:r>
      <w:r>
        <w:t>A curated subset of 50,000 representative ISIC reference images is cached in the PMS with pre-computed embeddings for similarity search.</w:t>
      </w:r>
    </w:p>
    <w:p>
      <w:r>
        <w:rPr>
          <w:b/>
        </w:rPr>
        <w:t xml:space="preserve">HIPAA security envelope: </w:t>
      </w:r>
      <w:r>
        <w:t>Patient dermoscopic images are stored encrypted in PostgreSQL (AES-256), never transmitted to external services. Only de-identified embeddings are compared against the ISIC reference dataset. Audit logging tracks every image upload and classification request.</w:t>
      </w:r>
    </w:p>
    <w:p>
      <w:r>
        <w:rPr>
          <w:b/>
        </w:rPr>
        <w:t xml:space="preserve">Docker container: </w:t>
      </w:r>
      <w:r>
        <w:t>Single pms-derm-cds container with PyTorch/ONNX Runtime, pre-loaded model weights, and ISIC reference cache.</w:t>
      </w:r>
    </w:p>
    <w:p>
      <w:pPr>
        <w:pStyle w:val="Heading1"/>
      </w:pPr>
      <w:r>
        <w:t>4. User Journey: DermaCheck</w:t>
      </w:r>
    </w:p>
    <w:p>
      <w:r>
        <w:t>The primary end-to-end workflow on Android, from the physician's perspective. This is the centerpiece of the MVP.</w:t>
      </w:r>
    </w:p>
    <w:p>
      <w:pPr>
        <w:pStyle w:val="Heading2"/>
      </w:pPr>
      <w:r>
        <w:t>Capture, Classification, and Review</w:t>
      </w:r>
    </w:p>
    <w:p>
      <w:r>
        <w:rPr>
          <w:b/>
          <w:color w:val="2C3E50"/>
        </w:rPr>
        <w:t>1. Patient Selection</w:t>
      </w:r>
    </w:p>
    <w:p>
      <w:r>
        <w:t>Physician opens the patient list, searches or filters by name/ID, and selects a patient.</w:t>
      </w:r>
    </w:p>
    <w:p>
      <w:r>
        <w:rPr>
          <w:b/>
          <w:color w:val="2C3E50"/>
        </w:rPr>
        <w:t>2. DermaCheck Entry</w:t>
      </w:r>
    </w:p>
    <w:p>
      <w:r>
        <w:t>From the patient's record, the physician taps the branded "DermaCheck" button to enter the dermatology CDS workflow.</w:t>
      </w:r>
    </w:p>
    <w:p>
      <w:r>
        <w:rPr>
          <w:b/>
          <w:color w:val="2C3E50"/>
        </w:rPr>
        <w:t>3. Camera Capture</w:t>
      </w:r>
    </w:p>
    <w:p>
      <w:r>
        <w:t>The camera opens via CameraSessionManager singleton (configured with a dermoscopy CameraProfile). The physician photographs the skin lesion.</w:t>
      </w:r>
    </w:p>
    <w:p>
      <w:r>
        <w:rPr>
          <w:b/>
          <w:color w:val="2C3E50"/>
        </w:rPr>
        <w:t>4. Notes / Dictation</w:t>
      </w:r>
    </w:p>
    <w:p>
      <w:r>
        <w:t>Before or after capture, the physician can type or dictate clinical notes — anatomical site, patient concern, visual observations — that are sent alongside the image.</w:t>
      </w:r>
    </w:p>
    <w:p>
      <w:r>
        <w:rPr>
          <w:b/>
          <w:color w:val="2C3E50"/>
        </w:rPr>
        <w:t>5. Upload &amp; AI Processing</w:t>
      </w:r>
    </w:p>
    <w:p>
      <w:r>
        <w:t>The image and notes upload to the PMS Backend (POST /api/lesions), which forwards them to the DermCDS Service (:8090) for:</w:t>
        <w:br/>
        <w:t xml:space="preserve">    • EfficientNet-B4 classification across 9 ISIC diagnostic categories</w:t>
        <w:br/>
        <w:t xml:space="preserve">    • Gemma 3 enrichment via the AI Gateway — clinical reasoning about the classification in the patient's context</w:t>
        <w:br/>
        <w:t xml:space="preserve">    • pgvector similarity search — cosine distance against pre-computed embeddings</w:t>
        <w:br/>
        <w:t xml:space="preserve">    • Risk score calculation — low / medium / high with referral urgency</w:t>
      </w:r>
    </w:p>
    <w:p>
      <w:r>
        <w:rPr>
          <w:b/>
          <w:color w:val="2C3E50"/>
        </w:rPr>
        <w:t>6. Results Display</w:t>
      </w:r>
    </w:p>
    <w:p>
      <w:r>
        <w:t>The Android app presents:</w:t>
        <w:br/>
        <w:t xml:space="preserve">    • Top-3 classification with confidence percentages</w:t>
        <w:br/>
        <w:t xml:space="preserve">    • Gemma 3 clinical narrative (contextual reasoning)</w:t>
        <w:br/>
        <w:t xml:space="preserve">    • Risk level indicator (low / medium / high)</w:t>
        <w:br/>
        <w:t xml:space="preserve">    • Similar ISIC reference images gallery</w:t>
      </w:r>
    </w:p>
    <w:p>
      <w:r>
        <w:rPr>
          <w:b/>
          <w:color w:val="2C3E50"/>
        </w:rPr>
        <w:t>7. Clinician Action</w:t>
      </w:r>
    </w:p>
    <w:p>
      <w:r>
        <w:t>The physician can:</w:t>
        <w:br/>
        <w:t xml:space="preserve">    • Save — persist findings to the patient's encounter record</w:t>
        <w:br/>
        <w:t xml:space="preserve">    • Discard — delete the image and results</w:t>
        <w:br/>
        <w:t xml:space="preserve">    • Add Another Photo — return to the camera for additional lesion capture</w:t>
      </w:r>
    </w:p>
    <w:p>
      <w:r>
        <w:rPr>
          <w:b/>
          <w:i/>
        </w:rPr>
        <w:t xml:space="preserve">Note: </w:t>
      </w:r>
      <w:r>
        <w:rPr>
          <w:i/>
        </w:rPr>
        <w:t>On-device results are labeled as "preliminary triage" only. Full classification results require server-side processing through the DermCDS Service and are not finalized until the backend pipeline completes.</w:t>
      </w:r>
    </w:p>
    <w:p>
      <w:pPr>
        <w:pStyle w:val="Heading2"/>
      </w:pPr>
      <w:r>
        <w:t>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7178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ic-diagram-upd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17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C8D"/>
          <w:sz w:val="18"/>
        </w:rPr>
        <w:t>Figure 2: DermaCheck User Journey — Skin Lesion Capture, Classification, and Review</w:t>
      </w:r>
    </w:p>
    <w:p>
      <w:pPr>
        <w:pStyle w:val="Heading1"/>
      </w:pPr>
      <w:r>
        <w:t>5. Technical Components (MVP)</w:t>
      </w:r>
    </w:p>
    <w:p>
      <w:r>
        <w:t>The following six components comprise the DermaCheck MVP. All are contained within the pms-derm-cds Docker service and the PMS Backend.</w:t>
      </w:r>
    </w:p>
    <w:p>
      <w:pPr>
        <w:pStyle w:val="Heading2"/>
      </w:pPr>
      <w:r>
        <w:t>5.1 AI Inference Engine</w:t>
      </w:r>
    </w:p>
    <w:p>
      <w:r>
        <w:t>PyTorch / ONNX Runtime service that classifies dermoscopic images into diagnostic categories using ISIC-trained models (EfficientNet-B4). Returns probability distribution across 9 ISIC diagnostic classes.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Dermoscopic image (JPEG/PNG, min 224x224px)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Classification probabilities per class, top-3 predictions with confidence scores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/api/lesions (receive image, store results)</w:t>
      </w:r>
    </w:p>
    <w:p>
      <w:pPr>
        <w:pStyle w:val="Heading2"/>
      </w:pPr>
      <w:r>
        <w:t>5.2 Image Embedding Generator</w:t>
      </w:r>
    </w:p>
    <w:p>
      <w:r>
        <w:t>Extracts a 512-dimensional feature vector from the penultimate layer of the classification model. Used for similarity search against ISIC reference images.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Dermoscopic image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512-dim float32 embedding vector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None (internal to CDS service)</w:t>
      </w:r>
    </w:p>
    <w:p>
      <w:pPr>
        <w:pStyle w:val="Heading2"/>
      </w:pPr>
      <w:r>
        <w:t>5.3 Similarity Search Engine</w:t>
      </w:r>
    </w:p>
    <w:p>
      <w:r>
        <w:t>Uses pgvector (PostgreSQL vector extension) to find the K most visually similar ISIC reference images to a patient's lesion. Enables "show me confirmed examples that look like this" functionality.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Query embedding vector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Top-K similar ISIC reference images with diagnosis, similarity score, and metadata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PostgreSQL lesion_embeddings table (pgvector cosine distance)</w:t>
      </w:r>
    </w:p>
    <w:p>
      <w:pPr>
        <w:pStyle w:val="Heading2"/>
      </w:pPr>
      <w:r>
        <w:t>5.4 Risk Score Calculator</w:t>
      </w:r>
    </w:p>
    <w:p>
      <w:r>
        <w:t>Converts raw classification probabilities into a structured risk score (low/medium/high) with referral recommendations based on configurable clinical thresholds.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Classification probabilities, patient age, lesion location, lesion change history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Risk level (low/medium/high), referral urgency (routine/expedited/urgent), contributing factors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/api/patients (age, skin cancer history), /api/lesions (prior classifications)</w:t>
      </w:r>
    </w:p>
    <w:p>
      <w:pPr>
        <w:pStyle w:val="Heading2"/>
      </w:pPr>
      <w:r>
        <w:t>5.5 ISIC Reference Cache</w:t>
      </w:r>
    </w:p>
    <w:p>
      <w:r>
        <w:t>Locally cached subset of ISIC Archive images and metadata, pre-computed embeddings stored in pgvector. Populated from AWS S3 bucket on initial setup.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ISIC Archive data (images, metadata CSV, diagnostic labels)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Indexed reference database with embeddings for similarity search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None (standalone cache)</w:t>
      </w:r>
    </w:p>
    <w:p>
      <w:pPr>
        <w:pStyle w:val="Heading2"/>
      </w:pPr>
      <w:r>
        <w:t>5.6 Lesion API</w:t>
      </w:r>
    </w:p>
    <w:p>
      <w:r>
        <w:t>New FastAPI endpoint (/api/lesions) for uploading dermoscopic images, triggering classification, viewing results, and tracking lesion history over time.</w:t>
      </w:r>
    </w:p>
    <w:p>
      <w:r>
        <w:rPr>
          <w:b/>
          <w:sz w:val="20"/>
        </w:rPr>
        <w:t xml:space="preserve">Input: </w:t>
      </w:r>
      <w:r>
        <w:rPr>
          <w:sz w:val="20"/>
        </w:rPr>
        <w:t>Image upload (multipart), patient_id, encounter_id, anatomical_site</w:t>
      </w:r>
    </w:p>
    <w:p>
      <w:r>
        <w:rPr>
          <w:b/>
          <w:sz w:val="20"/>
        </w:rPr>
        <w:t xml:space="preserve">Output: </w:t>
      </w:r>
      <w:r>
        <w:rPr>
          <w:sz w:val="20"/>
        </w:rPr>
        <w:t>Classification results, risk score, similar reference images, longitudinal history</w:t>
      </w:r>
    </w:p>
    <w:p>
      <w:r>
        <w:rPr>
          <w:b/>
          <w:sz w:val="20"/>
        </w:rPr>
        <w:t xml:space="preserve">PMS APIs: </w:t>
      </w:r>
      <w:r>
        <w:rPr>
          <w:sz w:val="20"/>
        </w:rPr>
        <w:t>/api/patients, /api/encounters</w:t>
      </w:r>
    </w:p>
    <w:p>
      <w:pPr>
        <w:pStyle w:val="Heading1"/>
      </w:pPr>
      <w:r>
        <w:t>6. Data Sources</w:t>
      </w:r>
    </w:p>
    <w:p>
      <w:r>
        <w:t>The DermaCheck MVP interacts with the following PMS data sources: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68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PMS API / Data Source</w:t>
            </w:r>
          </w:p>
        </w:tc>
        <w:tc>
          <w:tcPr>
            <w:tcW w:type="dxa" w:w="1296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type="dxa" w:w="4608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6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/api/patients</w:t>
            </w:r>
          </w:p>
        </w:tc>
        <w:tc>
          <w:tcPr>
            <w:tcW w:type="dxa" w:w="1296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Read</w:t>
            </w:r>
          </w:p>
        </w:tc>
        <w:tc>
          <w:tcPr>
            <w:tcW w:type="dxa" w:w="460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Patient demographics, skin cancer history</w:t>
            </w:r>
          </w:p>
        </w:tc>
      </w:tr>
      <w:tr>
        <w:tc>
          <w:tcPr>
            <w:tcW w:type="dxa" w:w="31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/api/encounters</w:t>
            </w:r>
          </w:p>
        </w:tc>
        <w:tc>
          <w:tcPr>
            <w:tcW w:type="dxa" w:w="1296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Read/Write</w:t>
            </w:r>
          </w:p>
        </w:tc>
        <w:tc>
          <w:tcPr>
            <w:tcW w:type="dxa" w:w="460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Associate classification with clinical visit</w:t>
            </w:r>
          </w:p>
        </w:tc>
      </w:tr>
      <w:tr>
        <w:tc>
          <w:tcPr>
            <w:tcW w:type="dxa" w:w="316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/api/lesions (new)</w:t>
            </w:r>
          </w:p>
        </w:tc>
        <w:tc>
          <w:tcPr>
            <w:tcW w:type="dxa" w:w="1296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Read/Write</w:t>
            </w:r>
          </w:p>
        </w:tc>
        <w:tc>
          <w:tcPr>
            <w:tcW w:type="dxa" w:w="460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Core lesion data: images, classifications, risk scores, timeline</w:t>
            </w:r>
          </w:p>
        </w:tc>
      </w:tr>
      <w:tr>
        <w:tc>
          <w:tcPr>
            <w:tcW w:type="dxa" w:w="31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/api/reports</w:t>
            </w:r>
          </w:p>
        </w:tc>
        <w:tc>
          <w:tcPr>
            <w:tcW w:type="dxa" w:w="1296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Write</w:t>
            </w:r>
          </w:p>
        </w:tc>
        <w:tc>
          <w:tcPr>
            <w:tcW w:type="dxa" w:w="460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Lesion classification statistics, referral rates</w:t>
            </w:r>
          </w:p>
        </w:tc>
      </w:tr>
      <w:tr>
        <w:tc>
          <w:tcPr>
            <w:tcW w:type="dxa" w:w="316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PostgreSQL lesion_images (new)</w:t>
            </w:r>
          </w:p>
        </w:tc>
        <w:tc>
          <w:tcPr>
            <w:tcW w:type="dxa" w:w="1296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Write</w:t>
            </w:r>
          </w:p>
        </w:tc>
        <w:tc>
          <w:tcPr>
            <w:tcW w:type="dxa" w:w="460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Raw dermoscopic images, AES-256 encrypted</w:t>
            </w:r>
          </w:p>
        </w:tc>
      </w:tr>
      <w:tr>
        <w:tc>
          <w:tcPr>
            <w:tcW w:type="dxa" w:w="31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PostgreSQL lesion_embeddings (new)</w:t>
            </w:r>
          </w:p>
        </w:tc>
        <w:tc>
          <w:tcPr>
            <w:tcW w:type="dxa" w:w="1296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Read/Write</w:t>
            </w:r>
          </w:p>
        </w:tc>
        <w:tc>
          <w:tcPr>
            <w:tcW w:type="dxa" w:w="460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512-dim feature vectors for image similarity</w:t>
            </w:r>
          </w:p>
        </w:tc>
      </w:tr>
      <w:tr>
        <w:tc>
          <w:tcPr>
            <w:tcW w:type="dxa" w:w="316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ISIC Archive API</w:t>
            </w:r>
          </w:p>
        </w:tc>
        <w:tc>
          <w:tcPr>
            <w:tcW w:type="dxa" w:w="1296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Read (external)</w:t>
            </w:r>
          </w:p>
        </w:tc>
        <w:tc>
          <w:tcPr>
            <w:tcW w:type="dxa" w:w="460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Metadata and images for comparison gallery</w:t>
            </w:r>
          </w:p>
        </w:tc>
      </w:tr>
      <w:tr>
        <w:tc>
          <w:tcPr>
            <w:tcW w:type="dxa" w:w="316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ISIC Archive S3</w:t>
            </w:r>
          </w:p>
        </w:tc>
        <w:tc>
          <w:tcPr>
            <w:tcW w:type="dxa" w:w="1296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Read (external, one-time)</w:t>
            </w:r>
          </w:p>
        </w:tc>
        <w:tc>
          <w:tcPr>
            <w:tcW w:type="dxa" w:w="460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Initial cache population of reference images</w:t>
            </w:r>
          </w:p>
        </w:tc>
      </w:tr>
    </w:tbl>
    <w:p/>
    <w:p>
      <w:pPr>
        <w:pStyle w:val="Heading1"/>
      </w:pPr>
      <w:r>
        <w:t>7. Non-Functional Requirements</w:t>
      </w:r>
    </w:p>
    <w:p>
      <w:pPr>
        <w:pStyle w:val="Heading2"/>
      </w:pPr>
      <w:r>
        <w:t>7.1 Security and HIPAA Compliance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619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Implementation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Patient image storage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AES-256 encryption at rest; images stored in PostgreSQL large objects or encrypted filesystem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No external image transmission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All AI inference runs on-premises; patient images never leave the Docker network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De-identified similarity search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Only embedding vectors (not images) are compared against ISIC reference data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Audit logging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Every image upload, classification request, and result view logged with user identity and timestamp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Access control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Role-based: only clinicians assigned to the patient can view lesion images and results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Image retention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Configurable retention policy (default: lifetime of patient record); secure deletion on request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ISIC data licensing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ISIC images used under CC-0/CC-BY/CC-BY-NC; no PHI in reference dataset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Model provenance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Track which model version produced each classification for reproducibility and liability</w:t>
            </w:r>
          </w:p>
        </w:tc>
      </w:tr>
    </w:tbl>
    <w:p/>
    <w:p>
      <w:pPr>
        <w:pStyle w:val="Heading2"/>
      </w:pPr>
      <w:r>
        <w:t>7.2 Performance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60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547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Image classification latency</w:t>
            </w:r>
          </w:p>
        </w:tc>
        <w:tc>
          <w:tcPr>
            <w:tcW w:type="dxa" w:w="54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&lt; 2s on CPU, &lt; 500ms on GPU</w:t>
            </w:r>
          </w:p>
        </w:tc>
      </w:tr>
      <w:tr>
        <w:tc>
          <w:tcPr>
            <w:tcW w:type="dxa" w:w="360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Similarity search (pgvector)</w:t>
            </w:r>
          </w:p>
        </w:tc>
        <w:tc>
          <w:tcPr>
            <w:tcW w:type="dxa" w:w="54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&lt; 200ms for top-10 results against 50K reference images</w:t>
            </w:r>
          </w:p>
        </w:tc>
      </w:tr>
      <w:tr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Image upload + full pipeline</w:t>
            </w:r>
          </w:p>
        </w:tc>
        <w:tc>
          <w:tcPr>
            <w:tcW w:type="dxa" w:w="54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&lt; 5s total (upload → classify → similarity → risk score)</w:t>
            </w:r>
          </w:p>
        </w:tc>
      </w:tr>
      <w:tr>
        <w:tc>
          <w:tcPr>
            <w:tcW w:type="dxa" w:w="360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Reference cache size</w:t>
            </w:r>
          </w:p>
        </w:tc>
        <w:tc>
          <w:tcPr>
            <w:tcW w:type="dxa" w:w="54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50,000 ISIC images with embeddings (~10 GB storage)</w:t>
            </w:r>
          </w:p>
        </w:tc>
      </w:tr>
      <w:tr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Concurrent classification requests</w:t>
            </w:r>
          </w:p>
        </w:tc>
        <w:tc>
          <w:tcPr>
            <w:tcW w:type="dxa" w:w="54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5 simultaneous</w:t>
            </w:r>
          </w:p>
        </w:tc>
      </w:tr>
    </w:tbl>
    <w:p/>
    <w:p>
      <w:pPr>
        <w:pStyle w:val="Heading2"/>
      </w:pPr>
      <w:r>
        <w:t>7.3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619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Specification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CDS Service container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Python 3.12 + PyTorch 2.x + ONNX Runtime + FastAPI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GPU (optional)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NVIDIA GPU with CUDA 12+ for accelerated inference; CPU fallback available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Memory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2 GB minimum (CPU mode), 4 GB with GPU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Storage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10 GB for ISIC reference cache + model weights; patient images scale with usage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PostgreSQL extension</w:t>
            </w:r>
          </w:p>
        </w:tc>
        <w:tc>
          <w:tcPr>
            <w:tcW w:type="dxa" w:w="61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pgvector 0.7+ for vector similarity search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Docker</w:t>
            </w:r>
          </w:p>
        </w:tc>
        <w:tc>
          <w:tcPr>
            <w:tcW w:type="dxa" w:w="61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pms-derm-cds service in docker-compose.yml</w:t>
            </w:r>
          </w:p>
        </w:tc>
      </w:tr>
    </w:tbl>
    <w:p/>
    <w:p>
      <w:pPr>
        <w:pStyle w:val="Heading1"/>
      </w:pPr>
      <w:r>
        <w:t>8. MVP Delivery Plan</w:t>
      </w:r>
    </w:p>
    <w:p>
      <w:r>
        <w:t>The MVP corresponds to Phase 1 of the broader implementation roadmap. Subsequent phases (similarity search enhancements, edge deployment, dashboard) are deferred to future scope.</w:t>
      </w:r>
    </w:p>
    <w:p>
      <w:pPr>
        <w:pStyle w:val="Heading2"/>
      </w:pPr>
      <w:r>
        <w:t>Phase 1: Foundation — Classification + Reference Cache</w:t>
      </w:r>
    </w:p>
    <w:p>
      <w:r>
        <w:rPr>
          <w:b/>
        </w:rPr>
        <w:t xml:space="preserve">Timeline: </w:t>
      </w:r>
      <w:r>
        <w:t>Sprints 1–3 (~6 weeks)</w:t>
      </w:r>
    </w:p>
    <w:p>
      <w:pPr>
        <w:pStyle w:val="ListBullet"/>
      </w:pPr>
      <w:r>
        <w:t>Deploy pms-derm-cds Docker service with PyTorch/ONNX Runtime</w:t>
      </w:r>
    </w:p>
    <w:p>
      <w:pPr>
        <w:pStyle w:val="ListBullet"/>
      </w:pPr>
      <w:r>
        <w:t>Download and configure EfficientNet-B4 model pre-trained on ISIC dataset</w:t>
      </w:r>
    </w:p>
    <w:p>
      <w:pPr>
        <w:pStyle w:val="ListBullet"/>
      </w:pPr>
      <w:r>
        <w:t>Populate ISIC reference cache from AWS S3 (50K representative images)</w:t>
      </w:r>
    </w:p>
    <w:p>
      <w:pPr>
        <w:pStyle w:val="ListBullet"/>
      </w:pPr>
      <w:r>
        <w:t>Install pgvector and create embedding tables in PostgreSQL</w:t>
      </w:r>
    </w:p>
    <w:p>
      <w:pPr>
        <w:pStyle w:val="ListBullet"/>
      </w:pPr>
      <w:r>
        <w:t>Create /api/lesions endpoint for image upload and classification</w:t>
      </w:r>
    </w:p>
    <w:p>
      <w:pPr>
        <w:pStyle w:val="ListBullet"/>
      </w:pPr>
      <w:r>
        <w:t>Build basic classification results panel in Next.js frontend</w:t>
      </w:r>
    </w:p>
    <w:p>
      <w:pPr>
        <w:pStyle w:val="ListBullet"/>
      </w:pPr>
      <w:r>
        <w:t>Implement AES-256 image encryption and audit logging</w:t>
      </w:r>
    </w:p>
    <w:p>
      <w:pPr>
        <w:pStyle w:val="ListBullet"/>
      </w:pPr>
      <w:r>
        <w:t>Write classification accuracy tests against ISIC test set</w:t>
      </w:r>
    </w:p>
    <w:p>
      <w:pPr>
        <w:pStyle w:val="Heading1"/>
      </w:pPr>
      <w:r>
        <w:t>9. Success Metrics</w:t>
      </w:r>
    </w:p>
    <w:p>
      <w:r>
        <w:t>The following metrics define MVP success and will be measured during the initial deployment period: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8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59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360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Measurement Method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Classification accuracy (top-1)</w:t>
            </w:r>
          </w:p>
        </w:tc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&gt; 85% on ISIC test set</w:t>
            </w:r>
          </w:p>
        </w:tc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Automated evaluation against held-out labeled data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Classification accuracy (top-3)</w:t>
            </w:r>
          </w:p>
        </w:tc>
        <w:tc>
          <w:tcPr>
            <w:tcW w:type="dxa" w:w="25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&gt; 95% (correct diagnosis in top 3)</w:t>
            </w:r>
          </w:p>
        </w:tc>
        <w:tc>
          <w:tcPr>
            <w:tcW w:type="dxa" w:w="360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Same as above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Triage sensitivity (melanoma)</w:t>
            </w:r>
          </w:p>
        </w:tc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&gt; 95% (miss rate &lt; 5%)</w:t>
            </w:r>
          </w:p>
        </w:tc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Clinician-confirmed outcomes vs AI predictions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Time to classification result</w:t>
            </w:r>
          </w:p>
        </w:tc>
        <w:tc>
          <w:tcPr>
            <w:tcW w:type="dxa" w:w="25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&lt; 5s end-to-end</w:t>
            </w:r>
          </w:p>
        </w:tc>
        <w:tc>
          <w:tcPr>
            <w:tcW w:type="dxa" w:w="360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APM latency tracking</w:t>
            </w:r>
          </w:p>
        </w:tc>
      </w:tr>
      <w:tr>
        <w:tc>
          <w:tcPr>
            <w:tcW w:type="dxa" w:w="288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Patient images encrypted</w:t>
            </w:r>
          </w:p>
        </w:tc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100%</w:t>
            </w:r>
          </w:p>
        </w:tc>
        <w:tc>
          <w:tcPr>
            <w:tcW w:type="dxa" w:w="360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Encryption audit</w:t>
            </w:r>
          </w:p>
        </w:tc>
      </w:tr>
    </w:tbl>
    <w:p/>
    <w:p>
      <w:pPr>
        <w:pStyle w:val="Heading1"/>
      </w:pPr>
      <w:r>
        <w:t>10. Risks and Mitigations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1728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475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AI classification error leading to missed melanoma</w:t>
            </w:r>
          </w:p>
        </w:tc>
        <w:tc>
          <w:tcPr>
            <w:tcW w:type="dxa" w:w="172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Critical — patient safety</w:t>
            </w:r>
          </w:p>
        </w:tc>
        <w:tc>
          <w:tcPr>
            <w:tcW w:type="dxa" w:w="47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Use AI as decision support, not autonomous diagnosis; always require clinician review; set high-sensitivity thresholds that over-refer rather than under-refer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Class imbalance in training data (rare cancers underrepresented)</w:t>
            </w:r>
          </w:p>
        </w:tc>
        <w:tc>
          <w:tcPr>
            <w:tcW w:type="dxa" w:w="172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High — poor accuracy on rare lesions</w:t>
            </w:r>
          </w:p>
        </w:tc>
        <w:tc>
          <w:tcPr>
            <w:tcW w:type="dxa" w:w="47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Use ISIC Challenge models that address imbalance (oversampling, focal loss); clearly indicate confidence levels</w:t>
            </w:r>
          </w:p>
        </w:tc>
      </w:tr>
      <w:tr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Image quality variation (lighting, focus, camera differences)</w:t>
            </w:r>
          </w:p>
        </w:tc>
        <w:tc>
          <w:tcPr>
            <w:tcW w:type="dxa" w:w="172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Medium — degraded accuracy</w:t>
            </w:r>
          </w:p>
        </w:tc>
        <w:tc>
          <w:tcPr>
            <w:tcW w:type="dxa" w:w="47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Add image quality checks on upload (blur detection, exposure assessment); provide capture guidelines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Patient anxiety from AI results</w:t>
            </w:r>
          </w:p>
        </w:tc>
        <w:tc>
          <w:tcPr>
            <w:tcW w:type="dxa" w:w="172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Medium — misinterpretation</w:t>
            </w:r>
          </w:p>
        </w:tc>
        <w:tc>
          <w:tcPr>
            <w:tcW w:type="dxa" w:w="47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Never show raw AI output to patients; present results only to clinicians with context and uncertainty estimates</w:t>
            </w:r>
          </w:p>
        </w:tc>
      </w:tr>
      <w:tr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Model drift over time</w:t>
            </w:r>
          </w:p>
        </w:tc>
        <w:tc>
          <w:tcPr>
            <w:tcW w:type="dxa" w:w="172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Low — gradual accuracy decline</w:t>
            </w:r>
          </w:p>
        </w:tc>
        <w:tc>
          <w:tcPr>
            <w:tcW w:type="dxa" w:w="47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Annual model refresh from ISIC Challenge; monitor classification confidence distribution for drift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ISIC Archive data licensing changes</w:t>
            </w:r>
          </w:p>
        </w:tc>
        <w:tc>
          <w:tcPr>
            <w:tcW w:type="dxa" w:w="172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Low — reference cache availability</w:t>
            </w:r>
          </w:p>
        </w:tc>
        <w:tc>
          <w:tcPr>
            <w:tcW w:type="dxa" w:w="47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Cache data locally; CC licenses are irrevocable for already-downloaded data</w:t>
            </w:r>
          </w:p>
        </w:tc>
      </w:tr>
      <w:tr>
        <w:tc>
          <w:tcPr>
            <w:tcW w:type="dxa" w:w="259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GPU unavailability in deployment</w:t>
            </w:r>
          </w:p>
        </w:tc>
        <w:tc>
          <w:tcPr>
            <w:tcW w:type="dxa" w:w="172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Medium — slow inference</w:t>
            </w:r>
          </w:p>
        </w:tc>
        <w:tc>
          <w:tcPr>
            <w:tcW w:type="dxa" w:w="47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ONNX Runtime CPU fallback; quantized INT8 models reduce CPU inference time</w:t>
            </w:r>
          </w:p>
        </w:tc>
      </w:tr>
    </w:tbl>
    <w:p/>
    <w:p>
      <w:pPr>
        <w:pStyle w:val="Heading1"/>
      </w:pPr>
      <w:r>
        <w:t>11. Dependencies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160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type="dxa" w:w="187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3888"/>
            <w:shd w:fill="2C3E50" w:val="clea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16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PyTorch</w:t>
            </w:r>
          </w:p>
        </w:tc>
        <w:tc>
          <w:tcPr>
            <w:tcW w:type="dxa" w:w="18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Python package</w:t>
            </w:r>
          </w:p>
        </w:tc>
        <w:tc>
          <w:tcPr>
            <w:tcW w:type="dxa" w:w="11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2.x</w:t>
            </w:r>
          </w:p>
        </w:tc>
        <w:tc>
          <w:tcPr>
            <w:tcW w:type="dxa" w:w="388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Deep learning inference engine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ONNX Runtime</w:t>
            </w:r>
          </w:p>
        </w:tc>
        <w:tc>
          <w:tcPr>
            <w:tcW w:type="dxa" w:w="18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Python package</w:t>
            </w:r>
          </w:p>
        </w:tc>
        <w:tc>
          <w:tcPr>
            <w:tcW w:type="dxa" w:w="11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1.17+</w:t>
            </w:r>
          </w:p>
        </w:tc>
        <w:tc>
          <w:tcPr>
            <w:tcW w:type="dxa" w:w="388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Optimized inference for ONNX models</w:t>
            </w:r>
          </w:p>
        </w:tc>
      </w:tr>
      <w:tr>
        <w:tc>
          <w:tcPr>
            <w:tcW w:type="dxa" w:w="216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torchvision</w:t>
            </w:r>
          </w:p>
        </w:tc>
        <w:tc>
          <w:tcPr>
            <w:tcW w:type="dxa" w:w="18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Python package</w:t>
            </w:r>
          </w:p>
        </w:tc>
        <w:tc>
          <w:tcPr>
            <w:tcW w:type="dxa" w:w="11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0.18+</w:t>
            </w:r>
          </w:p>
        </w:tc>
        <w:tc>
          <w:tcPr>
            <w:tcW w:type="dxa" w:w="388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Image transforms, pre-trained model zoo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Pillow</w:t>
            </w:r>
          </w:p>
        </w:tc>
        <w:tc>
          <w:tcPr>
            <w:tcW w:type="dxa" w:w="18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Python package</w:t>
            </w:r>
          </w:p>
        </w:tc>
        <w:tc>
          <w:tcPr>
            <w:tcW w:type="dxa" w:w="11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10+</w:t>
            </w:r>
          </w:p>
        </w:tc>
        <w:tc>
          <w:tcPr>
            <w:tcW w:type="dxa" w:w="388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Image loading and preprocessing</w:t>
            </w:r>
          </w:p>
        </w:tc>
      </w:tr>
      <w:tr>
        <w:tc>
          <w:tcPr>
            <w:tcW w:type="dxa" w:w="216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pgvector</w:t>
            </w:r>
          </w:p>
        </w:tc>
        <w:tc>
          <w:tcPr>
            <w:tcW w:type="dxa" w:w="18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PostgreSQL extension</w:t>
            </w:r>
          </w:p>
        </w:tc>
        <w:tc>
          <w:tcPr>
            <w:tcW w:type="dxa" w:w="11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0.7+</w:t>
            </w:r>
          </w:p>
        </w:tc>
        <w:tc>
          <w:tcPr>
            <w:tcW w:type="dxa" w:w="388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Vector similarity search for embeddings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isic-cli</w:t>
            </w:r>
          </w:p>
        </w:tc>
        <w:tc>
          <w:tcPr>
            <w:tcW w:type="dxa" w:w="18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Python package</w:t>
            </w:r>
          </w:p>
        </w:tc>
        <w:tc>
          <w:tcPr>
            <w:tcW w:type="dxa" w:w="11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12+</w:t>
            </w:r>
          </w:p>
        </w:tc>
        <w:tc>
          <w:tcPr>
            <w:tcW w:type="dxa" w:w="388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ISIC Archive data download and management</w:t>
            </w:r>
          </w:p>
        </w:tc>
      </w:tr>
      <w:tr>
        <w:tc>
          <w:tcPr>
            <w:tcW w:type="dxa" w:w="216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EfficientNet-B4</w:t>
            </w:r>
          </w:p>
        </w:tc>
        <w:tc>
          <w:tcPr>
            <w:tcW w:type="dxa" w:w="18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Pre-trained model</w:t>
            </w:r>
          </w:p>
        </w:tc>
        <w:tc>
          <w:tcPr>
            <w:tcW w:type="dxa" w:w="11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ISIC 2024</w:t>
            </w:r>
          </w:p>
        </w:tc>
        <w:tc>
          <w:tcPr>
            <w:tcW w:type="dxa" w:w="388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Primary classification model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FastAPI</w:t>
            </w:r>
          </w:p>
        </w:tc>
        <w:tc>
          <w:tcPr>
            <w:tcW w:type="dxa" w:w="187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Python framework</w:t>
            </w:r>
          </w:p>
        </w:tc>
        <w:tc>
          <w:tcPr>
            <w:tcW w:type="dxa" w:w="1152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0.110+</w:t>
            </w:r>
          </w:p>
        </w:tc>
        <w:tc>
          <w:tcPr>
            <w:tcW w:type="dxa" w:w="3888"/>
            <w:shd w:fill="FFFFFF" w:val="clear"/>
          </w:tcPr>
          <w:p>
            <w:pPr>
              <w:jc w:val="left"/>
            </w:pPr>
            <w:r/>
            <w:r>
              <w:rPr>
                <w:sz w:val="18"/>
              </w:rPr>
              <w:t>CDS API and lesion endpoints</w:t>
            </w:r>
          </w:p>
        </w:tc>
      </w:tr>
      <w:tr>
        <w:tc>
          <w:tcPr>
            <w:tcW w:type="dxa" w:w="2160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AWS CLI</w:t>
            </w:r>
          </w:p>
        </w:tc>
        <w:tc>
          <w:tcPr>
            <w:tcW w:type="dxa" w:w="187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System tool</w:t>
            </w:r>
          </w:p>
        </w:tc>
        <w:tc>
          <w:tcPr>
            <w:tcW w:type="dxa" w:w="1152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2.x</w:t>
            </w:r>
          </w:p>
        </w:tc>
        <w:tc>
          <w:tcPr>
            <w:tcW w:type="dxa" w:w="3888"/>
            <w:shd w:fill="F8F9FA" w:val="clear"/>
          </w:tcPr>
          <w:p>
            <w:pPr>
              <w:jc w:val="left"/>
            </w:pPr>
            <w:r/>
            <w:r>
              <w:rPr>
                <w:sz w:val="18"/>
              </w:rPr>
              <w:t>ISIC S3 bucket data download</w:t>
            </w:r>
          </w:p>
        </w:tc>
      </w:tr>
    </w:tbl>
    <w:p/>
    <w:p>
      <w:pPr>
        <w:pStyle w:val="Heading1"/>
      </w:pPr>
      <w:r>
        <w:t>12. Future Scope</w:t>
      </w:r>
    </w:p>
    <w:p>
      <w:r>
        <w:t>The following capabilities are planned for post-MVP phases. They are listed here to communicate the product vision, not as commitments for the current release.</w:t>
      </w:r>
    </w:p>
    <w:p>
      <w:r>
        <w:rPr>
          <w:b/>
          <w:color w:val="2C3E50"/>
          <w:sz w:val="22"/>
        </w:rPr>
        <w:t>Journey 2: Longitudinal Lesion Monitoring</w:t>
      </w:r>
    </w:p>
    <w:p>
      <w:r>
        <w:t>Track how a lesion evolves between visits by comparing current and prior dermoscopic images using embedding distance. Detect changes in size, shape, and color over time.</w:t>
      </w:r>
    </w:p>
    <w:p>
      <w:r>
        <w:rPr>
          <w:b/>
          <w:color w:val="2C3E50"/>
          <w:sz w:val="22"/>
        </w:rPr>
        <w:t>Journey 3: Specialist Referral Workflow</w:t>
      </w:r>
    </w:p>
    <w:p>
      <w:r>
        <w:t>When DermaCheck identifies a high-risk lesion, generate a structured referral package with AI-assisted context for dermatology. Track dermatologist outcomes for model feedback.</w:t>
      </w:r>
    </w:p>
    <w:p>
      <w:r>
        <w:rPr>
          <w:b/>
          <w:color w:val="2C3E50"/>
          <w:sz w:val="22"/>
        </w:rPr>
        <w:t>Journey 4: Similar Lesions Comparison</w:t>
      </w:r>
    </w:p>
    <w:p>
      <w:r>
        <w:t>Expanded gallery of visually similar confirmed ISIC reference images to build clinical confidence in the AI classification.</w:t>
      </w:r>
    </w:p>
    <w:p>
      <w:r>
        <w:rPr>
          <w:b/>
          <w:color w:val="2C3E50"/>
          <w:sz w:val="22"/>
        </w:rPr>
        <w:t>Journey 5: Multi-Lesion Body Map Session</w:t>
      </w:r>
    </w:p>
    <w:p>
      <w:r>
        <w:t>Comprehensive skin exams capturing and classifying multiple lesions across body regions in a single session with batch processing.</w:t>
      </w:r>
    </w:p>
    <w:p>
      <w:r>
        <w:rPr>
          <w:b/>
          <w:color w:val="2C3E50"/>
          <w:sz w:val="22"/>
        </w:rPr>
        <w:t>Journey 6: Offline Field Triage</w:t>
      </w:r>
    </w:p>
    <w:p>
      <w:r>
        <w:t>On-device TFLite inference for environments with no network connectivity, with deferred server-side processing when connectivity is restored.</w:t>
      </w:r>
    </w:p>
    <w:p>
      <w:r>
        <w:rPr>
          <w:b/>
          <w:color w:val="2C3E50"/>
          <w:sz w:val="22"/>
        </w:rPr>
        <w:t>Journey 7: Web-Based Lesion Review</w:t>
      </w:r>
    </w:p>
    <w:p>
      <w:r>
        <w:t>Full DermaCheck experience through the Next.js web interface for desktop clinical workflows.</w:t>
      </w:r>
    </w:p>
    <w:p>
      <w:r>
        <w:rPr>
          <w:b/>
          <w:color w:val="2C3E50"/>
          <w:sz w:val="22"/>
        </w:rPr>
        <w:t>Journey 8: Dermatology Dashboard</w:t>
      </w:r>
    </w:p>
    <w:p>
      <w:r>
        <w:t>Clinic-level analytics on DermaCheck usage, classification outcomes, referral patterns, and model performance.</w:t>
      </w:r>
    </w:p>
    <w:p>
      <w:r>
        <w:rPr>
          <w:b/>
          <w:color w:val="2C3E50"/>
          <w:sz w:val="22"/>
        </w:rPr>
        <w:t>Journey 9: Model Update Pipeline</w:t>
      </w:r>
    </w:p>
    <w:p>
      <w:r>
        <w:t>End-to-end workflow for deploying improved ISIC Challenge classification models with validation, rolling deployment, and post-deployment monitoring.</w:t>
      </w:r>
    </w:p>
    <w:p>
      <w:pPr>
        <w:pStyle w:val="Heading2"/>
      </w:pPr>
      <w:r>
        <w:t>Phase 2: Similarity Search + Risk Scoring (Sprints 4–6)</w:t>
      </w:r>
    </w:p>
    <w:p>
      <w:pPr>
        <w:pStyle w:val="ListBullet"/>
      </w:pPr>
      <w:r>
        <w:t>Implement embedding extraction and pgvector similarity search</w:t>
      </w:r>
    </w:p>
    <w:p>
      <w:pPr>
        <w:pStyle w:val="ListBullet"/>
      </w:pPr>
      <w:r>
        <w:t>Build Similar Lesions Gallery component in frontend</w:t>
      </w:r>
    </w:p>
    <w:p>
      <w:pPr>
        <w:pStyle w:val="ListBullet"/>
      </w:pPr>
      <w:r>
        <w:t>Implement Risk Score Calculator with configurable clinical thresholds</w:t>
      </w:r>
    </w:p>
    <w:p>
      <w:pPr>
        <w:pStyle w:val="ListBullet"/>
      </w:pPr>
      <w:r>
        <w:t>Build Lesion Timeline component for longitudinal tracking</w:t>
      </w:r>
    </w:p>
    <w:p>
      <w:pPr>
        <w:pStyle w:val="ListBullet"/>
      </w:pPr>
      <w:r>
        <w:t>Build Android camera capture + TFLite on-device inference</w:t>
      </w:r>
    </w:p>
    <w:p>
      <w:pPr>
        <w:pStyle w:val="Heading2"/>
      </w:pPr>
      <w:r>
        <w:t>Phase 3: Advanced — Edge Deployment + Model Updates (Sprints 7–9)</w:t>
      </w:r>
    </w:p>
    <w:p>
      <w:pPr>
        <w:pStyle w:val="ListBullet"/>
      </w:pPr>
      <w:r>
        <w:t>Deploy ONNX model on Jetson Thor for edge inference</w:t>
      </w:r>
    </w:p>
    <w:p>
      <w:pPr>
        <w:pStyle w:val="ListBullet"/>
      </w:pPr>
      <w:r>
        <w:t>Build model update pipeline (download new ISIC Challenge winning models)</w:t>
      </w:r>
    </w:p>
    <w:p>
      <w:pPr>
        <w:pStyle w:val="ListBullet"/>
      </w:pPr>
      <w:r>
        <w:t>Implement lesion change detection (compare current vs prior embeddings)</w:t>
      </w:r>
    </w:p>
    <w:p>
      <w:pPr>
        <w:pStyle w:val="ListBullet"/>
      </w:pPr>
      <w:r>
        <w:t>Build dermatology dashboard with classification statistics</w:t>
      </w:r>
    </w:p>
    <w:p>
      <w:pPr>
        <w:pStyle w:val="ListBullet"/>
      </w:pPr>
      <w:r>
        <w:t>Performance tuning and clinical validation study</w:t>
      </w:r>
    </w:p>
    <w:p>
      <w:pPr>
        <w:pBdr>
          <w:bottom w:val="single" w:sz="6" w:space="1" w:color="CCCCCC"/>
        </w:pBdr>
      </w:pPr>
    </w:p>
    <w:p>
      <w:pPr>
        <w:jc w:val="center"/>
      </w:pPr>
      <w:r>
        <w:rPr>
          <w:i/>
          <w:color w:val="999999"/>
          <w:sz w:val="16"/>
        </w:rPr>
        <w:t>CONFIDENTIAL — MPS Inc. — For Internal and Stakeholder Review Only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252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4495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