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i/>
          <w:iCs/>
          <w:sz w:val="24"/>
          <w:szCs w:val="24"/>
          <w:lang w:val="en-US"/>
        </w:rPr>
        <w:t xml:space="preserve">TERM OF REFERENCE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(TOR)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HIMPUNAN MAHASISWA JURUSAN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TEKNOLOGI INFORMASI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KELUARGA MAHASISWA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POLITEKNIK NEGERI JEMBER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TAHUN 2023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[</w:t>
      </w:r>
      <w:r>
        <w:rPr>
          <w:rFonts w:ascii="Times New Roman" w:cs="Times New Roman" w:hAnsi="Times New Roman"/>
          <w:b/>
          <w:color w:val="000000"/>
          <w:sz w:val="28"/>
          <w:szCs w:val="24"/>
          <w:lang w:val="id-ID"/>
        </w:rPr>
        <w:t>DEPARTEMEN PERHUBUNGAN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]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Nama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:</w:t>
      </w: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M. Nizar Isnaini Widodo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Jurusan / Prodi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:</w:t>
      </w: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 xml:space="preserve"> Teknologi Informasi / </w:t>
      </w:r>
      <w:r>
        <w:rPr>
          <w:rFonts w:ascii="Times New Roman" w:cs="Times New Roman" w:hAnsi="Times New Roman"/>
          <w:b/>
          <w:sz w:val="24"/>
          <w:szCs w:val="24"/>
        </w:rPr>
        <w:t>D3 Manajemen Informatika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NIM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:</w:t>
      </w: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E31211871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bookmarkStart w:id="0" w:name="_Hlk90232370"/>
    <w:tbl>
      <w:tblPr>
        <w:tblStyle w:val="style154"/>
        <w:tblW w:w="8500" w:type="dxa"/>
        <w:jc w:val="center"/>
        <w:tblLook w:val="04A0" w:firstRow="1" w:lastRow="0" w:firstColumn="1" w:lastColumn="0" w:noHBand="0" w:noVBand="1"/>
      </w:tblPr>
      <w:tblGrid>
        <w:gridCol w:w="718"/>
        <w:gridCol w:w="2231"/>
        <w:gridCol w:w="1086"/>
        <w:gridCol w:w="4465"/>
      </w:tblGrid>
      <w:tr>
        <w:trPr>
          <w:jc w:val="center"/>
        </w:trPr>
        <w:tc>
          <w:tcPr>
            <w:tcW w:w="718" w:type="dxa"/>
            <w:tcBorders/>
            <w:shd w:val="clear" w:color="auto" w:fill="f4b083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7782" w:type="dxa"/>
            <w:gridSpan w:val="3"/>
            <w:tcBorders/>
            <w:shd w:val="clear" w:color="auto" w:fill="f4b083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PROGRAM KERJA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/AGENDA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EVENTUAL)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blPrEx/>
        <w:trPr>
          <w:jc w:val="center"/>
        </w:trPr>
        <w:tc>
          <w:tcPr>
            <w:tcW w:w="718" w:type="dxa"/>
            <w:vMerge w:val="restart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231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Nama Kegiatan</w:t>
            </w:r>
          </w:p>
        </w:tc>
        <w:tc>
          <w:tcPr>
            <w:tcW w:w="5551" w:type="dxa"/>
            <w:gridSpan w:val="2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Ospek Jurusan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 / ORBIT ( Orientasi dan Reformasi Mahasiswa Baru Information Technology)</w:t>
            </w:r>
          </w:p>
        </w:tc>
      </w:tr>
      <w:tr>
        <w:tblPrEx/>
        <w:trPr>
          <w:jc w:val="center"/>
        </w:trPr>
        <w:tc>
          <w:tcPr>
            <w:tcW w:w="718" w:type="dxa"/>
            <w:vMerge w:val="continue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Penanggung Jawab</w:t>
            </w:r>
          </w:p>
        </w:tc>
        <w:tc>
          <w:tcPr>
            <w:tcW w:w="5551" w:type="dxa"/>
            <w:gridSpan w:val="2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Daffa Athala Zaghazy</w:t>
            </w:r>
          </w:p>
        </w:tc>
      </w:tr>
      <w:tr>
        <w:tblPrEx/>
        <w:trPr>
          <w:jc w:val="center"/>
        </w:trPr>
        <w:tc>
          <w:tcPr>
            <w:tcW w:w="718" w:type="dxa"/>
            <w:vMerge w:val="continue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Pengarah</w:t>
            </w:r>
          </w:p>
        </w:tc>
        <w:tc>
          <w:tcPr>
            <w:tcW w:w="5551" w:type="dxa"/>
            <w:gridSpan w:val="2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M. Nizar Isnaini Widodo</w:t>
            </w:r>
          </w:p>
        </w:tc>
      </w:tr>
      <w:tr>
        <w:tblPrEx/>
        <w:trPr>
          <w:jc w:val="center"/>
        </w:trPr>
        <w:tc>
          <w:tcPr>
            <w:tcW w:w="718" w:type="dxa"/>
            <w:vMerge w:val="continue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Pelaksana</w:t>
            </w:r>
          </w:p>
        </w:tc>
        <w:tc>
          <w:tcPr>
            <w:tcW w:w="5551" w:type="dxa"/>
            <w:gridSpan w:val="2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id-ID" w:eastAsia="en-US"/>
              </w:rPr>
              <w:t>Rahmad Era Sugiarto</w:t>
            </w:r>
          </w:p>
        </w:tc>
      </w:tr>
      <w:tr>
        <w:tblPrEx/>
        <w:trPr>
          <w:jc w:val="center"/>
        </w:trPr>
        <w:tc>
          <w:tcPr>
            <w:tcW w:w="718" w:type="dxa"/>
            <w:vMerge w:val="continue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Latar Belakang</w:t>
            </w:r>
          </w:p>
        </w:tc>
        <w:tc>
          <w:tcPr>
            <w:tcW w:w="5551" w:type="dxa"/>
            <w:gridSpan w:val="2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Ospek Jurusan / ORBIT 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Orientasi dan Reformasi Mahasiswa Baru Information Technology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 merupakan tempat ba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gi mahasiswa baru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untuk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 xml:space="preserve"> mengenal elemen-elemen dan kegiatan di jurusan Teknologi Informasi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untuk mengembangkan minat dan bakat mahasiswa baru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, dan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menambah relasi pertemanan dan 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rbentuknya impresi HMJ 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TI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bagi mahasiswa baru.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Keberlangsungan 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 xml:space="preserve">Ospek Jurusan / </w:t>
            </w:r>
            <w:bookmarkStart w:id="1" w:name="_GoBack"/>
            <w:bookmarkEnd w:id="1"/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ORBIT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akan terjaga dengan adanya panitia yang berkompeten di dalamnya. Den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gan demikian, kegiatan 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Ospek Jurusan / ORBIT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ini menjadi hal yang penting bagi seluruh mahasiswa baru jurusan 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Teknologi Informasi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</w:tr>
      <w:tr>
        <w:tblPrEx/>
        <w:trPr>
          <w:jc w:val="center"/>
        </w:trPr>
        <w:tc>
          <w:tcPr>
            <w:tcW w:w="718" w:type="dxa"/>
            <w:vMerge w:val="continue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Landasan Kegiatan</w:t>
            </w:r>
          </w:p>
        </w:tc>
        <w:tc>
          <w:tcPr>
            <w:tcW w:w="5551" w:type="dxa"/>
            <w:gridSpan w:val="2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4"/>
                <w:szCs w:val="24"/>
              </w:rPr>
              <w:t xml:space="preserve">Tri Dharma Perguruan Tinggi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eastAsia="宋体" w:hAnsi="Times New Roman"/>
                <w:sz w:val="24"/>
                <w:szCs w:val="24"/>
              </w:rPr>
            </w:pPr>
            <w:r>
              <w:rPr>
                <w:rFonts w:ascii="Times New Roman" w:cs="Times New Roman" w:eastAsia="宋体" w:hAnsi="Times New Roman"/>
                <w:sz w:val="24"/>
                <w:szCs w:val="24"/>
              </w:rPr>
              <w:t xml:space="preserve">Konstitusi KM-Polije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eastAsia="宋体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宋体" w:hAnsi="Times New Roman"/>
                <w:sz w:val="24"/>
                <w:szCs w:val="24"/>
              </w:rPr>
              <w:t>GBHPKO</w:t>
            </w:r>
            <w:r>
              <w:rPr>
                <w:rFonts w:ascii="Times New Roman" w:cs="Times New Roman" w:eastAsia="宋体" w:hAnsi="Times New Roman"/>
                <w:sz w:val="24"/>
                <w:szCs w:val="24"/>
                <w:lang w:val="id-ID"/>
              </w:rPr>
              <w:t xml:space="preserve"> KM-Polije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eastAsia="宋体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宋体" w:hAnsi="Times New Roman"/>
                <w:sz w:val="24"/>
                <w:szCs w:val="24"/>
              </w:rPr>
              <w:t xml:space="preserve">AD/ART </w:t>
            </w:r>
            <w:r>
              <w:rPr>
                <w:rFonts w:ascii="Times New Roman" w:cs="Times New Roman" w:eastAsia="宋体" w:hAnsi="Times New Roman"/>
                <w:sz w:val="24"/>
                <w:szCs w:val="24"/>
                <w:lang w:val="id-ID"/>
              </w:rPr>
              <w:t>BEM KM-Polije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eastAsia="宋体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宋体" w:hAnsi="Times New Roman"/>
                <w:sz w:val="24"/>
                <w:szCs w:val="24"/>
                <w:lang w:val="id-ID"/>
              </w:rPr>
              <w:t xml:space="preserve">AD/ART HMJTI 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76"/>
              <w:contextualSpacing/>
              <w:rPr>
                <w:rFonts w:ascii="Times New Roman" w:cs="Times New Roman" w:eastAsia="宋体" w:hAnsi="Times New Roman"/>
                <w:sz w:val="24"/>
                <w:szCs w:val="24"/>
              </w:rPr>
            </w:pPr>
            <w:r>
              <w:rPr>
                <w:rFonts w:ascii="Times New Roman" w:cs="Times New Roman" w:eastAsia="宋体" w:hAnsi="Times New Roman"/>
                <w:sz w:val="24"/>
                <w:szCs w:val="24"/>
                <w:lang w:val="id-ID"/>
              </w:rPr>
              <w:t>GBHK HMJTI 2023</w:t>
            </w:r>
          </w:p>
        </w:tc>
      </w:tr>
      <w:tr>
        <w:tblPrEx/>
        <w:trPr>
          <w:jc w:val="center"/>
        </w:trPr>
        <w:tc>
          <w:tcPr>
            <w:tcW w:w="718" w:type="dxa"/>
            <w:vMerge w:val="continue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Deskripsi Kegiatan</w:t>
            </w:r>
          </w:p>
        </w:tc>
        <w:tc>
          <w:tcPr>
            <w:tcW w:w="5551" w:type="dxa"/>
            <w:gridSpan w:val="2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Ospek Jurusan / ORBIT ( Orientasi dan Reformasi Mahasiswa Baru Information Technology)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merupakan sebuah kegiatan yang bertujuan untuk meningkatkan pemahaman mahasiswa baru Jurusan 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Teknologi Informasi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dalam 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engenal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 xml:space="preserve"> elemen-elemen dan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kegiatan yang ada dalam 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jurusan Teknologi Informasi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untuk mengembangkan minat dan bakat mahasiswa baru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 xml:space="preserve"> dan untuk m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empe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rerat hubungan antar mahasiswa j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urusan Teknologi Informasi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Kegiatan ini merupakan program kerja tahunan dari Departemen 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Perhubugan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HMJ 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TI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2023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. Ospek jurusan diikuti oleh semua mahasiswa baru program studi yang ada di jurusan Teknologi Informasi yaitu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program studi 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Teknik Informatika, program studi Manajemen Informatika, program studi Teknik Komputer, dan program studi Bisnis Digital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Peserta dari kegiatan ini adalah mahasiswa baru Jurusan 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Teknologi Informasi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2023 dan mahasiswa Jurusan 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Teknologi Informasi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tahun 2022 yang tidak lulus pada 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Ospek jurusan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tahun 2022. 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Prosedur kerja dari kegiatan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 xml:space="preserve"> Ospek Jurusan. Kegiatan ini dilakukan selama 2 hari,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diaw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ali pada hari pertama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dengan memberikan materi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materi 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 xml:space="preserve">tentang pengenalan jurusan Teknologi Informasi,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dilanjutkan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 xml:space="preserve"> hari kedua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dengan kegiatan outbond dengan tujuan mempererat tali silaturahmi antar mahasiswa Jurusan 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Teknologi Informasi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Diharapkan mahasiswa jurusan 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Teknologi Informasi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dapat memahami </w:t>
            </w: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 xml:space="preserve">dan mengenal jurusan Teknologi Informasi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setelah mengikuti serangkaian dalam kegiatan ini.</w:t>
            </w:r>
          </w:p>
        </w:tc>
      </w:tr>
      <w:tr>
        <w:tblPrEx/>
        <w:trPr>
          <w:jc w:val="center"/>
        </w:trPr>
        <w:tc>
          <w:tcPr>
            <w:tcW w:w="718" w:type="dxa"/>
            <w:vMerge w:val="continue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5551" w:type="dxa"/>
            <w:gridSpan w:val="2"/>
            <w:tcBorders/>
          </w:tcPr>
          <w:p>
            <w:pPr>
              <w:pStyle w:val="style179"/>
              <w:numPr>
                <w:ilvl w:val="0"/>
                <w:numId w:val="8"/>
              </w:num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Mengenalkan Jurusan Teknologi Informasi kepada mahasiswa baru angkatan 2022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.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Mengenalkan kegiatan yang ada dalam JTI untuk mengembangkan minat dan bakat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mahasiswa baru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.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Mempererat hubungan antar mahasiswa Jurusan Teknologi Informasi yang dibaluti permainan antar panitia dan mahasiswa baru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.</w:t>
            </w:r>
          </w:p>
          <w:p>
            <w:pPr>
              <w:pStyle w:val="style179"/>
              <w:numPr>
                <w:ilvl w:val="0"/>
                <w:numId w:val="8"/>
              </w:numPr>
              <w:spacing w:lineRule="auto" w:line="276"/>
              <w:rPr>
                <w:rFonts w:ascii="Times New Roman" w:cs="Times New Roman" w:eastAsia="宋体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Mengenalkan elemen – elemen yang ada di dalam Jurusan Teknologi Informasi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.</w:t>
            </w:r>
          </w:p>
        </w:tc>
      </w:tr>
      <w:tr>
        <w:tblPrEx/>
        <w:trPr>
          <w:jc w:val="center"/>
        </w:trPr>
        <w:tc>
          <w:tcPr>
            <w:tcW w:w="718" w:type="dxa"/>
            <w:vMerge w:val="continue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Output(s)</w:t>
            </w:r>
          </w:p>
        </w:tc>
        <w:tc>
          <w:tcPr>
            <w:tcW w:w="5551" w:type="dxa"/>
            <w:gridSpan w:val="2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Terwujudnya hubungan antar mahasiswa jti yang harmonis serta memberikan pandangan terhadap lingkungan Jurusan Teknologi Informasi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.</w:t>
            </w:r>
          </w:p>
        </w:tc>
      </w:tr>
      <w:tr>
        <w:tblPrEx/>
        <w:trPr>
          <w:jc w:val="center"/>
        </w:trPr>
        <w:tc>
          <w:tcPr>
            <w:tcW w:w="718" w:type="dxa"/>
            <w:vMerge w:val="continue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Outcome(s)</w:t>
            </w:r>
          </w:p>
        </w:tc>
        <w:tc>
          <w:tcPr>
            <w:tcW w:w="5551" w:type="dxa"/>
            <w:gridSpan w:val="2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HMJTI dapat memahami karakter dan menambah relasi dari mahasiswa baru untuk dapat menempatkan diri dalam menjalin hubungan yang lebih baik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.</w:t>
            </w:r>
          </w:p>
        </w:tc>
      </w:tr>
      <w:tr>
        <w:tblPrEx/>
        <w:trPr>
          <w:jc w:val="center"/>
        </w:trPr>
        <w:tc>
          <w:tcPr>
            <w:tcW w:w="718" w:type="dxa"/>
            <w:vMerge w:val="continue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vMerge w:val="restart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Obyek / Segmentasi</w:t>
            </w:r>
          </w:p>
        </w:tc>
        <w:tc>
          <w:tcPr>
            <w:tcW w:w="5551" w:type="dxa"/>
            <w:gridSpan w:val="2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Mahasiswa Baru Jurusan Teknologi Informasi Tahun 2023</w:t>
            </w:r>
          </w:p>
        </w:tc>
      </w:tr>
      <w:tr>
        <w:tblPrEx/>
        <w:trPr>
          <w:jc w:val="center"/>
        </w:trPr>
        <w:tc>
          <w:tcPr>
            <w:tcW w:w="718" w:type="dxa"/>
            <w:vMerge w:val="continue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vMerge w:val="continue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Tempat</w:t>
            </w:r>
          </w:p>
        </w:tc>
        <w:tc>
          <w:tcPr>
            <w:tcW w:w="4465" w:type="dxa"/>
            <w:tcBorders/>
          </w:tcPr>
          <w:p>
            <w:pPr>
              <w:pStyle w:val="style179"/>
              <w:numPr>
                <w:ilvl w:val="0"/>
                <w:numId w:val="10"/>
              </w:num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Gor Perjuangan 45</w:t>
            </w:r>
          </w:p>
          <w:p>
            <w:pPr>
              <w:pStyle w:val="style179"/>
              <w:numPr>
                <w:ilvl w:val="0"/>
                <w:numId w:val="10"/>
              </w:numPr>
              <w:spacing w:lineRule="auto" w:line="276"/>
              <w:rPr>
                <w:rFonts w:ascii="Times New Roman" w:cs="Times New Roman" w:eastAsia="宋体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Gedung TI</w:t>
            </w:r>
          </w:p>
        </w:tc>
      </w:tr>
      <w:tr>
        <w:tblPrEx/>
        <w:trPr>
          <w:jc w:val="center"/>
        </w:trPr>
        <w:tc>
          <w:tcPr>
            <w:tcW w:w="718" w:type="dxa"/>
            <w:vMerge w:val="continue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vMerge w:val="continue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4465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September minggu ke 2</w:t>
            </w:r>
          </w:p>
        </w:tc>
      </w:tr>
      <w:tr>
        <w:tblPrEx/>
        <w:trPr>
          <w:jc w:val="center"/>
        </w:trPr>
        <w:tc>
          <w:tcPr>
            <w:tcW w:w="718" w:type="dxa"/>
            <w:vMerge w:val="continue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Analisis SWOT</w:t>
            </w:r>
          </w:p>
        </w:tc>
        <w:tc>
          <w:tcPr>
            <w:tcW w:w="5551" w:type="dxa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i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i/>
                <w:sz w:val="24"/>
                <w:szCs w:val="24"/>
              </w:rPr>
              <w:t>Strengths</w:t>
            </w:r>
          </w:p>
          <w:p>
            <w:pPr>
              <w:pStyle w:val="style179"/>
              <w:numPr>
                <w:ilvl w:val="0"/>
                <w:numId w:val="24"/>
              </w:numP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Terdapat pemateri yang menarik minat mahasiswa untuk turut andil dalam acara.</w:t>
            </w:r>
          </w:p>
          <w:p>
            <w:pPr>
              <w:pStyle w:val="style179"/>
              <w:numPr>
                <w:ilvl w:val="0"/>
                <w:numId w:val="24"/>
              </w:numP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Kegiatan dikemas dengan konsep semenarik mungkin agar peserta senang dan tidak jenuh.</w:t>
            </w:r>
          </w:p>
          <w:p>
            <w:pPr>
              <w:pStyle w:val="style179"/>
              <w:numPr>
                <w:ilvl w:val="0"/>
                <w:numId w:val="24"/>
              </w:numP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Materi seputar perku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liahan dan dunia kerja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 sehingga mengahasilkan outcome yang lebih baik dan berkualitas.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i/>
                <w:sz w:val="24"/>
                <w:szCs w:val="24"/>
              </w:rPr>
              <w:t>Weaknesses</w:t>
            </w:r>
          </w:p>
          <w:p>
            <w:pPr>
              <w:pStyle w:val="style0"/>
              <w:numPr>
                <w:ilvl w:val="0"/>
                <w:numId w:val="21"/>
              </w:numPr>
              <w:rPr>
                <w:rFonts w:ascii="Times New Roman" w:cs="Times New Roman" w:eastAsia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Kurangnya sosial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isasi mengenai manfaat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ospek jurusan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kepada mahasiswa baru.</w:t>
            </w:r>
          </w:p>
          <w:p>
            <w:pPr>
              <w:pStyle w:val="style0"/>
              <w:numPr>
                <w:ilvl w:val="0"/>
                <w:numId w:val="21"/>
              </w:num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Panitia /Anggota HMJ TI tidak tepat waktu</w:t>
            </w:r>
          </w:p>
          <w:p>
            <w:pPr>
              <w:pStyle w:val="style0"/>
              <w:numPr>
                <w:ilvl w:val="0"/>
                <w:numId w:val="21"/>
              </w:num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Panitia memiliki peran yang kurang sesuai dengan kemampuannya.</w:t>
            </w:r>
          </w:p>
          <w:p>
            <w:pPr>
              <w:pStyle w:val="style0"/>
              <w:numPr>
                <w:ilvl w:val="0"/>
                <w:numId w:val="21"/>
              </w:num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Miskomunikasi antar pengurus dalam menjalankan kegiatan.</w:t>
            </w:r>
          </w:p>
          <w:p>
            <w:pPr>
              <w:pStyle w:val="style0"/>
              <w:ind w:left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i/>
                <w:sz w:val="24"/>
                <w:szCs w:val="24"/>
              </w:rPr>
              <w:t xml:space="preserve">Opportunities </w:t>
            </w:r>
          </w:p>
          <w:p>
            <w:pPr>
              <w:pStyle w:val="style0"/>
              <w:numPr>
                <w:ilvl w:val="0"/>
                <w:numId w:val="23"/>
              </w:num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Ospek Jurusan akan lebih dikenal luar jurusan sehingga dapat menarik minat sponsor terhadap kegiatan ini.</w:t>
            </w:r>
          </w:p>
          <w:p>
            <w:pPr>
              <w:pStyle w:val="style0"/>
              <w:numPr>
                <w:ilvl w:val="0"/>
                <w:numId w:val="23"/>
              </w:num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Menjalin kerja sama dengan banyak pihak luar dapat menjadi salah satu pilihan wadah promosi.</w:t>
            </w:r>
          </w:p>
          <w:p>
            <w:pPr>
              <w:pStyle w:val="style0"/>
              <w:ind w:left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i/>
                <w:sz w:val="24"/>
                <w:szCs w:val="24"/>
              </w:rPr>
              <w:t>Threats</w:t>
            </w:r>
          </w:p>
          <w:p>
            <w:pPr>
              <w:pStyle w:val="style0"/>
              <w:numPr>
                <w:ilvl w:val="0"/>
                <w:numId w:val="22"/>
              </w:num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Perkiraan anggaran dana yang kurang sesuai dengan perencanaan anggaran sebelumnya.</w:t>
            </w:r>
          </w:p>
          <w:p>
            <w:pPr>
              <w:pStyle w:val="style0"/>
              <w:numPr>
                <w:ilvl w:val="0"/>
                <w:numId w:val="22"/>
              </w:num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Kegiatan Ospek Jurusan terancam terlaksana bersamaan dengan kegiatan wajib POLIJE lainnya.</w:t>
            </w:r>
          </w:p>
          <w:p>
            <w:pPr>
              <w:pStyle w:val="style0"/>
              <w:numPr>
                <w:ilvl w:val="0"/>
                <w:numId w:val="22"/>
              </w:num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Ancaman pandemic covid / munculnya virus varian baru.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br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jc w:val="center"/>
        </w:trPr>
        <w:tc>
          <w:tcPr>
            <w:tcW w:w="718" w:type="dxa"/>
            <w:vMerge w:val="continue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Sumber Dana</w:t>
            </w:r>
          </w:p>
        </w:tc>
        <w:tc>
          <w:tcPr>
            <w:tcW w:w="5551" w:type="dxa"/>
            <w:gridSpan w:val="2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Dana Lembaga</w:t>
            </w:r>
          </w:p>
        </w:tc>
      </w:tr>
      <w:tr>
        <w:tblPrEx/>
        <w:trPr>
          <w:jc w:val="center"/>
        </w:trPr>
        <w:tc>
          <w:tcPr>
            <w:tcW w:w="718" w:type="dxa"/>
            <w:vMerge w:val="continue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Rencana Anggaran</w:t>
            </w:r>
          </w:p>
        </w:tc>
        <w:tc>
          <w:tcPr>
            <w:tcW w:w="5551" w:type="dxa"/>
            <w:gridSpan w:val="2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Rincian Terlampir</w:t>
            </w:r>
          </w:p>
        </w:tc>
      </w:tr>
      <w:tr>
        <w:tblPrEx/>
        <w:trPr>
          <w:jc w:val="center"/>
        </w:trPr>
        <w:tc>
          <w:tcPr>
            <w:tcW w:w="718" w:type="dxa"/>
            <w:vMerge w:val="continue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Mitra Strategis</w:t>
            </w:r>
          </w:p>
        </w:tc>
        <w:tc>
          <w:tcPr>
            <w:tcW w:w="5551" w:type="dxa"/>
            <w:gridSpan w:val="2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id-ID"/>
              </w:rPr>
              <w:t>-</w:t>
            </w:r>
          </w:p>
        </w:tc>
      </w:tr>
      <w:tr>
        <w:tblPrEx/>
        <w:trPr>
          <w:jc w:val="center"/>
        </w:trPr>
        <w:tc>
          <w:tcPr>
            <w:tcW w:w="718" w:type="dxa"/>
            <w:vMerge w:val="continue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vMerge w:val="restart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Parameter Keberhasilan</w:t>
            </w:r>
          </w:p>
        </w:tc>
        <w:tc>
          <w:tcPr>
            <w:tcW w:w="5551" w:type="dxa"/>
            <w:gridSpan w:val="2"/>
            <w:tcBorders/>
          </w:tcPr>
          <w:p>
            <w:pPr>
              <w:pStyle w:val="style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Landasan Parameter</w:t>
            </w:r>
          </w:p>
          <w:p>
            <w:pPr>
              <w:pStyle w:val="style0"/>
              <w:numPr>
                <w:ilvl w:val="0"/>
                <w:numId w:val="17"/>
              </w:num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Mahasiswa baru Jurusan Teknologi Informasi mengikuti Ospek Jurusan</w:t>
            </w:r>
          </w:p>
          <w:p>
            <w:pPr>
              <w:pStyle w:val="style0"/>
              <w:numPr>
                <w:ilvl w:val="0"/>
                <w:numId w:val="17"/>
              </w:num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Pahamnya mahasiswa baru terhadap materi yang diberikan</w:t>
            </w:r>
          </w:p>
          <w:p>
            <w:pPr>
              <w:pStyle w:val="style179"/>
              <w:numPr>
                <w:ilvl w:val="0"/>
                <w:numId w:val="17"/>
              </w:numPr>
              <w:spacing w:lineRule="auto" w:line="276"/>
              <w:rPr>
                <w:rFonts w:ascii="Times New Roman" w:cs="Times New Roman" w:eastAsia="宋体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Kategori mahasiswa teraktif dan terbaik</w:t>
            </w:r>
          </w:p>
        </w:tc>
      </w:tr>
      <w:tr>
        <w:tblPrEx/>
        <w:trPr>
          <w:jc w:val="center"/>
        </w:trPr>
        <w:tc>
          <w:tcPr>
            <w:tcW w:w="718" w:type="dxa"/>
            <w:vMerge w:val="continue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vMerge w:val="continue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51" w:type="dxa"/>
            <w:gridSpan w:val="2"/>
            <w:tcBorders/>
          </w:tcPr>
          <w:p>
            <w:pPr>
              <w:pStyle w:val="style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Indikator / Parameter Keberhasilan</w:t>
            </w:r>
          </w:p>
          <w:p>
            <w:pPr>
              <w:pStyle w:val="style0"/>
              <w:numPr>
                <w:ilvl w:val="0"/>
                <w:numId w:val="18"/>
              </w:num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Ospek Jurusan diikuti oleh 90% mahasiswa baru JTI</w:t>
            </w:r>
          </w:p>
          <w:p>
            <w:pPr>
              <w:pStyle w:val="style0"/>
              <w:numPr>
                <w:ilvl w:val="0"/>
                <w:numId w:val="18"/>
              </w:num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Pemahaman Mahasiswa mencapai 80% terhadap materi yang diberikan, yang dilaksanakan dengan kuesioner</w:t>
            </w:r>
          </w:p>
          <w:p>
            <w:pPr>
              <w:pStyle w:val="style179"/>
              <w:numPr>
                <w:ilvl w:val="0"/>
                <w:numId w:val="18"/>
              </w:numPr>
              <w:spacing w:lineRule="auto" w:line="276"/>
              <w:rPr>
                <w:rFonts w:ascii="Times New Roman" w:cs="Times New Roman" w:eastAsia="宋体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erpilih nya minimal 1 mahasiswa teraktif dan terbaik</w:t>
            </w:r>
          </w:p>
        </w:tc>
      </w:tr>
      <w:tr>
        <w:tblPrEx/>
        <w:trPr>
          <w:jc w:val="center"/>
        </w:trPr>
        <w:tc>
          <w:tcPr>
            <w:tcW w:w="718" w:type="dxa"/>
            <w:vMerge w:val="continue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vMerge w:val="continue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51" w:type="dxa"/>
            <w:gridSpan w:val="2"/>
            <w:tcBorders/>
          </w:tcPr>
          <w:p>
            <w:pPr>
              <w:pStyle w:val="style0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Instrumen / Media Pengukur</w:t>
            </w:r>
          </w:p>
          <w:p>
            <w:pPr>
              <w:pStyle w:val="style0"/>
              <w:numPr>
                <w:ilvl w:val="0"/>
                <w:numId w:val="19"/>
              </w:num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Rekapan data presensi</w:t>
            </w:r>
          </w:p>
          <w:p>
            <w:pPr>
              <w:pStyle w:val="style0"/>
              <w:numPr>
                <w:ilvl w:val="0"/>
                <w:numId w:val="19"/>
              </w:num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ekapan dari setiap kelompok terkait kepahamannya terkait materi yang telah didapatkan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19"/>
              </w:numPr>
              <w:spacing w:lineRule="auto" w:line="276"/>
              <w:rPr>
                <w:rFonts w:ascii="Times New Roman" w:cs="Times New Roman" w:eastAsia="宋体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Rekapan data mahasiswa penanya dan penjawab pertanyaan</w:t>
            </w:r>
          </w:p>
        </w:tc>
      </w:tr>
      <w:bookmarkEnd w:id="0"/>
    </w:tbl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</w:p>
    <w:p>
      <w:pPr>
        <w:pStyle w:val="style0"/>
        <w:rPr>
          <w:rFonts w:ascii="Times New Roman" w:cs="Times New Roman" w:hAnsi="Times New Roman"/>
          <w:lang w:val="id-ID"/>
        </w:rPr>
      </w:pPr>
    </w:p>
    <w:bookmarkStart w:id="2" w:name="_Hlk90235833"/>
    <w:tbl>
      <w:tblPr>
        <w:tblpPr w:leftFromText="180" w:rightFromText="180" w:topFromText="0" w:bottomFromText="0" w:vertAnchor="text" w:horzAnchor="margin" w:tblpXSpec="center" w:tblpY="17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4c6e7"/>
        <w:tblLook w:val="04A0" w:firstRow="1" w:lastRow="0" w:firstColumn="1" w:lastColumn="0" w:noHBand="0" w:noVBand="1"/>
      </w:tblPr>
      <w:tblGrid>
        <w:gridCol w:w="10456"/>
      </w:tblGrid>
      <w:tr>
        <w:trPr>
          <w:trHeight w:val="475" w:hRule="atLeast"/>
        </w:trPr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  <w:hideMark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sz w:val="24"/>
                <w:szCs w:val="24"/>
              </w:rPr>
              <w:t>Lampiran</w:t>
            </w:r>
          </w:p>
        </w:tc>
      </w:tr>
      <w:bookmarkEnd w:id="2"/>
    </w:tbl>
    <w:p>
      <w:pPr>
        <w:pStyle w:val="style0"/>
        <w:jc w:val="center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 xml:space="preserve">   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RENCANA ANGGARAN BIAYA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[</w:t>
      </w:r>
      <w:r>
        <w:rPr>
          <w:rFonts w:ascii="Times New Roman" w:cs="Times New Roman" w:hAnsi="Times New Roman"/>
          <w:b/>
          <w:sz w:val="24"/>
          <w:szCs w:val="24"/>
          <w:lang w:val="id-ID"/>
        </w:rPr>
        <w:t>OSPEK JURUSAN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]</w:t>
      </w:r>
    </w:p>
    <w:p>
      <w:pPr>
        <w:pStyle w:val="style0"/>
        <w:rPr>
          <w:rFonts w:ascii="Times New Roman" w:cs="Times New Roman" w:hAnsi="Times New Roman"/>
          <w:lang w:val="id-ID"/>
        </w:rPr>
      </w:pPr>
    </w:p>
    <w:tbl>
      <w:tblPr>
        <w:tblW w:w="949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"/>
        <w:gridCol w:w="2581"/>
        <w:gridCol w:w="1166"/>
        <w:gridCol w:w="1272"/>
        <w:gridCol w:w="1735"/>
        <w:gridCol w:w="2154"/>
      </w:tblGrid>
      <w:tr>
        <w:trPr>
          <w:trHeight w:val="129" w:hRule="atLeast"/>
          <w:jc w:val="center"/>
        </w:trPr>
        <w:tc>
          <w:tcPr>
            <w:tcW w:w="94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id-ID"/>
              </w:rPr>
              <w:t>URAIAN PENGELUARAN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315" w:hRule="atLeast"/>
          <w:jc w:val="center"/>
        </w:trPr>
        <w:tc>
          <w:tcPr>
            <w:tcW w:w="9498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4b083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ADMINISTRASI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501" w:hRule="atLeast"/>
          <w:jc w:val="center"/>
        </w:trPr>
        <w:tc>
          <w:tcPr>
            <w:tcW w:w="5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No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>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>Uraian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Satuan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Harga Satuan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Jumlah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 xml:space="preserve"> Harga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315" w:hRule="atLeast"/>
          <w:jc w:val="center"/>
        </w:trPr>
        <w:tc>
          <w:tcPr>
            <w:tcW w:w="5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Print Warna Proposal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Lembar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Rp.850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Rp.34.000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315" w:hRule="atLeast"/>
          <w:jc w:val="center"/>
        </w:trPr>
        <w:tc>
          <w:tcPr>
            <w:tcW w:w="5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Print Warna LPJ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Lembar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Rp.850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Rp.68.000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315" w:hRule="atLeast"/>
          <w:jc w:val="center"/>
        </w:trPr>
        <w:tc>
          <w:tcPr>
            <w:tcW w:w="5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Jilid Proposal dan LPJ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 x 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Bendel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Rp.3.000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Rp.30.000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315" w:hRule="atLeast"/>
          <w:jc w:val="center"/>
        </w:trPr>
        <w:tc>
          <w:tcPr>
            <w:tcW w:w="5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Fotokopi Proposal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40 x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Lembar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Rp.180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Rp.28.800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315" w:hRule="atLeast"/>
          <w:jc w:val="center"/>
        </w:trPr>
        <w:tc>
          <w:tcPr>
            <w:tcW w:w="5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Fotokopi LPJ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60 x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Lembar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Rp.180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Rp.43.200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315" w:hRule="atLeast"/>
          <w:jc w:val="center"/>
        </w:trPr>
        <w:tc>
          <w:tcPr>
            <w:tcW w:w="5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Print form penilaian mahasiswa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Lembar 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Rp.850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Rp.2.550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315" w:hRule="atLeast"/>
          <w:jc w:val="center"/>
        </w:trPr>
        <w:tc>
          <w:tcPr>
            <w:tcW w:w="5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Print Surat Peminjaman ruangan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Lembar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Rp.180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Rp.1.800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315" w:hRule="atLeast"/>
          <w:jc w:val="center"/>
        </w:trPr>
        <w:tc>
          <w:tcPr>
            <w:tcW w:w="5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Print Surat Undangan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Lembar 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Rp.180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Rp.1.800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315" w:hRule="atLeast"/>
          <w:jc w:val="center"/>
        </w:trPr>
        <w:tc>
          <w:tcPr>
            <w:tcW w:w="56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8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Rp.210.150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94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HUMAS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No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>.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>Uraian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Satuan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Harga Satuan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Jumlah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 xml:space="preserve"> Harga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Honorarium Pemateri internal 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Hari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Rp300.000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Rp.600.000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Honorarium Pemateri eksternal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Hari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Rp500.000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Rp.500.000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6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8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Rp.1.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>100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94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PERLENGKAPAN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No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>.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>Uraian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Satuan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Harga Satuan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Jumlah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 xml:space="preserve"> Harga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Alat dan bahan games osjur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 (kertas manila, spidol, dll)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aket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 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0.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4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Doorprize Mahasiswa Baru(Flash Disk)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Pcs 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Rp75.000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525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Doorprize Mahasiswa Baru(Snack)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Paket 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100.000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300.000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Doorprize Mahasiswa Baru(Tropy/Piala)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Buah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20.000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40.000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Selempang Putra Putri ORBIT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Buah 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40.000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80.000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Sewa ZOOM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Akun 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250.000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250.000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6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8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Rp.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>1.59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>5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94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KONSUMSI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No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>.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>Uraian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Satuan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Harga Satuan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Jumlah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 xml:space="preserve"> Harga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Snack Pemateri Dosen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Kotak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Rp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10.000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Snack Pemateri PKM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Kotak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 10.000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510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Snack Panitia 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Kotak 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5.000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50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65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Snack KSR 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otak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5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65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Snack Peserta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500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Kotak 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5.000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2.500.000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65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Air mineral botol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Dus 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45.000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45.000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65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Air mineral gelas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45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Dus 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16.000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720.000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65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Makan Pemateri Dosen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Kotak 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20.000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12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65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Makan Pemater PKM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Kotak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20.000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60.000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65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Makan Panitia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Kotak 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8.000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400.000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65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Makan KSR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Kotak 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8.000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24.000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65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Makan Peserta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500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Kotak 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8.000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4.000.000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65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Snack Panitia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 H2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Kotak 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5.000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250.000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65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Snack KSR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 H2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Kotak 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5.000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15.000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65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Snack Peserta H2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500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Kotak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5.000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2.500.000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65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Air mineral botol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 H2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Dus 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45.000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45.000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65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Air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mineral gelas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 H2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45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Dus 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16.000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720.000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65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Makan Panitia H2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Kotak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8.000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400.000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65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Makan KSR H2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Kotak 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8.000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24.000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65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20 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Makan Tenaga Ruangan GOR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Kotak 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8.000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56.000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65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Makan Peserta H2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500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 xml:space="preserve">Kotak 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8.000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Rp. 4.000.000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6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8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Rp.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>1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6.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>234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94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PDD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No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>.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>Uraian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Satuan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Harga Satuan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Jumlah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 xml:space="preserve"> Harga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Banner 4 x 2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uah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Rp.150.000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Rp.300.000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Sertifikat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ahasiswa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b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aru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embar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Rp.5.000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Rp.2.500.000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Sertifikat Panitia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embar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Rp.5.000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id-ID"/>
              </w:rPr>
              <w:t>25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Sertifikat Pemateri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embar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Rp.5.000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Rp.45.000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6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8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Rp.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>3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>95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0.000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74" w:hRule="atLeast"/>
          <w:jc w:val="center"/>
        </w:trPr>
        <w:tc>
          <w:tcPr>
            <w:tcW w:w="56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TOTAL KESELURUHAN</w:t>
            </w:r>
          </w:p>
        </w:tc>
        <w:tc>
          <w:tcPr>
            <w:tcW w:w="38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Rp.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id-ID"/>
              </w:rPr>
              <w:t>23.089.150</w:t>
            </w:r>
          </w:p>
        </w:tc>
      </w:tr>
    </w:tbl>
    <w:p>
      <w:pPr>
        <w:pStyle w:val="style0"/>
        <w:rPr>
          <w:rFonts w:ascii="Times New Roman" w:cs="Times New Roman" w:hAnsi="Times New Roman"/>
          <w:lang w:val="id-ID"/>
        </w:rPr>
      </w:pPr>
    </w:p>
    <w:p>
      <w:pPr>
        <w:pStyle w:val="style0"/>
        <w:rPr>
          <w:rFonts w:ascii="Times New Roman" w:cs="Times New Roman" w:hAnsi="Times New Roman"/>
          <w:lang w:val="id-ID"/>
        </w:rPr>
      </w:pPr>
    </w:p>
    <w:sectPr>
      <w:headerReference w:type="even" r:id="rId2"/>
      <w:headerReference w:type="default" r:id="rId3"/>
      <w:headerReference w:type="first" r:id="rId4"/>
      <w:pgSz w:w="11906" w:h="16838" w:orient="portrait"/>
      <w:pgMar w:top="1701" w:right="1701" w:bottom="1701" w:left="1701" w:header="709" w:footer="62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  <w:lang w:val="id-ID" w:eastAsia="id-ID"/>
      </w:rPr>
      <w:drawing>
        <wp:anchor distT="0" distB="0" distL="0" distR="0" simplePos="false" relativeHeight="2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806950" cy="8531860"/>
          <wp:effectExtent l="0" t="0" r="0" b="2540"/>
          <wp:wrapNone/>
          <wp:docPr id="4097" name="Picture 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4806950" cy="8531860"/>
                  </a:xfrm>
                  <a:prstGeom prst="rect"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>
        <w:rFonts w:ascii="Times New Roman" w:cs="Times New Roman" w:hAnsi="Times New Roman"/>
        <w:sz w:val="28"/>
        <w:szCs w:val="28"/>
      </w:rPr>
    </w:pPr>
    <w:r>
      <w:rPr>
        <w:noProof/>
        <w:sz w:val="14"/>
        <w:lang w:val="id-ID" w:eastAsia="id-ID"/>
      </w:rPr>
      <w:drawing>
        <wp:anchor distT="0" distB="0" distL="0" distR="0" simplePos="false" relativeHeight="5" behindDoc="false" locked="false" layoutInCell="true" allowOverlap="true">
          <wp:simplePos x="0" y="0"/>
          <wp:positionH relativeFrom="column">
            <wp:posOffset>4793929</wp:posOffset>
          </wp:positionH>
          <wp:positionV relativeFrom="paragraph">
            <wp:posOffset>-34925</wp:posOffset>
          </wp:positionV>
          <wp:extent cx="800100" cy="1102136"/>
          <wp:effectExtent l="0" t="0" r="0" b="3175"/>
          <wp:wrapNone/>
          <wp:docPr id="4098" name="Picture 1" descr="A picture containing text&#10;&#10;Description automatically generated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800100" cy="1102136"/>
                  </a:xfrm>
                  <a:prstGeom prst="rec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cs="Times New Roman" w:hAnsi="Times New Roman"/>
        <w:b/>
        <w:noProof/>
        <w:sz w:val="28"/>
        <w:szCs w:val="28"/>
        <w:lang w:val="id-ID" w:eastAsia="id-ID"/>
      </w:rPr>
      <w:drawing>
        <wp:anchor distT="0" distB="0" distL="0" distR="0" simplePos="false" relativeHeight="3" behindDoc="true" locked="false" layoutInCell="true" allowOverlap="true">
          <wp:simplePos x="0" y="0"/>
          <wp:positionH relativeFrom="column">
            <wp:posOffset>-430530</wp:posOffset>
          </wp:positionH>
          <wp:positionV relativeFrom="paragraph">
            <wp:posOffset>-101600</wp:posOffset>
          </wp:positionV>
          <wp:extent cx="1276350" cy="1115060"/>
          <wp:effectExtent l="0" t="0" r="0" b="8890"/>
          <wp:wrapNone/>
          <wp:docPr id="4099" name="Pictur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276350" cy="1115060"/>
                  </a:xfrm>
                  <a:prstGeom prst="rect"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cs="Times New Roman" w:hAnsi="Times New Roman"/>
        <w:sz w:val="28"/>
        <w:szCs w:val="28"/>
      </w:rPr>
      <w:t>POLITEKNIK NEGERI JEMBER</w:t>
    </w:r>
  </w:p>
  <w:p>
    <w:pPr>
      <w:pStyle w:val="style31"/>
      <w:jc w:val="center"/>
      <w:rPr>
        <w:rFonts w:ascii="Times New Roman" w:cs="Times New Roman" w:hAnsi="Times New Roman"/>
        <w:sz w:val="28"/>
        <w:szCs w:val="28"/>
      </w:rPr>
    </w:pPr>
    <w:r>
      <w:rPr>
        <w:rFonts w:ascii="Times New Roman" w:cs="Times New Roman" w:hAnsi="Times New Roman"/>
        <w:sz w:val="28"/>
        <w:szCs w:val="28"/>
      </w:rPr>
      <w:t>KELUARGA MAHASISWA</w:t>
    </w:r>
  </w:p>
  <w:p>
    <w:pPr>
      <w:pStyle w:val="style31"/>
      <w:jc w:val="center"/>
      <w:rPr>
        <w:rFonts w:ascii="Times New Roman" w:cs="Times New Roman" w:hAnsi="Times New Roman"/>
        <w:b/>
        <w:sz w:val="28"/>
        <w:szCs w:val="28"/>
      </w:rPr>
    </w:pPr>
    <w:r>
      <w:rPr>
        <w:rFonts w:ascii="Times New Roman" w:cs="Times New Roman" w:hAnsi="Times New Roman"/>
        <w:b/>
        <w:sz w:val="28"/>
        <w:szCs w:val="28"/>
      </w:rPr>
      <w:t>HIMPUNAN MAHASISWA JURUSAN</w:t>
    </w:r>
  </w:p>
  <w:p>
    <w:pPr>
      <w:pStyle w:val="style31"/>
      <w:jc w:val="center"/>
      <w:rPr>
        <w:rFonts w:ascii="Times New Roman" w:cs="Times New Roman" w:hAnsi="Times New Roman"/>
        <w:sz w:val="24"/>
        <w:szCs w:val="24"/>
      </w:rPr>
    </w:pPr>
    <w:r>
      <w:rPr>
        <w:rFonts w:ascii="Times New Roman" w:cs="Times New Roman" w:hAnsi="Times New Roman"/>
        <w:b/>
        <w:sz w:val="28"/>
        <w:szCs w:val="28"/>
      </w:rPr>
      <w:t>TEKNOLOGI INFORMASI</w:t>
    </w:r>
  </w:p>
  <w:p>
    <w:pPr>
      <w:pStyle w:val="style179"/>
      <w:adjustRightInd w:val="false"/>
      <w:ind w:left="0" w:firstLine="0"/>
      <w:jc w:val="center"/>
      <w:rPr>
        <w:rFonts w:ascii="Times New Roman" w:cs="Times New Roman" w:hAnsi="Times New Roman"/>
        <w:sz w:val="24"/>
        <w:szCs w:val="24"/>
        <w:lang w:val="en-US"/>
      </w:rPr>
    </w:pPr>
    <w:r>
      <w:rPr>
        <w:rFonts w:ascii="Times New Roman" w:cs="Times New Roman" w:hAnsi="Times New Roman"/>
        <w:sz w:val="24"/>
        <w:szCs w:val="24"/>
        <w:lang w:val="en-US"/>
      </w:rPr>
      <w:t>Jalan Mastrip Kotak Pos 164 Jember 68121</w:t>
    </w:r>
  </w:p>
  <w:p>
    <w:pPr>
      <w:pStyle w:val="style179"/>
      <w:adjustRightInd w:val="false"/>
      <w:ind w:left="0" w:firstLine="0"/>
      <w:jc w:val="center"/>
      <w:rPr>
        <w:rFonts w:ascii="Times New Roman" w:cs="Times New Roman" w:hAnsi="Times New Roman"/>
        <w:sz w:val="24"/>
        <w:szCs w:val="24"/>
        <w:lang w:val="en-US"/>
      </w:rPr>
    </w:pPr>
    <w:r>
      <w:rPr>
        <w:noProof/>
        <w:lang w:val="id-ID" w:eastAsia="id-ID"/>
      </w:rPr>
      <mc:AlternateContent>
        <mc:Choice Requires="wpg">
          <w:drawing>
            <wp:anchor distT="0" distB="0" distL="0" distR="0" simplePos="false" relativeHeight="4" behindDoc="false" locked="false" layoutInCell="true" allowOverlap="true">
              <wp:simplePos x="0" y="0"/>
              <wp:positionH relativeFrom="column">
                <wp:posOffset>-476885</wp:posOffset>
              </wp:positionH>
              <wp:positionV relativeFrom="paragraph">
                <wp:posOffset>248920</wp:posOffset>
              </wp:positionV>
              <wp:extent cx="6265545" cy="45084"/>
              <wp:effectExtent l="0" t="0" r="20955" b="12065"/>
              <wp:wrapNone/>
              <wp:docPr id="4100" name="Group 21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65545" cy="45084"/>
                        <a:chOff x="1700" y="1801"/>
                        <a:chExt cx="8510" cy="60"/>
                      </a:xfrm>
                    </wpg:grpSpPr>
                    <wps:wsp>
                      <wps:cNvSpPr/>
                      <wps:spPr>
                        <a:xfrm rot="0" flipH="1">
                          <a:off x="1700" y="1801"/>
                          <a:ext cx="851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 flipH="1">
                          <a:off x="1700" y="1861"/>
                          <a:ext cx="8510" cy="0"/>
                        </a:xfrm>
                        <a:prstGeom prst="straightConnector1"/>
                        <a:ln cmpd="sng" cap="flat" w="349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4100" filled="f" stroked="f" style="position:absolute;margin-left:-37.55pt;margin-top:19.6pt;width:493.35pt;height:3.55pt;z-index:4;mso-position-horizontal-relative:text;mso-position-vertical-relative:text;mso-width-percent:0;mso-height-percent:0;mso-width-relative:page;mso-height-relative:page;mso-wrap-distance-left:0.0pt;mso-wrap-distance-right:0.0pt;visibility:visible;" coordsize="8510,60" coordorigin="1700,1801"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4101" type="#_x0000_t32" filled="f" style="position:absolute;left:1700;top:1801;width:8510;height:0;z-index:2;mso-position-horizontal-relative:page;mso-position-vertical-relative:page;mso-width-relative:page;mso-height-relative:page;visibility:visible;flip:x;">
                <v:fill/>
              </v:shape>
              <v:shape id="4102" type="#_x0000_t32" filled="f" style="position:absolute;left:1700;top:1861;width:8510;height:0;z-index:3;mso-position-horizontal-relative:page;mso-position-vertical-relative:page;mso-width-relative:page;mso-height-relative:page;visibility:visible;flip:x;">
                <v:stroke weight="2.75pt"/>
                <v:fill/>
              </v:shape>
              <v:fill/>
            </v:group>
          </w:pict>
        </mc:Fallback>
      </mc:AlternateContent>
    </w:r>
    <w:r>
      <w:rPr>
        <w:rFonts w:ascii="Times New Roman" w:cs="Times New Roman" w:hAnsi="Times New Roman"/>
        <w:sz w:val="24"/>
        <w:szCs w:val="24"/>
        <w:lang w:val="en-US"/>
      </w:rPr>
      <w:t>Telp. 085156338900 Email : hmjti@polije.ac.id</w:t>
    </w:r>
  </w:p>
  <w:p>
    <w:pPr>
      <w:pStyle w:val="style179"/>
      <w:adjustRightInd w:val="false"/>
      <w:ind w:left="1800"/>
      <w:rPr>
        <w:color w:val="4472c4"/>
        <w:sz w:val="24"/>
        <w:szCs w:val="28"/>
      </w:rPr>
    </w:pPr>
  </w:p>
  <w:p>
    <w:pPr>
      <w:pStyle w:val="style31"/>
      <w:rPr/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6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992370" cy="8861425"/>
          <wp:effectExtent l="0" t="0" r="0" b="0"/>
          <wp:wrapNone/>
          <wp:docPr id="4104" name="_x0000_t75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4992370" cy="8861425"/>
                  </a:xfr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8E6DFBC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0000001"/>
    <w:multiLevelType w:val="hybridMultilevel"/>
    <w:tmpl w:val="CCD252B2"/>
    <w:lvl w:ilvl="0" w:tplc="E0FA6A76">
      <w:start w:val="1"/>
      <w:numFmt w:val="upperLetter"/>
      <w:lvlText w:val="%1."/>
      <w:lvlJc w:val="left"/>
      <w:pPr>
        <w:ind w:left="720" w:hanging="360"/>
      </w:pPr>
      <w:rPr>
        <w:rFonts w:hint="default"/>
        <w:w w:val="115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DC38EC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52A28D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E21A87F2"/>
    <w:lvl w:ilvl="0">
      <w:start w:val="1"/>
      <w:numFmt w:val="decimal"/>
      <w:lvlText w:val="%1."/>
      <w:lvlJc w:val="left"/>
      <w:pPr>
        <w:ind w:left="683" w:hanging="360"/>
      </w:pPr>
    </w:lvl>
    <w:lvl w:ilvl="1">
      <w:start w:val="1"/>
      <w:numFmt w:val="lowerLetter"/>
      <w:lvlText w:val="%2."/>
      <w:lvlJc w:val="left"/>
      <w:pPr>
        <w:ind w:left="1403" w:hanging="360"/>
      </w:pPr>
    </w:lvl>
    <w:lvl w:ilvl="2">
      <w:start w:val="1"/>
      <w:numFmt w:val="lowerRoman"/>
      <w:lvlText w:val="%3."/>
      <w:lvlJc w:val="right"/>
      <w:pPr>
        <w:ind w:left="2123" w:hanging="180"/>
      </w:pPr>
    </w:lvl>
    <w:lvl w:ilvl="3">
      <w:start w:val="1"/>
      <w:numFmt w:val="decimal"/>
      <w:lvlText w:val="%4."/>
      <w:lvlJc w:val="left"/>
      <w:pPr>
        <w:ind w:left="2843" w:hanging="360"/>
      </w:pPr>
    </w:lvl>
    <w:lvl w:ilvl="4">
      <w:start w:val="1"/>
      <w:numFmt w:val="lowerLetter"/>
      <w:lvlText w:val="%5."/>
      <w:lvlJc w:val="left"/>
      <w:pPr>
        <w:ind w:left="3563" w:hanging="360"/>
      </w:pPr>
    </w:lvl>
    <w:lvl w:ilvl="5">
      <w:start w:val="1"/>
      <w:numFmt w:val="lowerRoman"/>
      <w:lvlText w:val="%6."/>
      <w:lvlJc w:val="right"/>
      <w:pPr>
        <w:ind w:left="4283" w:hanging="180"/>
      </w:pPr>
    </w:lvl>
    <w:lvl w:ilvl="6">
      <w:start w:val="1"/>
      <w:numFmt w:val="decimal"/>
      <w:lvlText w:val="%7."/>
      <w:lvlJc w:val="left"/>
      <w:pPr>
        <w:ind w:left="5003" w:hanging="360"/>
      </w:pPr>
    </w:lvl>
    <w:lvl w:ilvl="7">
      <w:start w:val="1"/>
      <w:numFmt w:val="lowerLetter"/>
      <w:lvlText w:val="%8."/>
      <w:lvlJc w:val="left"/>
      <w:pPr>
        <w:ind w:left="5723" w:hanging="360"/>
      </w:pPr>
    </w:lvl>
    <w:lvl w:ilvl="8">
      <w:start w:val="1"/>
      <w:numFmt w:val="lowerRoman"/>
      <w:lvlText w:val="%9."/>
      <w:lvlJc w:val="right"/>
      <w:pPr>
        <w:ind w:left="6443" w:hanging="180"/>
      </w:pPr>
    </w:lvl>
  </w:abstractNum>
  <w:abstractNum w:abstractNumId="5">
    <w:nsid w:val="00000005"/>
    <w:multiLevelType w:val="multilevel"/>
    <w:tmpl w:val="AD82F2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65F83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multilevel"/>
    <w:tmpl w:val="A038F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5B5091F6"/>
    <w:lvl w:ilvl="0" w:tplc="34A63866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multilevel"/>
    <w:tmpl w:val="64489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multilevel"/>
    <w:tmpl w:val="A038F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multilevel"/>
    <w:tmpl w:val="E21A87F2"/>
    <w:lvl w:ilvl="0">
      <w:start w:val="1"/>
      <w:numFmt w:val="decimal"/>
      <w:lvlText w:val="%1."/>
      <w:lvlJc w:val="left"/>
      <w:pPr>
        <w:ind w:left="683" w:hanging="360"/>
      </w:pPr>
    </w:lvl>
    <w:lvl w:ilvl="1">
      <w:start w:val="1"/>
      <w:numFmt w:val="lowerLetter"/>
      <w:lvlText w:val="%2."/>
      <w:lvlJc w:val="left"/>
      <w:pPr>
        <w:ind w:left="1403" w:hanging="360"/>
      </w:pPr>
    </w:lvl>
    <w:lvl w:ilvl="2">
      <w:start w:val="1"/>
      <w:numFmt w:val="lowerRoman"/>
      <w:lvlText w:val="%3."/>
      <w:lvlJc w:val="right"/>
      <w:pPr>
        <w:ind w:left="2123" w:hanging="180"/>
      </w:pPr>
    </w:lvl>
    <w:lvl w:ilvl="3">
      <w:start w:val="1"/>
      <w:numFmt w:val="decimal"/>
      <w:lvlText w:val="%4."/>
      <w:lvlJc w:val="left"/>
      <w:pPr>
        <w:ind w:left="2843" w:hanging="360"/>
      </w:pPr>
    </w:lvl>
    <w:lvl w:ilvl="4">
      <w:start w:val="1"/>
      <w:numFmt w:val="lowerLetter"/>
      <w:lvlText w:val="%5."/>
      <w:lvlJc w:val="left"/>
      <w:pPr>
        <w:ind w:left="3563" w:hanging="360"/>
      </w:pPr>
    </w:lvl>
    <w:lvl w:ilvl="5">
      <w:start w:val="1"/>
      <w:numFmt w:val="lowerRoman"/>
      <w:lvlText w:val="%6."/>
      <w:lvlJc w:val="right"/>
      <w:pPr>
        <w:ind w:left="4283" w:hanging="180"/>
      </w:pPr>
    </w:lvl>
    <w:lvl w:ilvl="6">
      <w:start w:val="1"/>
      <w:numFmt w:val="decimal"/>
      <w:lvlText w:val="%7."/>
      <w:lvlJc w:val="left"/>
      <w:pPr>
        <w:ind w:left="5003" w:hanging="360"/>
      </w:pPr>
    </w:lvl>
    <w:lvl w:ilvl="7">
      <w:start w:val="1"/>
      <w:numFmt w:val="lowerLetter"/>
      <w:lvlText w:val="%8."/>
      <w:lvlJc w:val="left"/>
      <w:pPr>
        <w:ind w:left="5723" w:hanging="360"/>
      </w:pPr>
    </w:lvl>
    <w:lvl w:ilvl="8">
      <w:start w:val="1"/>
      <w:numFmt w:val="lowerRoman"/>
      <w:lvlText w:val="%9."/>
      <w:lvlJc w:val="right"/>
      <w:pPr>
        <w:ind w:left="6443" w:hanging="180"/>
      </w:pPr>
    </w:lvl>
  </w:abstractNum>
  <w:abstractNum w:abstractNumId="12">
    <w:nsid w:val="0000000C"/>
    <w:multiLevelType w:val="multilevel"/>
    <w:tmpl w:val="A038F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multilevel"/>
    <w:tmpl w:val="15D87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B2E0DEE2"/>
    <w:lvl w:ilvl="0" w:tplc="289C2B7E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  <w:bCs w:val="false"/>
        <w:w w:val="115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multilevel"/>
    <w:tmpl w:val="CB343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multilevel"/>
    <w:tmpl w:val="EF0C5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BF3CEF5C"/>
    <w:lvl w:ilvl="0" w:tplc="4B0A5150">
      <w:start w:val="1"/>
      <w:numFmt w:val="upperLetter"/>
      <w:lvlText w:val="%1."/>
      <w:lvlJc w:val="left"/>
      <w:pPr>
        <w:ind w:left="920" w:hanging="360"/>
      </w:pPr>
      <w:rPr>
        <w:rFonts w:ascii="Cambria" w:cs="Cambria" w:eastAsia="Cambria" w:hAnsi="Cambria" w:hint="default"/>
        <w:b/>
        <w:bCs/>
        <w:spacing w:val="-1"/>
        <w:w w:val="119"/>
        <w:sz w:val="24"/>
        <w:szCs w:val="24"/>
        <w:lang w:bidi="ar-SA" w:eastAsia="en-US"/>
      </w:rPr>
    </w:lvl>
    <w:lvl w:ilvl="1" w:tplc="D5FA4FBA">
      <w:start w:val="1"/>
      <w:numFmt w:val="decimal"/>
      <w:lvlText w:val="%2."/>
      <w:lvlJc w:val="left"/>
      <w:pPr>
        <w:ind w:left="1281" w:hanging="361"/>
      </w:pPr>
      <w:rPr>
        <w:rFonts w:hint="default"/>
        <w:b/>
        <w:bCs/>
        <w:spacing w:val="0"/>
        <w:w w:val="121"/>
        <w:lang w:bidi="ar-SA" w:eastAsia="en-US"/>
      </w:rPr>
    </w:lvl>
    <w:lvl w:ilvl="2" w:tplc="F6D4E09C">
      <w:start w:val="1"/>
      <w:numFmt w:val="bullet"/>
      <w:lvlText w:val="•"/>
      <w:lvlJc w:val="left"/>
      <w:pPr>
        <w:ind w:left="2213" w:hanging="361"/>
      </w:pPr>
      <w:rPr>
        <w:rFonts w:hint="default"/>
        <w:lang w:bidi="ar-SA" w:eastAsia="en-US"/>
      </w:rPr>
    </w:lvl>
    <w:lvl w:ilvl="3" w:tplc="4DCE61CE">
      <w:start w:val="1"/>
      <w:numFmt w:val="bullet"/>
      <w:lvlText w:val="•"/>
      <w:lvlJc w:val="left"/>
      <w:pPr>
        <w:ind w:left="3146" w:hanging="361"/>
      </w:pPr>
      <w:rPr>
        <w:rFonts w:hint="default"/>
        <w:lang w:bidi="ar-SA" w:eastAsia="en-US"/>
      </w:rPr>
    </w:lvl>
    <w:lvl w:ilvl="4" w:tplc="82EE6384">
      <w:start w:val="1"/>
      <w:numFmt w:val="bullet"/>
      <w:lvlText w:val="•"/>
      <w:lvlJc w:val="left"/>
      <w:pPr>
        <w:ind w:left="4080" w:hanging="361"/>
      </w:pPr>
      <w:rPr>
        <w:rFonts w:hint="default"/>
        <w:lang w:bidi="ar-SA" w:eastAsia="en-US"/>
      </w:rPr>
    </w:lvl>
    <w:lvl w:ilvl="5" w:tplc="3892957A">
      <w:start w:val="1"/>
      <w:numFmt w:val="bullet"/>
      <w:lvlText w:val="•"/>
      <w:lvlJc w:val="left"/>
      <w:pPr>
        <w:ind w:left="5013" w:hanging="361"/>
      </w:pPr>
      <w:rPr>
        <w:rFonts w:hint="default"/>
        <w:lang w:bidi="ar-SA" w:eastAsia="en-US"/>
      </w:rPr>
    </w:lvl>
    <w:lvl w:ilvl="6" w:tplc="F1CCDF58">
      <w:start w:val="1"/>
      <w:numFmt w:val="bullet"/>
      <w:lvlText w:val="•"/>
      <w:lvlJc w:val="left"/>
      <w:pPr>
        <w:ind w:left="5946" w:hanging="361"/>
      </w:pPr>
      <w:rPr>
        <w:rFonts w:hint="default"/>
        <w:lang w:bidi="ar-SA" w:eastAsia="en-US"/>
      </w:rPr>
    </w:lvl>
    <w:lvl w:ilvl="7" w:tplc="EE3AD3A8">
      <w:start w:val="1"/>
      <w:numFmt w:val="bullet"/>
      <w:lvlText w:val="•"/>
      <w:lvlJc w:val="left"/>
      <w:pPr>
        <w:ind w:left="6880" w:hanging="361"/>
      </w:pPr>
      <w:rPr>
        <w:rFonts w:hint="default"/>
        <w:lang w:bidi="ar-SA" w:eastAsia="en-US"/>
      </w:rPr>
    </w:lvl>
    <w:lvl w:ilvl="8" w:tplc="4A146286">
      <w:start w:val="1"/>
      <w:numFmt w:val="bullet"/>
      <w:lvlText w:val="•"/>
      <w:lvlJc w:val="left"/>
      <w:pPr>
        <w:ind w:left="7813" w:hanging="361"/>
      </w:pPr>
      <w:rPr>
        <w:rFonts w:hint="default"/>
        <w:lang w:bidi="ar-SA" w:eastAsia="en-US"/>
      </w:rPr>
    </w:lvl>
  </w:abstractNum>
  <w:abstractNum w:abstractNumId="18">
    <w:nsid w:val="00000012"/>
    <w:multiLevelType w:val="multilevel"/>
    <w:tmpl w:val="15D87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multilevel"/>
    <w:tmpl w:val="E21A87F2"/>
    <w:lvl w:ilvl="0">
      <w:start w:val="1"/>
      <w:numFmt w:val="decimal"/>
      <w:lvlText w:val="%1."/>
      <w:lvlJc w:val="left"/>
      <w:pPr>
        <w:ind w:left="683" w:hanging="360"/>
      </w:pPr>
    </w:lvl>
    <w:lvl w:ilvl="1">
      <w:start w:val="1"/>
      <w:numFmt w:val="lowerLetter"/>
      <w:lvlText w:val="%2."/>
      <w:lvlJc w:val="left"/>
      <w:pPr>
        <w:ind w:left="1403" w:hanging="360"/>
      </w:pPr>
    </w:lvl>
    <w:lvl w:ilvl="2">
      <w:start w:val="1"/>
      <w:numFmt w:val="lowerRoman"/>
      <w:lvlText w:val="%3."/>
      <w:lvlJc w:val="right"/>
      <w:pPr>
        <w:ind w:left="2123" w:hanging="180"/>
      </w:pPr>
    </w:lvl>
    <w:lvl w:ilvl="3">
      <w:start w:val="1"/>
      <w:numFmt w:val="decimal"/>
      <w:lvlText w:val="%4."/>
      <w:lvlJc w:val="left"/>
      <w:pPr>
        <w:ind w:left="2843" w:hanging="360"/>
      </w:pPr>
    </w:lvl>
    <w:lvl w:ilvl="4">
      <w:start w:val="1"/>
      <w:numFmt w:val="lowerLetter"/>
      <w:lvlText w:val="%5."/>
      <w:lvlJc w:val="left"/>
      <w:pPr>
        <w:ind w:left="3563" w:hanging="360"/>
      </w:pPr>
    </w:lvl>
    <w:lvl w:ilvl="5">
      <w:start w:val="1"/>
      <w:numFmt w:val="lowerRoman"/>
      <w:lvlText w:val="%6."/>
      <w:lvlJc w:val="right"/>
      <w:pPr>
        <w:ind w:left="4283" w:hanging="180"/>
      </w:pPr>
    </w:lvl>
    <w:lvl w:ilvl="6">
      <w:start w:val="1"/>
      <w:numFmt w:val="decimal"/>
      <w:lvlText w:val="%7."/>
      <w:lvlJc w:val="left"/>
      <w:pPr>
        <w:ind w:left="5003" w:hanging="360"/>
      </w:pPr>
    </w:lvl>
    <w:lvl w:ilvl="7">
      <w:start w:val="1"/>
      <w:numFmt w:val="lowerLetter"/>
      <w:lvlText w:val="%8."/>
      <w:lvlJc w:val="left"/>
      <w:pPr>
        <w:ind w:left="5723" w:hanging="360"/>
      </w:pPr>
    </w:lvl>
    <w:lvl w:ilvl="8">
      <w:start w:val="1"/>
      <w:numFmt w:val="lowerRoman"/>
      <w:lvlText w:val="%9."/>
      <w:lvlJc w:val="right"/>
      <w:pPr>
        <w:ind w:left="6443" w:hanging="180"/>
      </w:pPr>
    </w:lvl>
  </w:abstractNum>
  <w:abstractNum w:abstractNumId="20">
    <w:nsid w:val="00000014"/>
    <w:multiLevelType w:val="multilevel"/>
    <w:tmpl w:val="6C7A0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multilevel"/>
    <w:tmpl w:val="C346E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multilevel"/>
    <w:tmpl w:val="2DB28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multilevel"/>
    <w:tmpl w:val="A038F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1"/>
  </w:num>
  <w:num w:numId="4">
    <w:abstractNumId w:val="14"/>
  </w:num>
  <w:num w:numId="5">
    <w:abstractNumId w:val="8"/>
  </w:num>
  <w:num w:numId="6">
    <w:abstractNumId w:val="0"/>
  </w:num>
  <w:num w:numId="7">
    <w:abstractNumId w:val="23"/>
  </w:num>
  <w:num w:numId="8">
    <w:abstractNumId w:val="10"/>
  </w:num>
  <w:num w:numId="9">
    <w:abstractNumId w:val="16"/>
  </w:num>
  <w:num w:numId="10">
    <w:abstractNumId w:val="7"/>
  </w:num>
  <w:num w:numId="11">
    <w:abstractNumId w:val="5"/>
  </w:num>
  <w:num w:numId="12">
    <w:abstractNumId w:val="13"/>
  </w:num>
  <w:num w:numId="13">
    <w:abstractNumId w:val="18"/>
  </w:num>
  <w:num w:numId="14">
    <w:abstractNumId w:val="15"/>
  </w:num>
  <w:num w:numId="15">
    <w:abstractNumId w:val="12"/>
  </w:num>
  <w:num w:numId="16">
    <w:abstractNumId w:val="6"/>
  </w:num>
  <w:num w:numId="17">
    <w:abstractNumId w:val="20"/>
  </w:num>
  <w:num w:numId="18">
    <w:abstractNumId w:val="11"/>
  </w:num>
  <w:num w:numId="19">
    <w:abstractNumId w:val="19"/>
  </w:num>
  <w:num w:numId="20">
    <w:abstractNumId w:val="4"/>
  </w:num>
  <w:num w:numId="21">
    <w:abstractNumId w:val="21"/>
  </w:num>
  <w:num w:numId="22">
    <w:abstractNumId w:val="22"/>
  </w:num>
  <w:num w:numId="23">
    <w:abstractNumId w:val="9"/>
  </w:num>
  <w:num w:numId="2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D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9"/>
    <w:qFormat/>
    <w:uiPriority w:val="9"/>
    <w:pPr>
      <w:widowControl w:val="false"/>
      <w:autoSpaceDE w:val="false"/>
      <w:autoSpaceDN w:val="false"/>
      <w:ind w:left="920" w:hanging="361"/>
      <w:jc w:val="both"/>
      <w:outlineLvl w:val="0"/>
    </w:pPr>
    <w:rPr>
      <w:rFonts w:ascii="Cambria" w:cs="Cambria" w:eastAsia="Cambria" w:hAnsi="Cambria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7">
    <w:name w:val="Header Char_60dbc1b6-1ce3-4551-984f-1c71d42065a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Footer Char_37532241-3640-4622-ae6b-0ab4e056df1e"/>
    <w:basedOn w:val="style65"/>
    <w:next w:val="style4098"/>
    <w:link w:val="style32"/>
    <w:uiPriority w:val="99"/>
  </w:style>
  <w:style w:type="character" w:customStyle="1" w:styleId="style4099">
    <w:name w:val="Heading 1 Char_6cf81868-aa79-4bd2-af07-4558c110d38f"/>
    <w:basedOn w:val="style65"/>
    <w:next w:val="style4099"/>
    <w:link w:val="style1"/>
    <w:uiPriority w:val="9"/>
    <w:rPr>
      <w:rFonts w:ascii="Cambria" w:cs="Cambria" w:eastAsia="Cambria" w:hAnsi="Cambria"/>
      <w:b/>
      <w:bCs/>
      <w:sz w:val="24"/>
      <w:szCs w:val="24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jc w:val="both"/>
    </w:pPr>
    <w:rPr>
      <w:rFonts w:ascii="Cambria" w:cs="Cambria" w:eastAsia="Cambria" w:hAnsi="Cambria"/>
      <w:sz w:val="24"/>
      <w:szCs w:val="24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Cambria" w:cs="Cambria" w:eastAsia="Cambria" w:hAnsi="Cambria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widowControl w:val="false"/>
      <w:autoSpaceDE w:val="false"/>
      <w:autoSpaceDN w:val="false"/>
      <w:ind w:left="2001" w:hanging="360"/>
      <w:jc w:val="both"/>
    </w:pPr>
    <w:rPr>
      <w:rFonts w:ascii="Cambria" w:cs="Cambria" w:eastAsia="Cambria" w:hAnsi="Cambria"/>
    </w:rPr>
  </w:style>
  <w:style w:type="table" w:styleId="style154">
    <w:name w:val="Table Grid"/>
    <w:basedOn w:val="style105"/>
    <w:next w:val="style154"/>
    <w:uiPriority w:val="59"/>
    <w:pPr/>
    <w:rPr>
      <w:rFonts w:eastAsia="宋体"/>
      <w:lang w:val="en-US"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1">
    <w:name w:val="fontstyle01"/>
    <w:basedOn w:val="style65"/>
    <w:next w:val="style4101"/>
    <w:rPr>
      <w:rFonts w:ascii="TimesNewRomanPSMT" w:hAnsi="TimesNewRomanPSMT" w:hint="default"/>
      <w:b w:val="false"/>
      <w:bCs w:val="false"/>
      <w:i w:val="false"/>
      <w:iCs w:val="false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2.png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E274E-BC34-4F4B-BEA9-88E323337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1154</Words>
  <Pages>7</Pages>
  <Characters>6837</Characters>
  <Application>WPS Office</Application>
  <DocSecurity>0</DocSecurity>
  <Paragraphs>514</Paragraphs>
  <ScaleCrop>false</ScaleCrop>
  <LinksUpToDate>false</LinksUpToDate>
  <CharactersWithSpaces>7647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2023-01-03T11:55:00Z</dcterms:created>
  <dc:creator>User</dc:creator>
  <lastModifiedBy>Redmi Note 8</lastModifiedBy>
  <lastPrinted>2022-12-17T07:17:00Z</lastPrinted>
  <dcterms:modified xsi:type="dcterms:W3CDTF">2023-01-08T07:31:50Z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2022-12-26T09:20:00Z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8821c3c1-d6fb-4bf7-acec-5e65df19282f</vt:lpwstr>
  </property>
  <property fmtid="{D5CDD505-2E9C-101B-9397-08002B2CF9AE}" pid="7" name="MSIP_Label_defa4170-0d19-0005-0004-bc88714345d2_ActionId">
    <vt:lpwstr>112c5200-6610-4cc0-8bb4-ea7d17eff0ba</vt:lpwstr>
  </property>
  <property fmtid="{D5CDD505-2E9C-101B-9397-08002B2CF9AE}" pid="8" name="MSIP_Label_defa4170-0d19-0005-0004-bc88714345d2_ContentBits">
    <vt:lpwstr>0</vt:lpwstr>
  </property>
  <property fmtid="{D5CDD505-2E9C-101B-9397-08002B2CF9AE}" pid="9" name="ICV">
    <vt:lpwstr>b606e4e9a04f4293961976bdee058e05</vt:lpwstr>
  </property>
</Properties>
</file>