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4B" w:rsidRDefault="0014574B" w:rsidP="0014574B">
      <w:pPr>
        <w:widowControl/>
        <w:ind w:firstLine="720"/>
        <w:rPr>
          <w:sz w:val="24"/>
          <w:szCs w:val="24"/>
        </w:rPr>
      </w:pPr>
    </w:p>
    <w:tbl>
      <w:tblPr>
        <w:tblW w:w="91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2769"/>
        <w:gridCol w:w="1035"/>
        <w:gridCol w:w="4747"/>
      </w:tblGrid>
      <w:tr w:rsidR="0014574B" w:rsidTr="0014574B">
        <w:trPr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8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 KERJA EVENTUAL </w:t>
            </w:r>
          </w:p>
        </w:tc>
      </w:tr>
      <w:tr w:rsidR="0014574B" w:rsidTr="0014574B">
        <w:trPr>
          <w:jc w:val="center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LKMM Tingkat </w:t>
            </w:r>
            <w:proofErr w:type="spellStart"/>
            <w:r>
              <w:rPr>
                <w:color w:val="000000"/>
                <w:sz w:val="24"/>
                <w:szCs w:val="24"/>
              </w:rPr>
              <w:t>Dasar</w:t>
            </w:r>
            <w:proofErr w:type="spellEnd"/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Penanggung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Ratna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Rahmawati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Hariyanto</w:t>
            </w:r>
            <w:proofErr w:type="spellEnd"/>
          </w:p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Teguh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Suliyanta</w:t>
            </w:r>
            <w:proofErr w:type="spellEnd"/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Pengarah</w:t>
            </w:r>
            <w:proofErr w:type="spellEnd"/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Febby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Arifianti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Putri</w:t>
            </w:r>
            <w:proofErr w:type="spellEnd"/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Febby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Arifianti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Putri</w:t>
            </w:r>
            <w:proofErr w:type="spellEnd"/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Latar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Belakang</w:t>
            </w:r>
            <w:proofErr w:type="spellEnd"/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membutuhkan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keterampilan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memanajemen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suatu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4574B" w:rsidRDefault="0014574B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Semangat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kontribusi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lemah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keterampilan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manajemen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Landasan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Tri Dharma </w:t>
            </w:r>
            <w:proofErr w:type="spellStart"/>
            <w:r>
              <w:rPr>
                <w:color w:val="000000"/>
                <w:sz w:val="24"/>
                <w:szCs w:val="24"/>
              </w:rPr>
              <w:t>Perguruan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Tinggi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color w:val="000000"/>
                <w:sz w:val="24"/>
                <w:szCs w:val="24"/>
              </w:rPr>
              <w:t>Konstitusi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KM-</w:t>
            </w:r>
            <w:proofErr w:type="spellStart"/>
            <w:r>
              <w:rPr>
                <w:color w:val="000000"/>
                <w:sz w:val="24"/>
                <w:szCs w:val="24"/>
              </w:rPr>
              <w:t>Polije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GBHPKO </w:t>
            </w:r>
          </w:p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 AD/ART </w:t>
            </w:r>
            <w:proofErr w:type="spellStart"/>
            <w:r>
              <w:rPr>
                <w:color w:val="000000"/>
                <w:sz w:val="24"/>
                <w:szCs w:val="24"/>
              </w:rPr>
              <w:t>Ormawa</w:t>
            </w:r>
            <w:proofErr w:type="spellEnd"/>
          </w:p>
          <w:p w:rsidR="0014574B" w:rsidRDefault="0014574B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 xml:space="preserve">GBHK HMJ BKP </w:t>
            </w:r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Deskripsi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LKMM Tingkat </w:t>
            </w:r>
            <w:proofErr w:type="spellStart"/>
            <w:r>
              <w:rPr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latihan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keterampilan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manajemen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tingkat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dimana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berisi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kurikulum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manajemen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bertujuan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membekali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keterampilan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mengenal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potensi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mengembangkan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sifat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memposisikan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efektif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organisasi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kemahasiswaan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dimana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outputnya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lebih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mengenal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potensi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masing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masing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situlah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menentukan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langkah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selanjutnya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menentukan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potensi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4574B" w:rsidRDefault="0014574B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LKMM Tingkat </w:t>
            </w:r>
            <w:proofErr w:type="spellStart"/>
            <w:r>
              <w:rPr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dilaksanakan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3 </w:t>
            </w:r>
            <w:proofErr w:type="spellStart"/>
            <w:r>
              <w:rPr>
                <w:color w:val="000000"/>
                <w:sz w:val="24"/>
                <w:szCs w:val="24"/>
              </w:rPr>
              <w:t>hari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kurikulum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berdurasi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waktu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>jam .</w:t>
            </w:r>
            <w:proofErr w:type="gramEnd"/>
          </w:p>
          <w:p w:rsidR="0014574B" w:rsidRDefault="0014574B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LKMM T</w:t>
            </w:r>
            <w:r>
              <w:rPr>
                <w:sz w:val="24"/>
                <w:szCs w:val="24"/>
              </w:rPr>
              <w:t>ingkat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pemandu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kurikulum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LKMM </w:t>
            </w:r>
            <w:proofErr w:type="spellStart"/>
            <w:r>
              <w:rPr>
                <w:color w:val="000000"/>
                <w:sz w:val="24"/>
                <w:szCs w:val="24"/>
              </w:rPr>
              <w:t>tingkat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menengah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DIKTI 202</w:t>
            </w: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pelaksanaannya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LKMM Tingkat </w:t>
            </w:r>
            <w:proofErr w:type="spellStart"/>
            <w:r>
              <w:rPr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ceramah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praktek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praktis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Tujuan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Umum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14574B" w:rsidRDefault="0014574B">
            <w:pPr>
              <w:widowControl/>
              <w:ind w:left="769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umum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pelaksanaan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LKMM-TD </w:t>
            </w:r>
            <w:proofErr w:type="spellStart"/>
            <w:r>
              <w:rPr>
                <w:color w:val="000000"/>
                <w:sz w:val="24"/>
                <w:szCs w:val="24"/>
              </w:rPr>
              <w:t>bertujuan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bekal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berupa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wawasan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sikap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keterampilan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memberdayakan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organisasi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kemahasiswaaan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agar </w:t>
            </w:r>
            <w:proofErr w:type="spellStart"/>
            <w:r>
              <w:rPr>
                <w:color w:val="000000"/>
                <w:sz w:val="24"/>
                <w:szCs w:val="24"/>
              </w:rPr>
              <w:t>menjadi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lebih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efektif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inovatif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produktif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berdasarkan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prinsip-prinsip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kaidah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manajerial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umumnya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4574B" w:rsidRDefault="0014574B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Tujuan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Khusus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14574B" w:rsidRDefault="0014574B">
            <w:pPr>
              <w:widowControl/>
              <w:ind w:left="70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Membekali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keterampilan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mengenal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potensi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mengembangkan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sifat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memposisikan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efektif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organisasi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kemahasiswaan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Output(s)</w:t>
            </w:r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574B" w:rsidRDefault="0014574B">
            <w:pPr>
              <w:widowControl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bentuk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bagi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  <w:p w:rsidR="0014574B" w:rsidRDefault="0014574B">
            <w:pPr>
              <w:widowControl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bentuk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awal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sebuah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dibutuhkan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dunia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organisasi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  <w:p w:rsidR="0014574B" w:rsidRDefault="0014574B">
            <w:pPr>
              <w:widowControl/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Mempersiapkan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program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selanjutnya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Outcome(s)</w:t>
            </w:r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574B" w:rsidRDefault="0014574B">
            <w:pPr>
              <w:widowControl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ajang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mempersiapkan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ber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kreatifitas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  <w:p w:rsidR="0014574B" w:rsidRDefault="0014574B">
            <w:pPr>
              <w:widowControl/>
              <w:numPr>
                <w:ilvl w:val="0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menyaring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memiliki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potensi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berbagai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soft skills.</w:t>
            </w:r>
          </w:p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Obyek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Segmentasi</w:t>
            </w:r>
            <w:proofErr w:type="spellEnd"/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Gedung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Pascasarjana</w:t>
            </w:r>
            <w:proofErr w:type="spellEnd"/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20, 21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27 Mei 2023</w:t>
            </w:r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Analisis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SWOT</w:t>
            </w:r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Strengths</w:t>
            </w:r>
          </w:p>
          <w:p w:rsidR="0014574B" w:rsidRDefault="0014574B">
            <w:pPr>
              <w:widowControl/>
              <w:numPr>
                <w:ilvl w:val="0"/>
                <w:numId w:val="6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Terdapat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komitmen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dukungan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semua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BKP.</w:t>
            </w:r>
          </w:p>
          <w:p w:rsidR="0014574B" w:rsidRDefault="0014574B">
            <w:pPr>
              <w:widowControl/>
              <w:numPr>
                <w:ilvl w:val="0"/>
                <w:numId w:val="6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Semua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 </w:t>
            </w:r>
            <w:proofErr w:type="spellStart"/>
            <w:r>
              <w:rPr>
                <w:color w:val="000000"/>
                <w:sz w:val="24"/>
                <w:szCs w:val="24"/>
              </w:rPr>
              <w:t>turut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membantu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terlaksananya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Weaknesses</w:t>
            </w:r>
          </w:p>
          <w:p w:rsidR="0014574B" w:rsidRDefault="0014574B">
            <w:pPr>
              <w:widowControl/>
              <w:numPr>
                <w:ilvl w:val="0"/>
                <w:numId w:val="7"/>
              </w:numPr>
              <w:ind w:left="707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keefektifan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interaksi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pemandu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diadakan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daring.</w:t>
            </w:r>
          </w:p>
          <w:p w:rsidR="0014574B" w:rsidRDefault="0014574B">
            <w:pPr>
              <w:widowControl/>
              <w:numPr>
                <w:ilvl w:val="0"/>
                <w:numId w:val="7"/>
              </w:numPr>
              <w:ind w:left="707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Gangguan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jaringan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gambar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kurang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jelas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Opportunities</w:t>
            </w:r>
          </w:p>
          <w:p w:rsidR="0014574B" w:rsidRDefault="0014574B">
            <w:pPr>
              <w:widowControl/>
              <w:numPr>
                <w:ilvl w:val="0"/>
                <w:numId w:val="8"/>
              </w:numPr>
              <w:ind w:left="7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Media </w:t>
            </w:r>
            <w:proofErr w:type="spellStart"/>
            <w:r>
              <w:rPr>
                <w:color w:val="000000"/>
                <w:sz w:val="24"/>
                <w:szCs w:val="24"/>
              </w:rPr>
              <w:t>terlaksananya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cukup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</w:p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Threats</w:t>
            </w:r>
          </w:p>
          <w:p w:rsidR="0014574B" w:rsidRDefault="0014574B">
            <w:pPr>
              <w:widowControl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Pelaksanaan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jaringan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waktu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cukup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lama </w:t>
            </w:r>
            <w:proofErr w:type="spellStart"/>
            <w:r>
              <w:rPr>
                <w:color w:val="000000"/>
                <w:sz w:val="24"/>
                <w:szCs w:val="24"/>
              </w:rPr>
              <w:t>mudah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jenuh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Sumber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Iuran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Rencana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 xml:space="preserve"> 2.114.000</w:t>
            </w:r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Mitra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Strategis</w:t>
            </w:r>
            <w:proofErr w:type="spellEnd"/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Seluruh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Divisi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 </w:t>
            </w:r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Parameter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Keberhasilan</w:t>
            </w:r>
            <w:proofErr w:type="spellEnd"/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Landasan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Parameter</w:t>
            </w:r>
            <w:r>
              <w:rPr>
                <w:color w:val="000000"/>
                <w:sz w:val="24"/>
                <w:szCs w:val="24"/>
              </w:rPr>
              <w:t> </w:t>
            </w:r>
          </w:p>
          <w:p w:rsidR="0014574B" w:rsidRDefault="0014574B">
            <w:pPr>
              <w:widowControl/>
              <w:numPr>
                <w:ilvl w:val="0"/>
                <w:numId w:val="10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keaktifan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berjalan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4574B" w:rsidRDefault="0014574B">
            <w:pPr>
              <w:widowControl/>
              <w:numPr>
                <w:ilvl w:val="0"/>
                <w:numId w:val="10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semangat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menjalani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hingga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akhir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Indikator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Parameter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Keberhasilan</w:t>
            </w:r>
            <w:proofErr w:type="spellEnd"/>
          </w:p>
          <w:p w:rsidR="0014574B" w:rsidRDefault="0014574B">
            <w:pPr>
              <w:widowControl/>
              <w:numPr>
                <w:ilvl w:val="0"/>
                <w:numId w:val="1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Antusiasme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dibuktikan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tanya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jawab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presentasi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dilakukan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4574B" w:rsidRDefault="0014574B">
            <w:pPr>
              <w:widowControl/>
              <w:numPr>
                <w:ilvl w:val="0"/>
                <w:numId w:val="11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  <w:proofErr w:type="spellStart"/>
            <w:r>
              <w:rPr>
                <w:sz w:val="24"/>
                <w:szCs w:val="24"/>
              </w:rPr>
              <w:t>kehadiran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peserta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mencapai</w:t>
            </w:r>
            <w:proofErr w:type="spellEnd"/>
            <w:r>
              <w:rPr>
                <w:sz w:val="24"/>
                <w:szCs w:val="24"/>
              </w:rPr>
              <w:t xml:space="preserve"> 90%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seluruh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peserta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14574B" w:rsidRDefault="0014574B">
            <w:pPr>
              <w:widowControl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Pemahaman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wawasan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peserta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terhadap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LKMM Tingkat </w:t>
            </w:r>
            <w:proofErr w:type="spellStart"/>
            <w:r>
              <w:rPr>
                <w:sz w:val="24"/>
                <w:szCs w:val="24"/>
              </w:rPr>
              <w:t>Dasar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mencapai</w:t>
            </w:r>
            <w:proofErr w:type="spellEnd"/>
            <w:r>
              <w:rPr>
                <w:sz w:val="24"/>
                <w:szCs w:val="24"/>
              </w:rPr>
              <w:t xml:space="preserve"> minimal 80%.</w:t>
            </w:r>
          </w:p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</w:tr>
      <w:tr w:rsidR="0014574B" w:rsidTr="0014574B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5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574B" w:rsidRDefault="0014574B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Instrumen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Media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Pengukur</w:t>
            </w:r>
            <w:proofErr w:type="spellEnd"/>
          </w:p>
          <w:p w:rsidR="0014574B" w:rsidRDefault="0014574B">
            <w:pPr>
              <w:widowControl/>
              <w:numPr>
                <w:ilvl w:val="0"/>
                <w:numId w:val="1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Adanya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tes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kuesioner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berlangsung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:rsidR="0014574B" w:rsidRDefault="0014574B" w:rsidP="0014574B">
      <w:pPr>
        <w:widowControl/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tbl>
      <w:tblPr>
        <w:tblW w:w="9360" w:type="dxa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14574B" w:rsidTr="0014574B">
        <w:trPr>
          <w:trHeight w:val="475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Lampiran</w:t>
            </w:r>
            <w:proofErr w:type="spellEnd"/>
          </w:p>
        </w:tc>
      </w:tr>
    </w:tbl>
    <w:p w:rsidR="0014574B" w:rsidRDefault="0014574B" w:rsidP="0014574B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RENCANA ANGGARAN BIAYA </w:t>
      </w:r>
    </w:p>
    <w:p w:rsidR="0014574B" w:rsidRDefault="0014574B" w:rsidP="0014574B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PROGRAM KERJA LKMM-TD</w:t>
      </w:r>
    </w:p>
    <w:p w:rsidR="0014574B" w:rsidRDefault="0014574B" w:rsidP="0014574B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20, 21</w:t>
      </w:r>
      <w:proofErr w:type="gramStart"/>
      <w:r>
        <w:rPr>
          <w:b/>
          <w:color w:val="000000"/>
          <w:sz w:val="24"/>
          <w:szCs w:val="24"/>
        </w:rPr>
        <w:t>,27</w:t>
      </w:r>
      <w:proofErr w:type="gramEnd"/>
      <w:r>
        <w:rPr>
          <w:b/>
          <w:color w:val="000000"/>
          <w:sz w:val="24"/>
          <w:szCs w:val="24"/>
        </w:rPr>
        <w:t xml:space="preserve"> MEI 2023</w:t>
      </w:r>
    </w:p>
    <w:tbl>
      <w:tblPr>
        <w:tblW w:w="9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4249"/>
        <w:gridCol w:w="1004"/>
        <w:gridCol w:w="977"/>
        <w:gridCol w:w="1664"/>
        <w:gridCol w:w="1437"/>
      </w:tblGrid>
      <w:tr w:rsidR="0014574B" w:rsidTr="0014574B">
        <w:trPr>
          <w:trHeight w:val="315"/>
          <w:jc w:val="center"/>
        </w:trPr>
        <w:tc>
          <w:tcPr>
            <w:tcW w:w="99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URAIAN PENGELUARAN</w:t>
            </w:r>
          </w:p>
          <w:p w:rsidR="0014574B" w:rsidRDefault="0014574B">
            <w:pPr>
              <w:widowControl/>
              <w:rPr>
                <w:sz w:val="24"/>
                <w:szCs w:val="24"/>
              </w:rPr>
            </w:pPr>
          </w:p>
        </w:tc>
      </w:tr>
      <w:tr w:rsidR="0014574B" w:rsidTr="0014574B">
        <w:trPr>
          <w:trHeight w:val="315"/>
          <w:jc w:val="center"/>
        </w:trPr>
        <w:tc>
          <w:tcPr>
            <w:tcW w:w="99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HUMAS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1 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Sewa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Kamera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Rp.50.000 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Rp.50.000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Cinderamata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Pemandu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Figura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Rp.50.000 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Rp.300.000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6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Rp.350.000 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99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DEKORASI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1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Banner (2m × 3m)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Rp.150.000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Rp.150.000 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2 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Lakban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Rp.20.000 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Rp.20.000 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6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Rp.170.000</w:t>
            </w: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99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KESEKRETARIATAN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1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Sertifikat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41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Rp.5.000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Rp.205.000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Sertifikat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Pemandu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Rp.5.000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Rp.30.000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Sertifikat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Rp.5.000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Rp.100.000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6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Rp.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335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0</w:t>
            </w:r>
            <w:r>
              <w:rPr>
                <w:b/>
                <w:color w:val="000000"/>
                <w:sz w:val="24"/>
                <w:szCs w:val="24"/>
              </w:rPr>
              <w:t>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99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KONSUMSI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geprek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pembina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Rp.20.000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20.000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2.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geprek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i/>
                <w:color w:val="000000"/>
                <w:sz w:val="24"/>
                <w:szCs w:val="24"/>
              </w:rPr>
              <w:t>day</w:t>
            </w:r>
            <w:r>
              <w:rPr>
                <w:color w:val="000000"/>
                <w:sz w:val="24"/>
                <w:szCs w:val="24"/>
              </w:rPr>
              <w:t xml:space="preserve"> 1)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Rp.12.000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Rp.120.000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campur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i/>
                <w:color w:val="000000"/>
                <w:sz w:val="24"/>
                <w:szCs w:val="24"/>
              </w:rPr>
              <w:t>day</w:t>
            </w:r>
            <w:r>
              <w:rPr>
                <w:color w:val="000000"/>
                <w:sz w:val="24"/>
                <w:szCs w:val="24"/>
              </w:rPr>
              <w:t xml:space="preserve"> 2)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Rp.12.000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Rp.120.000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lalapan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i/>
                <w:color w:val="000000"/>
                <w:sz w:val="24"/>
                <w:szCs w:val="24"/>
              </w:rPr>
              <w:t>day</w:t>
            </w:r>
            <w:r>
              <w:rPr>
                <w:color w:val="000000"/>
                <w:sz w:val="24"/>
                <w:szCs w:val="24"/>
              </w:rPr>
              <w:t xml:space="preserve"> 3)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Rp.12.000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Rp.120.000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geprek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pemandu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i/>
                <w:color w:val="000000"/>
                <w:sz w:val="24"/>
                <w:szCs w:val="24"/>
              </w:rPr>
              <w:t>day</w:t>
            </w:r>
            <w:r>
              <w:rPr>
                <w:color w:val="000000"/>
                <w:sz w:val="24"/>
                <w:szCs w:val="24"/>
              </w:rPr>
              <w:t xml:space="preserve"> 1)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Rp.12.000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Rp.72.000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campur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pemandu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i/>
                <w:color w:val="000000"/>
                <w:sz w:val="24"/>
                <w:szCs w:val="24"/>
              </w:rPr>
              <w:t>day</w:t>
            </w:r>
            <w:r>
              <w:rPr>
                <w:color w:val="000000"/>
                <w:sz w:val="24"/>
                <w:szCs w:val="24"/>
              </w:rPr>
              <w:t xml:space="preserve"> 2)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Rp.12.000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Rp.72.000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lalapan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pemandu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i/>
                <w:color w:val="000000"/>
                <w:sz w:val="24"/>
                <w:szCs w:val="24"/>
              </w:rPr>
              <w:t>day</w:t>
            </w:r>
            <w:r>
              <w:rPr>
                <w:color w:val="000000"/>
                <w:sz w:val="24"/>
                <w:szCs w:val="24"/>
              </w:rPr>
              <w:t xml:space="preserve"> 3)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Rp.12.000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Rp.72.000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Snack </w:t>
            </w:r>
            <w:proofErr w:type="spellStart"/>
            <w:r>
              <w:rPr>
                <w:color w:val="000000"/>
                <w:sz w:val="24"/>
                <w:szCs w:val="24"/>
              </w:rPr>
              <w:t>Kue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Pembina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Rp.10.000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Rp.10.000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Snack </w:t>
            </w:r>
            <w:proofErr w:type="spellStart"/>
            <w:r>
              <w:rPr>
                <w:color w:val="000000"/>
                <w:sz w:val="24"/>
                <w:szCs w:val="24"/>
              </w:rPr>
              <w:t>Kue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i/>
                <w:color w:val="000000"/>
                <w:sz w:val="24"/>
                <w:szCs w:val="24"/>
              </w:rPr>
              <w:t>day</w:t>
            </w:r>
            <w:r>
              <w:rPr>
                <w:color w:val="000000"/>
                <w:sz w:val="24"/>
                <w:szCs w:val="24"/>
              </w:rPr>
              <w:t xml:space="preserve"> 1)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Rp.7.000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Rp.70.000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Snack </w:t>
            </w:r>
            <w:proofErr w:type="spellStart"/>
            <w:r>
              <w:rPr>
                <w:color w:val="000000"/>
                <w:sz w:val="24"/>
                <w:szCs w:val="24"/>
              </w:rPr>
              <w:t>Kue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i/>
                <w:color w:val="000000"/>
                <w:sz w:val="24"/>
                <w:szCs w:val="24"/>
              </w:rPr>
              <w:t>day</w:t>
            </w:r>
            <w:r>
              <w:rPr>
                <w:color w:val="000000"/>
                <w:sz w:val="24"/>
                <w:szCs w:val="24"/>
              </w:rPr>
              <w:t xml:space="preserve"> 2)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Rp.7000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Rp.70.000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Snack </w:t>
            </w:r>
            <w:proofErr w:type="spellStart"/>
            <w:r>
              <w:rPr>
                <w:color w:val="000000"/>
                <w:sz w:val="24"/>
                <w:szCs w:val="24"/>
              </w:rPr>
              <w:t>Kue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i/>
                <w:color w:val="000000"/>
                <w:sz w:val="24"/>
                <w:szCs w:val="24"/>
              </w:rPr>
              <w:t>day</w:t>
            </w:r>
            <w:r>
              <w:rPr>
                <w:color w:val="000000"/>
                <w:sz w:val="24"/>
                <w:szCs w:val="24"/>
              </w:rPr>
              <w:t xml:space="preserve"> 3)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Rp.7000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Rp.70.000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Snack </w:t>
            </w:r>
            <w:proofErr w:type="spellStart"/>
            <w:r>
              <w:rPr>
                <w:color w:val="000000"/>
                <w:sz w:val="24"/>
                <w:szCs w:val="24"/>
              </w:rPr>
              <w:t>Kue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Pemandu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i/>
                <w:color w:val="000000"/>
                <w:sz w:val="24"/>
                <w:szCs w:val="24"/>
              </w:rPr>
              <w:t>day</w:t>
            </w:r>
            <w:r>
              <w:rPr>
                <w:color w:val="000000"/>
                <w:sz w:val="24"/>
                <w:szCs w:val="24"/>
              </w:rPr>
              <w:t xml:space="preserve"> 1)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Rp.7000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Rp.42.000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Snack </w:t>
            </w:r>
            <w:proofErr w:type="spellStart"/>
            <w:r>
              <w:rPr>
                <w:color w:val="000000"/>
                <w:sz w:val="24"/>
                <w:szCs w:val="24"/>
              </w:rPr>
              <w:t>Kue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Pemandu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i/>
                <w:color w:val="000000"/>
                <w:sz w:val="24"/>
                <w:szCs w:val="24"/>
              </w:rPr>
              <w:t>day</w:t>
            </w:r>
            <w:r>
              <w:rPr>
                <w:color w:val="000000"/>
                <w:sz w:val="24"/>
                <w:szCs w:val="24"/>
              </w:rPr>
              <w:t xml:space="preserve"> 2)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Rp.7000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Rp.42.000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Snack </w:t>
            </w:r>
            <w:proofErr w:type="spellStart"/>
            <w:r>
              <w:rPr>
                <w:color w:val="000000"/>
                <w:sz w:val="24"/>
                <w:szCs w:val="24"/>
              </w:rPr>
              <w:t>Kue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Pemandu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i/>
                <w:color w:val="000000"/>
                <w:sz w:val="24"/>
                <w:szCs w:val="24"/>
              </w:rPr>
              <w:t>day</w:t>
            </w:r>
            <w:r>
              <w:rPr>
                <w:color w:val="000000"/>
                <w:sz w:val="24"/>
                <w:szCs w:val="24"/>
              </w:rPr>
              <w:t xml:space="preserve"> 3)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Rp.7000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Rp.42.000</w:t>
            </w:r>
          </w:p>
        </w:tc>
      </w:tr>
      <w:tr w:rsidR="0014574B" w:rsidTr="0014574B">
        <w:trPr>
          <w:trHeight w:val="300"/>
          <w:jc w:val="center"/>
        </w:trPr>
        <w:tc>
          <w:tcPr>
            <w:tcW w:w="6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Rp.</w:t>
            </w:r>
            <w:r>
              <w:rPr>
                <w:b/>
                <w:sz w:val="24"/>
                <w:szCs w:val="24"/>
              </w:rPr>
              <w:t>942</w:t>
            </w:r>
            <w:r>
              <w:rPr>
                <w:b/>
                <w:color w:val="000000"/>
                <w:sz w:val="24"/>
                <w:szCs w:val="24"/>
              </w:rPr>
              <w:t>.000 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99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ACARA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Jilid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proposal (5 </w:t>
            </w:r>
            <w:proofErr w:type="spellStart"/>
            <w:r>
              <w:rPr>
                <w:color w:val="000000"/>
                <w:sz w:val="24"/>
                <w:szCs w:val="24"/>
              </w:rPr>
              <w:t>Bendel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x 15 </w:t>
            </w: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Bendel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Rp.5.000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Rp.25.000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Notulensi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Rp.4.000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Presensi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Rp.8.000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Presensi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Pemateri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Rp.8.000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Print LPJ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Rp.50.000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Fotocopy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LPJ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Rp.22.500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6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Rp.117.000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99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ADMINISTRASI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14574B" w:rsidTr="0014574B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Doorprize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</w:rPr>
              <w:t>Buku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4 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Rp.50.000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Rp.200.000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6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Rp.200.000</w:t>
            </w:r>
          </w:p>
        </w:tc>
      </w:tr>
      <w:tr w:rsidR="0014574B" w:rsidTr="0014574B">
        <w:trPr>
          <w:trHeight w:val="315"/>
          <w:jc w:val="center"/>
        </w:trPr>
        <w:tc>
          <w:tcPr>
            <w:tcW w:w="6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KESELURUHAN</w:t>
            </w:r>
          </w:p>
        </w:tc>
        <w:tc>
          <w:tcPr>
            <w:tcW w:w="3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4574B" w:rsidRDefault="0014574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114</w:t>
            </w:r>
            <w:r>
              <w:rPr>
                <w:b/>
                <w:color w:val="000000"/>
                <w:sz w:val="24"/>
                <w:szCs w:val="24"/>
              </w:rPr>
              <w:t>.000</w:t>
            </w:r>
          </w:p>
        </w:tc>
      </w:tr>
    </w:tbl>
    <w:p w:rsidR="00D0285A" w:rsidRDefault="0014574B">
      <w:r>
        <w:rPr>
          <w:sz w:val="24"/>
          <w:szCs w:val="24"/>
        </w:rPr>
        <w:br/>
      </w:r>
    </w:p>
    <w:sectPr w:rsidR="00D028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605" w:rsidRDefault="00384605" w:rsidP="0014574B">
      <w:r>
        <w:separator/>
      </w:r>
    </w:p>
  </w:endnote>
  <w:endnote w:type="continuationSeparator" w:id="0">
    <w:p w:rsidR="00384605" w:rsidRDefault="00384605" w:rsidP="0014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4B" w:rsidRDefault="001457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4B" w:rsidRDefault="001457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4B" w:rsidRDefault="001457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605" w:rsidRDefault="00384605" w:rsidP="0014574B">
      <w:r>
        <w:separator/>
      </w:r>
    </w:p>
  </w:footnote>
  <w:footnote w:type="continuationSeparator" w:id="0">
    <w:p w:rsidR="00384605" w:rsidRDefault="00384605" w:rsidP="001457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4B" w:rsidRDefault="001457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4B" w:rsidRPr="00E15BCE" w:rsidRDefault="0014574B" w:rsidP="0014574B">
    <w:pPr>
      <w:autoSpaceDE w:val="0"/>
      <w:autoSpaceDN w:val="0"/>
      <w:adjustRightInd w:val="0"/>
      <w:jc w:val="center"/>
      <w:rPr>
        <w:sz w:val="28"/>
        <w:szCs w:val="28"/>
      </w:rPr>
    </w:pPr>
    <w:r>
      <w:rPr>
        <w:b/>
        <w:noProof/>
        <w:sz w:val="28"/>
      </w:rPr>
      <w:drawing>
        <wp:anchor distT="0" distB="0" distL="114300" distR="114300" simplePos="0" relativeHeight="251660288" behindDoc="1" locked="0" layoutInCell="1" allowOverlap="1" wp14:anchorId="46FC3B5C" wp14:editId="557E127C">
          <wp:simplePos x="0" y="0"/>
          <wp:positionH relativeFrom="column">
            <wp:posOffset>4625340</wp:posOffset>
          </wp:positionH>
          <wp:positionV relativeFrom="paragraph">
            <wp:posOffset>133350</wp:posOffset>
          </wp:positionV>
          <wp:extent cx="1057275" cy="1057275"/>
          <wp:effectExtent l="0" t="0" r="9525" b="9525"/>
          <wp:wrapNone/>
          <wp:docPr id="1" name="Picture 1" descr="C:\Users\USER\Documents\POLIJE\LOGO BK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POLIJE\LOGO BK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6098059F" wp14:editId="431C9827">
          <wp:simplePos x="0" y="0"/>
          <wp:positionH relativeFrom="column">
            <wp:posOffset>-394599</wp:posOffset>
          </wp:positionH>
          <wp:positionV relativeFrom="paragraph">
            <wp:posOffset>107315</wp:posOffset>
          </wp:positionV>
          <wp:extent cx="1205230" cy="1067435"/>
          <wp:effectExtent l="0" t="0" r="0" b="0"/>
          <wp:wrapNone/>
          <wp:docPr id="4" name="Picture 4" descr="https://lh3.googleusercontent.com/Md6_7PJHqQvWQ16RxPQ2Dc8BeDMiUec93BTFUbdFot5UvpbI6ei-zyHFNpFU_1RfswcKjvcPpZkhbS1V1tcOOUSDQ0P7e5XZJhf9phK1-B5EZljdiz0YlN0Mj7qovv3mBcjBra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Md6_7PJHqQvWQ16RxPQ2Dc8BeDMiUec93BTFUbdFot5UvpbI6ei-zyHFNpFU_1RfswcKjvcPpZkhbS1V1tcOOUSDQ0P7e5XZJhf9phK1-B5EZljdiz0YlN0Mj7qovv3mBcjBra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1067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5BCE">
      <w:rPr>
        <w:sz w:val="28"/>
        <w:szCs w:val="28"/>
      </w:rPr>
      <w:t>POLITEKNIK NEGERI JEMBER</w:t>
    </w:r>
  </w:p>
  <w:p w:rsidR="0014574B" w:rsidRPr="00E15BCE" w:rsidRDefault="0014574B" w:rsidP="0014574B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sz w:val="28"/>
        <w:szCs w:val="28"/>
      </w:rPr>
      <w:t>KELUARGA MAHASISWA</w:t>
    </w:r>
  </w:p>
  <w:p w:rsidR="0014574B" w:rsidRPr="00E15BCE" w:rsidRDefault="0014574B" w:rsidP="0014574B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b/>
        <w:sz w:val="28"/>
        <w:szCs w:val="28"/>
      </w:rPr>
      <w:t>HIMPUNAN MAHASISWA JURUSAN</w:t>
    </w:r>
  </w:p>
  <w:p w:rsidR="0014574B" w:rsidRPr="00EB1562" w:rsidRDefault="0014574B" w:rsidP="0014574B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b/>
        <w:sz w:val="28"/>
        <w:szCs w:val="28"/>
      </w:rPr>
      <w:t>BAHASA, KOMUNIKASI, DAN PARIWISATA</w:t>
    </w:r>
    <w:r>
      <w:rPr>
        <w:b/>
        <w:sz w:val="28"/>
        <w:szCs w:val="28"/>
      </w:rPr>
      <w:t xml:space="preserve"> </w:t>
    </w:r>
  </w:p>
  <w:p w:rsidR="0014574B" w:rsidRPr="00E15BCE" w:rsidRDefault="0014574B" w:rsidP="0014574B">
    <w:pPr>
      <w:autoSpaceDE w:val="0"/>
      <w:autoSpaceDN w:val="0"/>
      <w:adjustRightInd w:val="0"/>
      <w:ind w:left="200"/>
      <w:jc w:val="center"/>
      <w:rPr>
        <w:sz w:val="28"/>
        <w:szCs w:val="28"/>
      </w:rPr>
    </w:pPr>
    <w:proofErr w:type="spellStart"/>
    <w:r w:rsidRPr="00E15BCE">
      <w:rPr>
        <w:sz w:val="28"/>
        <w:szCs w:val="28"/>
      </w:rPr>
      <w:t>Jalan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Mastrip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Kotak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Pos</w:t>
    </w:r>
    <w:proofErr w:type="spellEnd"/>
    <w:r w:rsidRPr="00E15BCE">
      <w:rPr>
        <w:sz w:val="28"/>
        <w:szCs w:val="28"/>
      </w:rPr>
      <w:t xml:space="preserve"> 164 </w:t>
    </w:r>
    <w:proofErr w:type="spellStart"/>
    <w:r w:rsidRPr="00E15BCE">
      <w:rPr>
        <w:sz w:val="28"/>
        <w:szCs w:val="28"/>
      </w:rPr>
      <w:t>Jember</w:t>
    </w:r>
    <w:proofErr w:type="spellEnd"/>
    <w:r w:rsidRPr="00E15BCE">
      <w:rPr>
        <w:sz w:val="28"/>
        <w:szCs w:val="28"/>
      </w:rPr>
      <w:t xml:space="preserve"> 68121</w:t>
    </w:r>
  </w:p>
  <w:p w:rsidR="0014574B" w:rsidRDefault="0014574B" w:rsidP="0014574B">
    <w:pPr>
      <w:autoSpaceDE w:val="0"/>
      <w:autoSpaceDN w:val="0"/>
      <w:adjustRightInd w:val="0"/>
      <w:ind w:left="200"/>
      <w:jc w:val="center"/>
      <w:rPr>
        <w:sz w:val="28"/>
        <w:szCs w:val="28"/>
      </w:rPr>
    </w:pPr>
    <w:r w:rsidRPr="00E15BCE">
      <w:rPr>
        <w:sz w:val="28"/>
        <w:szCs w:val="28"/>
      </w:rPr>
      <w:t>Hp. 085</w:t>
    </w:r>
    <w:r>
      <w:rPr>
        <w:sz w:val="28"/>
        <w:szCs w:val="28"/>
      </w:rPr>
      <w:t>8-9542-3116</w:t>
    </w:r>
    <w:r w:rsidRPr="00E15BCE">
      <w:rPr>
        <w:sz w:val="28"/>
        <w:szCs w:val="28"/>
      </w:rPr>
      <w:t xml:space="preserve">, </w:t>
    </w:r>
    <w:proofErr w:type="gramStart"/>
    <w:r w:rsidRPr="00E15BCE">
      <w:rPr>
        <w:sz w:val="28"/>
        <w:szCs w:val="28"/>
      </w:rPr>
      <w:t>Email :</w:t>
    </w:r>
    <w:proofErr w:type="gramEnd"/>
    <w:r w:rsidRPr="00E15BCE">
      <w:rPr>
        <w:sz w:val="28"/>
        <w:szCs w:val="28"/>
      </w:rPr>
      <w:t xml:space="preserve"> </w:t>
    </w:r>
    <w:hyperlink r:id="rId3" w:history="1">
      <w:r w:rsidRPr="008F4240">
        <w:rPr>
          <w:rStyle w:val="Hyperlink"/>
          <w:sz w:val="28"/>
          <w:szCs w:val="28"/>
        </w:rPr>
        <w:t>hmjbkp@polije.ac.id</w:t>
      </w:r>
    </w:hyperlink>
  </w:p>
  <w:p w:rsidR="0014574B" w:rsidRPr="006139D3" w:rsidRDefault="0014574B" w:rsidP="0014574B">
    <w:pPr>
      <w:pStyle w:val="Header"/>
    </w:pPr>
    <w:r w:rsidRPr="00E15BCE">
      <w:rPr>
        <w:rFonts w:ascii="Copperplate Gothic Bold" w:hAnsi="Copperplate Gothic Bold"/>
        <w:i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B05DF85" wp14:editId="6B5CB280">
              <wp:simplePos x="0" y="0"/>
              <wp:positionH relativeFrom="column">
                <wp:posOffset>-337449</wp:posOffset>
              </wp:positionH>
              <wp:positionV relativeFrom="paragraph">
                <wp:posOffset>635</wp:posOffset>
              </wp:positionV>
              <wp:extent cx="5974715" cy="45085"/>
              <wp:effectExtent l="0" t="0" r="26035" b="12065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4715" cy="45085"/>
                        <a:chOff x="1700" y="1801"/>
                        <a:chExt cx="8510" cy="60"/>
                      </a:xfrm>
                    </wpg:grpSpPr>
                    <wps:wsp>
                      <wps:cNvPr id="9" name="AutoShape 7"/>
                      <wps:cNvCnPr/>
                      <wps:spPr bwMode="auto">
                        <a:xfrm flipH="1">
                          <a:off x="1700" y="180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AutoShape 8"/>
                      <wps:cNvCnPr/>
                      <wps:spPr bwMode="auto">
                        <a:xfrm flipH="1">
                          <a:off x="1700" y="186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-26.55pt;margin-top:.05pt;width:470.45pt;height:3.55pt;z-index:251661312" coordorigin="1700,1801" coordsize="85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1700;top:180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<v:shape id="AutoShape 8" o:spid="_x0000_s1028" type="#_x0000_t32" style="position:absolute;left:1700;top:186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7e9L8AAADbAAAADwAAAGRycy9kb3ducmV2LnhtbESPTYvCQAyG7wv+hyGCt3WqskWqo4iw&#10;4rW6F2+hk37QTqZ0ZrX+e3MQvCXk/Xiy3Y+uU3caQuPZwGKegCIuvG24MvB3/f1egwoR2WLnmQw8&#10;KcB+N/naYmb9g3O6X2KlJIRDhgbqGPtM61DU5DDMfU8st9IPDqOsQ6XtgA8Jd51eJkmqHTYsDTX2&#10;dKypaC//TkqW1zTNSyrz/kSrtoq39oduxsym42EDKtIYP+K3+2wFX+jlFxlA71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M7e9L8AAADbAAAADwAAAAAAAAAAAAAAAACh&#10;AgAAZHJzL2Rvd25yZXYueG1sUEsFBgAAAAAEAAQA+QAAAI0DAAAAAA==&#10;" strokeweight="2.75pt"/>
            </v:group>
          </w:pict>
        </mc:Fallback>
      </mc:AlternateContent>
    </w:r>
  </w:p>
  <w:p w:rsidR="0014574B" w:rsidRPr="0014574B" w:rsidRDefault="0014574B" w:rsidP="0014574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4B" w:rsidRDefault="001457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574C"/>
    <w:multiLevelType w:val="multilevel"/>
    <w:tmpl w:val="AD0E6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A4D53B4"/>
    <w:multiLevelType w:val="multilevel"/>
    <w:tmpl w:val="C11E14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3F131AB"/>
    <w:multiLevelType w:val="multilevel"/>
    <w:tmpl w:val="33F4A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29653A72"/>
    <w:multiLevelType w:val="multilevel"/>
    <w:tmpl w:val="E67EE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3AE53433"/>
    <w:multiLevelType w:val="multilevel"/>
    <w:tmpl w:val="A69E64A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4D80656A"/>
    <w:multiLevelType w:val="multilevel"/>
    <w:tmpl w:val="C094A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5A217FD0"/>
    <w:multiLevelType w:val="multilevel"/>
    <w:tmpl w:val="644AC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602953FD"/>
    <w:multiLevelType w:val="multilevel"/>
    <w:tmpl w:val="A99E9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62B204E9"/>
    <w:multiLevelType w:val="multilevel"/>
    <w:tmpl w:val="34400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70E30E23"/>
    <w:multiLevelType w:val="multilevel"/>
    <w:tmpl w:val="F716C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73303B55"/>
    <w:multiLevelType w:val="multilevel"/>
    <w:tmpl w:val="E2A0C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7ED87C44"/>
    <w:multiLevelType w:val="multilevel"/>
    <w:tmpl w:val="43E4ED6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74B"/>
    <w:rsid w:val="0014574B"/>
    <w:rsid w:val="00384605"/>
    <w:rsid w:val="00D0285A"/>
    <w:rsid w:val="00D0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574B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7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7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57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74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457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574B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7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7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57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74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457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mjbkp@polije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869</Words>
  <Characters>4959</Characters>
  <Application>Microsoft Office Word</Application>
  <DocSecurity>0</DocSecurity>
  <Lines>41</Lines>
  <Paragraphs>11</Paragraphs>
  <ScaleCrop>false</ScaleCrop>
  <Company>HP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2023-02-27T04:35:00Z</dcterms:created>
  <dcterms:modified xsi:type="dcterms:W3CDTF">2023-02-27T04:35:00Z</dcterms:modified>
</cp:coreProperties>
</file>