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8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Les</w:t>
      </w:r>
      <w:r>
        <w:rPr>
          <w:rFonts w:ascii="Noto Sans" w:hAnsi="Noto Sans" w:eastAsia="Noto Sans" w:cs="Noto Sans"/>
        </w:rPr>
        <w:t xml:space="preserve"> </w:t>
      </w:r>
      <w:r>
        <w:rPr>
          <w:rFonts w:ascii="Noto Sans" w:hAnsi="Noto Sans" w:eastAsia="Noto Sans" w:cs="Noto Sans"/>
        </w:rPr>
        <w:t xml:space="preserve">50</w:t>
      </w:r>
      <w:r>
        <w:rPr>
          <w:rFonts w:ascii="Noto Sans" w:hAnsi="Noto Sans" w:eastAsia="Noto Sans" w:cs="Noto Sans"/>
        </w:rPr>
        <w:t xml:space="preserve"> </w:t>
      </w:r>
      <w:r>
        <w:rPr>
          <w:rFonts w:ascii="Noto Sans" w:hAnsi="Noto Sans" w:eastAsia="Noto Sans" w:cs="Noto Sans"/>
        </w:rPr>
        <w:t xml:space="preserve">sujets</w:t>
      </w:r>
      <w:r>
        <w:rPr>
          <w:rFonts w:ascii="Noto Sans" w:hAnsi="Noto Sans" w:eastAsia="Noto Sans" w:cs="Noto Sans"/>
        </w:rPr>
        <w:t xml:space="preserve"> </w:t>
      </w:r>
      <w:r>
        <w:rPr>
          <w:rFonts w:ascii="Noto Sans" w:hAnsi="Noto Sans" w:eastAsia="Noto Sans" w:cs="Noto Sans"/>
        </w:rPr>
        <w:t xml:space="preserve">de</w:t>
      </w:r>
      <w:r>
        <w:rPr>
          <w:rFonts w:ascii="Noto Sans" w:hAnsi="Noto Sans" w:eastAsia="Noto Sans" w:cs="Noto Sans"/>
        </w:rPr>
        <w:t xml:space="preserve"> </w:t>
      </w:r>
      <w:r>
        <w:rPr>
          <w:rFonts w:ascii="Noto Sans" w:hAnsi="Noto Sans" w:eastAsia="Noto Sans" w:cs="Noto Sans"/>
        </w:rPr>
        <w:t xml:space="preserve">Production</w:t>
      </w:r>
      <w:r>
        <w:rPr>
          <w:rFonts w:ascii="Noto Sans" w:hAnsi="Noto Sans" w:eastAsia="Noto Sans" w:cs="Noto Sans"/>
        </w:rPr>
        <w:t xml:space="preserve"> </w:t>
      </w:r>
      <w:r>
        <w:rPr>
          <w:rFonts w:ascii="Noto Sans" w:hAnsi="Noto Sans" w:eastAsia="Noto Sans" w:cs="Noto Sans"/>
        </w:rPr>
        <w:t xml:space="preserve">ecrit</w:t>
      </w:r>
      <w:r>
        <w:rPr>
          <w:rFonts w:ascii="Noto Sans" w:hAnsi="Noto Sans" w:eastAsia="Noto Sans" w:cs="Noto Sans"/>
        </w:rPr>
      </w:r>
      <w:r>
        <w:rPr>
          <w:rFonts w:ascii="Noto Sans" w:hAnsi="Noto Sans" w:eastAsia="Noto Sans" w:cs="Noto Sans"/>
        </w:rPr>
      </w:r>
    </w:p>
    <w:p>
      <w:pPr>
        <w:pStyle w:val="697"/>
        <w:pBdr/>
        <w:spacing w:line="276" w:lineRule="auto"/>
        <w:ind w:firstLine="0" w:left="720"/>
        <w:rPr>
          <w:rFonts w:ascii="Noto Sans" w:hAnsi="Noto Sans" w:cs="Noto Sans"/>
        </w:rPr>
      </w:pPr>
      <w:r>
        <w:rPr>
          <w:rFonts w:ascii="Noto Sans" w:hAnsi="Noto Sans" w:eastAsia="Noto Sans" w:cs="Noto Sans"/>
          <w:highlight w:val="none"/>
        </w:rPr>
      </w:r>
      <w:r>
        <w:rPr>
          <w:rFonts w:ascii="Noto Sans" w:hAnsi="Noto Sans" w:eastAsia="Noto Sans" w:cs="Noto Sans"/>
          <w:highlight w:val="none"/>
        </w:rPr>
      </w:r>
      <w:r>
        <w:rPr>
          <w:rFonts w:ascii="Noto Sans" w:hAnsi="Noto Sans" w:eastAsia="Noto Sans" w:cs="Noto Sans"/>
          <w:highlight w:val="none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le voisinage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l’intervention des parents dans la vie de leurs enfants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l’internet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la solitude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la relation entre parents et enfants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la superstition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l’immigration clandestine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vivre seul et refuser le mariage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les élèves de nos jours détestent l’école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faire aimer l’école aux élèves et les motiver à apprendre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la violence scolaire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l’école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la femme entre le travail et la maison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l’immigration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le monde informatique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la médisance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la peine de mort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le chômage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prendre des mesures pour éviter la criminalité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la tolérance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la propagation des crimes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la prison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le suicide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avantages et inconvénients de la télévision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la protection de la nature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le progrès technique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les élections et les jeunes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la musique et les jeunes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la violence à l’école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la beauté ou l’intelligence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le recours aux saints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les guérisseurs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tradition et modernité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les parents qui décident à la place des enfants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(partie école / système éducatif – continuité du thème)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(criminalité / prévention – suite du thème social)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le tabac et les jeunes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(manquant visible dans extrait – présent dans PDF complet)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(manquant visible dans extrait – présent dans PDF complet)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les accidents de la route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le rôle du travail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le rôle du père dans la famille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l’argent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l’importance de l’environnement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l’importance de l’environnement (variante)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(non visible clairement dans extrait – présent dans PDF complet)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l’amitié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pour ou contre la guerre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l’esclavage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2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la mondialisation</w:t>
      </w:r>
      <w:r>
        <w:rPr>
          <w:rFonts w:ascii="Noto Sans" w:hAnsi="Noto Sans" w:eastAsia="Noto Sans" w:cs="Noto Sans"/>
        </w:rPr>
      </w:r>
    </w:p>
    <w:p>
      <w:pPr>
        <w:pStyle w:val="705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</w:r>
      <w:bookmarkStart w:id="35" w:name="top-15-sujets-très-probables"/>
      <w:r>
        <w:rPr>
          <w:rFonts w:ascii="Noto Sans" w:hAnsi="Noto Sans" w:eastAsia="Noto Sans" w:cs="Noto Sans"/>
        </w:rPr>
        <w:t xml:space="preserve">TOP 15 SUJETS (Très Probables)</w:t>
      </w:r>
      <w:r>
        <w:rPr>
          <w:rFonts w:ascii="Noto Sans" w:hAnsi="Noto Sans" w:eastAsia="Noto Sans" w:cs="Noto Sans"/>
        </w:rPr>
      </w:r>
    </w:p>
    <w:p>
      <w:pPr>
        <w:pStyle w:val="707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</w:r>
      <w:bookmarkStart w:id="20" w:name="internet"/>
      <w:r>
        <w:rPr>
          <w:rFonts w:ascii="Noto Sans" w:hAnsi="Noto Sans" w:eastAsia="Noto Sans" w:cs="Noto Sans"/>
        </w:rPr>
        <w:t xml:space="preserve">1. Internet</w:t>
      </w:r>
      <w:r>
        <w:rPr>
          <w:rFonts w:ascii="Noto Sans" w:hAnsi="Noto Sans" w:eastAsia="Noto Sans" w:cs="Noto Sans"/>
        </w:rPr>
      </w:r>
    </w:p>
    <w:p>
      <w:pPr>
        <w:pStyle w:val="696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  <w:i/>
          <w:iCs/>
        </w:rPr>
        <w:t xml:space="preserve">Internet : avantages et inconvénients</w:t>
      </w:r>
      <w:r>
        <w:rPr>
          <w:rFonts w:ascii="Noto Sans" w:hAnsi="Noto Sans" w:eastAsia="Noto Sans" w:cs="Noto Sans"/>
        </w:rPr>
        <w:br/>
      </w:r>
      <w:r>
        <w:rPr>
          <w:rFonts w:ascii="Noto Sans" w:hAnsi="Noto Sans" w:eastAsia="Noto Sans" w:cs="Noto Sans"/>
          <w:i/>
          <w:iCs/>
        </w:rPr>
        <w:t xml:space="preserve">Internet isole-t-il les jeunes ?</w:t>
      </w:r>
      <w:bookmarkEnd w:id="20"/>
      <w:r/>
      <w:r>
        <w:rPr>
          <w:rFonts w:ascii="Noto Sans" w:hAnsi="Noto Sans" w:eastAsia="Noto Sans" w:cs="Noto Sans"/>
        </w:rPr>
      </w:r>
    </w:p>
    <w:p>
      <w:pPr>
        <w:pStyle w:val="707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</w:r>
      <w:bookmarkStart w:id="21" w:name="les-réseaux-sociaux-technologie"/>
      <w:r>
        <w:rPr>
          <w:rFonts w:ascii="Noto Sans" w:hAnsi="Noto Sans" w:eastAsia="Noto Sans" w:cs="Noto Sans"/>
        </w:rPr>
        <w:t xml:space="preserve">2. Les réseaux sociaux / technologie</w:t>
      </w:r>
      <w:r>
        <w:rPr>
          <w:rFonts w:ascii="Noto Sans" w:hAnsi="Noto Sans" w:eastAsia="Noto Sans" w:cs="Noto Sans"/>
        </w:rPr>
      </w:r>
    </w:p>
    <w:p>
      <w:pPr>
        <w:pStyle w:val="696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  <w:i/>
          <w:iCs/>
        </w:rPr>
        <w:t xml:space="preserve">La technologie facilite-t-elle la vie ?</w:t>
      </w:r>
      <w:bookmarkEnd w:id="21"/>
      <w:r/>
      <w:r>
        <w:rPr>
          <w:rFonts w:ascii="Noto Sans" w:hAnsi="Noto Sans" w:eastAsia="Noto Sans" w:cs="Noto Sans"/>
        </w:rPr>
      </w:r>
    </w:p>
    <w:p>
      <w:pPr>
        <w:pStyle w:val="707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</w:r>
      <w:bookmarkStart w:id="22" w:name="lécole"/>
      <w:r>
        <w:rPr>
          <w:rFonts w:ascii="Noto Sans" w:hAnsi="Noto Sans" w:eastAsia="Noto Sans" w:cs="Noto Sans"/>
        </w:rPr>
        <w:t xml:space="preserve">3. L’école</w:t>
      </w:r>
      <w:r>
        <w:rPr>
          <w:rFonts w:ascii="Noto Sans" w:hAnsi="Noto Sans" w:eastAsia="Noto Sans" w:cs="Noto Sans"/>
        </w:rPr>
      </w:r>
    </w:p>
    <w:p>
      <w:pPr>
        <w:pStyle w:val="696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  <w:i/>
          <w:iCs/>
        </w:rPr>
        <w:t xml:space="preserve">Pourquoi les élèves n’aiment pas l’école ?</w:t>
      </w:r>
      <w:r>
        <w:rPr>
          <w:rFonts w:ascii="Noto Sans" w:hAnsi="Noto Sans" w:eastAsia="Noto Sans" w:cs="Noto Sans"/>
        </w:rPr>
        <w:br/>
      </w:r>
      <w:r>
        <w:rPr>
          <w:rFonts w:ascii="Noto Sans" w:hAnsi="Noto Sans" w:eastAsia="Noto Sans" w:cs="Noto Sans"/>
          <w:i/>
          <w:iCs/>
        </w:rPr>
        <w:t xml:space="preserve">Comment améliorer le système éducatif ?</w:t>
      </w:r>
      <w:bookmarkEnd w:id="22"/>
      <w:r/>
      <w:r>
        <w:rPr>
          <w:rFonts w:ascii="Noto Sans" w:hAnsi="Noto Sans" w:eastAsia="Noto Sans" w:cs="Noto Sans"/>
        </w:rPr>
      </w:r>
    </w:p>
    <w:p>
      <w:pPr>
        <w:pStyle w:val="707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</w:r>
      <w:bookmarkStart w:id="23" w:name="la-violence-scolaire"/>
      <w:r>
        <w:rPr>
          <w:rFonts w:ascii="Noto Sans" w:hAnsi="Noto Sans" w:eastAsia="Noto Sans" w:cs="Noto Sans"/>
        </w:rPr>
        <w:t xml:space="preserve">4. La violence scolaire</w:t>
      </w:r>
      <w:r>
        <w:rPr>
          <w:rFonts w:ascii="Noto Sans" w:hAnsi="Noto Sans" w:eastAsia="Noto Sans" w:cs="Noto Sans"/>
        </w:rPr>
      </w:r>
    </w:p>
    <w:p>
      <w:pPr>
        <w:pStyle w:val="696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Sujet très fréquent</w:t>
      </w:r>
      <w:bookmarkEnd w:id="23"/>
      <w:r/>
      <w:r>
        <w:rPr>
          <w:rFonts w:ascii="Noto Sans" w:hAnsi="Noto Sans" w:eastAsia="Noto Sans" w:cs="Noto Sans"/>
        </w:rPr>
      </w:r>
    </w:p>
    <w:p>
      <w:pPr>
        <w:pStyle w:val="707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</w:r>
      <w:bookmarkStart w:id="24" w:name="relation-parents-enfants"/>
      <w:r>
        <w:rPr>
          <w:rFonts w:ascii="Noto Sans" w:hAnsi="Noto Sans" w:eastAsia="Noto Sans" w:cs="Noto Sans"/>
        </w:rPr>
        <w:t xml:space="preserve">5. Relation parents / enfants</w:t>
      </w:r>
      <w:r>
        <w:rPr>
          <w:rFonts w:ascii="Noto Sans" w:hAnsi="Noto Sans" w:eastAsia="Noto Sans" w:cs="Noto Sans"/>
        </w:rPr>
      </w:r>
    </w:p>
    <w:p>
      <w:pPr>
        <w:pStyle w:val="696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  <w:i/>
          <w:iCs/>
        </w:rPr>
        <w:t xml:space="preserve">Les parents doivent-ils intervenir ?</w:t>
      </w:r>
      <w:bookmarkEnd w:id="24"/>
      <w:r/>
      <w:r>
        <w:rPr>
          <w:rFonts w:ascii="Noto Sans" w:hAnsi="Noto Sans" w:eastAsia="Noto Sans" w:cs="Noto Sans"/>
        </w:rPr>
      </w:r>
    </w:p>
    <w:p>
      <w:pPr>
        <w:pStyle w:val="707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</w:r>
      <w:bookmarkStart w:id="25" w:name="les-jeunes-aujourdhui"/>
      <w:r>
        <w:rPr>
          <w:rFonts w:ascii="Noto Sans" w:hAnsi="Noto Sans" w:eastAsia="Noto Sans" w:cs="Noto Sans"/>
        </w:rPr>
        <w:t xml:space="preserve">6. Les jeunes aujourd’hui</w:t>
      </w:r>
      <w:r>
        <w:rPr>
          <w:rFonts w:ascii="Noto Sans" w:hAnsi="Noto Sans" w:eastAsia="Noto Sans" w:cs="Noto Sans"/>
        </w:rPr>
      </w:r>
    </w:p>
    <w:p>
      <w:pPr>
        <w:pStyle w:val="696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  <w:i/>
          <w:iCs/>
        </w:rPr>
        <w:t xml:space="preserve">Les jeunes sont-ils irresponsables ?</w:t>
      </w:r>
      <w:bookmarkEnd w:id="25"/>
      <w:r/>
      <w:r>
        <w:rPr>
          <w:rFonts w:ascii="Noto Sans" w:hAnsi="Noto Sans" w:eastAsia="Noto Sans" w:cs="Noto Sans"/>
        </w:rPr>
      </w:r>
    </w:p>
    <w:p>
      <w:pPr>
        <w:pStyle w:val="707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</w:r>
      <w:bookmarkStart w:id="26" w:name="la-solitude"/>
      <w:r>
        <w:rPr>
          <w:rFonts w:ascii="Noto Sans" w:hAnsi="Noto Sans" w:eastAsia="Noto Sans" w:cs="Noto Sans"/>
        </w:rPr>
        <w:t xml:space="preserve">7. La solitude</w:t>
      </w:r>
      <w:r>
        <w:rPr>
          <w:rFonts w:ascii="Noto Sans" w:hAnsi="Noto Sans" w:eastAsia="Noto Sans" w:cs="Noto Sans"/>
        </w:rPr>
      </w:r>
    </w:p>
    <w:p>
      <w:pPr>
        <w:pStyle w:val="696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Sujet classique + facile à développer</w:t>
      </w:r>
      <w:bookmarkEnd w:id="26"/>
      <w:r/>
      <w:r>
        <w:rPr>
          <w:rFonts w:ascii="Noto Sans" w:hAnsi="Noto Sans" w:eastAsia="Noto Sans" w:cs="Noto Sans"/>
        </w:rPr>
      </w:r>
    </w:p>
    <w:p>
      <w:pPr>
        <w:pStyle w:val="707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</w:r>
      <w:bookmarkStart w:id="27" w:name="limmigration-clandestine"/>
      <w:r>
        <w:rPr>
          <w:rFonts w:ascii="Noto Sans" w:hAnsi="Noto Sans" w:eastAsia="Noto Sans" w:cs="Noto Sans"/>
        </w:rPr>
        <w:t xml:space="preserve">8. L’immigration clandestine</w:t>
      </w:r>
      <w:r>
        <w:rPr>
          <w:rFonts w:ascii="Noto Sans" w:hAnsi="Noto Sans" w:eastAsia="Noto Sans" w:cs="Noto Sans"/>
        </w:rPr>
      </w:r>
    </w:p>
    <w:p>
      <w:pPr>
        <w:pStyle w:val="696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Très fréquent dans les examens</w:t>
      </w:r>
      <w:bookmarkEnd w:id="27"/>
      <w:r/>
      <w:r>
        <w:rPr>
          <w:rFonts w:ascii="Noto Sans" w:hAnsi="Noto Sans" w:eastAsia="Noto Sans" w:cs="Noto Sans"/>
        </w:rPr>
      </w:r>
    </w:p>
    <w:p>
      <w:pPr>
        <w:pStyle w:val="707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</w:r>
      <w:bookmarkStart w:id="28" w:name="le-chômage"/>
      <w:r>
        <w:rPr>
          <w:rFonts w:ascii="Noto Sans" w:hAnsi="Noto Sans" w:eastAsia="Noto Sans" w:cs="Noto Sans"/>
        </w:rPr>
        <w:t xml:space="preserve">9. Le chômage</w:t>
      </w:r>
      <w:r>
        <w:rPr>
          <w:rFonts w:ascii="Noto Sans" w:hAnsi="Noto Sans" w:eastAsia="Noto Sans" w:cs="Noto Sans"/>
        </w:rPr>
      </w:r>
    </w:p>
    <w:p>
      <w:pPr>
        <w:pStyle w:val="696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Sujet social important</w:t>
      </w:r>
      <w:bookmarkEnd w:id="28"/>
      <w:r/>
      <w:r>
        <w:rPr>
          <w:rFonts w:ascii="Noto Sans" w:hAnsi="Noto Sans" w:eastAsia="Noto Sans" w:cs="Noto Sans"/>
        </w:rPr>
      </w:r>
    </w:p>
    <w:p>
      <w:pPr>
        <w:pStyle w:val="707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</w:r>
      <w:bookmarkStart w:id="29" w:name="la-délinquance-criminalité"/>
      <w:r>
        <w:rPr>
          <w:rFonts w:ascii="Noto Sans" w:hAnsi="Noto Sans" w:eastAsia="Noto Sans" w:cs="Noto Sans"/>
        </w:rPr>
        <w:t xml:space="preserve">10. La délinquance / criminalité</w:t>
      </w:r>
      <w:r>
        <w:rPr>
          <w:rFonts w:ascii="Noto Sans" w:hAnsi="Noto Sans" w:eastAsia="Noto Sans" w:cs="Noto Sans"/>
        </w:rPr>
      </w:r>
    </w:p>
    <w:p>
      <w:pPr>
        <w:pStyle w:val="696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  <w:i/>
          <w:iCs/>
        </w:rPr>
        <w:t xml:space="preserve">Comment lutter contre les crimes ?</w:t>
      </w:r>
      <w:bookmarkEnd w:id="29"/>
      <w:r/>
      <w:r>
        <w:rPr>
          <w:rFonts w:ascii="Noto Sans" w:hAnsi="Noto Sans" w:eastAsia="Noto Sans" w:cs="Noto Sans"/>
        </w:rPr>
      </w:r>
    </w:p>
    <w:p>
      <w:pPr>
        <w:pStyle w:val="707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</w:r>
      <w:bookmarkStart w:id="30" w:name="la-peine-de-mort"/>
      <w:r>
        <w:rPr>
          <w:rFonts w:ascii="Noto Sans" w:hAnsi="Noto Sans" w:eastAsia="Noto Sans" w:cs="Noto Sans"/>
        </w:rPr>
        <w:t xml:space="preserve">11. La peine de mort</w:t>
      </w:r>
      <w:r>
        <w:rPr>
          <w:rFonts w:ascii="Noto Sans" w:hAnsi="Noto Sans" w:eastAsia="Noto Sans" w:cs="Noto Sans"/>
        </w:rPr>
      </w:r>
    </w:p>
    <w:p>
      <w:pPr>
        <w:pStyle w:val="696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Sujet argumentatif classique (pour/contre)</w:t>
      </w:r>
      <w:bookmarkEnd w:id="30"/>
      <w:r/>
      <w:r>
        <w:rPr>
          <w:rFonts w:ascii="Noto Sans" w:hAnsi="Noto Sans" w:eastAsia="Noto Sans" w:cs="Noto Sans"/>
        </w:rPr>
      </w:r>
    </w:p>
    <w:p>
      <w:pPr>
        <w:pStyle w:val="707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</w:r>
      <w:bookmarkStart w:id="31" w:name="la-femme-dans-la-société"/>
      <w:r>
        <w:rPr>
          <w:rFonts w:ascii="Noto Sans" w:hAnsi="Noto Sans" w:eastAsia="Noto Sans" w:cs="Noto Sans"/>
        </w:rPr>
        <w:t xml:space="preserve">12. La femme dans la société</w:t>
      </w:r>
      <w:r>
        <w:rPr>
          <w:rFonts w:ascii="Noto Sans" w:hAnsi="Noto Sans" w:eastAsia="Noto Sans" w:cs="Noto Sans"/>
        </w:rPr>
      </w:r>
    </w:p>
    <w:p>
      <w:pPr>
        <w:pStyle w:val="696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  <w:i/>
          <w:iCs/>
        </w:rPr>
        <w:t xml:space="preserve">Travail vs maison</w:t>
      </w:r>
      <w:bookmarkEnd w:id="31"/>
      <w:r/>
      <w:r>
        <w:rPr>
          <w:rFonts w:ascii="Noto Sans" w:hAnsi="Noto Sans" w:eastAsia="Noto Sans" w:cs="Noto Sans"/>
        </w:rPr>
      </w:r>
    </w:p>
    <w:p>
      <w:pPr>
        <w:pStyle w:val="707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</w:r>
      <w:bookmarkStart w:id="32" w:name="la-protection-de-lenvironnement"/>
      <w:r>
        <w:rPr>
          <w:rFonts w:ascii="Noto Sans" w:hAnsi="Noto Sans" w:eastAsia="Noto Sans" w:cs="Noto Sans"/>
        </w:rPr>
        <w:t xml:space="preserve">13. La protection de l’environnement</w:t>
      </w:r>
      <w:r>
        <w:rPr>
          <w:rFonts w:ascii="Noto Sans" w:hAnsi="Noto Sans" w:eastAsia="Noto Sans" w:cs="Noto Sans"/>
        </w:rPr>
      </w:r>
    </w:p>
    <w:p>
      <w:pPr>
        <w:pStyle w:val="696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Très très probable</w:t>
      </w:r>
      <w:bookmarkEnd w:id="32"/>
      <w:r/>
      <w:r>
        <w:rPr>
          <w:rFonts w:ascii="Noto Sans" w:hAnsi="Noto Sans" w:eastAsia="Noto Sans" w:cs="Noto Sans"/>
        </w:rPr>
      </w:r>
    </w:p>
    <w:p>
      <w:pPr>
        <w:pStyle w:val="707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</w:r>
      <w:bookmarkStart w:id="33" w:name="tradition-vs-modernité"/>
      <w:r>
        <w:rPr>
          <w:rFonts w:ascii="Noto Sans" w:hAnsi="Noto Sans" w:eastAsia="Noto Sans" w:cs="Noto Sans"/>
        </w:rPr>
        <w:t xml:space="preserve">14. Tradition vs modernité</w:t>
      </w:r>
      <w:r>
        <w:rPr>
          <w:rFonts w:ascii="Noto Sans" w:hAnsi="Noto Sans" w:eastAsia="Noto Sans" w:cs="Noto Sans"/>
        </w:rPr>
      </w:r>
    </w:p>
    <w:p>
      <w:pPr>
        <w:pStyle w:val="696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Sujet officiel déjà tombé plusieurs fois</w:t>
      </w:r>
      <w:bookmarkEnd w:id="33"/>
      <w:r/>
      <w:r>
        <w:rPr>
          <w:rFonts w:ascii="Noto Sans" w:hAnsi="Noto Sans" w:eastAsia="Noto Sans" w:cs="Noto Sans"/>
        </w:rPr>
      </w:r>
    </w:p>
    <w:p>
      <w:pPr>
        <w:pStyle w:val="707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</w:r>
      <w:bookmarkStart w:id="34" w:name="lamitié-relations-sociales"/>
      <w:r>
        <w:rPr>
          <w:rFonts w:ascii="Noto Sans" w:hAnsi="Noto Sans" w:eastAsia="Noto Sans" w:cs="Noto Sans"/>
        </w:rPr>
        <w:t xml:space="preserve">15. L’amitié / relations sociales</w:t>
      </w:r>
      <w:r>
        <w:rPr>
          <w:rFonts w:ascii="Noto Sans" w:hAnsi="Noto Sans" w:eastAsia="Noto Sans" w:cs="Noto Sans"/>
        </w:rPr>
      </w:r>
    </w:p>
    <w:p>
      <w:pPr>
        <w:pStyle w:val="696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Sujet facile mais fréquent</w:t>
      </w:r>
      <w:bookmarkEnd w:id="34"/>
      <w:r/>
      <w:bookmarkEnd w:id="35"/>
      <w:r/>
      <w:r>
        <w:rPr>
          <w:rFonts w:ascii="Noto Sans" w:hAnsi="Noto Sans" w:eastAsia="Noto Sans" w:cs="Noto Sans"/>
        </w:rPr>
      </w:r>
    </w:p>
    <w:p>
      <w:pPr>
        <w:pStyle w:val="705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</w:r>
      <w:bookmarkStart w:id="36" w:name="important-stratégie-intelligente"/>
      <w:r>
        <w:rPr>
          <w:rFonts w:ascii="Noto Sans" w:hAnsi="Noto Sans" w:eastAsia="Noto Sans" w:cs="Noto Sans"/>
        </w:rPr>
        <w:t xml:space="preserve">IMPORTANT (stratégie intelligente)</w:t>
      </w:r>
      <w:r>
        <w:rPr>
          <w:rFonts w:ascii="Noto Sans" w:hAnsi="Noto Sans" w:eastAsia="Noto Sans" w:cs="Noto Sans"/>
        </w:rPr>
      </w:r>
    </w:p>
    <w:p>
      <w:pPr>
        <w:pStyle w:val="696"/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If you master JUST these 15, you can handle:</w:t>
      </w:r>
      <w:r>
        <w:rPr>
          <w:rFonts w:ascii="Noto Sans" w:hAnsi="Noto Sans" w:eastAsia="Noto Sans" w:cs="Noto Sans"/>
        </w:rPr>
        <w:br/>
      </w:r>
      <w:r>
        <w:rPr>
          <w:rFonts w:ascii="Noto Sans" w:hAnsi="Noto Sans" w:eastAsia="Noto Sans" w:cs="Noto Sans"/>
          <w:b/>
          <w:bCs/>
        </w:rPr>
        <w:t xml:space="preserve">80% of possible sujets</w:t>
      </w:r>
      <w:r>
        <w:rPr>
          <w:rFonts w:ascii="Noto Sans" w:hAnsi="Noto Sans" w:eastAsia="Noto Sans" w:cs="Noto Sans"/>
        </w:rPr>
        <w:br/>
      </w:r>
      <w:r>
        <w:rPr>
          <w:rFonts w:ascii="Noto Sans" w:hAnsi="Noto Sans" w:eastAsia="Noto Sans" w:cs="Noto Sans"/>
        </w:rPr>
        <w:t xml:space="preserve">Because: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3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Same ideas repeat</w:t>
      </w:r>
      <w:r>
        <w:rPr>
          <w:rFonts w:ascii="Noto Sans" w:hAnsi="Noto Sans" w:eastAsia="Noto Sans" w:cs="Noto Sans"/>
        </w:rPr>
      </w:r>
    </w:p>
    <w:p>
      <w:pPr>
        <w:pStyle w:val="697"/>
        <w:numPr>
          <w:ilvl w:val="0"/>
          <w:numId w:val="3"/>
        </w:numPr>
        <w:pBdr/>
        <w:spacing w:line="276" w:lineRule="auto"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</w:rPr>
        <w:t xml:space="preserve">Only wording changes</w:t>
      </w:r>
      <w:bookmarkEnd w:id="36"/>
      <w:r/>
      <w:r>
        <w:rPr>
          <w:rFonts w:ascii="Noto Sans" w:hAnsi="Noto Sans" w:eastAsia="Noto Sans" w:cs="Noto Sans"/>
        </w:rPr>
      </w:r>
    </w:p>
    <w:sectPr>
      <w:footnotePr/>
      <w:endnotePr/>
      <w:type w:val="nextPage"/>
      <w:pgSz w:h="16838" w:orient="portrait" w:w="11906"/>
      <w:pgMar w:top="720" w:right="720" w:bottom="720" w:left="720" w:header="709" w:footer="709" w:gutter="0"/>
      <w:cols w:num="2" w:sep="0" w:space="709" w:equalWidth="1">
        <w:col w:w="3016" w:space="709"/>
        <w:col w:w="6741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4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wrapRight m:val="true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716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16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16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16"/>
    <w:link w:val="70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16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16"/>
    <w:link w:val="71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16"/>
    <w:link w:val="71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16"/>
    <w:link w:val="7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16"/>
    <w:link w:val="7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716"/>
    <w:link w:val="6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716"/>
    <w:link w:val="6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94"/>
    <w:next w:val="69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16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94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71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94"/>
    <w:next w:val="69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16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1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94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1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16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16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1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1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9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716"/>
    <w:link w:val="175"/>
    <w:uiPriority w:val="99"/>
    <w:pPr>
      <w:pBdr/>
      <w:spacing/>
      <w:ind/>
    </w:pPr>
  </w:style>
  <w:style w:type="paragraph" w:styleId="177">
    <w:name w:val="Footer"/>
    <w:basedOn w:val="69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716"/>
    <w:link w:val="177"/>
    <w:uiPriority w:val="99"/>
    <w:pPr>
      <w:pBdr/>
      <w:spacing/>
      <w:ind/>
    </w:pPr>
  </w:style>
  <w:style w:type="character" w:styleId="181">
    <w:name w:val="Footnote Text Char"/>
    <w:basedOn w:val="716"/>
    <w:link w:val="715"/>
    <w:uiPriority w:val="99"/>
    <w:semiHidden/>
    <w:pPr>
      <w:pBdr/>
      <w:spacing/>
      <w:ind/>
    </w:pPr>
    <w:rPr>
      <w:sz w:val="20"/>
      <w:szCs w:val="20"/>
    </w:rPr>
  </w:style>
  <w:style w:type="paragraph" w:styleId="183">
    <w:name w:val="endnote text"/>
    <w:basedOn w:val="69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16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1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71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94"/>
    <w:next w:val="694"/>
    <w:uiPriority w:val="39"/>
    <w:unhideWhenUsed/>
    <w:pPr>
      <w:pBdr/>
      <w:spacing w:after="100"/>
      <w:ind/>
    </w:pPr>
  </w:style>
  <w:style w:type="paragraph" w:styleId="189">
    <w:name w:val="toc 2"/>
    <w:basedOn w:val="694"/>
    <w:next w:val="694"/>
    <w:uiPriority w:val="39"/>
    <w:unhideWhenUsed/>
    <w:pPr>
      <w:pBdr/>
      <w:spacing w:after="100"/>
      <w:ind w:left="220"/>
    </w:pPr>
  </w:style>
  <w:style w:type="paragraph" w:styleId="190">
    <w:name w:val="toc 3"/>
    <w:basedOn w:val="694"/>
    <w:next w:val="694"/>
    <w:uiPriority w:val="39"/>
    <w:unhideWhenUsed/>
    <w:pPr>
      <w:pBdr/>
      <w:spacing w:after="100"/>
      <w:ind w:left="440"/>
    </w:pPr>
  </w:style>
  <w:style w:type="paragraph" w:styleId="191">
    <w:name w:val="toc 4"/>
    <w:basedOn w:val="694"/>
    <w:next w:val="694"/>
    <w:uiPriority w:val="39"/>
    <w:unhideWhenUsed/>
    <w:pPr>
      <w:pBdr/>
      <w:spacing w:after="100"/>
      <w:ind w:left="660"/>
    </w:pPr>
  </w:style>
  <w:style w:type="paragraph" w:styleId="192">
    <w:name w:val="toc 5"/>
    <w:basedOn w:val="694"/>
    <w:next w:val="694"/>
    <w:uiPriority w:val="39"/>
    <w:unhideWhenUsed/>
    <w:pPr>
      <w:pBdr/>
      <w:spacing w:after="100"/>
      <w:ind w:left="880"/>
    </w:pPr>
  </w:style>
  <w:style w:type="paragraph" w:styleId="193">
    <w:name w:val="toc 6"/>
    <w:basedOn w:val="694"/>
    <w:next w:val="694"/>
    <w:uiPriority w:val="39"/>
    <w:unhideWhenUsed/>
    <w:pPr>
      <w:pBdr/>
      <w:spacing w:after="100"/>
      <w:ind w:left="1100"/>
    </w:pPr>
  </w:style>
  <w:style w:type="paragraph" w:styleId="194">
    <w:name w:val="toc 7"/>
    <w:basedOn w:val="694"/>
    <w:next w:val="694"/>
    <w:uiPriority w:val="39"/>
    <w:unhideWhenUsed/>
    <w:pPr>
      <w:pBdr/>
      <w:spacing w:after="100"/>
      <w:ind w:left="1320"/>
    </w:pPr>
  </w:style>
  <w:style w:type="paragraph" w:styleId="195">
    <w:name w:val="toc 8"/>
    <w:basedOn w:val="694"/>
    <w:next w:val="694"/>
    <w:uiPriority w:val="39"/>
    <w:unhideWhenUsed/>
    <w:pPr>
      <w:pBdr/>
      <w:spacing w:after="100"/>
      <w:ind w:left="1540"/>
    </w:pPr>
  </w:style>
  <w:style w:type="paragraph" w:styleId="196">
    <w:name w:val="toc 9"/>
    <w:basedOn w:val="694"/>
    <w:next w:val="69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716"/>
    <w:uiPriority w:val="99"/>
    <w:semiHidden/>
    <w:pPr>
      <w:pBdr/>
      <w:spacing/>
      <w:ind/>
    </w:pPr>
    <w:rPr>
      <w:color w:val="666666"/>
    </w:rPr>
  </w:style>
  <w:style w:type="paragraph" w:styleId="208">
    <w:name w:val="table of figures"/>
    <w:basedOn w:val="694"/>
    <w:next w:val="694"/>
    <w:uiPriority w:val="99"/>
    <w:unhideWhenUsed/>
    <w:pPr>
      <w:pBdr/>
      <w:spacing w:after="0" w:afterAutospacing="0"/>
      <w:ind/>
    </w:pPr>
  </w:style>
  <w:style w:type="paragraph" w:styleId="694" w:default="1">
    <w:name w:val="Normal"/>
    <w:qFormat/>
    <w:pPr>
      <w:pBdr/>
      <w:spacing/>
      <w:ind/>
    </w:pPr>
  </w:style>
  <w:style w:type="paragraph" w:styleId="695">
    <w:name w:val="Body Text"/>
    <w:basedOn w:val="694"/>
    <w:link w:val="725"/>
    <w:qFormat/>
    <w:pPr>
      <w:pBdr/>
      <w:spacing w:after="180" w:before="180"/>
      <w:ind/>
    </w:pPr>
  </w:style>
  <w:style w:type="paragraph" w:styleId="696" w:customStyle="1">
    <w:name w:val="First Paragraph"/>
    <w:basedOn w:val="695"/>
    <w:next w:val="695"/>
    <w:qFormat/>
    <w:pPr>
      <w:pBdr/>
      <w:spacing/>
      <w:ind/>
    </w:pPr>
  </w:style>
  <w:style w:type="paragraph" w:styleId="697" w:customStyle="1">
    <w:name w:val="Compact"/>
    <w:basedOn w:val="695"/>
    <w:qFormat/>
    <w:pPr>
      <w:pBdr/>
      <w:spacing w:after="36" w:before="36"/>
      <w:ind/>
    </w:pPr>
  </w:style>
  <w:style w:type="paragraph" w:styleId="698">
    <w:name w:val="Title"/>
    <w:basedOn w:val="694"/>
    <w:next w:val="695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699">
    <w:name w:val="Subtitle"/>
    <w:basedOn w:val="698"/>
    <w:next w:val="695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00" w:customStyle="1">
    <w:name w:val="Author"/>
    <w:next w:val="695"/>
    <w:qFormat/>
    <w:pPr>
      <w:keepNext w:val="true"/>
      <w:keepLines w:val="true"/>
      <w:pBdr/>
      <w:spacing/>
      <w:ind/>
      <w:jc w:val="center"/>
    </w:pPr>
  </w:style>
  <w:style w:type="paragraph" w:styleId="701">
    <w:name w:val="Date"/>
    <w:next w:val="695"/>
    <w:qFormat/>
    <w:pPr>
      <w:keepNext w:val="true"/>
      <w:keepLines w:val="true"/>
      <w:pBdr/>
      <w:spacing/>
      <w:ind/>
      <w:jc w:val="center"/>
    </w:pPr>
  </w:style>
  <w:style w:type="paragraph" w:styleId="702" w:customStyle="1">
    <w:name w:val="Abstract Title"/>
    <w:basedOn w:val="694"/>
    <w:next w:val="703"/>
    <w:qFormat/>
    <w:pPr>
      <w:keepNext w:val="true"/>
      <w:keepLines w:val="true"/>
      <w:pBdr/>
      <w:spacing w:after="0" w:before="300"/>
      <w:ind/>
      <w:jc w:val="center"/>
    </w:pPr>
    <w:rPr>
      <w:b/>
      <w:color w:val="345a8a"/>
      <w:sz w:val="20"/>
      <w:szCs w:val="20"/>
    </w:rPr>
  </w:style>
  <w:style w:type="paragraph" w:styleId="703" w:customStyle="1">
    <w:name w:val="Abstract"/>
    <w:basedOn w:val="694"/>
    <w:next w:val="695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04">
    <w:name w:val="Bibliography"/>
    <w:basedOn w:val="694"/>
    <w:next w:val="704"/>
    <w:qFormat/>
    <w:pPr>
      <w:pBdr/>
      <w:spacing/>
      <w:ind/>
    </w:pPr>
  </w:style>
  <w:style w:type="paragraph" w:styleId="705">
    <w:name w:val="Heading 1"/>
    <w:basedOn w:val="694"/>
    <w:next w:val="69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06">
    <w:name w:val="Heading 2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07">
    <w:name w:val="Heading 3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08">
    <w:name w:val="Heading 4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09">
    <w:name w:val="Heading 5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10">
    <w:name w:val="Heading 6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1">
    <w:name w:val="Heading 7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2">
    <w:name w:val="Heading 8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3">
    <w:name w:val="Heading 9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4">
    <w:name w:val="Block Text"/>
    <w:basedOn w:val="695"/>
    <w:next w:val="695"/>
    <w:uiPriority w:val="9"/>
    <w:unhideWhenUsed/>
    <w:qFormat/>
    <w:pPr>
      <w:pBdr/>
      <w:spacing w:after="100" w:before="100"/>
      <w:ind w:right="480" w:firstLine="0" w:left="480"/>
    </w:pPr>
  </w:style>
  <w:style w:type="paragraph" w:styleId="715">
    <w:name w:val="footnote text"/>
    <w:basedOn w:val="694"/>
    <w:next w:val="715"/>
    <w:uiPriority w:val="9"/>
    <w:unhideWhenUsed/>
    <w:qFormat/>
    <w:pPr>
      <w:pBdr/>
      <w:spacing/>
      <w:ind/>
    </w:pPr>
  </w:style>
  <w:style w:type="character" w:styleId="716" w:default="1">
    <w:name w:val="Default Paragraph Font"/>
    <w:semiHidden/>
    <w:unhideWhenUsed/>
    <w:pPr>
      <w:pBdr/>
      <w:spacing/>
      <w:ind/>
    </w:pPr>
  </w:style>
  <w:style w:type="table" w:styleId="717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8" w:customStyle="1">
    <w:name w:val="Definition Term"/>
    <w:basedOn w:val="694"/>
    <w:next w:val="719"/>
    <w:pPr>
      <w:keepNext w:val="true"/>
      <w:keepLines w:val="true"/>
      <w:pBdr/>
      <w:spacing w:after="0"/>
      <w:ind/>
    </w:pPr>
    <w:rPr>
      <w:b/>
    </w:rPr>
  </w:style>
  <w:style w:type="paragraph" w:styleId="719" w:customStyle="1">
    <w:name w:val="Definition"/>
    <w:basedOn w:val="694"/>
    <w:pPr>
      <w:pBdr/>
      <w:spacing/>
      <w:ind/>
    </w:pPr>
  </w:style>
  <w:style w:type="paragraph" w:styleId="720">
    <w:name w:val="Caption"/>
    <w:basedOn w:val="694"/>
    <w:link w:val="725"/>
    <w:pPr>
      <w:pBdr/>
      <w:spacing w:after="120" w:before="0"/>
      <w:ind/>
    </w:pPr>
    <w:rPr>
      <w:i/>
    </w:rPr>
  </w:style>
  <w:style w:type="paragraph" w:styleId="721" w:customStyle="1">
    <w:name w:val="Table Caption"/>
    <w:basedOn w:val="720"/>
    <w:pPr>
      <w:keepNext w:val="true"/>
      <w:pBdr/>
      <w:spacing/>
      <w:ind/>
    </w:pPr>
  </w:style>
  <w:style w:type="paragraph" w:styleId="722" w:customStyle="1">
    <w:name w:val="Image Caption"/>
    <w:basedOn w:val="720"/>
    <w:pPr>
      <w:pBdr/>
      <w:spacing/>
      <w:ind/>
    </w:pPr>
  </w:style>
  <w:style w:type="paragraph" w:styleId="723" w:customStyle="1">
    <w:name w:val="Figure"/>
    <w:basedOn w:val="694"/>
    <w:pPr>
      <w:pBdr/>
      <w:spacing/>
      <w:ind/>
    </w:pPr>
  </w:style>
  <w:style w:type="paragraph" w:styleId="724" w:customStyle="1">
    <w:name w:val="Captioned Figure"/>
    <w:basedOn w:val="723"/>
    <w:pPr>
      <w:keepNext w:val="true"/>
      <w:pBdr/>
      <w:spacing/>
      <w:ind/>
    </w:pPr>
  </w:style>
  <w:style w:type="character" w:styleId="725" w:customStyle="1">
    <w:name w:val="Body Text Char"/>
    <w:basedOn w:val="716"/>
    <w:link w:val="695"/>
    <w:pPr>
      <w:pBdr/>
      <w:spacing/>
      <w:ind/>
    </w:pPr>
  </w:style>
  <w:style w:type="character" w:styleId="726" w:customStyle="1">
    <w:name w:val="Verbatim Char"/>
    <w:basedOn w:val="725"/>
    <w:pPr>
      <w:pBdr/>
      <w:spacing/>
      <w:ind/>
    </w:pPr>
    <w:rPr>
      <w:rFonts w:ascii="Consolas" w:hAnsi="Consolas"/>
      <w:sz w:val="22"/>
    </w:rPr>
  </w:style>
  <w:style w:type="character" w:styleId="727" w:customStyle="1">
    <w:name w:val="Section Number"/>
    <w:basedOn w:val="725"/>
    <w:pPr>
      <w:pBdr/>
      <w:spacing/>
      <w:ind/>
    </w:pPr>
  </w:style>
  <w:style w:type="character" w:styleId="728">
    <w:name w:val="footnote reference"/>
    <w:basedOn w:val="725"/>
    <w:pPr>
      <w:pBdr/>
      <w:spacing/>
      <w:ind/>
    </w:pPr>
    <w:rPr>
      <w:vertAlign w:val="superscript"/>
    </w:rPr>
  </w:style>
  <w:style w:type="character" w:styleId="729">
    <w:name w:val="Hyperlink"/>
    <w:basedOn w:val="725"/>
    <w:pPr>
      <w:pBdr/>
      <w:spacing/>
      <w:ind/>
    </w:pPr>
    <w:rPr>
      <w:color w:val="4f81bd" w:themeColor="accent1"/>
    </w:rPr>
  </w:style>
  <w:style w:type="paragraph" w:styleId="730">
    <w:name w:val="TOC Heading"/>
    <w:basedOn w:val="705"/>
    <w:next w:val="695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1" w:customStyle="1">
    <w:name w:val="Source Code"/>
    <w:basedOn w:val="694"/>
    <w:link w:val="726"/>
    <w:pPr>
      <w:pBdr/>
      <w:spacing/>
      <w:ind/>
    </w:pPr>
  </w:style>
  <w:style w:type="character" w:styleId="732" w:customStyle="1">
    <w:name w:val="KeywordTok"/>
    <w:basedOn w:val="726"/>
    <w:pPr>
      <w:pBdr/>
      <w:spacing/>
      <w:ind/>
    </w:pPr>
    <w:rPr>
      <w:b/>
      <w:color w:val="007020"/>
    </w:rPr>
  </w:style>
  <w:style w:type="character" w:styleId="733" w:customStyle="1">
    <w:name w:val="DataTypeTok"/>
    <w:basedOn w:val="726"/>
    <w:pPr>
      <w:pBdr/>
      <w:spacing/>
      <w:ind/>
    </w:pPr>
    <w:rPr>
      <w:color w:val="902000"/>
    </w:rPr>
  </w:style>
  <w:style w:type="character" w:styleId="734" w:customStyle="1">
    <w:name w:val="DecValTok"/>
    <w:basedOn w:val="726"/>
    <w:pPr>
      <w:pBdr/>
      <w:spacing/>
      <w:ind/>
    </w:pPr>
    <w:rPr>
      <w:color w:val="40a070"/>
    </w:rPr>
  </w:style>
  <w:style w:type="character" w:styleId="735" w:customStyle="1">
    <w:name w:val="BaseNTok"/>
    <w:basedOn w:val="726"/>
    <w:pPr>
      <w:pBdr/>
      <w:spacing/>
      <w:ind/>
    </w:pPr>
    <w:rPr>
      <w:color w:val="40a070"/>
    </w:rPr>
  </w:style>
  <w:style w:type="character" w:styleId="736" w:customStyle="1">
    <w:name w:val="FloatTok"/>
    <w:basedOn w:val="726"/>
    <w:pPr>
      <w:pBdr/>
      <w:spacing/>
      <w:ind/>
    </w:pPr>
    <w:rPr>
      <w:color w:val="40a070"/>
    </w:rPr>
  </w:style>
  <w:style w:type="character" w:styleId="737" w:customStyle="1">
    <w:name w:val="ConstantTok"/>
    <w:basedOn w:val="726"/>
    <w:pPr>
      <w:pBdr/>
      <w:spacing/>
      <w:ind/>
    </w:pPr>
    <w:rPr>
      <w:color w:val="880000"/>
    </w:rPr>
  </w:style>
  <w:style w:type="character" w:styleId="738" w:customStyle="1">
    <w:name w:val="CharTok"/>
    <w:basedOn w:val="726"/>
    <w:pPr>
      <w:pBdr/>
      <w:spacing/>
      <w:ind/>
    </w:pPr>
    <w:rPr>
      <w:color w:val="4070a0"/>
    </w:rPr>
  </w:style>
  <w:style w:type="character" w:styleId="739" w:customStyle="1">
    <w:name w:val="SpecialCharTok"/>
    <w:basedOn w:val="726"/>
    <w:pPr>
      <w:pBdr/>
      <w:spacing/>
      <w:ind/>
    </w:pPr>
    <w:rPr>
      <w:color w:val="4070a0"/>
    </w:rPr>
  </w:style>
  <w:style w:type="character" w:styleId="740" w:customStyle="1">
    <w:name w:val="StringTok"/>
    <w:basedOn w:val="726"/>
    <w:pPr>
      <w:pBdr/>
      <w:spacing/>
      <w:ind/>
    </w:pPr>
    <w:rPr>
      <w:color w:val="4070a0"/>
    </w:rPr>
  </w:style>
  <w:style w:type="character" w:styleId="741" w:customStyle="1">
    <w:name w:val="VerbatimStringTok"/>
    <w:basedOn w:val="726"/>
    <w:pPr>
      <w:pBdr/>
      <w:spacing/>
      <w:ind/>
    </w:pPr>
    <w:rPr>
      <w:color w:val="4070a0"/>
    </w:rPr>
  </w:style>
  <w:style w:type="character" w:styleId="742" w:customStyle="1">
    <w:name w:val="SpecialStringTok"/>
    <w:basedOn w:val="726"/>
    <w:pPr>
      <w:pBdr/>
      <w:spacing/>
      <w:ind/>
    </w:pPr>
    <w:rPr>
      <w:color w:val="bb6688"/>
    </w:rPr>
  </w:style>
  <w:style w:type="character" w:styleId="743" w:customStyle="1">
    <w:name w:val="ImportTok"/>
    <w:basedOn w:val="726"/>
    <w:pPr>
      <w:pBdr/>
      <w:spacing/>
      <w:ind/>
    </w:pPr>
    <w:rPr>
      <w:b/>
      <w:color w:val="008000"/>
    </w:rPr>
  </w:style>
  <w:style w:type="character" w:styleId="744" w:customStyle="1">
    <w:name w:val="CommentTok"/>
    <w:basedOn w:val="726"/>
    <w:pPr>
      <w:pBdr/>
      <w:spacing/>
      <w:ind/>
    </w:pPr>
    <w:rPr>
      <w:i/>
      <w:color w:val="60a0b0"/>
    </w:rPr>
  </w:style>
  <w:style w:type="character" w:styleId="745" w:customStyle="1">
    <w:name w:val="DocumentationTok"/>
    <w:basedOn w:val="726"/>
    <w:pPr>
      <w:pBdr/>
      <w:spacing/>
      <w:ind/>
    </w:pPr>
    <w:rPr>
      <w:i/>
      <w:color w:val="ba2121"/>
    </w:rPr>
  </w:style>
  <w:style w:type="character" w:styleId="746" w:customStyle="1">
    <w:name w:val="AnnotationTok"/>
    <w:basedOn w:val="726"/>
    <w:pPr>
      <w:pBdr/>
      <w:spacing/>
      <w:ind/>
    </w:pPr>
    <w:rPr>
      <w:b/>
      <w:i/>
      <w:color w:val="60a0b0"/>
    </w:rPr>
  </w:style>
  <w:style w:type="character" w:styleId="747" w:customStyle="1">
    <w:name w:val="CommentVarTok"/>
    <w:basedOn w:val="726"/>
    <w:pPr>
      <w:pBdr/>
      <w:spacing/>
      <w:ind/>
    </w:pPr>
    <w:rPr>
      <w:b/>
      <w:i/>
      <w:color w:val="60a0b0"/>
    </w:rPr>
  </w:style>
  <w:style w:type="character" w:styleId="748" w:customStyle="1">
    <w:name w:val="OtherTok"/>
    <w:basedOn w:val="726"/>
    <w:pPr>
      <w:pBdr/>
      <w:spacing/>
      <w:ind/>
    </w:pPr>
    <w:rPr>
      <w:color w:val="007020"/>
    </w:rPr>
  </w:style>
  <w:style w:type="character" w:styleId="749" w:customStyle="1">
    <w:name w:val="FunctionTok"/>
    <w:basedOn w:val="726"/>
    <w:pPr>
      <w:pBdr/>
      <w:spacing/>
      <w:ind/>
    </w:pPr>
    <w:rPr>
      <w:color w:val="06287e"/>
    </w:rPr>
  </w:style>
  <w:style w:type="character" w:styleId="750" w:customStyle="1">
    <w:name w:val="VariableTok"/>
    <w:basedOn w:val="726"/>
    <w:pPr>
      <w:pBdr/>
      <w:spacing/>
      <w:ind/>
    </w:pPr>
    <w:rPr>
      <w:color w:val="19177c"/>
    </w:rPr>
  </w:style>
  <w:style w:type="character" w:styleId="751" w:customStyle="1">
    <w:name w:val="ControlFlowTok"/>
    <w:basedOn w:val="726"/>
    <w:pPr>
      <w:pBdr/>
      <w:spacing/>
      <w:ind/>
    </w:pPr>
    <w:rPr>
      <w:b/>
      <w:color w:val="007020"/>
    </w:rPr>
  </w:style>
  <w:style w:type="character" w:styleId="752" w:customStyle="1">
    <w:name w:val="OperatorTok"/>
    <w:basedOn w:val="726"/>
    <w:pPr>
      <w:pBdr/>
      <w:spacing/>
      <w:ind/>
    </w:pPr>
    <w:rPr>
      <w:color w:val="666666"/>
    </w:rPr>
  </w:style>
  <w:style w:type="character" w:styleId="753" w:customStyle="1">
    <w:name w:val="BuiltInTok"/>
    <w:basedOn w:val="726"/>
    <w:pPr>
      <w:pBdr/>
      <w:spacing/>
      <w:ind/>
    </w:pPr>
    <w:rPr>
      <w:color w:val="008000"/>
    </w:rPr>
  </w:style>
  <w:style w:type="character" w:styleId="754" w:customStyle="1">
    <w:name w:val="ExtensionTok"/>
    <w:basedOn w:val="726"/>
    <w:pPr>
      <w:pBdr/>
      <w:spacing/>
      <w:ind/>
    </w:pPr>
  </w:style>
  <w:style w:type="character" w:styleId="755" w:customStyle="1">
    <w:name w:val="PreprocessorTok"/>
    <w:basedOn w:val="726"/>
    <w:pPr>
      <w:pBdr/>
      <w:spacing/>
      <w:ind/>
    </w:pPr>
    <w:rPr>
      <w:color w:val="bc7a00"/>
    </w:rPr>
  </w:style>
  <w:style w:type="character" w:styleId="756" w:customStyle="1">
    <w:name w:val="AttributeTok"/>
    <w:basedOn w:val="726"/>
    <w:pPr>
      <w:pBdr/>
      <w:spacing/>
      <w:ind/>
    </w:pPr>
    <w:rPr>
      <w:color w:val="7d9029"/>
    </w:rPr>
  </w:style>
  <w:style w:type="character" w:styleId="757" w:customStyle="1">
    <w:name w:val="RegionMarkerTok"/>
    <w:basedOn w:val="726"/>
    <w:pPr>
      <w:pBdr/>
      <w:spacing/>
      <w:ind/>
    </w:pPr>
  </w:style>
  <w:style w:type="character" w:styleId="758" w:customStyle="1">
    <w:name w:val="InformationTok"/>
    <w:basedOn w:val="726"/>
    <w:pPr>
      <w:pBdr/>
      <w:spacing/>
      <w:ind/>
    </w:pPr>
    <w:rPr>
      <w:b/>
      <w:i/>
      <w:color w:val="60a0b0"/>
    </w:rPr>
  </w:style>
  <w:style w:type="character" w:styleId="759" w:customStyle="1">
    <w:name w:val="WarningTok"/>
    <w:basedOn w:val="726"/>
    <w:pPr>
      <w:pBdr/>
      <w:spacing/>
      <w:ind/>
    </w:pPr>
    <w:rPr>
      <w:b/>
      <w:i/>
      <w:color w:val="60a0b0"/>
    </w:rPr>
  </w:style>
  <w:style w:type="character" w:styleId="760" w:customStyle="1">
    <w:name w:val="AlertTok"/>
    <w:basedOn w:val="726"/>
    <w:pPr>
      <w:pBdr/>
      <w:spacing/>
      <w:ind/>
    </w:pPr>
    <w:rPr>
      <w:b/>
      <w:color w:val="ff0000"/>
    </w:rPr>
  </w:style>
  <w:style w:type="character" w:styleId="761" w:customStyle="1">
    <w:name w:val="ErrorTok"/>
    <w:basedOn w:val="726"/>
    <w:pPr>
      <w:pBdr/>
      <w:spacing/>
      <w:ind/>
    </w:pPr>
    <w:rPr>
      <w:b/>
      <w:color w:val="ff0000"/>
    </w:rPr>
  </w:style>
  <w:style w:type="character" w:styleId="762" w:customStyle="1">
    <w:name w:val="NormalTok"/>
    <w:basedOn w:val="726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50 sujets de PRoduction ecrit</dc:title>
  <dc:creator/>
  <cp:keywords/>
  <cp:revision>1</cp:revision>
  <dcterms:created xsi:type="dcterms:W3CDTF">2026-05-06T21:39:40Z</dcterms:created>
  <dcterms:modified xsi:type="dcterms:W3CDTF">2026-05-06T21:46:25Z</dcterms:modified>
</cp:coreProperties>
</file>