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0A0A0F"/>
          <w:sz w:val="48"/>
          <w:szCs w:val="48"/>
        </w:rPr>
        <w:t xml:space="preserve">Pre-Sprint 2 Review</w:t>
      </w:r>
    </w:p>
    <w:p>
      <w:pPr>
        <w:spacing w:after="40"/>
      </w:pPr>
      <w:r>
        <w:rPr>
          <w:rFonts w:ascii="Arial" w:cs="Arial" w:eastAsia="Arial" w:hAnsi="Arial"/>
          <w:color w:val="71717A"/>
          <w:sz w:val="28"/>
          <w:szCs w:val="28"/>
        </w:rPr>
        <w:t xml:space="preserve">Architecture Concerns &amp; Required Fixes</w:t>
      </w:r>
    </w:p>
    <w:p>
      <w:pPr>
        <w:pBdr>
          <w:bottom w:val="single" w:color="365EFF" w:sz="6" w:space="12"/>
        </w:pBdr>
        <w:spacing w:after="400"/>
      </w:pPr>
      <w:r>
        <w:rPr>
          <w:rFonts w:ascii="Arial" w:cs="Arial" w:eastAsia="Arial" w:hAnsi="Arial"/>
          <w:color w:val="71717A"/>
          <w:sz w:val="20"/>
          <w:szCs w:val="20"/>
        </w:rPr>
        <w:t xml:space="preserve">February 27, 2026  |  AI-GOS V2 Sprint Planning</w:t>
      </w:r>
    </w:p>
    <w:p>
      <w:pPr>
        <w:pStyle w:val="Heading1"/>
        <w:spacing w:after="150" w:before="300"/>
      </w:pPr>
      <w:r>
        <w:rPr>
          <w:rFonts w:ascii="Arial" w:cs="Arial" w:eastAsia="Arial" w:hAnsi="Arial"/>
          <w:b/>
          <w:bCs/>
          <w:color w:val="0A0A0F"/>
        </w:rPr>
        <w:t xml:space="preserve">Executive Summary</w:t>
      </w:r>
    </w:p>
    <w:p>
      <w:pPr>
        <w:spacing w:after="120"/>
      </w:pPr>
      <w:r>
        <w:rPr>
          <w:rFonts w:ascii="Arial" w:cs="Arial" w:eastAsia="Arial" w:hAnsi="Arial"/>
          <w:color w:val="27272A"/>
          <w:sz w:val="22"/>
          <w:szCs w:val="22"/>
        </w:rPr>
        <w:t xml:space="preserve">Sprint 1 delivered the foundation: streaming chat shell, design tokens, journey page, and Supabase schema. The architecture is sound and aligned with Anthropic’s recommended agent patterns (single LLM + tools via streamText). However, several gaps must be addressed before Sprint 2 tools will function end-to-end. This report covers the required fixes, architecture concerns around Vercel timeouts, and the cleanup already completed (5 outdated docs removed).</w:t>
      </w:r>
    </w:p>
    <w:r>
      <w:br w:type="page"/>
    </w:r>
    <w:p>
      <w:pPr>
        <w:pStyle w:val="Heading1"/>
        <w:spacing w:after="150" w:before="300"/>
      </w:pPr>
      <w:r>
        <w:rPr>
          <w:rFonts w:ascii="Arial" w:cs="Arial" w:eastAsia="Arial" w:hAnsi="Arial"/>
          <w:b/>
          <w:bCs/>
          <w:color w:val="0A0A0F"/>
        </w:rPr>
        <w:t xml:space="preserve">1. Required Fixes Before Sprint 2</w:t>
      </w:r>
    </w:p>
    <w:p>
      <w:pPr>
        <w:spacing w:after="120"/>
      </w:pPr>
      <w:r>
        <w:rPr>
          <w:rFonts w:ascii="Arial" w:cs="Arial" w:eastAsia="Arial" w:hAnsi="Arial"/>
          <w:color w:val="27272A"/>
          <w:sz w:val="22"/>
          <w:szCs w:val="22"/>
        </w:rPr>
        <w:t xml:space="preserve">The following items were identified during the Sprint 1 cross-reference against the PRD and DISCOVERY.md. They are categorized by severity.</w:t>
      </w:r>
    </w:p>
    <w:p>
      <w:pPr>
        <w:pStyle w:val="Heading2"/>
        <w:spacing w:after="150" w:before="300"/>
      </w:pPr>
      <w:r>
        <w:rPr>
          <w:rFonts w:ascii="Arial" w:cs="Arial" w:eastAsia="Arial" w:hAnsi="Arial"/>
          <w:b/>
          <w:bCs/>
          <w:color w:val="0A0A0F"/>
        </w:rPr>
        <w:t xml:space="preserve">High Priority (Blockers)</w:t>
      </w:r>
    </w:p>
    <w:p>
      <w:pPr>
        <w:spacing w:after="120"/>
      </w:pPr>
      <w:r>
        <w:rPr>
          <w:rFonts w:ascii="Arial" w:cs="Arial" w:eastAsia="Arial" w:hAnsi="Arial"/>
          <w:color w:val="27272A"/>
          <w:sz w:val="22"/>
          <w:szCs w:val="22"/>
        </w:rPr>
        <w:t xml:space="preserve">These must be resolved before Sprint 2 tools are callable. Without them, tool outputs will be silently dropped on the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Fix Required</w:t>
            </w:r>
          </w:p>
        </w:tc>
        <w:tc>
          <w:tcPr>
            <w:tcW w:type="dxa" w:w="12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1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Frontend drops non-text parts</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getTextContent() in journey/page.tsx filters out all tool parts. Sprint 2 tool results will be invisible to users.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tool result card components</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chat-message.tsx only renders markdown. Need 5 artifact cards: Deep Research, Edit Proposal, Comparison, Score, Visualization.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approval flow UI</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18"/>
                <w:szCs w:val="18"/>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proposals require approval state machine (approval-requested → approval-responded). Pattern exists in v1 agent-chat.tsx but not wired to journey.</w:t>
            </w:r>
          </w:p>
        </w:tc>
      </w:tr>
    </w:tbl>
    <w:p>
      <w:pPr>
        <w:spacing w:before="240"/>
      </w:pPr>
    </w:p>
    <w:p>
      <w:pPr>
        <w:pStyle w:val="Heading2"/>
        <w:spacing w:after="150" w:before="300"/>
      </w:pPr>
      <w:r>
        <w:rPr>
          <w:rFonts w:ascii="Arial" w:cs="Arial" w:eastAsia="Arial" w:hAnsi="Arial"/>
          <w:b/>
          <w:bCs/>
          <w:color w:val="0A0A0F"/>
        </w:rPr>
        <w:t xml:space="preserve">Medium Priority (Spec Divergence)</w:t>
      </w:r>
    </w:p>
    <w:p>
      <w:pPr>
        <w:spacing w:after="120"/>
      </w:pPr>
      <w:r>
        <w:rPr>
          <w:rFonts w:ascii="Arial" w:cs="Arial" w:eastAsia="Arial" w:hAnsi="Arial"/>
          <w:color w:val="27272A"/>
          <w:sz w:val="22"/>
          <w:szCs w:val="22"/>
        </w:rPr>
        <w:t xml:space="preserve">Functional but diverges from DISCOVERY.md authority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Fix Required</w:t>
            </w:r>
          </w:p>
        </w:tc>
        <w:tc>
          <w:tcPr>
            <w:tcW w:type="dxa" w:w="12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1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Thinking config mismatch</w:t>
            </w:r>
          </w:p>
        </w:tc>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MED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 uses { type: 'enabled', budgetTokens: 10000 }. DISCOVERY.md D2 specifies { type: 'adaptive' }. Enabled always thinks (higher cost).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Thinking blocks not displayed</w:t>
            </w:r>
          </w:p>
        </w:tc>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MED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computes thinking blocks but journey page never renders them. v1 has parseThinkingBlocks() in agent-chat.tsx that can be ported.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slash command infrastructure</w:t>
            </w:r>
          </w:p>
        </w:tc>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MED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planned commands (/research, /edit, /compare, /analyze, /visualize) have no client-side parsing or floating palette UI.</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multi-step progress streaming</w:t>
            </w:r>
          </w:p>
        </w:tc>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vAlign w:val="center"/>
          </w:tcPr>
          <w:p>
            <w:pPr>
              <w:jc w:val="center"/>
            </w:pPr>
            <w:r>
              <w:rPr>
                <w:rFonts w:ascii="Arial" w:cs="Arial" w:eastAsia="Arial" w:hAnsi="Arial"/>
                <w:b/>
                <w:bCs/>
                <w:color w:val="D97706"/>
                <w:sz w:val="18"/>
                <w:szCs w:val="18"/>
              </w:rPr>
              <w:t xml:space="preserve">MED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Research needs 3-step progress indicator (Decompose → Research → Synthesize). Tools currently return results atomically.</w:t>
            </w:r>
          </w:p>
        </w:tc>
      </w:tr>
    </w:tbl>
    <w:p>
      <w:pPr>
        <w:spacing w:before="240"/>
      </w:pPr>
    </w:p>
    <w:p>
      <w:pPr>
        <w:pStyle w:val="Heading2"/>
        <w:spacing w:after="150" w:before="300"/>
      </w:pPr>
      <w:r>
        <w:rPr>
          <w:rFonts w:ascii="Arial" w:cs="Arial" w:eastAsia="Arial" w:hAnsi="Arial"/>
          <w:b/>
          <w:bCs/>
          <w:color w:val="0A0A0F"/>
        </w:rPr>
        <w:t xml:space="preserve">Low Priority (Polish)</w:t>
      </w:r>
    </w:p>
    <w:p>
      <w:pPr>
        <w:spacing w:after="120"/>
      </w:pPr>
      <w:r>
        <w:rPr>
          <w:rFonts w:ascii="Arial" w:cs="Arial" w:eastAsia="Arial" w:hAnsi="Arial"/>
          <w:color w:val="27272A"/>
          <w:sz w:val="22"/>
          <w:szCs w:val="22"/>
        </w:rPr>
        <w:t xml:space="preserve">CSS and layout tweaks that can ride alongside Sprint 2 or land in Sprint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Fix Required</w:t>
            </w:r>
          </w:p>
        </w:tc>
        <w:tc>
          <w:tcPr>
            <w:tcW w:type="dxa" w:w="12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1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Chat panel width</w:t>
            </w:r>
          </w:p>
        </w:tc>
        <w:tc>
          <w:tcPr>
            <w:tcW w:type="dxa" w:w="1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 says 340px for review mode, implementation uses 440px.</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Message animations</w:t>
            </w:r>
          </w:p>
        </w:tc>
        <w:tc>
          <w:tcPr>
            <w:tcW w:type="dxa" w:w="1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fadeUp entrance animations specified in design system but not implemented.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Groq model selector removed</w:t>
            </w:r>
          </w:p>
        </w:tc>
        <w:tc>
          <w:tcPr>
            <w:tcW w:type="dxa" w:w="1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18"/>
                <w:szCs w:val="18"/>
              </w:rPr>
              <w:t xml:space="preserve">DONE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Was referencing old Groq 70B architecture. Outdated docs deleted. V2 uses single-model (Claude Opus 4.6).</w:t>
            </w:r>
          </w:p>
        </w:tc>
      </w:tr>
    </w:tbl>
    <w:r>
      <w:br w:type="page"/>
    </w:r>
    <w:p>
      <w:pPr>
        <w:pStyle w:val="Heading1"/>
        <w:spacing w:after="150" w:before="300"/>
      </w:pPr>
      <w:r>
        <w:rPr>
          <w:rFonts w:ascii="Arial" w:cs="Arial" w:eastAsia="Arial" w:hAnsi="Arial"/>
          <w:b/>
          <w:bCs/>
          <w:color w:val="0A0A0F"/>
        </w:rPr>
        <w:t xml:space="preserve">2. Architecture Concerns</w:t>
      </w:r>
    </w:p>
    <w:p>
      <w:pPr>
        <w:pStyle w:val="Heading2"/>
        <w:spacing w:after="150" w:before="300"/>
      </w:pPr>
      <w:r>
        <w:rPr>
          <w:rFonts w:ascii="Arial" w:cs="Arial" w:eastAsia="Arial" w:hAnsi="Arial"/>
          <w:b/>
          <w:bCs/>
          <w:color w:val="0A0A0F"/>
        </w:rPr>
        <w:t xml:space="preserve">Vercel Serverless Timeout Limits</w:t>
      </w:r>
    </w:p>
    <w:p>
      <w:pPr>
        <w:spacing w:after="120"/>
      </w:pPr>
      <w:r>
        <w:rPr>
          <w:rFonts w:ascii="Arial" w:cs="Arial" w:eastAsia="Arial" w:hAnsi="Arial"/>
          <w:color w:val="27272A"/>
          <w:sz w:val="22"/>
          <w:szCs w:val="22"/>
        </w:rPr>
        <w:t xml:space="preserve">Vercel imposes execution time limits on serverless functions. The default is 10 seconds on Hobby plans and up to 300 seconds on Pro plans. AI-GOS runs on Vercel Pro, which allows the 300s maximum. Here is the current timeout configuration across all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c>
          <w:tcPr>
            <w:tcW w:type="dxa" w:w="32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4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Timeout</w:t>
            </w:r>
          </w:p>
        </w:tc>
        <w:tc>
          <w:tcPr>
            <w:tcW w:type="dxa" w:w="14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Tier Req.</w:t>
            </w:r>
          </w:p>
        </w:tc>
        <w:tc>
          <w:tcPr>
            <w:tcW w:type="dxa" w:w="33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Risk Assessment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/api/journey/stream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300s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Pro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Multi-tool chains with Opus thinking could approach limit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/api/strategic-blueprint/generate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300s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Pro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3-phase pipeline with parallel research. Proven stable.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/api/media-plan/generate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300s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Pro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Sequential Sonnet calls + rate limit retries. Proven stable.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/api/chat/agent (v1)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120s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Pro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Groq 70B is fast. 10-step max. No issues.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/api/onboarding/research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120s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Pro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Perplexity research. Proven stable.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/api/onboarding/suggest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60s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Pro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Single Perplexity or Claude call. No issues.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/api/transcribe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30s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Pro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Whisper on Groq. Fast, no issues.</w:t>
            </w:r>
          </w:p>
        </w:tc>
      </w:tr>
    </w:tbl>
    <w:p>
      <w:pPr>
        <w:spacing w:before="240"/>
      </w:pPr>
    </w:p>
    <w:p>
      <w:pPr>
        <w:pStyle w:val="Heading3"/>
        <w:spacing w:after="150" w:before="300"/>
      </w:pPr>
      <w:r>
        <w:rPr>
          <w:rFonts w:ascii="Arial" w:cs="Arial" w:eastAsia="Arial" w:hAnsi="Arial"/>
          <w:b/>
          <w:bCs/>
          <w:color w:val="0A0A0F"/>
        </w:rPr>
        <w:t xml:space="preserve">Sprint 2 Timeout Concern</w:t>
      </w:r>
    </w:p>
    <w:p>
      <w:pPr>
        <w:spacing w:after="120"/>
      </w:pPr>
      <w:r>
        <w:rPr>
          <w:rFonts w:ascii="Arial" w:cs="Arial" w:eastAsia="Arial" w:hAnsi="Arial"/>
          <w:color w:val="27272A"/>
          <w:sz w:val="22"/>
          <w:szCs w:val="22"/>
        </w:rPr>
        <w:t xml:space="preserve">The journey stream route is set to 300s, which is the Vercel Pro maximum. In Sprint 2, this route will handle multi-step tool chains: the agent calls a tool, waits for results, reasons, then potentially calls another tool. With Opus 4.6 extended thinking enabled, each step involves compute time for both thinking and generation.</w:t>
      </w:r>
    </w:p>
    <w:p>
      <w:pPr>
        <w:spacing w:after="120"/>
      </w:pPr>
      <w:r>
        <w:rPr>
          <w:rFonts w:ascii="Arial" w:cs="Arial" w:eastAsia="Arial" w:hAnsi="Arial"/>
          <w:color w:val="27272A"/>
          <w:sz w:val="22"/>
          <w:szCs w:val="22"/>
        </w:rPr>
        <w:t xml:space="preserve">A worst-case Sprint 2 scenario: user asks a complex question that triggers Deep Research (3 parallel web searches + synthesis, ~16-25s) followed by Generate Section (~8-12s) followed by a comparison or analysis tool (~5-8s). Total: ~30-45s per multi-tool chain. This is well within the 300s limit.</w:t>
      </w:r>
    </w:p>
    <w:p>
      <w:pPr>
        <w:spacing w:after="120"/>
      </w:pPr>
      <w:r>
        <w:rPr>
          <w:rFonts w:ascii="Arial" w:cs="Arial" w:eastAsia="Arial" w:hAnsi="Arial"/>
          <w:color w:val="27272A"/>
          <w:sz w:val="22"/>
          <w:szCs w:val="22"/>
        </w:rPr>
        <w:t xml:space="preserve">However, if the agent enters a long reasoning loop with maxSteps: 10, and each step involves Opus thinking + tool execution, the theoretical maximum could approach 200-250s. This is still within limits but warrants monitoring in production.</w:t>
      </w:r>
    </w:p>
    <w:p>
      <w:pPr>
        <w:pStyle w:val="Heading3"/>
        <w:spacing w:after="150" w:before="300"/>
      </w:pPr>
      <w:r>
        <w:rPr>
          <w:rFonts w:ascii="Arial" w:cs="Arial" w:eastAsia="Arial" w:hAnsi="Arial"/>
          <w:b/>
          <w:bCs/>
          <w:color w:val="0A0A0F"/>
        </w:rPr>
        <w:t xml:space="preserve">Mitigation Strategies</w:t>
      </w:r>
    </w:p>
    <w:p>
      <w:pPr>
        <w:spacing w:after="120"/>
      </w:pPr>
      <w:r>
        <w:rPr>
          <w:rFonts w:ascii="Arial" w:cs="Arial" w:eastAsia="Arial" w:hAnsi="Arial"/>
          <w:b/>
          <w:bCs/>
          <w:color w:val="27272A"/>
          <w:sz w:val="22"/>
          <w:szCs w:val="22"/>
        </w:rPr>
        <w:t xml:space="preserve">Set explicit maxSteps: 10 </w:t>
      </w:r>
      <w:r>
        <w:rPr>
          <w:rFonts w:ascii="Arial" w:cs="Arial" w:eastAsia="Arial" w:hAnsi="Arial"/>
          <w:color w:val="27272A"/>
          <w:sz w:val="22"/>
          <w:szCs w:val="22"/>
        </w:rPr>
        <w:t xml:space="preserve">on the streamText call to cap the number of tool-calling rounds. This is already the pattern used in the v1 chat agent.</w:t>
      </w:r>
    </w:p>
    <w:p>
      <w:pPr>
        <w:spacing w:after="120"/>
      </w:pPr>
      <w:r>
        <w:rPr>
          <w:rFonts w:ascii="Arial" w:cs="Arial" w:eastAsia="Arial" w:hAnsi="Arial"/>
          <w:b/>
          <w:bCs/>
          <w:color w:val="27272A"/>
          <w:sz w:val="22"/>
          <w:szCs w:val="22"/>
        </w:rPr>
        <w:t xml:space="preserve">Use streaming SSE </w:t>
      </w:r>
      <w:r>
        <w:rPr>
          <w:rFonts w:ascii="Arial" w:cs="Arial" w:eastAsia="Arial" w:hAnsi="Arial"/>
          <w:color w:val="27272A"/>
          <w:sz w:val="22"/>
          <w:szCs w:val="22"/>
        </w:rPr>
        <w:t xml:space="preserve">to keep the connection alive. Vercel resets the timeout clock on each chunk sent, so as long as the agent is actively streaming (thinking tokens, tool progress events), the 300s limit effectively resets.</w:t>
      </w:r>
    </w:p>
    <w:p>
      <w:pPr>
        <w:spacing w:after="120"/>
      </w:pPr>
      <w:r>
        <w:rPr>
          <w:rFonts w:ascii="Arial" w:cs="Arial" w:eastAsia="Arial" w:hAnsi="Arial"/>
          <w:b/>
          <w:bCs/>
          <w:color w:val="27272A"/>
          <w:sz w:val="22"/>
          <w:szCs w:val="22"/>
        </w:rPr>
        <w:t xml:space="preserve">Monitor with Vercel Analytics </w:t>
      </w:r>
      <w:r>
        <w:rPr>
          <w:rFonts w:ascii="Arial" w:cs="Arial" w:eastAsia="Arial" w:hAnsi="Arial"/>
          <w:color w:val="27272A"/>
          <w:sz w:val="22"/>
          <w:szCs w:val="22"/>
        </w:rPr>
        <w:t xml:space="preserve">to track p95 and p99 execution times. If any route consistently exceeds 200s, consider splitting into background jobs.</w:t>
      </w:r>
    </w:p>
    <w:p>
      <w:pPr>
        <w:spacing w:after="120"/>
      </w:pPr>
      <w:r>
        <w:rPr>
          <w:rFonts w:ascii="Arial" w:cs="Arial" w:eastAsia="Arial" w:hAnsi="Arial"/>
          <w:b/>
          <w:bCs/>
          <w:color w:val="27272A"/>
          <w:sz w:val="22"/>
          <w:szCs w:val="22"/>
        </w:rPr>
        <w:t xml:space="preserve">Fallback: Vercel Fluid Compute </w:t>
      </w:r>
      <w:r>
        <w:rPr>
          <w:rFonts w:ascii="Arial" w:cs="Arial" w:eastAsia="Arial" w:hAnsi="Arial"/>
          <w:color w:val="27272A"/>
          <w:sz w:val="22"/>
          <w:szCs w:val="22"/>
        </w:rPr>
        <w:t xml:space="preserve">(if available) or move long-running routes to a container deployment (Fly.io) as a last resort. This is Sprint 4+ territory.</w:t>
      </w:r>
    </w:p>
    <w:p>
      <w:pPr>
        <w:spacing w:before="240"/>
      </w:pPr>
    </w:p>
    <w:p>
      <w:pPr>
        <w:pStyle w:val="Heading2"/>
        <w:spacing w:after="150" w:before="300"/>
      </w:pPr>
      <w:r>
        <w:rPr>
          <w:rFonts w:ascii="Arial" w:cs="Arial" w:eastAsia="Arial" w:hAnsi="Arial"/>
          <w:b/>
          <w:bCs/>
          <w:color w:val="0A0A0F"/>
        </w:rPr>
        <w:t xml:space="preserve">Vercel AI SDK vs. Anthropic Agent SDK</w:t>
      </w:r>
    </w:p>
    <w:p>
      <w:pPr>
        <w:spacing w:after="120"/>
      </w:pPr>
      <w:r>
        <w:rPr>
          <w:rFonts w:ascii="Arial" w:cs="Arial" w:eastAsia="Arial" w:hAnsi="Arial"/>
          <w:color w:val="27272A"/>
          <w:sz w:val="22"/>
          <w:szCs w:val="22"/>
        </w:rPr>
        <w:t xml:space="preserve">DISCOVERY.md decision D1 chose Vercel AI SDK over Anthropic Agent SDK. This was validated against Anthropic’s own published guidance, which recommends starting with a single LLM + tools pattern before introducing multi-agent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20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Vercel AI SDK v6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CHOSEN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streamText + tools + toUIMessageStreamResponse. Proven with 9 tools on v1.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Anthropic Agent SDK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97706"/>
                <w:sz w:val="20"/>
                <w:szCs w:val="20"/>
              </w:rPr>
              <w:t xml:space="preserve">DEFERRED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12s cold start, 8GB+ RAM. Incompatible with Vercel serverless. Revisit if container deploy needed.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Anthropic Patterns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ALIGNED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Single LLM + tools is Anthropic’s recommended starting pattern. Matches our architecture.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Extended Thinking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ALIGNED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Opus 4.6 interleaved thinking between tool calls is supported and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Multi-step Tools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A34A"/>
                <w:sz w:val="20"/>
                <w:szCs w:val="20"/>
              </w:rPr>
              <w:t xml:space="preserve">READY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streamText supports tools param, maxSteps, approval gates. Backend needs only parameter addition.</w:t>
            </w:r>
          </w:p>
        </w:tc>
      </w:tr>
    </w:tbl>
    <w:r>
      <w:br w:type="page"/>
    </w:r>
    <w:p>
      <w:pPr>
        <w:pStyle w:val="Heading1"/>
        <w:spacing w:after="150" w:before="300"/>
      </w:pPr>
      <w:r>
        <w:rPr>
          <w:rFonts w:ascii="Arial" w:cs="Arial" w:eastAsia="Arial" w:hAnsi="Arial"/>
          <w:b/>
          <w:bCs/>
          <w:color w:val="0A0A0F"/>
        </w:rPr>
        <w:t xml:space="preserve">3. Documentation Cleanup Completed</w:t>
      </w:r>
    </w:p>
    <w:p>
      <w:pPr>
        <w:spacing w:after="120"/>
      </w:pPr>
      <w:r>
        <w:rPr>
          <w:rFonts w:ascii="Arial" w:cs="Arial" w:eastAsia="Arial" w:hAnsi="Arial"/>
          <w:color w:val="27272A"/>
          <w:sz w:val="22"/>
          <w:szCs w:val="22"/>
        </w:rPr>
        <w:t xml:space="preserve">Five outdated documents referencing the old Groq/OpenRouter architecture were identified and removed. These conflicted with DISCOVERY.md (the authority document for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File Removed</w:t>
            </w:r>
          </w:p>
        </w:tc>
        <w:tc>
          <w:tcPr>
            <w:tcW w:type="dxa" w:w="4680"/>
            <w:tcBorders>
              <w:top w:val="single" w:color="CCCCCC" w:sz="1"/>
              <w:left w:val="single" w:color="CCCCCC" w:sz="1"/>
              <w:bottom w:val="single" w:color="CCCCCC" w:sz="1"/>
              <w:right w:val="single" w:color="CCCCCC" w:sz="1"/>
            </w:tcBorders>
            <w:shd w:fill="0A0A0F"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AGENT-UPGRADE-PLAN.md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8 Groq references, old multi-agent vision, model selector dropdown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EGOOS-AGENT-UI-SPEC.md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Groq 70B toolbar dropdown, three-column layout conflicting with V2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docs/ai-chat-architecture.md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Legacy RAG/multi-agent routing with intent classification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docs/strategic-research-pipeline.md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OpenRouter-based multi-model pipeline (Gemini, GPT via OpenRouter)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docs/progress.md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272A"/>
                <w:sz w:val="20"/>
                <w:szCs w:val="20"/>
              </w:rPr>
              <w:t xml:space="preserve">v0.2.0 tracker from Dec 2025, references OpenRouter auth</w:t>
            </w:r>
          </w:p>
        </w:tc>
      </w:tr>
    </w:tbl>
    <w:p>
      <w:pPr>
        <w:spacing w:before="240"/>
      </w:pPr>
    </w:p>
    <w:p>
      <w:pPr>
        <w:spacing w:after="120"/>
      </w:pPr>
      <w:r>
        <w:rPr>
          <w:rFonts w:ascii="Arial" w:cs="Arial" w:eastAsia="Arial" w:hAnsi="Arial"/>
          <w:color w:val="27272A"/>
          <w:sz w:val="22"/>
          <w:szCs w:val="22"/>
        </w:rPr>
        <w:t xml:space="preserve">The only remaining Groq reference is the live /api/transcribe route (Whisper for voice input), which is correct since Anthropic has no speech-to-text equivalent.</w:t>
      </w:r>
    </w:p>
    <w:p>
      <w:pPr>
        <w:pStyle w:val="Heading1"/>
        <w:spacing w:after="150" w:before="300"/>
      </w:pPr>
      <w:r>
        <w:rPr>
          <w:rFonts w:ascii="Arial" w:cs="Arial" w:eastAsia="Arial" w:hAnsi="Arial"/>
          <w:b/>
          <w:bCs/>
          <w:color w:val="0A0A0F"/>
        </w:rPr>
        <w:t xml:space="preserve">4. Summary &amp; Next Steps</w:t>
      </w:r>
    </w:p>
    <w:p>
      <w:pPr>
        <w:spacing w:after="120"/>
      </w:pPr>
      <w:r>
        <w:rPr>
          <w:rFonts w:ascii="Arial" w:cs="Arial" w:eastAsia="Arial" w:hAnsi="Arial"/>
          <w:color w:val="27272A"/>
          <w:sz w:val="22"/>
          <w:szCs w:val="22"/>
        </w:rPr>
        <w:t xml:space="preserve">Sprint 1 is architecturally sound and aligned with both the PRD and Anthropic’s recommended agent design patterns. The Vercel AI SDK choice is validated. The 300s timeout on Pro is sufficient for Sprint 2 tool chains with monitoring.</w:t>
      </w:r>
    </w:p>
    <w:p>
      <w:pPr>
        <w:spacing w:after="120"/>
      </w:pPr>
      <w:r>
        <w:rPr>
          <w:rFonts w:ascii="Arial" w:cs="Arial" w:eastAsia="Arial" w:hAnsi="Arial"/>
          <w:color w:val="27272A"/>
          <w:sz w:val="22"/>
          <w:szCs w:val="22"/>
        </w:rPr>
        <w:t xml:space="preserve">Before starting Sprint 2 implementation, the 3 HIGH-priority frontend fixes must be addressed first (estimated 4-6 hours): extend message rendering for tool parts, build artifact card components, and wire the approval flow. The 4 MEDIUM items can be front-loaded into Sprint 2 task breakdown.</w:t>
      </w:r>
    </w:p>
    <w:p>
      <w:pPr>
        <w:spacing w:after="120"/>
      </w:pPr>
      <w:r>
        <w:rPr>
          <w:rFonts w:ascii="Arial" w:cs="Arial" w:eastAsia="Arial" w:hAnsi="Arial"/>
          <w:color w:val="27272A"/>
          <w:sz w:val="22"/>
          <w:szCs w:val="22"/>
        </w:rPr>
        <w:t xml:space="preserve">The codebase is now clean of conflicting architecture docs. DISCOVERY.md remains the single source of truth for all V2 decisions.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4E7" w:sz="1" w:space="8"/>
      </w:pBdr>
      <w:jc w:val="right"/>
    </w:pPr>
    <w:r>
      <w:rPr>
        <w:rFonts w:ascii="Arial" w:cs="Arial" w:eastAsia="Arial" w:hAnsi="Arial"/>
        <w:color w:val="71717A"/>
        <w:sz w:val="16"/>
        <w:szCs w:val="16"/>
      </w:rPr>
      <w:t xml:space="preserve">Confidential  |  Page </w:t>
    </w:r>
    <w:r>
      <w:rPr>
        <w:rFonts w:ascii="Arial" w:cs="Arial" w:eastAsia="Arial" w:hAnsi="Arial"/>
        <w:color w:val="7171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65EFF" w:sz="4" w:space="8"/>
      </w:pBdr>
      <w:spacing w:after="0"/>
    </w:pPr>
    <w:r>
      <w:rPr>
        <w:rFonts w:ascii="Arial" w:cs="Arial" w:eastAsia="Arial" w:hAnsi="Arial"/>
        <w:b/>
        <w:bCs/>
        <w:color w:val="365EFF"/>
        <w:sz w:val="18"/>
        <w:szCs w:val="18"/>
      </w:rPr>
      <w:t xml:space="preserve">AI-GOS V2</w:t>
    </w:r>
    <w:r>
      <w:rPr>
        <w:rFonts w:ascii="Arial" w:cs="Arial" w:eastAsia="Arial" w:hAnsi="Arial"/>
        <w:color w:val="71717A"/>
        <w:sz w:val="18"/>
        <w:szCs w:val="18"/>
      </w:rPr>
      <w:t xml:space="preserve">  |  Pre-Sprint 2 Architecture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0A0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A0A0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A0A0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2026-02-27T04:12:22.316Z</dcterms:created>
  <dcterms:modified xsi:type="dcterms:W3CDTF">2026-02-27T04:12:22.316Z</dcterms:modified>
</cp:coreProperties>
</file>

<file path=docProps/custom.xml><?xml version="1.0" encoding="utf-8"?>
<Properties xmlns="http://schemas.openxmlformats.org/officeDocument/2006/custom-properties" xmlns:vt="http://schemas.openxmlformats.org/officeDocument/2006/docPropsVTypes"/>
</file>