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365EFF"/>
          <w:sz w:val="56"/>
          <w:szCs w:val="56"/>
        </w:rPr>
        <w:t xml:space="preserve">AI-GOS v2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Design System Specification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"Luxury Command Console Aesthetic"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SaaSLaunch · February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Extracted from EGOOS Chat Agent Preview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For use with AI-GOS v2 PRD and Sprint Roadmap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AI-GOS v2 interface follows a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Luxury Command Console Aesthetic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a dark-mode-first design language that conveys intelligence, precision, and premium craftsmanship. Every element should feel purposeful: no decorative noise, no unnecessary chrome. The interface should feel like a sophisticated instrument panel, where data and AI reasoning are presented with the same care as a luxury dashboard.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Core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Dark-first, data-forward: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Deep navy-black base (#07090e) with carefully controlled accent colors that draw attention to information, not decoration.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Glassmorphism with restraint: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Subtle backdrop-blur and translucent surfaces create depth without visual clutter. Used only for elevated elements (input bar, slash command palette).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Type hierarchy through weight, not size: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Tight font-size range (10px–22px) with bold/color differentials doing the heavy lifting.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Inline artifact cards: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Research results, edits, scores, and charts appear as rich inline cards within the chat stream — not separate panels or modals.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Animation as signal: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Micro-animations (pulse glows, score bar fills, streaming cursor) communicate system state. Nothing moves without purpose.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Design Tokens (CSS Variables)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colors, spacing, and shadows are defined as CSS custom properties on :root. Components reference these tokens exclusively — never hardcoded hex values.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--brand-navy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#07090e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background, brand anchor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--brand-navy-light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#0a0d14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Elevated surfaces (header, menus)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--brand-blue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#365eff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action, focus rings, agent avatar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--brand-blue-hover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#006fff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Hover state for primary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--brand-sky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#93c5fd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 gradient endpoint, decorative accent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Background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#07090e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background, blueprint 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--bg-elevated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#0a0d14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Header, slash command palette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#0c0e13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panel background, stat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#14171e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hover states, user bubbles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#191c23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Active/pressed state, source favicons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#0c0e13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Inline artifact card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--bg-card-blue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rgba(51,136,255,0.06)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 highlight callouts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Text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#fcfcfa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Headings, user text, bold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--text-secondary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#cdd0d5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message body text, table cell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--text-tertiary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#646973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 text, labels, timestamps, hints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--text-quaternary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#31353f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Placeholder text, disabled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#20232d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Decorative/background text elements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Border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--border-subtle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rgba(255,255,255,0.06)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internal dividers, section borders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--border-default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#1f1f1f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outlines, panel borders, user bubbles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--border-hover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#2d2d32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border hover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--border-focus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#365eff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focus ring, active selection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Accent Palette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accent color has a specific semantic role. They are never used interchangeably.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Semantic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--accent-blue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#365eff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action, research cards, agent identity, send button, 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--accent-cyan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#50f8e4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Score/analysis cards, data visualization accent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--accent-amber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#f59e0b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proposals, warnings, competitor badges, /edit 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--accent-green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#22c55e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actions, diff additions, completed steps, /visualize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--accent-red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#ef4444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 actions, diff deletions, error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--accent-purple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#a78bfa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Comparison tables, /compare command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Shadows &amp;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--shadow-card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0 1px 3px rgba(0,0,0,0.4), inset 0 1px 0 rgba(255,255,255,0.02)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inline artifact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--shadow-elevated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0 4px 16px rgba(0,0,0,0.5)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Floating menus, palettes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--shadow-glow-blue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0 0 20px rgba(54,94,255,0.15)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button hover, input focus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Spacing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--chat-width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440px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panel fixed width (review mode)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--header-height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56px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navigation bar height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Typography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 typefaces, each with a distinct role. All loaded via Google Fonts.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 /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300, 400, 500, 600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messages, buttons, labels,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Instrument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/ Headings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400, 500, 600, 700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Logo, blueprint headings, section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/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400, 500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Scores, diffs, section IDs, citations, hints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big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JetBrains Mono, --text-primary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 H2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Sans, letter-spacing: -0.02em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 H3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Sans, letter-spacing: -0.01em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Sans, gradient text fill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13.5px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line-height: 1.65, --text-secondary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bubble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13.5px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line-height: 1.55, --text-primary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header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--text-primary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labels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Uppercase, letter-spacing: 0.06em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Finding 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line-height: 1.55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 loading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--text-tertiary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Followup chips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11.5px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--text-tertiary, border pill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chips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Sans, --text-tertiary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headers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10.5px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Uppercase, letter-spacing: 0.08em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hints / kbd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JetBrains Mono for kbd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Citation badges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JetBrains Mono, 16×16px badge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Layout Architecture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Adaptive Layout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layout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adapts to the user’s journey phase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During onboarding (conversational data collection), the chat is centered like Claude’s interface. Once the blueprint starts generating and during the review phase, it transitions to a two-column layout with the chat on the left and the live blueprint on the right.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1: Onboarding (Centered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Single-column centered layout, max-width ~720px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 messages stream in the center of the viewport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blueprint panel visible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Matches the conversational, focused feel of the data collection phase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2: Generation (Split View Emerges)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 panel slides to the left (440px fixed width)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Blueprint panel emerges on the right with section-by-section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Smooth CSS transition between layouts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3: Review (Two-Column)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 panel: 440px fixed width, left side, border-right separator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Blueprint panel: flex-1, fills remaining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Blueprint content: max-width 860px, centered within panel with 32px/40px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Responsive: below 1024px, stacks vertically (chat 50vh top, blueprint bottom)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Height: 56px, background: --bg-elevated, border-bottom: --border-default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Logo: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Instrument Sans 700, 15px, gradient text (white → #93c5fd)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indicators: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 steps (Setup → Generate → Review → Done). 24px circle with number, active = blue fill, done = green fill + checkmark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Right side: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Exit button (ghost style)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Component Library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component below has been designed as an inline element within the chat stream. Components are never separate pages or modals — they flow naturally within the conversation.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Chat Messages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Aligned right (justify-content: flex-end)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Max-width: 85% of chat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--bg-hover, border: 1px --border-default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Border-radius: 14px 14px 4px 14px (bottom-right notch)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Text: 13.5px, line-height 1.55, --text-primary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Left-aligned with 24px avatar + 12px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Avatar: 24×24px, border-radius 7px, gradient background (--accent-blue → #006fff)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bubble — clean left-aligned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Text: 13.5px, line-height 1.65, --text-secondary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Bold text within AI messages uses --text-primary with font-weight 600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Thinking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Collapsible block with border-left: 2px solid --border-default, padding-left: 12px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Toggle: 11.5px, --text-tertiary, chevron icon (rotates 90deg when open)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Content: 12.5px, --text-tertiary, italic, max-height animates (0 → 300px)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Shows reasoning duration (e.g. 'Thinking for 4.2s')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Research Card (Deep Research)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primary artifact card. Color-coded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blue (--accent-blue)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Header: uppercase label 'DEEP RESEARCH', blue icon in 20px rounded bg, meta text (sources + duration)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 steps: 18px dot indicators (done=green, active=blue with pulse animation, pending=gray)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Findings: finding-item blocks with bold title + body text + inline citation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Citation badge: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16×16px, border-radius 4px, blue bg at 12% opacity, 9px JetBrains Mono, superscript positioned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Sources footer: wrapping row of source chips (favicon + domain, 10.5px)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Edit Proposal Card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Color-coded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amber (--accent-amber)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Shows proposed changes to blueprint sections.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Header: uppercase 'EDIT PROPOSAL', amber icon, section path in JetBrains Mono (e.g. 'competitorAnalysis.overview')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Diff view: JetBrains Mono 12px, red strikethrough for removals, green for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Diff colors: remove = #f87171 text + rgba(239,68,68,0.08) bg; add = #4ade80 text + rgba(34,197,94,0.08)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 bar: keyboard hint (Y/N with kbd styling) + Reject (red ghost) + Approve (green ghost)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Button sizing: 5px 12px padding, 11.5px font, 7px border-radius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Comparison Table Card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Color-coded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purple (--accent-purple)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Header: purple uppercase label, grid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Table: full-width, 10.5px uppercase column headers on --bg-base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Cells: 12px --text-secondary, winner cells get --accent-green + font-weight 600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Border-collapse with --border-subtle row dividers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Score / Analysis Card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Color-coded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cyan (--accent-cyan)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Header: cyan uppercase label + big score (24px JetBrains Mono 700, denominator 14px --text-tertiary)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bars: label (90px, 11.5px) + track (6px height, --bg-hover) + fill (colored, 1s ease transition) + value (32px, JetBrains Mono 11px)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Fill colors map to accent palette: .blue, .cyan, .green, .amber, .purple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Bars animate from 0% to target width on page load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5.7 Visualization Card (Mini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Simple container: 14px padding, standard card border/bg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Chart title: 12px, 600 weight, --text-primary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Mini bar chart: flex row, bars grow from bottom, 4px top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bar has gradient fill and bottom label (9px, --text-tertiary)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Bars animate height from 0 to target on load (0.8s 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Hover: brightness(1.2) filter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5.8 Tool Loading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Flex row: 24px icon (border-radius 6px, spinning animation 2s linear infinite) +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--bg-hover, border: --border-subtle, 10px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Text: 12px --text-tertiary, tool name in --text-secondary font-weight 500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5.9 Follow-up Suggestion Chips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Wrapping flex row, 6px gap, 10px margin-top below AI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Chip: 6px 11px padding, 8px border-radius, 11.5px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Default: --text-tertiary, --bg-base bg, --border-subtle border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Hover: --accent-blue text + border, rgba(54,94,255,0.05) bg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5.10 Streaming Cursor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Inline block: 2px wide, 14px tall, --accent-blue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Blink animation: step-end 0.8s infinite, 50% opacity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Appears at the end of currently-streaming AI text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5.11 Typing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 dots: 5px circles, --text-quaternary, bouncing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Staggered delay: 0s, 0.15s, 0.3s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Bounce: translateY(-4px) at 30%, opacity 0.4 → 1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Input System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Input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Fixed at bottom of chat panel, gradient fade-in from transparent to --bg-surface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Container: 14px border-radius, --bg-base, 1px --border-default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Focus state: border-color --accent-blue, double ring glow (1px rgba(54,94,255,0.15) + 20px rgba(54,94,255,0.08))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Input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Textarea: flex-1, 13.5px DM Sans, auto-resize up to 120px max-height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Placeholder: --text-quaternary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 buttons: 32×32px, 8px border-radius, --text-quaternary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Voice button: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Microphone icon, ghost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Attach button: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Paperclip icon, ghost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Send button: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--accent-blue bg, white icon, glow on hover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Slash Command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Positioned above input (bottom: 100%, margin-bottom: 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--bg-elevated, --border-default, --shadow-elevated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Section title: 10px uppercase, 0.1em letter-spacing, --text-quaternary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333333"/>
                <w:sz w:val="18"/>
                <w:szCs w:val="18"/>
              </w:rPr>
              <w:t xml:space="preserve">/research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multi-step research with citations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333333"/>
                <w:sz w:val="18"/>
                <w:szCs w:val="18"/>
              </w:rPr>
              <w:t xml:space="preserve">/edit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a blueprint section with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333333"/>
                <w:sz w:val="18"/>
                <w:szCs w:val="18"/>
              </w:rPr>
              <w:t xml:space="preserve">/compare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Side-by-side competitor comparison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333333"/>
                <w:sz w:val="18"/>
                <w:szCs w:val="18"/>
              </w:rPr>
              <w:t xml:space="preserve">/analyze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and analyze any 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333333"/>
                <w:sz w:val="18"/>
                <w:szCs w:val="18"/>
              </w:rPr>
              <w:t xml:space="preserve">/visualize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charts and data visuals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Input Hints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Bottom bar: 10.5px --text-quaternary, flex space-between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Left: '/ commands · Shift+Enter newline' with kbd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Right: Model indicator in JetBrains Mono 10px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Blueprint Panel Components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right-side panel displays the living blueprint document. These components render the AI-generated strategic output.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Blueprint Header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Sticky top, backdrop-blur(12px), semi-transparent --bg-base at 85% 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Section nav: horizontal button row (Overview, Market, ICP, Competitors, Offer, Synthesis)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 nav item: --text-primary + --bg-hover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Actions: Copy (ghost), Approve All (ghost), Approve → (primary blue)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Section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Inline-flex, 4px 10px padding, 6px border-radius, 10px uppercase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Market: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rgba(59,122,255,0.1) bg, #6fa0ff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ICP: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rgba(16,185,129,0.1) bg, #5edead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Competitor: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rgba(245,158,11,0.1) bg, #fbbf4d text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Stat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3-column grid, 12px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stat: 14px padding, 10px border-radius, --bg-surface, --border-subtle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Value: 22px JetBrains Mono 700 --text-primary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Label: 11px --text-tertiary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Competitor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Tabbed interface: competitor-tab buttons (12px, 7px border-radius, active = amber border +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Card: 12px border-radius, --bg-surface, header with name + URL + optional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Body: strengths/weaknesses in 2-column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Strengths: green h4, + prefix; Weaknesses: red h4, − prefix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7.5 Highlight Callout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14px 16px padding, 10px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--bg-card-blue, border: rgba(54,94,255,0.1)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Used for 'Updated via AI Agent' callouts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Animations &amp; Micro-Interactions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pulse-glow-sm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1.5s infinite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research step dot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spin-slow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2s infinite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 loading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blink-cursor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0.8s infinite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Streaming text cursor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typing-bounce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1.2s infinite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typing dots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score-bar-fill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1s on 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bars animate width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chart-bar-grow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0.8s on 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 chart bars animate height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General transition baseline: all 0.15s for hover/active state changes on interactive elements.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Sprint Implementation Mapping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section maps design system components to the project roadmap sprints.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Components to 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shell, header with step indicators, centered chat layout (Phase 1), design tokens in Tailwind config, DM Sans + Instrument Sans + JetBrains Mono setup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message bubbles, AI message component (avatar + text), thinking block (collapsible), typing indicator, streaming cursor, input container with focus glow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Agents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card (progress dots, findings, citations, source chips), tool loading indicator, follow-up suggestion chips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Gen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proposal card (diff view, approve/reject), comparison table card, score/analysis card (animated bars), visualization card (mini charts), layout transition to two-column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 Plan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 panel (sticky header, section nav, content area), section badges, stat grids, competitor cards, highlight callouts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 selector (Chat/Research/Edit), slash command palette with all 5 commands, input hints bar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Polish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animations (pulse-glow, score fills, chart grows), responsive breakpoints, keyboard shortcuts (Y/N for edits), accessibility audit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Tailwind CSS v4 Implementation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Since AI-GOS uses Tailwind CSS v4, all design tokens should be mapped to the Tailwind configuration. Here is the recommended theme extension:</w:t>
      </w:r>
    </w:p>
    <w:p>
      <w:pPr>
        <w:spacing w:after="200"/>
      </w:pP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// tailwind.config.ts → theme.extend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colors: {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brand: { navy: '#07090e', 'navy-light': '#0a0d14', blue: '#365eff', 'blue-hover': '#006fff', sky: '#93c5fd' 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bg: { base: '#07090e', elevated: '#0a0d14', surface: '#0c0e13', hover: '#14171e', active: '#191c23', card: '#0c0e13' 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text: { primary: '#fcfcfa', secondary: '#cdd0d5', tertiary: '#646973', quaternary: '#31353f', muted: '#20232d' 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border: { subtle: 'rgba(255,255,255,0.06)', default: '#1f1f1f', hover: '#2d2d32', focus: '#365eff' 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accent: { blue: '#365eff', cyan: '#50f8e4', amber: '#f59e0b', green: '#22c55e', red: '#ef4444', purple: '#a78bfa' 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fontFamily: {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sans: ['DM Sans', ...defaultTheme.fontFamily.sans],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display: ['Instrument Sans', 'DM Sans', ...defaultTheme.fontFamily.sans],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mono: ['JetBrains Mono', ...defaultTheme.fontFamily.mono],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},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boxShadow: {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card: '0 1px 3px rgba(0,0,0,0.4), inset 0 1px 0 rgba(255,255,255,0.02)',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elevated: '0 4px 16px rgba(0,0,0,0.5)',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  'glow-blue': '0 0 20px rgba(54,94,255,0.15)',</w:t>
      </w:r>
    </w:p>
    <w:p>
      <w:pPr>
        <w:shd w:fill="F5F5F5" w:val="clear"/>
        <w:spacing w:after="40"/>
        <w:ind w:left="360"/>
      </w:pPr>
      <w:r>
        <w:rPr>
          <w:rFonts w:ascii="JetBrains Mono" w:cs="JetBrains Mono" w:eastAsia="JetBrains Mono" w:hAnsi="JetBrains Mono"/>
          <w:color w:val="444444"/>
          <w:sz w:val="18"/>
          <w:szCs w:val="18"/>
        </w:rPr>
        <w:t xml:space="preserve">},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ensures all components can be styled with utility classes like bg-bg-base, text-text-secondary, border-border-default, font-display, shadow-card, etc.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SaaSLaunch · Confidential ·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AI-GOS v2 — Design System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2026-02-27T00:36:33.814Z</dcterms:created>
  <dcterms:modified xsi:type="dcterms:W3CDTF">2026-02-27T00:36:33.814Z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