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sectPr>
          <w:pgSz w:w="11899" w:h="16838"/>
          <w:pgMar w:top="142" w:right="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0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2748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899" w:h="16838"/>
          <w:pgMar w:top="142" w:right="0" w:bottom="0" w:left="0" w:header="720" w:footer="720" w:gutter="0"/>
          <w:cols w:num="2" w:equalWidth="0">
            <w:col w:w="5442" w:space="0"/>
            <w:col w:w="64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664"/>
        <w:ind w:left="0" w:right="0" w:firstLine="0"/>
        <w:jc w:val="center"/>
      </w:pPr>
      <w:r>
        <w:rPr>
          <w:w w:val="102.25123492154209"/>
          <w:rFonts w:ascii="DejaVu Sans" w:hAnsi="DejaVu Sans" w:eastAsia="DejaVu Sans"/>
          <w:b/>
          <w:i w:val="0"/>
          <w:color w:val="212529"/>
          <w:sz w:val="22"/>
        </w:rPr>
        <w:t>Värmdö kommun</w:t>
      </w:r>
    </w:p>
    <w:p>
      <w:pPr>
        <w:sectPr>
          <w:type w:val="nextColumn"/>
          <w:pgSz w:w="11899" w:h="16838"/>
          <w:pgMar w:top="142" w:right="0" w:bottom="0" w:left="0" w:header="720" w:footer="720" w:gutter="0"/>
          <w:cols w:num="2" w:equalWidth="0">
            <w:col w:w="5442" w:space="0"/>
            <w:col w:w="645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5949"/>
        <w:gridCol w:w="5949"/>
      </w:tblGrid>
      <w:tr>
        <w:trPr>
          <w:trHeight w:hRule="exact" w:val="954"/>
        </w:trPr>
        <w:tc>
          <w:tcPr>
            <w:tcW w:type="dxa" w:w="384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594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68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68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</w:tbl>
    <w:p>
      <w:pPr>
        <w:autoSpaceDN w:val="0"/>
        <w:autoSpaceDE w:val="0"/>
        <w:widowControl/>
        <w:spacing w:line="326" w:lineRule="auto" w:before="326" w:after="0"/>
        <w:ind w:left="1076" w:right="1296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1 Krav på anbudsgivare </w:t>
      </w:r>
      <w:r>
        <w:br/>
      </w: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1.1 Uteslutningsgrunder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Beställaren kan komma att utesluta en leverantör som omfattas av någon av uteslutningsgrunderna enligt 19 kap. 17 § LOU.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Som en följd av rådande sanktioner mot Ryssland och Belarus kommer Beställaren även att utesluta leverantörer som tillhör </w:t>
      </w:r>
    </w:p>
    <w:p>
      <w:pPr>
        <w:autoSpaceDN w:val="0"/>
        <w:autoSpaceDE w:val="0"/>
        <w:widowControl/>
        <w:spacing w:line="230" w:lineRule="auto" w:before="86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någon av följande kategorier:</w:t>
      </w:r>
    </w:p>
    <w:p>
      <w:pPr>
        <w:autoSpaceDN w:val="0"/>
        <w:autoSpaceDE w:val="0"/>
        <w:widowControl/>
        <w:spacing w:line="233" w:lineRule="auto" w:before="86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a) ryska medborgare eller fysiska eller juridiska personer som är etablerade i Ryssland</w:t>
      </w:r>
    </w:p>
    <w:p>
      <w:pPr>
        <w:autoSpaceDN w:val="0"/>
        <w:autoSpaceDE w:val="0"/>
        <w:widowControl/>
        <w:spacing w:line="233" w:lineRule="auto" w:before="84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b) juridiska personer, enheter eller organ vars äganderätter till mer än 50 % direkt eller indirekt ägs av någon som avses i a)</w:t>
      </w:r>
    </w:p>
    <w:p>
      <w:pPr>
        <w:autoSpaceDN w:val="0"/>
        <w:autoSpaceDE w:val="0"/>
        <w:widowControl/>
        <w:spacing w:line="233" w:lineRule="auto" w:before="86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c) fysiska eller juridiska personer, enheter eller organ som agerar för, eller på uppdrag av, en enhet som avses i a) eller b).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En uteslutning kommer även att ske om någon ovan nämnd aktör utgör underleverantör, leverantör eller enhet vars kapacitet </w:t>
      </w:r>
    </w:p>
    <w:p>
      <w:pPr>
        <w:autoSpaceDN w:val="0"/>
        <w:autoSpaceDE w:val="0"/>
        <w:widowControl/>
        <w:spacing w:line="233" w:lineRule="auto" w:before="84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utnyttjas i upphandlingen och står för mer än 10 % av det aktuella kontraktets värde.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ansvarar för att eventuella underleverantörer och företag vars kapacitet åberopas inte heller omfattas av någon </w:t>
      </w:r>
    </w:p>
    <w:p>
      <w:pPr>
        <w:autoSpaceDN w:val="0"/>
        <w:autoSpaceDE w:val="0"/>
        <w:widowControl/>
        <w:spacing w:line="233" w:lineRule="auto" w:before="86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uteslutningsgrund.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på begäran ge in sådan bevisning som anges i 15 kap. 7–9 §§ LOU för att bevisa att varken leverantören, </w:t>
      </w:r>
    </w:p>
    <w:p>
      <w:pPr>
        <w:autoSpaceDN w:val="0"/>
        <w:autoSpaceDE w:val="0"/>
        <w:widowControl/>
        <w:spacing w:line="233" w:lineRule="auto" w:before="84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underleverantörer eller företag vars kapacitet åberopas omfattas av någon uteslutningsgrund.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Anbudsgivaren ska på begäran ge in en undertecknad sanningsförsäkran, se bilaga Sanningsförsäkran.</w:t>
      </w:r>
    </w:p>
    <w:p>
      <w:pPr>
        <w:autoSpaceDN w:val="0"/>
        <w:autoSpaceDE w:val="0"/>
        <w:widowControl/>
        <w:spacing w:line="278" w:lineRule="auto" w:before="542" w:after="0"/>
        <w:ind w:left="1076" w:right="1584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1.2 Behörighet att utöva yrkesverksamhet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vara registrerad i Bolagsverkets eller motsvarande utländsk myndighets aktiebolags-, handels- eller </w:t>
      </w:r>
    </w:p>
    <w:p>
      <w:pPr>
        <w:autoSpaceDN w:val="0"/>
        <w:autoSpaceDE w:val="0"/>
        <w:widowControl/>
        <w:spacing w:line="233" w:lineRule="auto" w:before="86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föreningsregister eller motsvarande register. Vara registrerad för redovisning och inbetalning av mervärdesskatt, där så krävs </w:t>
      </w:r>
    </w:p>
    <w:p>
      <w:pPr>
        <w:autoSpaceDN w:val="0"/>
        <w:autoSpaceDE w:val="0"/>
        <w:widowControl/>
        <w:spacing w:line="233" w:lineRule="auto" w:before="84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enligt gällande lag och inneha F-skattsedel.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på begäran ge in utdrag från Bolagsverkets eller motsvarande utländsk myndighets aktiebolags-, handels- </w:t>
      </w:r>
    </w:p>
    <w:p>
      <w:pPr>
        <w:autoSpaceDN w:val="0"/>
        <w:autoSpaceDE w:val="0"/>
        <w:widowControl/>
        <w:spacing w:line="230" w:lineRule="auto" w:before="86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eller föreningsregister eller motsvarande register där det framgår att leverantören är registrerad, inom fem (5) arbetsdagar</w:t>
      </w:r>
    </w:p>
    <w:p>
      <w:pPr>
        <w:autoSpaceDN w:val="0"/>
        <w:autoSpaceDE w:val="0"/>
        <w:widowControl/>
        <w:spacing w:line="278" w:lineRule="auto" w:before="542" w:after="0"/>
        <w:ind w:left="1076" w:right="1152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1.3 Ekonomisk stabilitet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Leverantören ska ha sådan ekonomisk ställning och kapacitet att denne kan upprätthålla ett långsiktigt avtal och fullgöra hela</w:t>
      </w:r>
    </w:p>
    <w:p>
      <w:pPr>
        <w:autoSpaceDN w:val="0"/>
        <w:autoSpaceDE w:val="0"/>
        <w:widowControl/>
        <w:spacing w:line="233" w:lineRule="auto" w:before="84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kontraktet. Beställaren kommer att kontrollera detta via RiskGuardian kreditupplysning.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Leverantören med lägre rating än A eller motsvarande kan komma att uppmanas att skicka in bevis på företagets kapacitet.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Leverantören som av olika anledningar helt saknar rating, kommer att uppmanas att skicka in bevis på företagets kapacitet.</w:t>
      </w:r>
    </w:p>
    <w:p>
      <w:pPr>
        <w:autoSpaceDN w:val="0"/>
        <w:autoSpaceDE w:val="0"/>
        <w:widowControl/>
        <w:spacing w:line="240" w:lineRule="auto" w:before="244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1.4 Teknisk och yrkesmässig kapacitet</w:t>
      </w:r>
    </w:p>
    <w:p>
      <w:pPr>
        <w:autoSpaceDN w:val="0"/>
        <w:autoSpaceDE w:val="0"/>
        <w:widowControl/>
        <w:spacing w:line="240" w:lineRule="auto" w:before="1182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1</w:t>
      </w:r>
    </w:p>
    <w:p>
      <w:pPr>
        <w:sectPr>
          <w:type w:val="continuous"/>
          <w:pgSz w:w="11899" w:h="16838"/>
          <w:pgMar w:top="142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5949"/>
        <w:gridCol w:w="5949"/>
      </w:tblGrid>
      <w:tr>
        <w:trPr>
          <w:trHeight w:hRule="exact" w:val="1978"/>
        </w:trPr>
        <w:tc>
          <w:tcPr>
            <w:tcW w:type="dxa" w:w="438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27480" cy="571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6" w:lineRule="auto" w:before="64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540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1122" w:firstLine="0"/>
              <w:jc w:val="right"/>
            </w:pPr>
            <w:r>
              <w:rPr>
                <w:w w:val="102.25123492154209"/>
                <w:rFonts w:ascii="DejaVu Sans" w:hAnsi="DejaVu Sans" w:eastAsia="DejaVu Sans"/>
                <w:b/>
                <w:i w:val="0"/>
                <w:color w:val="212529"/>
                <w:sz w:val="22"/>
              </w:rPr>
              <w:t>Värmdö kommun</w:t>
            </w:r>
          </w:p>
          <w:p>
            <w:pPr>
              <w:autoSpaceDN w:val="0"/>
              <w:autoSpaceDE w:val="0"/>
              <w:widowControl/>
              <w:spacing w:line="276" w:lineRule="auto" w:before="664" w:after="0"/>
              <w:ind w:left="214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14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</w:tbl>
    <w:p>
      <w:pPr>
        <w:autoSpaceDN w:val="0"/>
        <w:autoSpaceDE w:val="0"/>
        <w:widowControl/>
        <w:spacing w:line="293" w:lineRule="auto" w:before="24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vara verksam inom efterfrågat område och ha erfarenhet av liknande uppdrag inom det rättsområde som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 lämnas på. Anbudsgivaren ska ha tillgång till nödvändiga resurser och nödvändig kompetens för att kunna tillhandahålla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efterfrågade tjänster i enlighet med beställaren behov.</w:t>
      </w:r>
    </w:p>
    <w:p>
      <w:pPr>
        <w:autoSpaceDN w:val="0"/>
        <w:autoSpaceDE w:val="0"/>
        <w:widowControl/>
        <w:spacing w:line="290" w:lineRule="auto" w:before="540" w:after="0"/>
        <w:ind w:left="1076" w:right="1296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1.5 Lagar och förordningar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Anbudsgivarens verksamhet, tjänsten och samtliga åtaganden ska alltid bedrivas i enlighet med och uppfylla gällande lagar,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förordningar, författningar, föreskrifter och myndighetskrav. </w:t>
      </w:r>
    </w:p>
    <w:p>
      <w:pPr>
        <w:autoSpaceDN w:val="0"/>
        <w:autoSpaceDE w:val="0"/>
        <w:widowControl/>
        <w:spacing w:line="278" w:lineRule="auto" w:before="382" w:after="0"/>
        <w:ind w:left="1076" w:right="172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ansvarar för att all personal har kännedom om och efterlever lagstiftning och övriga regelverk. Det är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anbudsgivarens ansvar att uppdatera tjänsten i det fall lagkrav tillkommer under avtalsperioden som påverkar tjänsten. </w:t>
      </w:r>
    </w:p>
    <w:p>
      <w:pPr>
        <w:autoSpaceDN w:val="0"/>
        <w:autoSpaceDE w:val="0"/>
        <w:widowControl/>
        <w:spacing w:line="240" w:lineRule="auto" w:before="244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2 Åberopande av annans kapacitet</w:t>
      </w:r>
    </w:p>
    <w:p>
      <w:pPr>
        <w:autoSpaceDN w:val="0"/>
        <w:autoSpaceDE w:val="0"/>
        <w:widowControl/>
        <w:spacing w:line="278" w:lineRule="auto" w:before="108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En anbudsgivare får vid behov åberopa andra företags ekonomiska, tekniska och yrkesmässiga kapacitet i enlighet med 14 kap.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6 § LOU.</w:t>
      </w:r>
    </w:p>
    <w:p>
      <w:pPr>
        <w:autoSpaceDN w:val="0"/>
        <w:autoSpaceDE w:val="0"/>
        <w:widowControl/>
        <w:spacing w:line="278" w:lineRule="auto" w:before="382" w:after="0"/>
        <w:ind w:left="1076" w:right="1872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Det åberopade företaget ska uppfylla ställda krav på registreringsskyldighet och skattekontroll, avsaknad av skäl för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uteslutning samt relevant ekonomisk kapacitet.</w:t>
      </w:r>
    </w:p>
    <w:p>
      <w:pPr>
        <w:autoSpaceDN w:val="0"/>
        <w:autoSpaceDE w:val="0"/>
        <w:widowControl/>
        <w:spacing w:line="278" w:lineRule="auto" w:before="38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Leverantören ska på begäran av beställaren visa skriftligt åtagande från företaget ifråga eller på annat sätt visa att leverantören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kommer att förfoga över nödvändiga resurser när kontraktet fullgörs.</w:t>
      </w:r>
    </w:p>
    <w:p>
      <w:pPr>
        <w:autoSpaceDN w:val="0"/>
        <w:autoSpaceDE w:val="0"/>
        <w:widowControl/>
        <w:spacing w:line="278" w:lineRule="auto" w:before="382" w:after="532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Åberopas annat företags kapacitet? Om ja; ange företagsnamn och organisationsnummer i svarsruta nedan. Om nej; ange 'Nej' i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svarsrutan nedan.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752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Alla delar</w:t>
            </w:r>
          </w:p>
        </w:tc>
      </w:tr>
    </w:tbl>
    <w:p>
      <w:pPr>
        <w:autoSpaceDN w:val="0"/>
        <w:autoSpaceDE w:val="0"/>
        <w:widowControl/>
        <w:spacing w:line="240" w:lineRule="auto" w:before="96" w:after="194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2.1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2.0" w:type="dxa"/>
      </w:tblPr>
      <w:tblGrid>
        <w:gridCol w:w="5949"/>
        <w:gridCol w:w="5949"/>
      </w:tblGrid>
      <w:tr>
        <w:trPr>
          <w:trHeight w:hRule="exact" w:val="246"/>
        </w:trPr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Ja</w:t>
            </w:r>
          </w:p>
        </w:tc>
        <w:tc>
          <w:tcPr>
            <w:tcW w:type="dxa" w:w="5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Nej</w:t>
            </w:r>
          </w:p>
        </w:tc>
      </w:tr>
    </w:tbl>
    <w:p>
      <w:pPr>
        <w:autoSpaceDN w:val="0"/>
        <w:autoSpaceDE w:val="0"/>
        <w:widowControl/>
        <w:spacing w:line="238" w:lineRule="auto" w:before="42" w:after="0"/>
        <w:ind w:left="1076" w:right="0" w:firstLine="0"/>
        <w:jc w:val="left"/>
      </w:pPr>
      <w:r>
        <w:rPr>
          <w:rFonts w:ascii="Roboto" w:hAnsi="Roboto" w:eastAsia="Roboto"/>
          <w:b w:val="0"/>
          <w:i w:val="0"/>
          <w:color w:val="6C6B6B"/>
          <w:sz w:val="19"/>
        </w:rPr>
        <w:t>Kommentar</w:t>
      </w:r>
    </w:p>
    <w:p>
      <w:pPr>
        <w:autoSpaceDN w:val="0"/>
        <w:autoSpaceDE w:val="0"/>
        <w:widowControl/>
        <w:spacing w:line="278" w:lineRule="auto" w:before="580" w:after="0"/>
        <w:ind w:left="1076" w:right="1008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3 Underleverantörer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i nedan textruta lämna en redovisning av vilka eventuella underleverantörer som leverantören avser anlita. </w:t>
      </w:r>
    </w:p>
    <w:p>
      <w:pPr>
        <w:autoSpaceDN w:val="0"/>
        <w:autoSpaceDE w:val="0"/>
        <w:widowControl/>
        <w:spacing w:line="233" w:lineRule="auto" w:before="86" w:after="53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Underleverantörer? Om ja; ange företagsnamn och organisationsnummer i svarsruta nedan. Om nej; ange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752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Alla delar</w:t>
            </w:r>
          </w:p>
        </w:tc>
      </w:tr>
    </w:tbl>
    <w:p>
      <w:pPr>
        <w:autoSpaceDN w:val="0"/>
        <w:autoSpaceDE w:val="0"/>
        <w:widowControl/>
        <w:spacing w:line="240" w:lineRule="auto" w:before="96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3.1 </w:t>
      </w:r>
    </w:p>
    <w:p>
      <w:pPr>
        <w:autoSpaceDN w:val="0"/>
        <w:autoSpaceDE w:val="0"/>
        <w:widowControl/>
        <w:spacing w:line="240" w:lineRule="auto" w:before="1788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2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3966"/>
        <w:gridCol w:w="3966"/>
        <w:gridCol w:w="3966"/>
      </w:tblGrid>
      <w:tr>
        <w:trPr>
          <w:trHeight w:hRule="exact" w:val="1978"/>
        </w:trPr>
        <w:tc>
          <w:tcPr>
            <w:tcW w:type="dxa" w:w="4382"/>
            <w:gridSpan w:val="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27480" cy="571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6" w:lineRule="auto" w:before="64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540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1122" w:firstLine="0"/>
              <w:jc w:val="right"/>
            </w:pPr>
            <w:r>
              <w:rPr>
                <w:w w:val="102.25123492154209"/>
                <w:rFonts w:ascii="DejaVu Sans" w:hAnsi="DejaVu Sans" w:eastAsia="DejaVu Sans"/>
                <w:b/>
                <w:i w:val="0"/>
                <w:color w:val="212529"/>
                <w:sz w:val="22"/>
              </w:rPr>
              <w:t>Värmdö kommun</w:t>
            </w:r>
          </w:p>
          <w:p>
            <w:pPr>
              <w:autoSpaceDN w:val="0"/>
              <w:autoSpaceDE w:val="0"/>
              <w:widowControl/>
              <w:spacing w:line="276" w:lineRule="auto" w:before="664" w:after="0"/>
              <w:ind w:left="214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14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  <w:tr>
        <w:trPr>
          <w:trHeight w:hRule="exact" w:val="574"/>
        </w:trPr>
        <w:tc>
          <w:tcPr>
            <w:tcW w:type="dxa" w:w="83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37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Ja</w:t>
            </w:r>
          </w:p>
        </w:tc>
        <w:tc>
          <w:tcPr>
            <w:tcW w:type="dxa" w:w="355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4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Nej</w:t>
            </w:r>
          </w:p>
        </w:tc>
        <w:tc>
          <w:tcPr>
            <w:tcW w:type="dxa" w:w="540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42" w:after="0"/>
        <w:ind w:left="1076" w:right="0" w:firstLine="0"/>
        <w:jc w:val="left"/>
      </w:pPr>
      <w:r>
        <w:rPr>
          <w:rFonts w:ascii="Roboto" w:hAnsi="Roboto" w:eastAsia="Roboto"/>
          <w:b w:val="0"/>
          <w:i w:val="0"/>
          <w:color w:val="6C6B6B"/>
          <w:sz w:val="19"/>
        </w:rPr>
        <w:t>Kommentar</w:t>
      </w:r>
    </w:p>
    <w:p>
      <w:pPr>
        <w:autoSpaceDN w:val="0"/>
        <w:autoSpaceDE w:val="0"/>
        <w:widowControl/>
        <w:spacing w:line="240" w:lineRule="auto" w:before="580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4 Beskrivning av anbudsområden</w:t>
      </w:r>
    </w:p>
    <w:p>
      <w:pPr>
        <w:autoSpaceDN w:val="0"/>
        <w:autoSpaceDE w:val="0"/>
        <w:widowControl/>
        <w:spacing w:line="278" w:lineRule="auto" w:before="266" w:after="0"/>
        <w:ind w:left="1076" w:right="5616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4.1 Immaterialrätt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Det rättsområde som ingår i detta anbudsområde är immaterialrätt. </w:t>
      </w:r>
    </w:p>
    <w:p>
      <w:pPr>
        <w:autoSpaceDN w:val="0"/>
        <w:autoSpaceDE w:val="0"/>
        <w:widowControl/>
        <w:spacing w:line="293" w:lineRule="auto" w:before="382" w:after="0"/>
        <w:ind w:left="1076" w:right="1152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Uppdraget innebär bland annat att bistå Beställaren med juridiska tjänster innefattande bland annat juridisk rådgivning, agera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ombud vid processer i domstol eller myndighet eller vid skiljeförfarande, upprätta och tolka avtal samt upprätta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rättsutredningar.</w:t>
      </w:r>
    </w:p>
    <w:p>
      <w:pPr>
        <w:autoSpaceDN w:val="0"/>
        <w:autoSpaceDE w:val="0"/>
        <w:widowControl/>
        <w:spacing w:line="290" w:lineRule="auto" w:before="542" w:after="0"/>
        <w:ind w:left="1076" w:right="1296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4.2 Konkurrensrätt och statsstöd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De rättsområden som ingår i detta anbudsområde är allmän konkurrensrätt, konkurrensbegränsande offentlig säljverksamhet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och statsstöd.</w:t>
      </w:r>
    </w:p>
    <w:p>
      <w:pPr>
        <w:autoSpaceDN w:val="0"/>
        <w:autoSpaceDE w:val="0"/>
        <w:widowControl/>
        <w:spacing w:line="293" w:lineRule="auto" w:before="384" w:after="0"/>
        <w:ind w:left="1076" w:right="1152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Uppdraget innebär bland annat att bistå Beställaren med juridiska tjänster innefattande bland annat juridisk rådgivning, agera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ombud vid processer i domstol eller myndighet eller vid skiljeförfarande, upprätta och tolka avtal samt upprätta och föredra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rättsutredningar. </w:t>
      </w:r>
    </w:p>
    <w:p>
      <w:pPr>
        <w:autoSpaceDN w:val="0"/>
        <w:autoSpaceDE w:val="0"/>
        <w:widowControl/>
        <w:spacing w:line="240" w:lineRule="auto" w:before="542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4.3 Arbetsrätt</w:t>
      </w:r>
    </w:p>
    <w:p>
      <w:pPr>
        <w:autoSpaceDN w:val="0"/>
        <w:autoSpaceDE w:val="0"/>
        <w:widowControl/>
        <w:spacing w:line="230" w:lineRule="auto" w:before="108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Det rättsområde som ingår i detta anbudsområde är arbetsrätt och pensionsrätt.</w:t>
      </w:r>
    </w:p>
    <w:p>
      <w:pPr>
        <w:autoSpaceDN w:val="0"/>
        <w:autoSpaceDE w:val="0"/>
        <w:widowControl/>
        <w:spacing w:line="293" w:lineRule="auto" w:before="384" w:after="0"/>
        <w:ind w:left="1076" w:right="1152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Uppdraget innebär bland annat att bistå Beställaren med juridiska tjänster innefattande bland annat juridisk rådgivning, agera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ombud vid processer i domstol eller myndighet eller vid skiljeförfarande, upprätta och tolka  avtal samt upprätta och föredra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rättsutredningar.</w:t>
      </w:r>
    </w:p>
    <w:p>
      <w:pPr>
        <w:autoSpaceDN w:val="0"/>
        <w:autoSpaceDE w:val="0"/>
        <w:widowControl/>
        <w:spacing w:line="288" w:lineRule="auto" w:before="542" w:after="0"/>
        <w:ind w:left="1076" w:right="1008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4.4 Familjerätt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De rättsområden som ingår i detta anbudsområde är familjerätt, successionsrätt och personrätt (fysiska personers rättsställning,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rättslig handlingsförmåga med mera samt regler om förmyndare, god man och förvaltare).</w:t>
      </w:r>
    </w:p>
    <w:p>
      <w:pPr>
        <w:autoSpaceDN w:val="0"/>
        <w:autoSpaceDE w:val="0"/>
        <w:widowControl/>
        <w:spacing w:line="293" w:lineRule="auto" w:before="382" w:after="0"/>
        <w:ind w:left="1076" w:right="1224" w:firstLine="0"/>
        <w:jc w:val="both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Uppdraget innebär bland annat att bistå Beställaren med juridiska tjänster innefattande bland annat juridisk rådgivning, agera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ombud vid processer i domstol och/eller myndighet och/eller vid skiljeförfarande , upprätta och tolka avtal samt upprätta och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föredra rättsutredningar.</w:t>
      </w:r>
    </w:p>
    <w:p>
      <w:pPr>
        <w:autoSpaceDN w:val="0"/>
        <w:autoSpaceDE w:val="0"/>
        <w:widowControl/>
        <w:spacing w:line="293" w:lineRule="auto" w:before="382" w:after="0"/>
        <w:ind w:left="1076" w:right="1152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 Uppdraget omfattar även att tillhandahålla specialistkompetens inom den del av familjerättslagstiftningen som kommunernas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socialnämnder ansvarar för (till exempel yttranden, avtal och utredningar om vårdnad, boende och umgänge, fastställande av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faderskap, adoptionsärenden med mera)</w:t>
      </w:r>
    </w:p>
    <w:p>
      <w:pPr>
        <w:autoSpaceDN w:val="0"/>
        <w:autoSpaceDE w:val="0"/>
        <w:widowControl/>
        <w:spacing w:line="240" w:lineRule="auto" w:before="970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3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320" w:after="604"/>
        <w:ind w:left="0" w:right="2180" w:firstLine="0"/>
        <w:jc w:val="right"/>
      </w:pPr>
      <w:r>
        <w:rPr>
          <w:w w:val="102.25123492154209"/>
          <w:rFonts w:ascii="DejaVu Sans" w:hAnsi="DejaVu Sans" w:eastAsia="DejaVu Sans"/>
          <w:b/>
          <w:i w:val="0"/>
          <w:color w:val="212529"/>
          <w:sz w:val="22"/>
        </w:rPr>
        <w:t>Värmdö kommun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671830</wp:posOffset>
            </wp:positionH>
            <wp:positionV relativeFrom="page">
              <wp:posOffset>179070</wp:posOffset>
            </wp:positionV>
            <wp:extent cx="1427480" cy="572172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5721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241300</wp:posOffset>
            </wp:positionV>
            <wp:extent cx="368300" cy="457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5949"/>
        <w:gridCol w:w="5949"/>
      </w:tblGrid>
      <w:tr>
        <w:trPr>
          <w:trHeight w:hRule="exact" w:val="1014"/>
        </w:trPr>
        <w:tc>
          <w:tcPr>
            <w:tcW w:type="dxa" w:w="38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59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268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68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</w:tbl>
    <w:p>
      <w:pPr>
        <w:autoSpaceDN w:val="0"/>
        <w:autoSpaceDE w:val="0"/>
        <w:widowControl/>
        <w:spacing w:line="240" w:lineRule="auto" w:before="698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 Kompetens och kapacitet</w:t>
      </w:r>
    </w:p>
    <w:p>
      <w:pPr>
        <w:autoSpaceDN w:val="0"/>
        <w:autoSpaceDE w:val="0"/>
        <w:widowControl/>
        <w:spacing w:line="278" w:lineRule="auto" w:before="108" w:after="0"/>
        <w:ind w:left="1076" w:right="1584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I detta avsnitt regleras vilken kompetens som krävs för att utföra aktuell tjänst. Anbudsgivaren ska ha teknisk förmåga,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kapacitet och relevanta erfarenheter som säkerställer uppfyllelsen av upphandlingens syfte.</w:t>
      </w:r>
    </w:p>
    <w:p>
      <w:pPr>
        <w:autoSpaceDN w:val="0"/>
        <w:autoSpaceDE w:val="0"/>
        <w:widowControl/>
        <w:spacing w:line="240" w:lineRule="auto" w:before="244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 Kompetensklassificeringen</w:t>
      </w:r>
    </w:p>
    <w:p>
      <w:pPr>
        <w:autoSpaceDN w:val="0"/>
        <w:autoSpaceDE w:val="0"/>
        <w:widowControl/>
        <w:spacing w:line="278" w:lineRule="auto" w:before="108" w:after="0"/>
        <w:ind w:left="1076" w:right="144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tillhandahålla minst 1 Nivå 1 jurist(er) inom respektive rättsområde som anbudet omfattar. (se nedan).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Nivå 1 jurist ska</w:t>
      </w:r>
    </w:p>
    <w:p>
      <w:pPr>
        <w:autoSpaceDN w:val="0"/>
        <w:tabs>
          <w:tab w:pos="1500" w:val="left"/>
        </w:tabs>
        <w:autoSpaceDE w:val="0"/>
        <w:widowControl/>
        <w:spacing w:line="240" w:lineRule="auto" w:before="86" w:after="0"/>
        <w:ind w:left="13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ha juris kandidatexamen eller motsvarande</w:t>
      </w:r>
    </w:p>
    <w:p>
      <w:pPr>
        <w:autoSpaceDN w:val="0"/>
        <w:tabs>
          <w:tab w:pos="1500" w:val="left"/>
        </w:tabs>
        <w:autoSpaceDE w:val="0"/>
        <w:widowControl/>
        <w:spacing w:line="240" w:lineRule="auto" w:before="86" w:after="0"/>
        <w:ind w:left="130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ha minst 8 års erfarenhet av kvalificerat juridiskt arbete inom respektive rättsområde som anbudet omfattar. vara medlem </w:t>
      </w:r>
      <w:r>
        <w:tab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i Advokatsamfundet </w:t>
      </w:r>
    </w:p>
    <w:p>
      <w:pPr>
        <w:autoSpaceDN w:val="0"/>
        <w:tabs>
          <w:tab w:pos="1500" w:val="left"/>
        </w:tabs>
        <w:autoSpaceDE w:val="0"/>
        <w:widowControl/>
        <w:spacing w:line="240" w:lineRule="auto" w:before="86" w:after="0"/>
        <w:ind w:left="13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ha erfarenhet av processer i domstol inom respektive rättsområde som anbudet omfattar</w:t>
      </w:r>
    </w:p>
    <w:p>
      <w:pPr>
        <w:autoSpaceDN w:val="0"/>
        <w:autoSpaceDE w:val="0"/>
        <w:widowControl/>
        <w:spacing w:line="233" w:lineRule="auto" w:before="254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Anbudsgivaren ska även tillhandahålla minst 1 Nivå 2 och Nivå 3 jurist(er) för respektive rättsområde som anbudet omfattar.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Nivå 2 jurist ska</w:t>
      </w:r>
    </w:p>
    <w:p>
      <w:pPr>
        <w:autoSpaceDN w:val="0"/>
        <w:tabs>
          <w:tab w:pos="1500" w:val="left"/>
        </w:tabs>
        <w:autoSpaceDE w:val="0"/>
        <w:widowControl/>
        <w:spacing w:line="240" w:lineRule="auto" w:before="86" w:after="0"/>
        <w:ind w:left="13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ha juris kandidatexamen eller motsvarande</w:t>
      </w:r>
    </w:p>
    <w:p>
      <w:pPr>
        <w:autoSpaceDN w:val="0"/>
        <w:tabs>
          <w:tab w:pos="1500" w:val="left"/>
        </w:tabs>
        <w:autoSpaceDE w:val="0"/>
        <w:widowControl/>
        <w:spacing w:line="240" w:lineRule="auto" w:before="84" w:after="0"/>
        <w:ind w:left="13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ha 4 - 7 års erfarenhet av juridiskt arbete inom respektive rättsområde som anbudet omfattar.</w:t>
      </w:r>
    </w:p>
    <w:p>
      <w:pPr>
        <w:autoSpaceDN w:val="0"/>
        <w:autoSpaceDE w:val="0"/>
        <w:widowControl/>
        <w:spacing w:line="230" w:lineRule="auto" w:before="256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Nivå 3 jurist ska</w:t>
      </w:r>
    </w:p>
    <w:p>
      <w:pPr>
        <w:autoSpaceDN w:val="0"/>
        <w:tabs>
          <w:tab w:pos="1500" w:val="left"/>
        </w:tabs>
        <w:autoSpaceDE w:val="0"/>
        <w:widowControl/>
        <w:spacing w:line="240" w:lineRule="auto" w:before="86" w:after="0"/>
        <w:ind w:left="13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ha juris kandidatexamen eller motsvarande </w:t>
      </w:r>
    </w:p>
    <w:p>
      <w:pPr>
        <w:autoSpaceDN w:val="0"/>
        <w:tabs>
          <w:tab w:pos="1500" w:val="left"/>
        </w:tabs>
        <w:autoSpaceDE w:val="0"/>
        <w:widowControl/>
        <w:spacing w:line="240" w:lineRule="auto" w:before="86" w:after="0"/>
        <w:ind w:left="13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ha upp till 3 års erfarenhet av juridiskt arbete inom respektive rättsområde som anbudet omfattar.</w:t>
      </w:r>
    </w:p>
    <w:p>
      <w:pPr>
        <w:autoSpaceDN w:val="0"/>
        <w:autoSpaceDE w:val="0"/>
        <w:widowControl/>
        <w:spacing w:line="293" w:lineRule="auto" w:before="256" w:after="530"/>
        <w:ind w:left="1076" w:right="1500" w:firstLine="0"/>
        <w:jc w:val="both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bifoga 1 CV för respektive Nivå 1, 2 och 3 jurist  som redovisar juristens namn, teoretiska utbildning,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yrkeserfarenhet och när erfarenheten förvärvades. CV för respektive nivå 1, 2 och 3 jurist ska på begäran från Beställaren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kunna lämnas under avtalstiden.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6"/>
        </w:trPr>
        <w:tc>
          <w:tcPr>
            <w:tcW w:type="dxa" w:w="11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1 Immaterialrätt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56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5.1.1 CV Nivå 1 jurist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8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199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2 Konkurrensrätt och statsstöd</w:t>
            </w:r>
          </w:p>
        </w:tc>
      </w:tr>
    </w:tbl>
    <w:p>
      <w:pPr>
        <w:autoSpaceDN w:val="0"/>
        <w:autoSpaceDE w:val="0"/>
        <w:widowControl/>
        <w:spacing w:line="240" w:lineRule="auto" w:before="96" w:after="262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5.1.2 CV Nivå 1 jurist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2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890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3 Arbetsrätt</w:t>
            </w:r>
          </w:p>
        </w:tc>
      </w:tr>
    </w:tbl>
    <w:p>
      <w:pPr>
        <w:autoSpaceDN w:val="0"/>
        <w:autoSpaceDE w:val="0"/>
        <w:widowControl/>
        <w:spacing w:line="240" w:lineRule="auto" w:before="96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5.1.3 CV Nivå 1 jurist</w:t>
      </w:r>
    </w:p>
    <w:p>
      <w:pPr>
        <w:autoSpaceDN w:val="0"/>
        <w:autoSpaceDE w:val="0"/>
        <w:widowControl/>
        <w:spacing w:line="240" w:lineRule="auto" w:before="1172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4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320" w:after="604"/>
        <w:ind w:left="0" w:right="2180" w:firstLine="0"/>
        <w:jc w:val="right"/>
      </w:pPr>
      <w:r>
        <w:rPr>
          <w:w w:val="102.25123492154209"/>
          <w:rFonts w:ascii="DejaVu Sans" w:hAnsi="DejaVu Sans" w:eastAsia="DejaVu Sans"/>
          <w:b/>
          <w:i w:val="0"/>
          <w:color w:val="212529"/>
          <w:sz w:val="22"/>
        </w:rPr>
        <w:t>Värmdö kommun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241300</wp:posOffset>
            </wp:positionV>
            <wp:extent cx="368300" cy="457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671830</wp:posOffset>
            </wp:positionH>
            <wp:positionV relativeFrom="page">
              <wp:posOffset>179070</wp:posOffset>
            </wp:positionV>
            <wp:extent cx="1427480" cy="572172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57217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2975"/>
        <w:gridCol w:w="2975"/>
        <w:gridCol w:w="2975"/>
        <w:gridCol w:w="2975"/>
      </w:tblGrid>
      <w:tr>
        <w:trPr>
          <w:trHeight w:hRule="exact" w:val="234"/>
        </w:trPr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Upphandling</w:t>
            </w:r>
          </w:p>
        </w:tc>
        <w:tc>
          <w:tcPr>
            <w:tcW w:type="dxa" w:w="1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7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72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42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Diarienummer</w:t>
            </w:r>
          </w:p>
        </w:tc>
      </w:tr>
      <w:tr>
        <w:trPr>
          <w:trHeight w:hRule="exact" w:val="220"/>
        </w:trPr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2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</w:tc>
      </w:tr>
      <w:tr>
        <w:trPr>
          <w:trHeight w:hRule="exact" w:val="220"/>
        </w:trPr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Dokument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42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Datum</w:t>
            </w:r>
          </w:p>
        </w:tc>
      </w:tr>
      <w:tr>
        <w:trPr>
          <w:trHeight w:hRule="exact" w:val="1082"/>
        </w:trPr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  <w:tr>
        <w:trPr>
          <w:trHeight w:hRule="exact" w:val="486"/>
        </w:trPr>
        <w:tc>
          <w:tcPr>
            <w:tcW w:type="dxa" w:w="920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6"/>
        </w:trPr>
        <w:tc>
          <w:tcPr>
            <w:tcW w:type="dxa" w:w="9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4 Familjerätt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6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5.1.4 CV Nivå 1 jurist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4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11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1 Immaterialrätt</w:t>
            </w:r>
          </w:p>
        </w:tc>
      </w:tr>
    </w:tbl>
    <w:p>
      <w:pPr>
        <w:autoSpaceDN w:val="0"/>
        <w:autoSpaceDE w:val="0"/>
        <w:widowControl/>
        <w:spacing w:line="240" w:lineRule="auto" w:before="96" w:after="254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5.1.5 CV Nivå 2 jurist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40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199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2 Konkurrensrätt och statsstöd</w:t>
            </w:r>
          </w:p>
        </w:tc>
      </w:tr>
    </w:tbl>
    <w:p>
      <w:pPr>
        <w:autoSpaceDN w:val="0"/>
        <w:autoSpaceDE w:val="0"/>
        <w:widowControl/>
        <w:spacing w:line="240" w:lineRule="auto" w:before="96" w:after="262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5.1.6 CV Nivå 2 jurist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2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890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3 Arbetsrätt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62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5.1.7 CV Nivå 2 jurist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0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6"/>
        </w:trPr>
        <w:tc>
          <w:tcPr>
            <w:tcW w:type="dxa" w:w="9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4 Familjerätt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52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5.1.8 CV Nivå 2 jurist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2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11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1 Immaterialrätt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62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5.1.9 CV Nivå 3 jurist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0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6"/>
        </w:trPr>
        <w:tc>
          <w:tcPr>
            <w:tcW w:type="dxa" w:w="199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2 Konkurrensrätt och statsstöd</w:t>
            </w:r>
          </w:p>
        </w:tc>
      </w:tr>
    </w:tbl>
    <w:p>
      <w:pPr>
        <w:autoSpaceDN w:val="0"/>
        <w:autoSpaceDE w:val="0"/>
        <w:widowControl/>
        <w:spacing w:line="240" w:lineRule="auto" w:before="94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5.1.10 CV Nivå 3 jurist</w:t>
      </w:r>
    </w:p>
    <w:p>
      <w:pPr>
        <w:autoSpaceDN w:val="0"/>
        <w:autoSpaceDE w:val="0"/>
        <w:widowControl/>
        <w:spacing w:line="240" w:lineRule="auto" w:before="1046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5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320" w:after="604"/>
        <w:ind w:left="0" w:right="2180" w:firstLine="0"/>
        <w:jc w:val="right"/>
      </w:pPr>
      <w:r>
        <w:rPr>
          <w:w w:val="102.25123492154209"/>
          <w:rFonts w:ascii="DejaVu Sans" w:hAnsi="DejaVu Sans" w:eastAsia="DejaVu Sans"/>
          <w:b/>
          <w:i w:val="0"/>
          <w:color w:val="212529"/>
          <w:sz w:val="22"/>
        </w:rPr>
        <w:t>Värmdö kommun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671830</wp:posOffset>
            </wp:positionH>
            <wp:positionV relativeFrom="page">
              <wp:posOffset>179070</wp:posOffset>
            </wp:positionV>
            <wp:extent cx="1427480" cy="572172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5721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241300</wp:posOffset>
            </wp:positionV>
            <wp:extent cx="368300" cy="4572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2975"/>
        <w:gridCol w:w="2975"/>
        <w:gridCol w:w="2975"/>
        <w:gridCol w:w="2975"/>
      </w:tblGrid>
      <w:tr>
        <w:trPr>
          <w:trHeight w:hRule="exact" w:val="234"/>
        </w:trPr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Upphandling</w:t>
            </w:r>
          </w:p>
        </w:tc>
        <w:tc>
          <w:tcPr>
            <w:tcW w:type="dxa" w:w="1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7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72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42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Diarienummer</w:t>
            </w:r>
          </w:p>
        </w:tc>
      </w:tr>
      <w:tr>
        <w:trPr>
          <w:trHeight w:hRule="exact" w:val="220"/>
        </w:trPr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2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</w:tc>
      </w:tr>
      <w:tr>
        <w:trPr>
          <w:trHeight w:hRule="exact" w:val="220"/>
        </w:trPr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Dokument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42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Datum</w:t>
            </w:r>
          </w:p>
        </w:tc>
      </w:tr>
      <w:tr>
        <w:trPr>
          <w:trHeight w:hRule="exact" w:val="1082"/>
        </w:trPr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  <w:tr>
        <w:trPr>
          <w:trHeight w:hRule="exact" w:val="486"/>
        </w:trPr>
        <w:tc>
          <w:tcPr>
            <w:tcW w:type="dxa" w:w="920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6"/>
        </w:trPr>
        <w:tc>
          <w:tcPr>
            <w:tcW w:type="dxa" w:w="890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3 Arbetsrätt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6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5.1.11 CV Nivå 3 jurist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4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9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4 Familjerätt</w:t>
            </w:r>
          </w:p>
        </w:tc>
      </w:tr>
    </w:tbl>
    <w:p>
      <w:pPr>
        <w:autoSpaceDN w:val="0"/>
        <w:autoSpaceDE w:val="0"/>
        <w:widowControl/>
        <w:spacing w:line="240" w:lineRule="auto" w:before="96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5.1.12 CV Nivå 3 jurist</w:t>
      </w:r>
    </w:p>
    <w:p>
      <w:pPr>
        <w:autoSpaceDN w:val="0"/>
        <w:autoSpaceDE w:val="0"/>
        <w:widowControl/>
        <w:spacing w:line="240" w:lineRule="auto" w:before="31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1600" cy="1397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 Ingen fil bifogad</w:t>
      </w:r>
    </w:p>
    <w:p>
      <w:pPr>
        <w:autoSpaceDN w:val="0"/>
        <w:autoSpaceDE w:val="0"/>
        <w:widowControl/>
        <w:spacing w:line="278" w:lineRule="auto" w:before="558" w:after="0"/>
        <w:ind w:left="1076" w:right="4032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5.2 Tillgänglighet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kunna erbjuda telefonrådgivning under kontorstid helgfria vardagar. 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I uppdraget ska det ingå 30 minuter kostnadsfri konsultation.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I rådgivningsärenden ska anbudsgivaren ha kapacitet att återkomma med svar till Beställaren inom 1 (en) arbetsdag. </w:t>
      </w:r>
    </w:p>
    <w:p>
      <w:pPr>
        <w:autoSpaceDN w:val="0"/>
        <w:autoSpaceDE w:val="0"/>
        <w:widowControl/>
        <w:spacing w:line="290" w:lineRule="auto" w:before="542" w:after="0"/>
        <w:ind w:left="1076" w:right="1872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5.3 Tidrapport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vid mottagande av ett uppdrag från beställaren lämna en tidsuppskattning på uppdraget. När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tidsuppskattningen uppnås ska anbudsgivaren kontakta beställaren för att överenskomma om en ny tidsuppskattning.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Nedlagd tid ska godkännas av beställaren innan fakturering och ska redovisas på fakturan.</w:t>
      </w:r>
    </w:p>
    <w:p>
      <w:pPr>
        <w:autoSpaceDN w:val="0"/>
        <w:autoSpaceDE w:val="0"/>
        <w:widowControl/>
        <w:spacing w:line="305" w:lineRule="auto" w:before="244" w:after="0"/>
        <w:ind w:left="1076" w:right="1296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6 Utvärdering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I denna upphandling används en så kallad mervärdesmodell där kvalitetskriterier tillskrivits ett procentuellt avdrag. Vid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utvärderingen räknas ett utvärderingspris fram genom att uppfyllda utvärderingskriterier ger ett avdrag i procent på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anbudspriset. Det anbud som erhåller lägst utvärderingspris anses ha det bästa förhållandet mellan pris och kvalitet.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Utvärderingspriset används endast under utvärderingen för att jämföra inkomna anbud och påverkar inte ett eventuellt avtal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eller anbudslämnarens ersättning.</w:t>
      </w:r>
    </w:p>
    <w:p>
      <w:pPr>
        <w:autoSpaceDN w:val="0"/>
        <w:autoSpaceDE w:val="0"/>
        <w:widowControl/>
        <w:spacing w:line="293" w:lineRule="auto" w:before="38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För det fall att två eller fler anbud hamnar på samma utvärderingspris kommer beställaren att utse det anbud som erhållit högst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mervärdesavdrag, som det ekonomiskt mest fördelaktiga. I de fall anbud fortfarande inte går att särskilja kommer lottning att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genomföras</w:t>
      </w:r>
    </w:p>
    <w:p>
      <w:pPr>
        <w:autoSpaceDN w:val="0"/>
        <w:autoSpaceDE w:val="0"/>
        <w:widowControl/>
        <w:spacing w:line="278" w:lineRule="auto" w:before="382" w:after="0"/>
        <w:ind w:left="1076" w:right="172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Bedömningen görs på anbudsgivarens anbud av en utvärderingsgrupp bestående av tjänstemän från den upphandlande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myndigheten.</w:t>
      </w:r>
    </w:p>
    <w:p>
      <w:pPr>
        <w:autoSpaceDN w:val="0"/>
        <w:autoSpaceDE w:val="0"/>
        <w:widowControl/>
        <w:spacing w:line="240" w:lineRule="auto" w:before="876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6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5949"/>
        <w:gridCol w:w="5949"/>
      </w:tblGrid>
      <w:tr>
        <w:trPr>
          <w:trHeight w:hRule="exact" w:val="1978"/>
        </w:trPr>
        <w:tc>
          <w:tcPr>
            <w:tcW w:type="dxa" w:w="438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27480" cy="571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6" w:lineRule="auto" w:before="64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540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1122" w:firstLine="0"/>
              <w:jc w:val="right"/>
            </w:pPr>
            <w:r>
              <w:rPr>
                <w:w w:val="102.25123492154209"/>
                <w:rFonts w:ascii="DejaVu Sans" w:hAnsi="DejaVu Sans" w:eastAsia="DejaVu Sans"/>
                <w:b/>
                <w:i w:val="0"/>
                <w:color w:val="212529"/>
                <w:sz w:val="22"/>
              </w:rPr>
              <w:t>Värmdö kommun</w:t>
            </w:r>
          </w:p>
          <w:p>
            <w:pPr>
              <w:autoSpaceDN w:val="0"/>
              <w:autoSpaceDE w:val="0"/>
              <w:widowControl/>
              <w:spacing w:line="276" w:lineRule="auto" w:before="664" w:after="0"/>
              <w:ind w:left="214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14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</w:tbl>
    <w:p>
      <w:pPr>
        <w:autoSpaceDN w:val="0"/>
        <w:autoSpaceDE w:val="0"/>
        <w:widowControl/>
        <w:spacing w:line="278" w:lineRule="auto" w:before="538" w:after="0"/>
        <w:ind w:left="1076" w:right="1296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Samtliga kriterier bedöms efter anbudsgivarens rättsutredningar och processerfarenhet inom aktuellt anbudsområde och om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detta kommer att ge en hög/låg kvalitet och ett mervärde för Beställaren.</w:t>
      </w:r>
    </w:p>
    <w:p>
      <w:pPr>
        <w:autoSpaceDN w:val="0"/>
        <w:autoSpaceDE w:val="0"/>
        <w:widowControl/>
        <w:spacing w:line="278" w:lineRule="auto" w:before="38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Bedömning kommer göras av anbudsgivarnas förmåga att, utifrån efterfrågad kompetens och erfarenhet, leverera en tillförlitlig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tjänst.</w:t>
      </w:r>
    </w:p>
    <w:p>
      <w:pPr>
        <w:autoSpaceDN w:val="0"/>
        <w:autoSpaceDE w:val="0"/>
        <w:widowControl/>
        <w:spacing w:line="290" w:lineRule="auto" w:before="244" w:after="0"/>
        <w:ind w:left="1076" w:right="1152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6.1 Rättsutredning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Anbudsgivaren ska till sitt anbud bifoga en (1) rättsutredning, gjord av erbjuden nivå 1 jurist, åt en offentlig myndighet inom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respektive rättsområde som anbud lämnas på under den senaste tvåårsperioden. </w:t>
      </w:r>
    </w:p>
    <w:p>
      <w:pPr>
        <w:autoSpaceDN w:val="0"/>
        <w:autoSpaceDE w:val="0"/>
        <w:widowControl/>
        <w:spacing w:line="293" w:lineRule="auto" w:before="382" w:after="0"/>
        <w:ind w:left="1076" w:right="1584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Rättsutredningen visar anbudsgivarens förmåga att skriftligt på ett pedagogiskt sätt förmedla juridiska frågeställningar,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bedömningar, analyser och slutsatser. Att utredningen ska göras åt en offentlig myndighet visar att anbudsgivaren har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erfarenhet och kompetens om de förutsättningar offentliga myndigheter verkar inom. </w:t>
      </w:r>
    </w:p>
    <w:p>
      <w:pPr>
        <w:autoSpaceDN w:val="0"/>
        <w:autoSpaceDE w:val="0"/>
        <w:widowControl/>
        <w:spacing w:line="302" w:lineRule="auto" w:before="382" w:after="0"/>
        <w:ind w:left="1298" w:right="2880" w:hanging="222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Rättsutredningen ska minst visa på: </w:t>
      </w:r>
      <w:r>
        <w:br/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1.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Pedagogiskt förklara, i vissa fall svåra juridiska frågor, på ett lättbegripligt sätt (Förklarande text) </w:t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2.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Kortfattat och kärnfullt (inte mer omfattande än nödvändigt) </w:t>
      </w:r>
      <w:r>
        <w:br/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3.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Analytiskt med tydliga bedömningar och rekommendationer </w:t>
      </w:r>
      <w:r>
        <w:br/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4.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Strukturerat och välskriven </w:t>
      </w:r>
    </w:p>
    <w:p>
      <w:pPr>
        <w:autoSpaceDN w:val="0"/>
        <w:autoSpaceDE w:val="0"/>
        <w:widowControl/>
        <w:spacing w:line="310" w:lineRule="auto" w:before="250" w:after="0"/>
        <w:ind w:left="1076" w:right="1584" w:firstLine="0"/>
        <w:jc w:val="left"/>
      </w:pPr>
      <w:r>
        <w:rPr>
          <w:rFonts w:ascii="Liberation Serif" w:hAnsi="Liberation Serif" w:eastAsia="Liberation Serif"/>
          <w:b/>
          <w:i w:val="0"/>
          <w:color w:val="212529"/>
          <w:sz w:val="19"/>
        </w:rPr>
        <w:t xml:space="preserve">Bedömningsskala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0 poäng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Beskrivningen belyser på en icke godkänd nivå de delar som efterfrågas. Rättsutredningen är svårläst, onödigt lång och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ostrukturerad. Det saknas en bedömning eller analys avseende den fråga som ställts Lämnad beskrivning bedöms vara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bristfällig och anbudsgivaren bedöms sakna förståelse samt ha svårighet och förmåga att hantera det som efterfrågas av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Beställaren. Erhåller anbudsgivaren 0 poäng förkastas anbudet.</w:t>
      </w:r>
    </w:p>
    <w:p>
      <w:pPr>
        <w:autoSpaceDN w:val="0"/>
        <w:autoSpaceDE w:val="0"/>
        <w:widowControl/>
        <w:spacing w:line="300" w:lineRule="auto" w:before="38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1 poäng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Beskrivningen belyser på en godkänd nivå de delar som efterfrågas. Rättsutredningen är något svårläst, pratig men ganska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strukturerad. Det är svårt att se tydliga bedömningar eller tydlig analys avseende den fråga som ställts. Det finns inte en tydlig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rekommendation avseende den fråga som ställts. </w:t>
      </w:r>
    </w:p>
    <w:p>
      <w:pPr>
        <w:autoSpaceDN w:val="0"/>
        <w:autoSpaceDE w:val="0"/>
        <w:widowControl/>
        <w:spacing w:line="278" w:lineRule="auto" w:before="86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Lämnad beskrivning bedöms vara uppfyllda och anbudsgivaren bedöms ha godkänd förståelse och förmåga att hantera det som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efterfrågas av Beställaren. </w:t>
      </w:r>
    </w:p>
    <w:p>
      <w:pPr>
        <w:autoSpaceDN w:val="0"/>
        <w:autoSpaceDE w:val="0"/>
        <w:widowControl/>
        <w:spacing w:line="307" w:lineRule="auto" w:before="38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2 poäng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Beskrivningen belyser på en bra nivå de delar som efterfrågas. Rättsutredningen är pedagogisk och lättläst, kärnfull och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strukturerad. Det finns tydliga bedömningar och tydlig analys med en rekommendation avseende den fråga som ställts. Lämnad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beskrivning bedöms vara uppfylld och anbudsgivaren bedöms ha god förståelse och förmåga att hantera det som efterfrågas av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Beställaren.</w:t>
      </w:r>
    </w:p>
    <w:p>
      <w:pPr>
        <w:autoSpaceDN w:val="0"/>
        <w:autoSpaceDE w:val="0"/>
        <w:widowControl/>
        <w:spacing w:line="233" w:lineRule="auto" w:before="382" w:after="0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3 poäng</w:t>
      </w:r>
    </w:p>
    <w:p>
      <w:pPr>
        <w:autoSpaceDN w:val="0"/>
        <w:autoSpaceDE w:val="0"/>
        <w:widowControl/>
        <w:spacing w:line="240" w:lineRule="auto" w:before="1512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7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320" w:after="604"/>
        <w:ind w:left="0" w:right="2180" w:firstLine="0"/>
        <w:jc w:val="right"/>
      </w:pPr>
      <w:r>
        <w:rPr>
          <w:w w:val="102.25123492154209"/>
          <w:rFonts w:ascii="DejaVu Sans" w:hAnsi="DejaVu Sans" w:eastAsia="DejaVu Sans"/>
          <w:b/>
          <w:i w:val="0"/>
          <w:color w:val="212529"/>
          <w:sz w:val="22"/>
        </w:rPr>
        <w:t>Värmdö kommun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671830</wp:posOffset>
            </wp:positionH>
            <wp:positionV relativeFrom="page">
              <wp:posOffset>179070</wp:posOffset>
            </wp:positionV>
            <wp:extent cx="1427480" cy="572172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5721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241300</wp:posOffset>
            </wp:positionV>
            <wp:extent cx="368300" cy="4572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5949"/>
        <w:gridCol w:w="5949"/>
      </w:tblGrid>
      <w:tr>
        <w:trPr>
          <w:trHeight w:hRule="exact" w:val="1014"/>
        </w:trPr>
        <w:tc>
          <w:tcPr>
            <w:tcW w:type="dxa" w:w="38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59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268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68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</w:tbl>
    <w:p>
      <w:pPr>
        <w:autoSpaceDN w:val="0"/>
        <w:autoSpaceDE w:val="0"/>
        <w:widowControl/>
        <w:spacing w:line="300" w:lineRule="auto" w:before="24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Beskrivningen belyser på en hög nivå de delar som efterfrågas. Rättsutredningen är mycket pedagogisk, kärnfull och väl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strukturerad. Det finns mycket tydliga bedömningar och mycket tydlig analys med tydlig rekommendation avseende den fråga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som ställts. Lämnad beskrivning bedöms vara uttömmande och anbudsgivaren bedöms ha mycket god förståelse och förmåga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att hantera det som efterfrågas av Beställaren.</w:t>
      </w:r>
    </w:p>
    <w:p>
      <w:pPr>
        <w:autoSpaceDN w:val="0"/>
        <w:autoSpaceDE w:val="0"/>
        <w:widowControl/>
        <w:spacing w:line="307" w:lineRule="auto" w:before="382" w:after="532"/>
        <w:ind w:left="1076" w:right="676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Definitioner av avdrag på anbudspris – linjär skala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3 poäng 20% avdrag på anbudspriset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2 poäng 10% avdrag på anbudspriset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1 poäng 0% avdrag på anbudspriset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0 poäng Anbud förkastas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11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1 Immaterialrätt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5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6.1.1 Rättsutredning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42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6"/>
        </w:trPr>
        <w:tc>
          <w:tcPr>
            <w:tcW w:type="dxa" w:w="199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2 Konkurrensrätt och statsstöd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62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6.1.2 Rättsutredning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0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890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3 Arbetsrätt</w:t>
            </w:r>
          </w:p>
        </w:tc>
      </w:tr>
    </w:tbl>
    <w:p>
      <w:pPr>
        <w:autoSpaceDN w:val="0"/>
        <w:autoSpaceDE w:val="0"/>
        <w:widowControl/>
        <w:spacing w:line="240" w:lineRule="auto" w:before="96" w:after="26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6.1.3 Rättsutredning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4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9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4 Familjerätt</w:t>
            </w:r>
          </w:p>
        </w:tc>
      </w:tr>
    </w:tbl>
    <w:p>
      <w:pPr>
        <w:autoSpaceDN w:val="0"/>
        <w:autoSpaceDE w:val="0"/>
        <w:widowControl/>
        <w:spacing w:line="240" w:lineRule="auto" w:before="96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6.1.4 Rättsutredning</w:t>
      </w:r>
    </w:p>
    <w:p>
      <w:pPr>
        <w:autoSpaceDN w:val="0"/>
        <w:autoSpaceDE w:val="0"/>
        <w:widowControl/>
        <w:spacing w:line="240" w:lineRule="auto" w:before="31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1600" cy="1397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 Ingen fil bifogad</w:t>
      </w:r>
    </w:p>
    <w:p>
      <w:pPr>
        <w:autoSpaceDN w:val="0"/>
        <w:autoSpaceDE w:val="0"/>
        <w:widowControl/>
        <w:spacing w:line="295" w:lineRule="auto" w:before="558" w:after="0"/>
        <w:ind w:left="1076" w:right="1008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6.2 Processerfarenhet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För att styrka processerfarenhet ska Anbudsgivaren till sitt anbud bifoga yttrande i ett (1) mål (med domstol och målnummer)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eller motsvarande, där Nivå 1 jurist har företrätt part i domstol, myndighet eller motsvarande inom respektive rättsområde som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anbud lämnas på under den senaste tvåårsperioden </w:t>
      </w:r>
    </w:p>
    <w:p>
      <w:pPr>
        <w:autoSpaceDN w:val="0"/>
        <w:tabs>
          <w:tab w:pos="1298" w:val="left"/>
        </w:tabs>
        <w:autoSpaceDE w:val="0"/>
        <w:widowControl/>
        <w:spacing w:line="278" w:lineRule="auto" w:before="382" w:after="0"/>
        <w:ind w:left="1076" w:right="2016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Lämnat yttrande eller motsvarande ska minst visa på: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1.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Pedagogiskt förklara, i vissa fall svåra juridiska frågor, på ett lättbegripligt och enkelt sätt (Förklarande text) </w:t>
      </w:r>
    </w:p>
    <w:p>
      <w:pPr>
        <w:autoSpaceDN w:val="0"/>
        <w:autoSpaceDE w:val="0"/>
        <w:widowControl/>
        <w:spacing w:line="240" w:lineRule="auto" w:before="838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8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320" w:after="604"/>
        <w:ind w:left="0" w:right="2180" w:firstLine="0"/>
        <w:jc w:val="right"/>
      </w:pPr>
      <w:r>
        <w:rPr>
          <w:w w:val="102.25123492154209"/>
          <w:rFonts w:ascii="DejaVu Sans" w:hAnsi="DejaVu Sans" w:eastAsia="DejaVu Sans"/>
          <w:b/>
          <w:i w:val="0"/>
          <w:color w:val="212529"/>
          <w:sz w:val="22"/>
        </w:rPr>
        <w:t>Värmdö kommun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671830</wp:posOffset>
            </wp:positionH>
            <wp:positionV relativeFrom="page">
              <wp:posOffset>179070</wp:posOffset>
            </wp:positionV>
            <wp:extent cx="1427480" cy="572172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5721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241300</wp:posOffset>
            </wp:positionV>
            <wp:extent cx="368300" cy="4572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5949"/>
        <w:gridCol w:w="5949"/>
      </w:tblGrid>
      <w:tr>
        <w:trPr>
          <w:trHeight w:hRule="exact" w:val="1014"/>
        </w:trPr>
        <w:tc>
          <w:tcPr>
            <w:tcW w:type="dxa" w:w="38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59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268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68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</w:tbl>
    <w:p>
      <w:pPr>
        <w:autoSpaceDN w:val="0"/>
        <w:autoSpaceDE w:val="0"/>
        <w:widowControl/>
        <w:spacing w:line="293" w:lineRule="auto" w:before="236" w:after="0"/>
        <w:ind w:left="1298" w:right="5616" w:firstLine="0"/>
        <w:jc w:val="left"/>
      </w:pPr>
      <w:r>
        <w:rPr>
          <w:rFonts w:ascii="Roboto" w:hAnsi="Roboto" w:eastAsia="Roboto"/>
          <w:b w:val="0"/>
          <w:i w:val="0"/>
          <w:color w:val="212529"/>
          <w:sz w:val="19"/>
        </w:rPr>
        <w:t xml:space="preserve">2.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Kortfattat och kärnfullt (inte mer omfattande än nödvändigt) </w:t>
      </w:r>
      <w:r>
        <w:br/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3.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Analytiskt med tydliga bedömningar och rekommendationer </w:t>
      </w:r>
      <w:r>
        <w:br/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4.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Strukturerat och välskriven </w:t>
      </w:r>
    </w:p>
    <w:p>
      <w:pPr>
        <w:autoSpaceDN w:val="0"/>
        <w:autoSpaceDE w:val="0"/>
        <w:widowControl/>
        <w:spacing w:line="300" w:lineRule="auto" w:before="250" w:after="0"/>
        <w:ind w:left="1076" w:right="1584" w:firstLine="0"/>
        <w:jc w:val="left"/>
      </w:pPr>
      <w:r>
        <w:rPr>
          <w:rFonts w:ascii="Liberation Serif" w:hAnsi="Liberation Serif" w:eastAsia="Liberation Serif"/>
          <w:b/>
          <w:i w:val="0"/>
          <w:color w:val="212529"/>
          <w:sz w:val="19"/>
        </w:rPr>
        <w:t xml:space="preserve">Bedömningsskala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0 poäng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Beskrivningen belyser på en icke godkänd nivå de delar som efterfrågas. Rättsutredningen är svårläst, onödigt lång och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ostrukturerad. Det saknas en bedömning eller analys avseende den fråga som ställts. </w:t>
      </w:r>
    </w:p>
    <w:p>
      <w:pPr>
        <w:autoSpaceDN w:val="0"/>
        <w:autoSpaceDE w:val="0"/>
        <w:widowControl/>
        <w:spacing w:line="278" w:lineRule="auto" w:before="86" w:after="0"/>
        <w:ind w:left="1076" w:right="1296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Lämnad beskrivning bedöms vara bristfällig och anbudsgivaren bedöms sakna förståelse samt ha svårighet och förmåga att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hantera det som efterfrågas av Beställaren. Erhåller anbudsgivaren 0 poäng förkastas anbudet.</w:t>
      </w:r>
    </w:p>
    <w:p>
      <w:pPr>
        <w:autoSpaceDN w:val="0"/>
        <w:autoSpaceDE w:val="0"/>
        <w:widowControl/>
        <w:spacing w:line="300" w:lineRule="auto" w:before="384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1 poäng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Beskrivningen belyser på en godkänd nivå de delar som efterfrågas. Rättsutredningen är något svårläst, pratig men ganska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strukturerad. Det är svårt att se tydliga bedömningar eller tydlig analys avseende den fråga som ställts. Det finns inte en tydlig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rekommendation avseende den fråga som ställts. </w:t>
      </w:r>
    </w:p>
    <w:p>
      <w:pPr>
        <w:autoSpaceDN w:val="0"/>
        <w:autoSpaceDE w:val="0"/>
        <w:widowControl/>
        <w:spacing w:line="278" w:lineRule="auto" w:before="86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Lämnad beskrivning bedöms vara uppfyllda och anbudsgivaren bedöms ha godkänd förståelse och förmåga att hantera det som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efterfrågas av Beställaren. </w:t>
      </w:r>
    </w:p>
    <w:p>
      <w:pPr>
        <w:autoSpaceDN w:val="0"/>
        <w:autoSpaceDE w:val="0"/>
        <w:widowControl/>
        <w:spacing w:line="307" w:lineRule="auto" w:before="382" w:after="0"/>
        <w:ind w:left="1076" w:right="1296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2 poäng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Beskrivningen belyser på en bra nivå de delar som efterfrågas. Rättsutredningen är pedagogisk och lättläst, kärnfull och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strukturerad. Det finns tydliga bedömningar och tydlig analys avseende med en rekommendation avseende den fråga som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ställts. Lämnad beskrivning bedöms vara uppfylld och anbudsgivaren bedöms ha god förståelse och förmåga att hantera det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som efterfrågas av Beställaren.</w:t>
      </w:r>
    </w:p>
    <w:p>
      <w:pPr>
        <w:autoSpaceDN w:val="0"/>
        <w:autoSpaceDE w:val="0"/>
        <w:widowControl/>
        <w:spacing w:line="307" w:lineRule="auto" w:before="38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3 poäng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Beskrivningen belyser på en hög nivå de delar som efterfrågas. Rättsutredningen är mycket pedagogisk, kärnfull och väl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strukturerad. Det finns mycket tydliga bedömningar och mycket tydlig analys med tydlig rekommendation avseende den fråga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som ställts. Lämnad beskrivning bedöms vara uttömmande och anbudsgivaren bedöms ha mycket god förståelse och förmåga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att hantera det som efterfrågas av Beställaren.</w:t>
      </w:r>
    </w:p>
    <w:p>
      <w:pPr>
        <w:autoSpaceDN w:val="0"/>
        <w:autoSpaceDE w:val="0"/>
        <w:widowControl/>
        <w:spacing w:line="307" w:lineRule="auto" w:before="382" w:after="530"/>
        <w:ind w:left="1076" w:right="676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Definitioner av avdrag på anbudspris – linjär skala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3 poäng 20% avdrag på anbudspriset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2 poäng 10% avdrag på anbudspriset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1 poäng 0% avdrag på anbudspriset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0 poäng Anbud förkastas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6"/>
        </w:trPr>
        <w:tc>
          <w:tcPr>
            <w:tcW w:type="dxa" w:w="11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1 Immaterialrätt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54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6.2.1 Processerfarenhet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40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397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199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994"/>
            </w:tblGrid>
            <w:tr>
              <w:trPr>
                <w:trHeight w:hRule="exact" w:val="234"/>
              </w:trPr>
              <w:tc>
                <w:tcPr>
                  <w:tcW w:type="dxa" w:w="1994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2 Konkurrensrätt och statsstöd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1034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9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320" w:after="604"/>
        <w:ind w:left="0" w:right="2180" w:firstLine="0"/>
        <w:jc w:val="right"/>
      </w:pPr>
      <w:r>
        <w:rPr>
          <w:w w:val="102.25123492154209"/>
          <w:rFonts w:ascii="DejaVu Sans" w:hAnsi="DejaVu Sans" w:eastAsia="DejaVu Sans"/>
          <w:b/>
          <w:i w:val="0"/>
          <w:color w:val="212529"/>
          <w:sz w:val="22"/>
        </w:rPr>
        <w:t>Värmdö kommun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671830</wp:posOffset>
            </wp:positionH>
            <wp:positionV relativeFrom="page">
              <wp:posOffset>179070</wp:posOffset>
            </wp:positionV>
            <wp:extent cx="1427480" cy="572172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5721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241300</wp:posOffset>
            </wp:positionV>
            <wp:extent cx="368300" cy="4572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5949"/>
        <w:gridCol w:w="5949"/>
      </w:tblGrid>
      <w:tr>
        <w:trPr>
          <w:trHeight w:hRule="exact" w:val="1014"/>
        </w:trPr>
        <w:tc>
          <w:tcPr>
            <w:tcW w:type="dxa" w:w="38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2592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</w:t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i</w:t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kation</w:t>
            </w:r>
          </w:p>
        </w:tc>
        <w:tc>
          <w:tcPr>
            <w:tcW w:type="dxa" w:w="59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268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68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</w:tbl>
    <w:p>
      <w:pPr>
        <w:autoSpaceDN w:val="0"/>
        <w:autoSpaceDE w:val="0"/>
        <w:widowControl/>
        <w:spacing w:line="240" w:lineRule="auto" w:before="252" w:after="262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6.2.2 Processerfarenhet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0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6"/>
        </w:trPr>
        <w:tc>
          <w:tcPr>
            <w:tcW w:type="dxa" w:w="890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3 Arbetsrätt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6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6.2.3 Processerfarenhet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5949"/>
        <w:gridCol w:w="5949"/>
      </w:tblGrid>
      <w:tr>
        <w:trPr>
          <w:trHeight w:hRule="exact" w:val="834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27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2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 xml:space="preserve"> Ingen fil bifogad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9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4 Familjerätt</w:t>
            </w:r>
          </w:p>
        </w:tc>
      </w:tr>
    </w:tbl>
    <w:p>
      <w:pPr>
        <w:autoSpaceDN w:val="0"/>
        <w:autoSpaceDE w:val="0"/>
        <w:widowControl/>
        <w:spacing w:line="240" w:lineRule="auto" w:before="96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6.2.4 Processerfarenhet</w:t>
      </w:r>
    </w:p>
    <w:p>
      <w:pPr>
        <w:autoSpaceDN w:val="0"/>
        <w:autoSpaceDE w:val="0"/>
        <w:widowControl/>
        <w:spacing w:line="240" w:lineRule="auto" w:before="31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1600" cy="1397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Roboto" w:hAnsi="Roboto" w:eastAsia="Roboto"/>
          <w:b w:val="0"/>
          <w:i w:val="0"/>
          <w:color w:val="212529"/>
          <w:sz w:val="19"/>
        </w:rPr>
        <w:t xml:space="preserve"> Ingen fil bifogad</w:t>
      </w:r>
    </w:p>
    <w:p>
      <w:pPr>
        <w:autoSpaceDN w:val="0"/>
        <w:autoSpaceDE w:val="0"/>
        <w:widowControl/>
        <w:spacing w:line="278" w:lineRule="auto" w:before="558" w:after="0"/>
        <w:ind w:left="1076" w:right="8352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7 Pris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Timpris ska anges enligt nedan.</w:t>
      </w:r>
    </w:p>
    <w:p>
      <w:pPr>
        <w:autoSpaceDN w:val="0"/>
        <w:autoSpaceDE w:val="0"/>
        <w:widowControl/>
        <w:spacing w:line="278" w:lineRule="auto" w:before="38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I timpriset ska samtliga kostnader för angiven nivå ingå. I offererade timpriser ska det finnas kostnadstäckning för varje enskild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person och nivå gällande löner, socialavgifter och andra gemensamma overheadkostnader. Priserna ska vara exklusive moms.</w:t>
      </w:r>
    </w:p>
    <w:p>
      <w:pPr>
        <w:autoSpaceDN w:val="0"/>
        <w:autoSpaceDE w:val="0"/>
        <w:widowControl/>
        <w:spacing w:line="230" w:lineRule="auto" w:before="384" w:after="236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För icke beställt arbete utgår ingen ersättning.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1144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1 Immaterialrätt</w:t>
            </w:r>
          </w:p>
        </w:tc>
      </w:tr>
    </w:tbl>
    <w:p>
      <w:pPr>
        <w:autoSpaceDN w:val="0"/>
        <w:autoSpaceDE w:val="0"/>
        <w:widowControl/>
        <w:spacing w:line="240" w:lineRule="auto" w:before="94" w:after="208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7.1 Nivå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8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7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2"/>
        </w:trPr>
        <w:tc>
          <w:tcPr>
            <w:tcW w:type="dxa" w:w="9290"/>
            <w:tcBorders>
              <w:top w:sz="8.800000000000182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1994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0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2 Konkurrensrätt och statsstöd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2" w:after="22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7.2 Nivå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6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7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2"/>
        </w:trPr>
        <w:tc>
          <w:tcPr>
            <w:tcW w:type="dxa" w:w="9290"/>
            <w:tcBorders>
              <w:top w:sz="8.0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890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3 Arbetsrätt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6" w:after="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7.3 Nivå 1</w:t>
      </w:r>
    </w:p>
    <w:p>
      <w:pPr>
        <w:autoSpaceDN w:val="0"/>
        <w:autoSpaceDE w:val="0"/>
        <w:widowControl/>
        <w:spacing w:line="240" w:lineRule="auto" w:before="960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10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2975"/>
        <w:gridCol w:w="2975"/>
        <w:gridCol w:w="2975"/>
        <w:gridCol w:w="2975"/>
      </w:tblGrid>
      <w:tr>
        <w:trPr>
          <w:trHeight w:hRule="exact" w:val="978"/>
        </w:trPr>
        <w:tc>
          <w:tcPr>
            <w:tcW w:type="dxa" w:w="53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27480" cy="571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4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360" w:right="0" w:firstLine="0"/>
              <w:jc w:val="left"/>
            </w:pPr>
            <w:r>
              <w:rPr>
                <w:w w:val="102.25123492154209"/>
                <w:rFonts w:ascii="DejaVu Sans" w:hAnsi="DejaVu Sans" w:eastAsia="DejaVu Sans"/>
                <w:b/>
                <w:i w:val="0"/>
                <w:color w:val="212529"/>
                <w:sz w:val="22"/>
              </w:rPr>
              <w:t>Värmdö kommun</w:t>
            </w:r>
          </w:p>
        </w:tc>
        <w:tc>
          <w:tcPr>
            <w:tcW w:type="dxa" w:w="480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53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4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Upphandling</w:t>
            </w:r>
          </w:p>
        </w:tc>
        <w:tc>
          <w:tcPr>
            <w:tcW w:type="dxa" w:w="2975"/>
            <w:vMerge/>
            <w:tcBorders>
              <w:bottom w:sz="4.0" w:val="single" w:color="#000000"/>
            </w:tcBorders>
          </w:tcPr>
          <w:p/>
        </w:tc>
        <w:tc>
          <w:tcPr>
            <w:tcW w:type="dxa" w:w="3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36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Diarienummer</w:t>
            </w:r>
          </w:p>
        </w:tc>
        <w:tc>
          <w:tcPr>
            <w:tcW w:type="dxa" w:w="2975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53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</w:tc>
        <w:tc>
          <w:tcPr>
            <w:tcW w:type="dxa" w:w="2975"/>
            <w:vMerge/>
            <w:tcBorders>
              <w:bottom w:sz="4.0" w:val="single" w:color="#000000"/>
            </w:tcBorders>
          </w:tcPr>
          <w:p/>
        </w:tc>
        <w:tc>
          <w:tcPr>
            <w:tcW w:type="dxa" w:w="3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6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</w:tc>
        <w:tc>
          <w:tcPr>
            <w:tcW w:type="dxa" w:w="2975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53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4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Dokument</w:t>
            </w:r>
          </w:p>
        </w:tc>
        <w:tc>
          <w:tcPr>
            <w:tcW w:type="dxa" w:w="2975"/>
            <w:vMerge/>
            <w:tcBorders>
              <w:bottom w:sz="4.0" w:val="single" w:color="#000000"/>
            </w:tcBorders>
          </w:tcPr>
          <w:p/>
        </w:tc>
        <w:tc>
          <w:tcPr>
            <w:tcW w:type="dxa" w:w="3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36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>Datum</w:t>
            </w:r>
          </w:p>
        </w:tc>
        <w:tc>
          <w:tcPr>
            <w:tcW w:type="dxa" w:w="2975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535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Kravspecifikation</w:t>
            </w:r>
          </w:p>
        </w:tc>
        <w:tc>
          <w:tcPr>
            <w:tcW w:type="dxa" w:w="2975"/>
            <w:vMerge/>
            <w:tcBorders>
              <w:bottom w:sz="4.0" w:val="single" w:color="#000000"/>
            </w:tcBorders>
          </w:tcPr>
          <w:p/>
        </w:tc>
        <w:tc>
          <w:tcPr>
            <w:tcW w:type="dxa" w:w="314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60" w:right="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  <w:tc>
          <w:tcPr>
            <w:tcW w:type="dxa" w:w="2975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752"/>
        </w:trPr>
        <w:tc>
          <w:tcPr>
            <w:tcW w:type="dxa" w:w="535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314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0" w:right="61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4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7"/>
        </w:trPr>
        <w:tc>
          <w:tcPr>
            <w:tcW w:type="dxa" w:w="535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314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2"/>
        </w:trPr>
        <w:tc>
          <w:tcPr>
            <w:tcW w:type="dxa" w:w="9290"/>
            <w:tcBorders>
              <w:top w:sz="8.0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944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4 Familjerätt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6" w:after="22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7.4 Nivå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6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7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2"/>
        </w:trPr>
        <w:tc>
          <w:tcPr>
            <w:tcW w:type="dxa" w:w="9290"/>
            <w:tcBorders>
              <w:top w:sz="8.0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1144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1 Immaterialrätt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6" w:after="22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7.5 Nivå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6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9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2"/>
        </w:trPr>
        <w:tc>
          <w:tcPr>
            <w:tcW w:type="dxa" w:w="9290"/>
            <w:tcBorders>
              <w:top w:sz="8.800000000000182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6"/>
              </w:trPr>
              <w:tc>
                <w:tcPr>
                  <w:tcW w:type="dxa" w:w="1994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2 Konkurrensrätt och statsstöd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2" w:after="22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7.6 Nivå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8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4"/>
        </w:trPr>
        <w:tc>
          <w:tcPr>
            <w:tcW w:type="dxa" w:w="9290"/>
            <w:tcBorders>
              <w:top w:sz="8.800000000000182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890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0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3 Arbetsrätt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2" w:after="22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7.7 Nivå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6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7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2"/>
        </w:trPr>
        <w:tc>
          <w:tcPr>
            <w:tcW w:type="dxa" w:w="9290"/>
            <w:tcBorders>
              <w:top w:sz="8.0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944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4 Familjerätt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6" w:after="21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7.8 Nivå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6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7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2"/>
        </w:trPr>
        <w:tc>
          <w:tcPr>
            <w:tcW w:type="dxa" w:w="9290"/>
            <w:tcBorders>
              <w:top w:sz="8.0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1144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1 Immaterialrätt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960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11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5949"/>
        <w:gridCol w:w="5949"/>
      </w:tblGrid>
      <w:tr>
        <w:trPr>
          <w:trHeight w:hRule="exact" w:val="1978"/>
        </w:trPr>
        <w:tc>
          <w:tcPr>
            <w:tcW w:type="dxa" w:w="438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27480" cy="5715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6" w:lineRule="auto" w:before="64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</w:t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i</w:t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kation</w:t>
            </w:r>
          </w:p>
        </w:tc>
        <w:tc>
          <w:tcPr>
            <w:tcW w:type="dxa" w:w="540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1122" w:firstLine="0"/>
              <w:jc w:val="right"/>
            </w:pPr>
            <w:r>
              <w:rPr>
                <w:w w:val="102.25123492154209"/>
                <w:rFonts w:ascii="DejaVu Sans" w:hAnsi="DejaVu Sans" w:eastAsia="DejaVu Sans"/>
                <w:b/>
                <w:i w:val="0"/>
                <w:color w:val="212529"/>
                <w:sz w:val="22"/>
              </w:rPr>
              <w:t>Värmdö kommun</w:t>
            </w:r>
          </w:p>
          <w:p>
            <w:pPr>
              <w:autoSpaceDN w:val="0"/>
              <w:autoSpaceDE w:val="0"/>
              <w:widowControl/>
              <w:spacing w:line="276" w:lineRule="auto" w:before="664" w:after="0"/>
              <w:ind w:left="214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14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</w:tbl>
    <w:p>
      <w:pPr>
        <w:autoSpaceDN w:val="0"/>
        <w:autoSpaceDE w:val="0"/>
        <w:widowControl/>
        <w:spacing w:line="240" w:lineRule="auto" w:before="252" w:after="22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7.9 Nivå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6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7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2"/>
        </w:trPr>
        <w:tc>
          <w:tcPr>
            <w:tcW w:type="dxa" w:w="9290"/>
            <w:tcBorders>
              <w:top w:sz="8.0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1994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2 Konkurrensrätt och statsstöd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4" w:after="22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7.10 Nivå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6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7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2"/>
        </w:trPr>
        <w:tc>
          <w:tcPr>
            <w:tcW w:type="dxa" w:w="9290"/>
            <w:tcBorders>
              <w:top w:sz="8.0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890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3 Arbetsrätt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6" w:after="22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7.11 Nivå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6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9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740"/>
        </w:trPr>
        <w:tc>
          <w:tcPr>
            <w:tcW w:type="dxa" w:w="9290"/>
            <w:tcBorders>
              <w:top w:sz="8.800000000000182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290"/>
            </w:tblGrid>
            <w:tr>
              <w:trPr>
                <w:trHeight w:hRule="exact" w:val="234"/>
              </w:trPr>
              <w:tc>
                <w:tcPr>
                  <w:tcW w:type="dxa" w:w="944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2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4 Familjerätt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84" w:after="220"/>
        <w:ind w:left="1076" w:right="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>7.12 Nivå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16.0" w:type="dxa"/>
      </w:tblPr>
      <w:tblGrid>
        <w:gridCol w:w="3966"/>
        <w:gridCol w:w="3966"/>
        <w:gridCol w:w="3966"/>
      </w:tblGrid>
      <w:tr>
        <w:trPr>
          <w:trHeight w:hRule="exact" w:val="396"/>
        </w:trPr>
        <w:tc>
          <w:tcPr>
            <w:tcW w:type="dxa" w:w="2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Antal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C6B6B"/>
                <w:sz w:val="19"/>
              </w:rPr>
              <w:t>Pris/Enhet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9"/>
        </w:trPr>
        <w:tc>
          <w:tcPr>
            <w:tcW w:type="dxa" w:w="2398"/>
            <w:tcBorders/>
            <w:shd w:fill="e8ec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495057"/>
                <w:sz w:val="17"/>
              </w:rPr>
              <w:t>1</w:t>
            </w:r>
          </w:p>
        </w:tc>
        <w:tc>
          <w:tcPr>
            <w:tcW w:type="dxa" w:w="15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5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12529"/>
                <w:sz w:val="19"/>
              </w:rPr>
              <w:t>SEK</w:t>
            </w:r>
          </w:p>
        </w:tc>
      </w:tr>
    </w:tbl>
    <w:p>
      <w:pPr>
        <w:autoSpaceDN w:val="0"/>
        <w:autoSpaceDE w:val="0"/>
        <w:widowControl/>
        <w:spacing w:line="288" w:lineRule="auto" w:before="490" w:after="0"/>
        <w:ind w:left="1076" w:right="1152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8 Begäran om sekretess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Enligt offentlighets- och sekretesslag (2009:400) gäller absolut anbudssekretess till dess att tilldelningsbeslut har fattats eller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att samtliga anbud offentliggjorts. </w:t>
      </w:r>
    </w:p>
    <w:p>
      <w:pPr>
        <w:autoSpaceDN w:val="0"/>
        <w:autoSpaceDE w:val="0"/>
        <w:widowControl/>
        <w:spacing w:line="307" w:lineRule="auto" w:before="382" w:after="0"/>
        <w:ind w:left="107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Upphandlande myndighet kan inte garantera att uppgifterna hålls hemliga när anbudssekretessen upphört, eftersom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upphandlande myndighet självständigt kommer att pröva i vilka fall sekretess ska gälla när begäran att lämna ut handling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inkommer. Leverantör bör noga specificera vilka uppgifter som eventuellt bör vara sekretessbelagda och på vilka grunder man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anser att sekretess bör gälla och vilken skada ett eventuellt utlämnande skulle kunna åsamka Anbudsgivaren. Precisera i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svarsruta nedan vilka uppgifter som eventuellt bör vara sekretessbelagda.</w:t>
      </w:r>
    </w:p>
    <w:p>
      <w:pPr>
        <w:autoSpaceDN w:val="0"/>
        <w:autoSpaceDE w:val="0"/>
        <w:widowControl/>
        <w:spacing w:line="233" w:lineRule="auto" w:before="382" w:after="532"/>
        <w:ind w:left="107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Om sekretess inte begärs ange 'Nej' i svarsrutan nedan.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75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52"/>
            </w:tblGrid>
            <w:tr>
              <w:trPr>
                <w:trHeight w:hRule="exact" w:val="234"/>
              </w:trPr>
              <w:tc>
                <w:tcPr>
                  <w:tcW w:type="dxa" w:w="752"/>
                  <w:tcBorders/>
                  <w:shd w:fill="00790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0" w:after="0"/>
                    <w:ind w:left="0" w:right="0" w:firstLine="0"/>
                    <w:jc w:val="center"/>
                  </w:pPr>
                  <w:r>
                    <w:rPr>
                      <w:w w:val="97.90209256685696"/>
                      <w:rFonts w:ascii="Roboto" w:hAnsi="Roboto" w:eastAsia="Roboto"/>
                      <w:b w:val="0"/>
                      <w:i w:val="0"/>
                      <w:color w:val="FFFFFF"/>
                      <w:sz w:val="13"/>
                    </w:rPr>
                    <w:t>Alla delar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1012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12</w:t>
      </w:r>
    </w:p>
    <w:p>
      <w:pPr>
        <w:sectPr>
          <w:pgSz w:w="11899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8.0" w:type="dxa"/>
      </w:tblPr>
      <w:tblGrid>
        <w:gridCol w:w="5949"/>
        <w:gridCol w:w="5949"/>
      </w:tblGrid>
      <w:tr>
        <w:trPr>
          <w:trHeight w:hRule="exact" w:val="1978"/>
        </w:trPr>
        <w:tc>
          <w:tcPr>
            <w:tcW w:type="dxa" w:w="438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27480" cy="571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6" w:lineRule="auto" w:before="64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Upphandling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Juridiska tjänster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4" w:right="316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Dokument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Kravspecif</w:t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i</w:t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kation</w:t>
            </w:r>
          </w:p>
        </w:tc>
        <w:tc>
          <w:tcPr>
            <w:tcW w:type="dxa" w:w="540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1122" w:firstLine="0"/>
              <w:jc w:val="right"/>
            </w:pPr>
            <w:r>
              <w:rPr>
                <w:w w:val="102.25123492154209"/>
                <w:rFonts w:ascii="DejaVu Sans" w:hAnsi="DejaVu Sans" w:eastAsia="DejaVu Sans"/>
                <w:b/>
                <w:i w:val="0"/>
                <w:color w:val="212529"/>
                <w:sz w:val="22"/>
              </w:rPr>
              <w:t>Värmdö kommun</w:t>
            </w:r>
          </w:p>
          <w:p>
            <w:pPr>
              <w:autoSpaceDN w:val="0"/>
              <w:autoSpaceDE w:val="0"/>
              <w:widowControl/>
              <w:spacing w:line="276" w:lineRule="auto" w:before="664" w:after="0"/>
              <w:ind w:left="2140" w:right="2160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Diarienummer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2024KS/1169</w:t>
            </w:r>
          </w:p>
          <w:p>
            <w:pPr>
              <w:autoSpaceDN w:val="0"/>
              <w:autoSpaceDE w:val="0"/>
              <w:widowControl/>
              <w:spacing w:line="276" w:lineRule="auto" w:before="90" w:after="0"/>
              <w:ind w:left="2140" w:right="2448" w:firstLine="0"/>
              <w:jc w:val="left"/>
            </w:pPr>
            <w:r>
              <w:rPr>
                <w:w w:val="103.82433671217699"/>
                <w:rFonts w:ascii="DejaVu Sans" w:hAnsi="DejaVu Sans" w:eastAsia="DejaVu Sans"/>
                <w:b/>
                <w:i w:val="0"/>
                <w:color w:val="212529"/>
                <w:sz w:val="13"/>
              </w:rPr>
              <w:t xml:space="preserve">Datum </w:t>
            </w:r>
            <w:r>
              <w:br/>
            </w:r>
            <w:r>
              <w:rPr>
                <w:w w:val="103.82433671217699"/>
                <w:rFonts w:ascii="DejaVu Sans" w:hAnsi="DejaVu Sans" w:eastAsia="DejaVu Sans"/>
                <w:b w:val="0"/>
                <w:i w:val="0"/>
                <w:color w:val="212529"/>
                <w:sz w:val="13"/>
              </w:rPr>
              <w:t>2024-11-22</w:t>
            </w:r>
          </w:p>
        </w:tc>
      </w:tr>
    </w:tbl>
    <w:p>
      <w:pPr>
        <w:autoSpaceDN w:val="0"/>
        <w:autoSpaceDE w:val="0"/>
        <w:widowControl/>
        <w:spacing w:line="300" w:lineRule="auto" w:before="252" w:after="0"/>
        <w:ind w:left="1076" w:right="7344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8.1 Begärs sekretess? </w:t>
      </w:r>
      <w:r>
        <w:br/>
      </w:r>
      <w:r>
        <w:rPr>
          <w:rFonts w:ascii="Roboto" w:hAnsi="Roboto" w:eastAsia="Roboto"/>
          <w:b w:val="0"/>
          <w:i w:val="0"/>
          <w:color w:val="6C6B6B"/>
          <w:sz w:val="19"/>
        </w:rPr>
        <w:t>Svar</w:t>
      </w:r>
    </w:p>
    <w:p>
      <w:pPr>
        <w:autoSpaceDN w:val="0"/>
        <w:autoSpaceDE w:val="0"/>
        <w:widowControl/>
        <w:spacing w:line="290" w:lineRule="auto" w:before="578" w:after="532"/>
        <w:ind w:left="1076" w:right="1296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8.2 Avtal och upphandlingsdokument </w:t>
      </w:r>
      <w:r>
        <w:br/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 xml:space="preserve">Det är viktigt att Leverantören noga har läst igenom upphandlingsdokument med samtliga bilagor. Upphandlingsdokument </w:t>
      </w:r>
      <w:r>
        <w:rPr>
          <w:rFonts w:ascii="Liberation Serif" w:hAnsi="Liberation Serif" w:eastAsia="Liberation Serif"/>
          <w:b w:val="0"/>
          <w:i w:val="0"/>
          <w:color w:val="212529"/>
          <w:sz w:val="19"/>
        </w:rPr>
        <w:t>med samtliga bilagor accepteras i sin helhet och efterlevnaden ska upprätthållas under hela avtalstiden.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2.0" w:type="dxa"/>
      </w:tblPr>
      <w:tblGrid>
        <w:gridCol w:w="11899"/>
      </w:tblGrid>
      <w:tr>
        <w:trPr>
          <w:trHeight w:hRule="exact" w:val="254"/>
        </w:trPr>
        <w:tc>
          <w:tcPr>
            <w:tcW w:type="dxa" w:w="752"/>
            <w:tcBorders/>
            <w:shd w:fill="00790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0" w:right="0" w:firstLine="0"/>
              <w:jc w:val="center"/>
            </w:pPr>
            <w:r>
              <w:rPr>
                <w:w w:val="97.90209256685696"/>
                <w:rFonts w:ascii="Roboto" w:hAnsi="Roboto" w:eastAsia="Roboto"/>
                <w:b w:val="0"/>
                <w:i w:val="0"/>
                <w:color w:val="FFFFFF"/>
                <w:sz w:val="13"/>
              </w:rPr>
              <w:t>Alla delar</w:t>
            </w:r>
          </w:p>
        </w:tc>
      </w:tr>
    </w:tbl>
    <w:p>
      <w:pPr>
        <w:autoSpaceDN w:val="0"/>
        <w:autoSpaceDE w:val="0"/>
        <w:widowControl/>
        <w:spacing w:line="300" w:lineRule="auto" w:before="94" w:after="0"/>
        <w:ind w:left="1076" w:right="2880" w:firstLine="0"/>
        <w:jc w:val="left"/>
      </w:pPr>
      <w:r>
        <w:rPr>
          <w:w w:val="101.06951769660502"/>
          <w:rFonts w:ascii="Roboto" w:hAnsi="Roboto" w:eastAsia="Roboto"/>
          <w:b/>
          <w:i w:val="0"/>
          <w:color w:val="212529"/>
          <w:sz w:val="34"/>
        </w:rPr>
        <w:t xml:space="preserve">8.2.1 Accepteras samtliga upphandlingsdokument? </w:t>
      </w:r>
      <w:r>
        <w:rPr>
          <w:rFonts w:ascii="Roboto" w:hAnsi="Roboto" w:eastAsia="Roboto"/>
          <w:b w:val="0"/>
          <w:i w:val="0"/>
          <w:color w:val="6C6B6B"/>
          <w:sz w:val="19"/>
        </w:rPr>
        <w:t>Svar</w:t>
      </w:r>
    </w:p>
    <w:p>
      <w:pPr>
        <w:autoSpaceDN w:val="0"/>
        <w:autoSpaceDE w:val="0"/>
        <w:widowControl/>
        <w:spacing w:line="240" w:lineRule="auto" w:before="9800" w:after="0"/>
        <w:ind w:left="0" w:right="0" w:firstLine="0"/>
        <w:jc w:val="center"/>
      </w:pPr>
      <w:r>
        <w:rPr>
          <w:w w:val="98.41681718826294"/>
          <w:rFonts w:ascii="DejaVu Sans" w:hAnsi="DejaVu Sans" w:eastAsia="DejaVu Sans"/>
          <w:b w:val="0"/>
          <w:i w:val="0"/>
          <w:color w:val="212529"/>
          <w:sz w:val="16"/>
        </w:rPr>
        <w:t>13</w:t>
      </w:r>
    </w:p>
    <w:sectPr w:rsidR="00FC693F" w:rsidRPr="0006063C" w:rsidSect="00034616">
      <w:pgSz w:w="11899" w:h="16838"/>
      <w:pgMar w:top="0" w:right="0" w:bottom="184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