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7D16" w14:textId="77777777" w:rsidR="0007651F" w:rsidRDefault="0007651F" w:rsidP="0007651F">
      <w:pPr>
        <w:pStyle w:val="Heading1"/>
        <w:spacing w:before="83"/>
        <w:ind w:left="868"/>
      </w:pPr>
      <w:bookmarkStart w:id="0" w:name="_Toc152665313"/>
      <w:r>
        <w:rPr>
          <w:color w:val="172A4D"/>
        </w:rPr>
        <w:t xml:space="preserve">PMO &amp; </w:t>
      </w:r>
      <w:r>
        <w:rPr>
          <w:color w:val="172A4D"/>
          <w:spacing w:val="-5"/>
        </w:rPr>
        <w:t>EM</w:t>
      </w:r>
      <w:bookmarkEnd w:id="0"/>
    </w:p>
    <w:p w14:paraId="76856DDC" w14:textId="77777777" w:rsidR="0007651F" w:rsidRDefault="0007651F" w:rsidP="0007651F">
      <w:pPr>
        <w:pStyle w:val="BodyText"/>
        <w:spacing w:before="270" w:line="360" w:lineRule="auto"/>
        <w:ind w:left="868" w:right="355"/>
      </w:pPr>
      <w:r>
        <w:rPr>
          <w:color w:val="172A4D"/>
        </w:rPr>
        <w:t>The Project Management Office (PMO) and Engineering Manager play distinct but interrelated roles in an organization.</w:t>
      </w:r>
      <w:r>
        <w:rPr>
          <w:color w:val="172A4D"/>
          <w:spacing w:val="-1"/>
        </w:rPr>
        <w:t xml:space="preserve"> </w:t>
      </w:r>
      <w:r>
        <w:rPr>
          <w:color w:val="172A4D"/>
        </w:rPr>
        <w:t>Their collaboration is essential to ensure that projects are executed efficiently and effectively. Here's how they should work together:</w:t>
      </w:r>
    </w:p>
    <w:p w14:paraId="77D48BF3" w14:textId="77777777" w:rsidR="0007651F" w:rsidRDefault="0007651F" w:rsidP="0007651F">
      <w:pPr>
        <w:pStyle w:val="BodyText"/>
      </w:pPr>
    </w:p>
    <w:p w14:paraId="3009F35F" w14:textId="77777777" w:rsidR="0007651F" w:rsidRDefault="0007651F" w:rsidP="0007651F">
      <w:pPr>
        <w:pStyle w:val="BodyText"/>
        <w:spacing w:before="39"/>
      </w:pPr>
    </w:p>
    <w:p w14:paraId="08CA545D" w14:textId="77777777" w:rsidR="0007651F" w:rsidRDefault="0007651F" w:rsidP="0007651F">
      <w:pPr>
        <w:pStyle w:val="ListParagraph"/>
        <w:numPr>
          <w:ilvl w:val="0"/>
          <w:numId w:val="1"/>
        </w:numPr>
        <w:tabs>
          <w:tab w:val="left" w:pos="1082"/>
        </w:tabs>
        <w:spacing w:before="0"/>
        <w:ind w:left="1082" w:hanging="180"/>
        <w:rPr>
          <w:sz w:val="16"/>
        </w:rPr>
      </w:pPr>
      <w:r>
        <w:rPr>
          <w:color w:val="172A4D"/>
          <w:sz w:val="16"/>
        </w:rPr>
        <w:t>Clear</w:t>
      </w:r>
      <w:r>
        <w:rPr>
          <w:color w:val="172A4D"/>
          <w:spacing w:val="2"/>
          <w:sz w:val="16"/>
        </w:rPr>
        <w:t xml:space="preserve"> </w:t>
      </w:r>
      <w:r>
        <w:rPr>
          <w:color w:val="172A4D"/>
          <w:spacing w:val="-2"/>
          <w:sz w:val="16"/>
        </w:rPr>
        <w:t>Communication:</w:t>
      </w:r>
    </w:p>
    <w:p w14:paraId="551326E3" w14:textId="77777777" w:rsidR="0007651F" w:rsidRDefault="0007651F" w:rsidP="0007651F">
      <w:pPr>
        <w:pStyle w:val="BodyText"/>
        <w:spacing w:before="102" w:line="360" w:lineRule="auto"/>
        <w:ind w:left="1112" w:right="375" w:hanging="164"/>
      </w:pPr>
      <w:r>
        <w:rPr>
          <w:noProof/>
          <w:position w:val="2"/>
        </w:rPr>
        <w:drawing>
          <wp:inline distT="0" distB="0" distL="0" distR="0" wp14:anchorId="5177EB3E" wp14:editId="00889B32">
            <wp:extent cx="32385" cy="32384"/>
            <wp:effectExtent l="0" t="0" r="0" b="0"/>
            <wp:docPr id="7338" name="Image 73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38" name="Image 7338"/>
                    <pic:cNvPicPr/>
                  </pic:nvPicPr>
                  <pic:blipFill>
                    <a:blip r:embed="rId5"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Regular and open communication is key.</w:t>
      </w:r>
      <w:r>
        <w:rPr>
          <w:color w:val="172A4D"/>
          <w:spacing w:val="-2"/>
        </w:rPr>
        <w:t xml:space="preserve"> </w:t>
      </w:r>
      <w:r>
        <w:rPr>
          <w:color w:val="172A4D"/>
        </w:rPr>
        <w:t>The PMO should keep the Engineering Manager informed about project statuses, timelines, and any changes in project priorities or scope.</w:t>
      </w:r>
    </w:p>
    <w:p w14:paraId="5AC7A7A8" w14:textId="77777777" w:rsidR="0007651F" w:rsidRDefault="0007651F" w:rsidP="0007651F">
      <w:pPr>
        <w:pStyle w:val="BodyText"/>
        <w:spacing w:before="50" w:line="360" w:lineRule="auto"/>
        <w:ind w:left="1112" w:right="375" w:hanging="164"/>
      </w:pPr>
      <w:r>
        <w:rPr>
          <w:noProof/>
          <w:position w:val="2"/>
        </w:rPr>
        <w:drawing>
          <wp:inline distT="0" distB="0" distL="0" distR="0" wp14:anchorId="13B66F56" wp14:editId="58D9E320">
            <wp:extent cx="32385" cy="32384"/>
            <wp:effectExtent l="0" t="0" r="0" b="0"/>
            <wp:docPr id="7339" name="Image 73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39" name="Image 7339"/>
                    <pic:cNvPicPr/>
                  </pic:nvPicPr>
                  <pic:blipFill>
                    <a:blip r:embed="rId5"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The Engineering Manager should provide feedback on the feasibility and resourcing of projects, helping the PMO understand the technical constraints and requirements.</w:t>
      </w:r>
    </w:p>
    <w:p w14:paraId="3877C607" w14:textId="77777777" w:rsidR="0007651F" w:rsidRDefault="0007651F" w:rsidP="0007651F">
      <w:pPr>
        <w:pStyle w:val="BodyText"/>
      </w:pPr>
    </w:p>
    <w:p w14:paraId="65F4C6E5" w14:textId="77777777" w:rsidR="0007651F" w:rsidRDefault="0007651F" w:rsidP="0007651F">
      <w:pPr>
        <w:pStyle w:val="BodyText"/>
        <w:spacing w:before="140"/>
      </w:pPr>
    </w:p>
    <w:p w14:paraId="7A7F1C8C" w14:textId="77777777" w:rsidR="0007651F" w:rsidRDefault="0007651F" w:rsidP="0007651F">
      <w:pPr>
        <w:pStyle w:val="ListParagraph"/>
        <w:numPr>
          <w:ilvl w:val="0"/>
          <w:numId w:val="1"/>
        </w:numPr>
        <w:tabs>
          <w:tab w:val="left" w:pos="1082"/>
        </w:tabs>
        <w:spacing w:before="1"/>
        <w:ind w:left="1082" w:hanging="180"/>
        <w:rPr>
          <w:sz w:val="16"/>
        </w:rPr>
      </w:pPr>
      <w:r>
        <w:rPr>
          <w:color w:val="172A4D"/>
          <w:sz w:val="16"/>
        </w:rPr>
        <w:t>Project</w:t>
      </w:r>
      <w:r>
        <w:rPr>
          <w:color w:val="172A4D"/>
          <w:spacing w:val="3"/>
          <w:sz w:val="16"/>
        </w:rPr>
        <w:t xml:space="preserve"> </w:t>
      </w:r>
      <w:r>
        <w:rPr>
          <w:color w:val="172A4D"/>
          <w:sz w:val="16"/>
        </w:rPr>
        <w:t>Planning</w:t>
      </w:r>
      <w:r>
        <w:rPr>
          <w:color w:val="172A4D"/>
          <w:spacing w:val="3"/>
          <w:sz w:val="16"/>
        </w:rPr>
        <w:t xml:space="preserve"> </w:t>
      </w:r>
      <w:r>
        <w:rPr>
          <w:color w:val="172A4D"/>
          <w:sz w:val="16"/>
        </w:rPr>
        <w:t>and</w:t>
      </w:r>
      <w:r>
        <w:rPr>
          <w:color w:val="172A4D"/>
          <w:spacing w:val="3"/>
          <w:sz w:val="16"/>
        </w:rPr>
        <w:t xml:space="preserve"> </w:t>
      </w:r>
      <w:r>
        <w:rPr>
          <w:color w:val="172A4D"/>
          <w:spacing w:val="-2"/>
          <w:sz w:val="16"/>
        </w:rPr>
        <w:t>Prioritization:</w:t>
      </w:r>
    </w:p>
    <w:p w14:paraId="7977337F" w14:textId="77777777" w:rsidR="0007651F" w:rsidRDefault="0007651F" w:rsidP="0007651F">
      <w:pPr>
        <w:pStyle w:val="BodyText"/>
        <w:spacing w:before="9"/>
      </w:pPr>
    </w:p>
    <w:p w14:paraId="6CFF8D17" w14:textId="77777777" w:rsidR="0007651F" w:rsidRDefault="0007651F" w:rsidP="0007651F">
      <w:pPr>
        <w:pStyle w:val="BodyText"/>
        <w:spacing w:line="372" w:lineRule="auto"/>
        <w:ind w:left="1112" w:hanging="164"/>
      </w:pPr>
      <w:r>
        <w:rPr>
          <w:noProof/>
          <w:position w:val="2"/>
        </w:rPr>
        <w:drawing>
          <wp:inline distT="0" distB="0" distL="0" distR="0" wp14:anchorId="39EB2066" wp14:editId="0C46BC14">
            <wp:extent cx="32385" cy="32384"/>
            <wp:effectExtent l="0" t="0" r="0" b="0"/>
            <wp:docPr id="7340" name="Image 7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40" name="Image 7340"/>
                    <pic:cNvPicPr/>
                  </pic:nvPicPr>
                  <pic:blipFill>
                    <a:blip r:embed="rId5"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The PMO is responsible for portfolio management and project prioritization.</w:t>
      </w:r>
      <w:r>
        <w:rPr>
          <w:color w:val="172A4D"/>
          <w:spacing w:val="-2"/>
        </w:rPr>
        <w:t xml:space="preserve"> </w:t>
      </w:r>
      <w:r>
        <w:rPr>
          <w:color w:val="172A4D"/>
        </w:rPr>
        <w:t>They should work closely with the Engineering Manager to understand the engineering team's capacity and constraints.</w:t>
      </w:r>
    </w:p>
    <w:p w14:paraId="22D4923C" w14:textId="77777777" w:rsidR="0007651F" w:rsidRDefault="0007651F" w:rsidP="0007651F">
      <w:pPr>
        <w:pStyle w:val="BodyText"/>
        <w:spacing w:before="32"/>
        <w:ind w:left="949"/>
      </w:pPr>
      <w:r>
        <w:rPr>
          <w:noProof/>
          <w:position w:val="2"/>
        </w:rPr>
        <w:drawing>
          <wp:inline distT="0" distB="0" distL="0" distR="0" wp14:anchorId="10AA08A3" wp14:editId="6619FF9F">
            <wp:extent cx="32385" cy="32384"/>
            <wp:effectExtent l="0" t="0" r="0" b="0"/>
            <wp:docPr id="7341" name="Image 7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41" name="Image 7341"/>
                    <pic:cNvPicPr/>
                  </pic:nvPicPr>
                  <pic:blipFill>
                    <a:blip r:embed="rId5" cstate="print"/>
                    <a:stretch>
                      <a:fillRect/>
                    </a:stretch>
                  </pic:blipFill>
                  <pic:spPr>
                    <a:xfrm>
                      <a:off x="0" y="0"/>
                      <a:ext cx="32385" cy="32384"/>
                    </a:xfrm>
                    <a:prstGeom prst="rect">
                      <a:avLst/>
                    </a:prstGeom>
                  </pic:spPr>
                </pic:pic>
              </a:graphicData>
            </a:graphic>
          </wp:inline>
        </w:drawing>
      </w:r>
      <w:r>
        <w:rPr>
          <w:rFonts w:ascii="Times New Roman"/>
          <w:spacing w:val="78"/>
          <w:sz w:val="20"/>
        </w:rPr>
        <w:t xml:space="preserve"> </w:t>
      </w:r>
      <w:r>
        <w:rPr>
          <w:color w:val="172A4D"/>
        </w:rPr>
        <w:t>The Engineering Manager should help prioritize projects based on technical complexity, resource availability, and business impact.</w:t>
      </w:r>
    </w:p>
    <w:p w14:paraId="4FFACA68" w14:textId="77777777" w:rsidR="0007651F" w:rsidRDefault="0007651F" w:rsidP="0007651F">
      <w:pPr>
        <w:pStyle w:val="BodyText"/>
      </w:pPr>
    </w:p>
    <w:p w14:paraId="6333E3FA" w14:textId="77777777" w:rsidR="0007651F" w:rsidRDefault="0007651F" w:rsidP="0007651F">
      <w:pPr>
        <w:pStyle w:val="BodyText"/>
      </w:pPr>
    </w:p>
    <w:p w14:paraId="58BDD2BF" w14:textId="77777777" w:rsidR="0007651F" w:rsidRDefault="0007651F" w:rsidP="0007651F">
      <w:pPr>
        <w:pStyle w:val="BodyText"/>
        <w:spacing w:before="49"/>
      </w:pPr>
    </w:p>
    <w:p w14:paraId="054ADCEE" w14:textId="77777777" w:rsidR="0007651F" w:rsidRDefault="0007651F" w:rsidP="0007651F">
      <w:pPr>
        <w:pStyle w:val="ListParagraph"/>
        <w:numPr>
          <w:ilvl w:val="0"/>
          <w:numId w:val="1"/>
        </w:numPr>
        <w:tabs>
          <w:tab w:val="left" w:pos="1082"/>
        </w:tabs>
        <w:spacing w:before="0"/>
        <w:ind w:left="1082" w:hanging="180"/>
        <w:rPr>
          <w:sz w:val="16"/>
        </w:rPr>
      </w:pPr>
      <w:bookmarkStart w:id="1" w:name="_bookmark283"/>
      <w:bookmarkEnd w:id="1"/>
      <w:r>
        <w:rPr>
          <w:color w:val="172A4D"/>
          <w:sz w:val="16"/>
        </w:rPr>
        <w:t>Resource</w:t>
      </w:r>
      <w:r>
        <w:rPr>
          <w:color w:val="172A4D"/>
          <w:spacing w:val="-4"/>
          <w:sz w:val="16"/>
        </w:rPr>
        <w:t xml:space="preserve"> </w:t>
      </w:r>
      <w:r>
        <w:rPr>
          <w:color w:val="172A4D"/>
          <w:spacing w:val="-2"/>
          <w:sz w:val="16"/>
        </w:rPr>
        <w:t>Allocation:</w:t>
      </w:r>
    </w:p>
    <w:p w14:paraId="240A4D63" w14:textId="77777777" w:rsidR="0007651F" w:rsidRDefault="0007651F" w:rsidP="0007651F">
      <w:pPr>
        <w:pStyle w:val="BodyText"/>
        <w:spacing w:before="9"/>
      </w:pPr>
    </w:p>
    <w:p w14:paraId="3A4787E9" w14:textId="77777777" w:rsidR="0007651F" w:rsidRDefault="0007651F" w:rsidP="0007651F">
      <w:pPr>
        <w:pStyle w:val="BodyText"/>
        <w:spacing w:line="372" w:lineRule="auto"/>
        <w:ind w:left="1112" w:right="375" w:hanging="164"/>
      </w:pPr>
      <w:r>
        <w:rPr>
          <w:noProof/>
          <w:position w:val="2"/>
        </w:rPr>
        <w:drawing>
          <wp:inline distT="0" distB="0" distL="0" distR="0" wp14:anchorId="0E706FA0" wp14:editId="0A770014">
            <wp:extent cx="32385" cy="32384"/>
            <wp:effectExtent l="0" t="0" r="0" b="0"/>
            <wp:docPr id="7342" name="Image 7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42" name="Image 7342"/>
                    <pic:cNvPicPr/>
                  </pic:nvPicPr>
                  <pic:blipFill>
                    <a:blip r:embed="rId5"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The Engineering Manager should work with the PMO to allocate the right resources for each project.</w:t>
      </w:r>
      <w:r>
        <w:rPr>
          <w:color w:val="172A4D"/>
          <w:spacing w:val="-2"/>
        </w:rPr>
        <w:t xml:space="preserve"> </w:t>
      </w:r>
      <w:r>
        <w:rPr>
          <w:color w:val="172A4D"/>
        </w:rPr>
        <w:t>This involves understanding the skills and availability of engineering team members.</w:t>
      </w:r>
    </w:p>
    <w:p w14:paraId="6535D148" w14:textId="77777777" w:rsidR="0007651F" w:rsidRDefault="0007651F" w:rsidP="0007651F">
      <w:pPr>
        <w:pStyle w:val="BodyText"/>
        <w:spacing w:before="32"/>
        <w:ind w:left="949"/>
      </w:pPr>
      <w:r>
        <w:rPr>
          <w:noProof/>
          <w:position w:val="2"/>
        </w:rPr>
        <w:drawing>
          <wp:inline distT="0" distB="0" distL="0" distR="0" wp14:anchorId="124AC687" wp14:editId="59AED28D">
            <wp:extent cx="32385" cy="32384"/>
            <wp:effectExtent l="0" t="0" r="0" b="0"/>
            <wp:docPr id="7343" name="Image 7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43" name="Image 7343"/>
                    <pic:cNvPicPr/>
                  </pic:nvPicPr>
                  <pic:blipFill>
                    <a:blip r:embed="rId5"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The</w:t>
      </w:r>
      <w:r>
        <w:rPr>
          <w:color w:val="172A4D"/>
          <w:spacing w:val="6"/>
        </w:rPr>
        <w:t xml:space="preserve"> </w:t>
      </w:r>
      <w:r>
        <w:rPr>
          <w:color w:val="172A4D"/>
        </w:rPr>
        <w:t>PMO</w:t>
      </w:r>
      <w:r>
        <w:rPr>
          <w:color w:val="172A4D"/>
          <w:spacing w:val="6"/>
        </w:rPr>
        <w:t xml:space="preserve"> </w:t>
      </w:r>
      <w:r>
        <w:rPr>
          <w:color w:val="172A4D"/>
        </w:rPr>
        <w:t>should</w:t>
      </w:r>
      <w:r>
        <w:rPr>
          <w:color w:val="172A4D"/>
          <w:spacing w:val="6"/>
        </w:rPr>
        <w:t xml:space="preserve"> </w:t>
      </w:r>
      <w:r>
        <w:rPr>
          <w:color w:val="172A4D"/>
        </w:rPr>
        <w:t>consider</w:t>
      </w:r>
      <w:r>
        <w:rPr>
          <w:color w:val="172A4D"/>
          <w:spacing w:val="6"/>
        </w:rPr>
        <w:t xml:space="preserve"> </w:t>
      </w:r>
      <w:r>
        <w:rPr>
          <w:color w:val="172A4D"/>
        </w:rPr>
        <w:t>this</w:t>
      </w:r>
      <w:r>
        <w:rPr>
          <w:color w:val="172A4D"/>
          <w:spacing w:val="6"/>
        </w:rPr>
        <w:t xml:space="preserve"> </w:t>
      </w:r>
      <w:r>
        <w:rPr>
          <w:color w:val="172A4D"/>
        </w:rPr>
        <w:t>information</w:t>
      </w:r>
      <w:r>
        <w:rPr>
          <w:color w:val="172A4D"/>
          <w:spacing w:val="6"/>
        </w:rPr>
        <w:t xml:space="preserve"> </w:t>
      </w:r>
      <w:r>
        <w:rPr>
          <w:color w:val="172A4D"/>
        </w:rPr>
        <w:t>when</w:t>
      </w:r>
      <w:r>
        <w:rPr>
          <w:color w:val="172A4D"/>
          <w:spacing w:val="6"/>
        </w:rPr>
        <w:t xml:space="preserve"> </w:t>
      </w:r>
      <w:r>
        <w:rPr>
          <w:color w:val="172A4D"/>
        </w:rPr>
        <w:t>making</w:t>
      </w:r>
      <w:r>
        <w:rPr>
          <w:color w:val="172A4D"/>
          <w:spacing w:val="6"/>
        </w:rPr>
        <w:t xml:space="preserve"> </w:t>
      </w:r>
      <w:r>
        <w:rPr>
          <w:color w:val="172A4D"/>
        </w:rPr>
        <w:t>resource</w:t>
      </w:r>
      <w:r>
        <w:rPr>
          <w:color w:val="172A4D"/>
          <w:spacing w:val="6"/>
        </w:rPr>
        <w:t xml:space="preserve"> </w:t>
      </w:r>
      <w:r>
        <w:rPr>
          <w:color w:val="172A4D"/>
        </w:rPr>
        <w:t>allocation</w:t>
      </w:r>
      <w:r>
        <w:rPr>
          <w:color w:val="172A4D"/>
          <w:spacing w:val="6"/>
        </w:rPr>
        <w:t xml:space="preserve"> </w:t>
      </w:r>
      <w:r>
        <w:rPr>
          <w:color w:val="172A4D"/>
        </w:rPr>
        <w:t>decisions</w:t>
      </w:r>
      <w:r>
        <w:rPr>
          <w:color w:val="172A4D"/>
          <w:spacing w:val="6"/>
        </w:rPr>
        <w:t xml:space="preserve"> </w:t>
      </w:r>
      <w:r>
        <w:rPr>
          <w:color w:val="172A4D"/>
        </w:rPr>
        <w:t>and</w:t>
      </w:r>
      <w:r>
        <w:rPr>
          <w:color w:val="172A4D"/>
          <w:spacing w:val="6"/>
        </w:rPr>
        <w:t xml:space="preserve"> </w:t>
      </w:r>
      <w:r>
        <w:rPr>
          <w:color w:val="172A4D"/>
        </w:rPr>
        <w:t>ensure</w:t>
      </w:r>
      <w:r>
        <w:rPr>
          <w:color w:val="172A4D"/>
          <w:spacing w:val="6"/>
        </w:rPr>
        <w:t xml:space="preserve"> </w:t>
      </w:r>
      <w:r>
        <w:rPr>
          <w:color w:val="172A4D"/>
        </w:rPr>
        <w:t>that</w:t>
      </w:r>
      <w:r>
        <w:rPr>
          <w:color w:val="172A4D"/>
          <w:spacing w:val="6"/>
        </w:rPr>
        <w:t xml:space="preserve"> </w:t>
      </w:r>
      <w:r>
        <w:rPr>
          <w:color w:val="172A4D"/>
        </w:rPr>
        <w:t>projects</w:t>
      </w:r>
      <w:r>
        <w:rPr>
          <w:color w:val="172A4D"/>
          <w:spacing w:val="6"/>
        </w:rPr>
        <w:t xml:space="preserve"> </w:t>
      </w:r>
      <w:r>
        <w:rPr>
          <w:color w:val="172A4D"/>
        </w:rPr>
        <w:t>are</w:t>
      </w:r>
      <w:r>
        <w:rPr>
          <w:color w:val="172A4D"/>
          <w:spacing w:val="6"/>
        </w:rPr>
        <w:t xml:space="preserve"> </w:t>
      </w:r>
      <w:r>
        <w:rPr>
          <w:color w:val="172A4D"/>
        </w:rPr>
        <w:t>adequately</w:t>
      </w:r>
      <w:r>
        <w:rPr>
          <w:color w:val="172A4D"/>
          <w:spacing w:val="6"/>
        </w:rPr>
        <w:t xml:space="preserve"> </w:t>
      </w:r>
      <w:r>
        <w:rPr>
          <w:color w:val="172A4D"/>
        </w:rPr>
        <w:t>staffed.</w:t>
      </w:r>
    </w:p>
    <w:p w14:paraId="5CAA969D" w14:textId="77777777" w:rsidR="0007651F" w:rsidRDefault="0007651F" w:rsidP="0007651F">
      <w:pPr>
        <w:pStyle w:val="BodyText"/>
      </w:pPr>
    </w:p>
    <w:p w14:paraId="1760EE9D" w14:textId="77777777" w:rsidR="0007651F" w:rsidRDefault="0007651F" w:rsidP="0007651F">
      <w:pPr>
        <w:pStyle w:val="BodyText"/>
      </w:pPr>
    </w:p>
    <w:p w14:paraId="7CAEADE3" w14:textId="77777777" w:rsidR="0007651F" w:rsidRDefault="0007651F" w:rsidP="0007651F">
      <w:pPr>
        <w:pStyle w:val="BodyText"/>
        <w:spacing w:before="49"/>
      </w:pPr>
    </w:p>
    <w:p w14:paraId="5451C7CA" w14:textId="77777777" w:rsidR="0007651F" w:rsidRDefault="0007651F" w:rsidP="0007651F">
      <w:pPr>
        <w:pStyle w:val="ListParagraph"/>
        <w:numPr>
          <w:ilvl w:val="0"/>
          <w:numId w:val="1"/>
        </w:numPr>
        <w:tabs>
          <w:tab w:val="left" w:pos="1082"/>
        </w:tabs>
        <w:spacing w:before="0"/>
        <w:ind w:left="1082" w:hanging="180"/>
        <w:rPr>
          <w:sz w:val="16"/>
        </w:rPr>
      </w:pPr>
      <w:r>
        <w:rPr>
          <w:color w:val="172A4D"/>
          <w:sz w:val="16"/>
        </w:rPr>
        <w:t>Project</w:t>
      </w:r>
      <w:r>
        <w:rPr>
          <w:color w:val="172A4D"/>
          <w:spacing w:val="3"/>
          <w:sz w:val="16"/>
        </w:rPr>
        <w:t xml:space="preserve"> </w:t>
      </w:r>
      <w:r>
        <w:rPr>
          <w:color w:val="172A4D"/>
          <w:sz w:val="16"/>
        </w:rPr>
        <w:t>Monitoring</w:t>
      </w:r>
      <w:r>
        <w:rPr>
          <w:color w:val="172A4D"/>
          <w:spacing w:val="3"/>
          <w:sz w:val="16"/>
        </w:rPr>
        <w:t xml:space="preserve"> </w:t>
      </w:r>
      <w:r>
        <w:rPr>
          <w:color w:val="172A4D"/>
          <w:sz w:val="16"/>
        </w:rPr>
        <w:t>and</w:t>
      </w:r>
      <w:r>
        <w:rPr>
          <w:color w:val="172A4D"/>
          <w:spacing w:val="4"/>
          <w:sz w:val="16"/>
        </w:rPr>
        <w:t xml:space="preserve"> </w:t>
      </w:r>
      <w:r>
        <w:rPr>
          <w:color w:val="172A4D"/>
          <w:spacing w:val="-2"/>
          <w:sz w:val="16"/>
        </w:rPr>
        <w:t>Reporting:</w:t>
      </w:r>
    </w:p>
    <w:p w14:paraId="606A60A1" w14:textId="77777777" w:rsidR="0007651F" w:rsidRDefault="0007651F" w:rsidP="0007651F">
      <w:pPr>
        <w:pStyle w:val="BodyText"/>
        <w:spacing w:before="10"/>
      </w:pPr>
    </w:p>
    <w:p w14:paraId="6C09EEEE" w14:textId="77777777" w:rsidR="0007651F" w:rsidRDefault="0007651F" w:rsidP="0007651F">
      <w:pPr>
        <w:pStyle w:val="BodyText"/>
        <w:spacing w:line="372" w:lineRule="auto"/>
        <w:ind w:left="1112" w:hanging="164"/>
      </w:pPr>
      <w:r>
        <w:rPr>
          <w:noProof/>
          <w:position w:val="2"/>
        </w:rPr>
        <w:drawing>
          <wp:inline distT="0" distB="0" distL="0" distR="0" wp14:anchorId="22D05D31" wp14:editId="2E93DED8">
            <wp:extent cx="32385" cy="32384"/>
            <wp:effectExtent l="0" t="0" r="0" b="0"/>
            <wp:docPr id="7344" name="Image 73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44" name="Image 7344"/>
                    <pic:cNvPicPr/>
                  </pic:nvPicPr>
                  <pic:blipFill>
                    <a:blip r:embed="rId5"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The PMO is responsible for tracking project progress, identifying issues, and providing regular project reports.</w:t>
      </w:r>
      <w:r>
        <w:rPr>
          <w:color w:val="172A4D"/>
          <w:spacing w:val="-1"/>
        </w:rPr>
        <w:t xml:space="preserve"> </w:t>
      </w:r>
      <w:r>
        <w:rPr>
          <w:color w:val="172A4D"/>
        </w:rPr>
        <w:t>The Engineering Manager should collaborate by giving technical insights and updates.</w:t>
      </w:r>
    </w:p>
    <w:p w14:paraId="5420169F" w14:textId="77777777" w:rsidR="0007651F" w:rsidRDefault="0007651F" w:rsidP="0007651F">
      <w:pPr>
        <w:pStyle w:val="BodyText"/>
        <w:spacing w:before="31" w:line="372" w:lineRule="auto"/>
        <w:ind w:left="1112" w:hanging="164"/>
      </w:pPr>
      <w:r>
        <w:rPr>
          <w:noProof/>
          <w:position w:val="2"/>
        </w:rPr>
        <w:drawing>
          <wp:inline distT="0" distB="0" distL="0" distR="0" wp14:anchorId="79D8C73A" wp14:editId="0C5FF635">
            <wp:extent cx="32385" cy="32384"/>
            <wp:effectExtent l="0" t="0" r="0" b="0"/>
            <wp:docPr id="7345" name="Image 73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45" name="Image 7345"/>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The Engineering Manager should provide technical input and feedback on project status, ensuring that any technical challenges are addressed promptly.</w:t>
      </w:r>
    </w:p>
    <w:p w14:paraId="6E10BCD5" w14:textId="77777777" w:rsidR="0007651F" w:rsidRDefault="0007651F" w:rsidP="0007651F">
      <w:pPr>
        <w:pStyle w:val="BodyText"/>
      </w:pPr>
    </w:p>
    <w:p w14:paraId="132926E0" w14:textId="77777777" w:rsidR="0007651F" w:rsidRDefault="0007651F" w:rsidP="0007651F">
      <w:pPr>
        <w:pStyle w:val="BodyText"/>
        <w:spacing w:before="133"/>
      </w:pPr>
    </w:p>
    <w:p w14:paraId="2CC51DA4" w14:textId="77777777" w:rsidR="0007651F" w:rsidRDefault="0007651F" w:rsidP="0007651F">
      <w:pPr>
        <w:pStyle w:val="ListParagraph"/>
        <w:numPr>
          <w:ilvl w:val="0"/>
          <w:numId w:val="1"/>
        </w:numPr>
        <w:tabs>
          <w:tab w:val="left" w:pos="1082"/>
        </w:tabs>
        <w:spacing w:before="0"/>
        <w:ind w:left="1082" w:hanging="180"/>
        <w:rPr>
          <w:sz w:val="16"/>
        </w:rPr>
      </w:pPr>
      <w:r>
        <w:rPr>
          <w:color w:val="172A4D"/>
          <w:sz w:val="16"/>
        </w:rPr>
        <w:t>Risk</w:t>
      </w:r>
      <w:r>
        <w:rPr>
          <w:color w:val="172A4D"/>
          <w:spacing w:val="2"/>
          <w:sz w:val="16"/>
        </w:rPr>
        <w:t xml:space="preserve"> </w:t>
      </w:r>
      <w:r>
        <w:rPr>
          <w:color w:val="172A4D"/>
          <w:spacing w:val="-2"/>
          <w:sz w:val="16"/>
        </w:rPr>
        <w:t>Management:</w:t>
      </w:r>
    </w:p>
    <w:p w14:paraId="210EF43F" w14:textId="77777777" w:rsidR="0007651F" w:rsidRDefault="0007651F" w:rsidP="0007651F">
      <w:pPr>
        <w:pStyle w:val="BodyText"/>
        <w:spacing w:before="9"/>
      </w:pPr>
    </w:p>
    <w:p w14:paraId="55BCDC4B" w14:textId="77777777" w:rsidR="0007651F" w:rsidRDefault="0007651F" w:rsidP="0007651F">
      <w:pPr>
        <w:pStyle w:val="BodyText"/>
        <w:spacing w:line="360" w:lineRule="auto"/>
        <w:ind w:left="1112" w:hanging="164"/>
      </w:pPr>
      <w:r>
        <w:rPr>
          <w:noProof/>
          <w:position w:val="2"/>
        </w:rPr>
        <w:drawing>
          <wp:inline distT="0" distB="0" distL="0" distR="0" wp14:anchorId="587505BA" wp14:editId="1C698C6F">
            <wp:extent cx="32385" cy="32384"/>
            <wp:effectExtent l="0" t="0" r="0" b="0"/>
            <wp:docPr id="7346" name="Image 7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46" name="Image 7346"/>
                    <pic:cNvPicPr/>
                  </pic:nvPicPr>
                  <pic:blipFill>
                    <a:blip r:embed="rId5"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The PMO and Engineering Manager should collaborate on identifying and mitigating project risks.</w:t>
      </w:r>
      <w:r>
        <w:rPr>
          <w:color w:val="172A4D"/>
          <w:spacing w:val="-1"/>
        </w:rPr>
        <w:t xml:space="preserve"> </w:t>
      </w:r>
      <w:r>
        <w:rPr>
          <w:color w:val="172A4D"/>
        </w:rPr>
        <w:t>The Engineering Manager's technical expertise is crucial in assessing technical risks.</w:t>
      </w:r>
    </w:p>
    <w:p w14:paraId="495C070E" w14:textId="77777777" w:rsidR="0007651F" w:rsidRDefault="0007651F" w:rsidP="0007651F">
      <w:pPr>
        <w:pStyle w:val="BodyText"/>
        <w:spacing w:before="50"/>
        <w:ind w:left="949"/>
      </w:pPr>
      <w:r>
        <w:rPr>
          <w:noProof/>
          <w:position w:val="2"/>
        </w:rPr>
        <w:drawing>
          <wp:inline distT="0" distB="0" distL="0" distR="0" wp14:anchorId="183D4C54" wp14:editId="02A5E95E">
            <wp:extent cx="32385" cy="32384"/>
            <wp:effectExtent l="0" t="0" r="0" b="0"/>
            <wp:docPr id="7347" name="Image 7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47" name="Image 7347"/>
                    <pic:cNvPicPr/>
                  </pic:nvPicPr>
                  <pic:blipFill>
                    <a:blip r:embed="rId5"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The PMO should help prioritize risk mitigation efforts and communicate them to the relevant stakeholders.</w:t>
      </w:r>
    </w:p>
    <w:p w14:paraId="6A878DCF" w14:textId="77777777" w:rsidR="0007651F" w:rsidRDefault="0007651F" w:rsidP="0007651F">
      <w:pPr>
        <w:pStyle w:val="BodyText"/>
      </w:pPr>
    </w:p>
    <w:p w14:paraId="6D58235A" w14:textId="77777777" w:rsidR="0007651F" w:rsidRDefault="0007651F" w:rsidP="0007651F">
      <w:pPr>
        <w:pStyle w:val="BodyText"/>
      </w:pPr>
    </w:p>
    <w:p w14:paraId="695115C6" w14:textId="77777777" w:rsidR="0007651F" w:rsidRDefault="0007651F" w:rsidP="0007651F">
      <w:pPr>
        <w:pStyle w:val="BodyText"/>
        <w:spacing w:before="49"/>
      </w:pPr>
    </w:p>
    <w:p w14:paraId="66BD444A" w14:textId="77777777" w:rsidR="0007651F" w:rsidRDefault="0007651F" w:rsidP="0007651F">
      <w:pPr>
        <w:pStyle w:val="ListParagraph"/>
        <w:numPr>
          <w:ilvl w:val="0"/>
          <w:numId w:val="1"/>
        </w:numPr>
        <w:tabs>
          <w:tab w:val="left" w:pos="1082"/>
        </w:tabs>
        <w:spacing w:before="1"/>
        <w:ind w:left="1082" w:hanging="180"/>
        <w:rPr>
          <w:sz w:val="16"/>
        </w:rPr>
      </w:pPr>
      <w:r>
        <w:rPr>
          <w:color w:val="172A4D"/>
          <w:sz w:val="16"/>
        </w:rPr>
        <w:t>Change</w:t>
      </w:r>
      <w:r>
        <w:rPr>
          <w:color w:val="172A4D"/>
          <w:spacing w:val="5"/>
          <w:sz w:val="16"/>
        </w:rPr>
        <w:t xml:space="preserve"> </w:t>
      </w:r>
      <w:r>
        <w:rPr>
          <w:color w:val="172A4D"/>
          <w:spacing w:val="-2"/>
          <w:sz w:val="16"/>
        </w:rPr>
        <w:t>Management:</w:t>
      </w:r>
    </w:p>
    <w:p w14:paraId="05F1B24A" w14:textId="77777777" w:rsidR="0007651F" w:rsidRDefault="0007651F" w:rsidP="0007651F">
      <w:pPr>
        <w:pStyle w:val="BodyText"/>
        <w:spacing w:before="9"/>
      </w:pPr>
    </w:p>
    <w:p w14:paraId="24516779" w14:textId="77777777" w:rsidR="0007651F" w:rsidRDefault="0007651F" w:rsidP="0007651F">
      <w:pPr>
        <w:pStyle w:val="BodyText"/>
        <w:spacing w:line="372" w:lineRule="auto"/>
        <w:ind w:left="1112" w:right="375" w:hanging="164"/>
      </w:pPr>
      <w:r>
        <w:rPr>
          <w:noProof/>
          <w:position w:val="2"/>
        </w:rPr>
        <w:drawing>
          <wp:inline distT="0" distB="0" distL="0" distR="0" wp14:anchorId="31F66D20" wp14:editId="55C54462">
            <wp:extent cx="32385" cy="32385"/>
            <wp:effectExtent l="0" t="0" r="0" b="0"/>
            <wp:docPr id="7348" name="Image 73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48" name="Image 7348"/>
                    <pic:cNvPicPr/>
                  </pic:nvPicPr>
                  <pic:blipFill>
                    <a:blip r:embed="rId5" cstate="print"/>
                    <a:stretch>
                      <a:fillRect/>
                    </a:stretch>
                  </pic:blipFill>
                  <pic:spPr>
                    <a:xfrm>
                      <a:off x="0" y="0"/>
                      <a:ext cx="32385" cy="32385"/>
                    </a:xfrm>
                    <a:prstGeom prst="rect">
                      <a:avLst/>
                    </a:prstGeom>
                  </pic:spPr>
                </pic:pic>
              </a:graphicData>
            </a:graphic>
          </wp:inline>
        </w:drawing>
      </w:r>
      <w:r>
        <w:rPr>
          <w:rFonts w:ascii="Times New Roman"/>
          <w:spacing w:val="40"/>
          <w:sz w:val="20"/>
        </w:rPr>
        <w:t xml:space="preserve"> </w:t>
      </w:r>
      <w:r>
        <w:rPr>
          <w:color w:val="172A4D"/>
        </w:rPr>
        <w:t>When project scope changes or new requirements arise, the PMO and Engineering Manager need to work together to assess the impact on timelines and resources.</w:t>
      </w:r>
    </w:p>
    <w:p w14:paraId="61FB5556" w14:textId="77777777" w:rsidR="0007651F" w:rsidRDefault="0007651F" w:rsidP="0007651F">
      <w:pPr>
        <w:pStyle w:val="BodyText"/>
        <w:spacing w:before="32"/>
        <w:ind w:left="949"/>
      </w:pPr>
      <w:r>
        <w:rPr>
          <w:noProof/>
          <w:position w:val="2"/>
        </w:rPr>
        <w:drawing>
          <wp:inline distT="0" distB="0" distL="0" distR="0" wp14:anchorId="0BDD59B1" wp14:editId="45C698F7">
            <wp:extent cx="32385" cy="32384"/>
            <wp:effectExtent l="0" t="0" r="0" b="0"/>
            <wp:docPr id="7349" name="Image 7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49" name="Image 7349"/>
                    <pic:cNvPicPr/>
                  </pic:nvPicPr>
                  <pic:blipFill>
                    <a:blip r:embed="rId5"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They</w:t>
      </w:r>
      <w:r>
        <w:rPr>
          <w:color w:val="172A4D"/>
          <w:spacing w:val="6"/>
        </w:rPr>
        <w:t xml:space="preserve"> </w:t>
      </w:r>
      <w:r>
        <w:rPr>
          <w:color w:val="172A4D"/>
        </w:rPr>
        <w:t>should</w:t>
      </w:r>
      <w:r>
        <w:rPr>
          <w:color w:val="172A4D"/>
          <w:spacing w:val="6"/>
        </w:rPr>
        <w:t xml:space="preserve"> </w:t>
      </w:r>
      <w:r>
        <w:rPr>
          <w:color w:val="172A4D"/>
        </w:rPr>
        <w:t>jointly</w:t>
      </w:r>
      <w:r>
        <w:rPr>
          <w:color w:val="172A4D"/>
          <w:spacing w:val="6"/>
        </w:rPr>
        <w:t xml:space="preserve"> </w:t>
      </w:r>
      <w:r>
        <w:rPr>
          <w:color w:val="172A4D"/>
        </w:rPr>
        <w:t>determine</w:t>
      </w:r>
      <w:r>
        <w:rPr>
          <w:color w:val="172A4D"/>
          <w:spacing w:val="6"/>
        </w:rPr>
        <w:t xml:space="preserve"> </w:t>
      </w:r>
      <w:r>
        <w:rPr>
          <w:color w:val="172A4D"/>
        </w:rPr>
        <w:t>the</w:t>
      </w:r>
      <w:r>
        <w:rPr>
          <w:color w:val="172A4D"/>
          <w:spacing w:val="6"/>
        </w:rPr>
        <w:t xml:space="preserve"> </w:t>
      </w:r>
      <w:r>
        <w:rPr>
          <w:color w:val="172A4D"/>
        </w:rPr>
        <w:t>feasibility</w:t>
      </w:r>
      <w:r>
        <w:rPr>
          <w:color w:val="172A4D"/>
          <w:spacing w:val="6"/>
        </w:rPr>
        <w:t xml:space="preserve"> </w:t>
      </w:r>
      <w:r>
        <w:rPr>
          <w:color w:val="172A4D"/>
        </w:rPr>
        <w:t>of</w:t>
      </w:r>
      <w:r>
        <w:rPr>
          <w:color w:val="172A4D"/>
          <w:spacing w:val="6"/>
        </w:rPr>
        <w:t xml:space="preserve"> </w:t>
      </w:r>
      <w:r>
        <w:rPr>
          <w:color w:val="172A4D"/>
        </w:rPr>
        <w:t>requested</w:t>
      </w:r>
      <w:r>
        <w:rPr>
          <w:color w:val="172A4D"/>
          <w:spacing w:val="6"/>
        </w:rPr>
        <w:t xml:space="preserve"> </w:t>
      </w:r>
      <w:r>
        <w:rPr>
          <w:color w:val="172A4D"/>
        </w:rPr>
        <w:t>changes</w:t>
      </w:r>
      <w:r>
        <w:rPr>
          <w:color w:val="172A4D"/>
          <w:spacing w:val="6"/>
        </w:rPr>
        <w:t xml:space="preserve"> </w:t>
      </w:r>
      <w:r>
        <w:rPr>
          <w:color w:val="172A4D"/>
        </w:rPr>
        <w:t>and</w:t>
      </w:r>
      <w:r>
        <w:rPr>
          <w:color w:val="172A4D"/>
          <w:spacing w:val="6"/>
        </w:rPr>
        <w:t xml:space="preserve"> </w:t>
      </w:r>
      <w:r>
        <w:rPr>
          <w:color w:val="172A4D"/>
        </w:rPr>
        <w:t>communicate</w:t>
      </w:r>
      <w:r>
        <w:rPr>
          <w:color w:val="172A4D"/>
          <w:spacing w:val="6"/>
        </w:rPr>
        <w:t xml:space="preserve"> </w:t>
      </w:r>
      <w:r>
        <w:rPr>
          <w:color w:val="172A4D"/>
        </w:rPr>
        <w:t>the</w:t>
      </w:r>
      <w:r>
        <w:rPr>
          <w:color w:val="172A4D"/>
          <w:spacing w:val="6"/>
        </w:rPr>
        <w:t xml:space="preserve"> </w:t>
      </w:r>
      <w:r>
        <w:rPr>
          <w:color w:val="172A4D"/>
        </w:rPr>
        <w:t>implications</w:t>
      </w:r>
      <w:r>
        <w:rPr>
          <w:color w:val="172A4D"/>
          <w:spacing w:val="6"/>
        </w:rPr>
        <w:t xml:space="preserve"> </w:t>
      </w:r>
      <w:r>
        <w:rPr>
          <w:color w:val="172A4D"/>
        </w:rPr>
        <w:t>to</w:t>
      </w:r>
      <w:r>
        <w:rPr>
          <w:color w:val="172A4D"/>
          <w:spacing w:val="6"/>
        </w:rPr>
        <w:t xml:space="preserve"> </w:t>
      </w:r>
      <w:r>
        <w:rPr>
          <w:color w:val="172A4D"/>
        </w:rPr>
        <w:t>stakeholders.</w:t>
      </w:r>
    </w:p>
    <w:p w14:paraId="0205AFEB" w14:textId="77777777" w:rsidR="0007651F" w:rsidRDefault="0007651F" w:rsidP="0007651F">
      <w:pPr>
        <w:pStyle w:val="BodyText"/>
      </w:pPr>
    </w:p>
    <w:p w14:paraId="2F3A7E86" w14:textId="77777777" w:rsidR="0007651F" w:rsidRDefault="0007651F" w:rsidP="0007651F">
      <w:pPr>
        <w:pStyle w:val="BodyText"/>
      </w:pPr>
    </w:p>
    <w:p w14:paraId="72149E57" w14:textId="77777777" w:rsidR="0007651F" w:rsidRDefault="0007651F" w:rsidP="0007651F">
      <w:pPr>
        <w:pStyle w:val="BodyText"/>
        <w:spacing w:before="49"/>
      </w:pPr>
    </w:p>
    <w:p w14:paraId="1C0B6146" w14:textId="77777777" w:rsidR="0007651F" w:rsidRDefault="0007651F" w:rsidP="0007651F">
      <w:pPr>
        <w:pStyle w:val="ListParagraph"/>
        <w:numPr>
          <w:ilvl w:val="0"/>
          <w:numId w:val="1"/>
        </w:numPr>
        <w:tabs>
          <w:tab w:val="left" w:pos="1082"/>
        </w:tabs>
        <w:spacing w:before="0"/>
        <w:ind w:left="1082" w:hanging="180"/>
        <w:rPr>
          <w:sz w:val="16"/>
        </w:rPr>
      </w:pPr>
      <w:r>
        <w:rPr>
          <w:color w:val="172A4D"/>
          <w:sz w:val="16"/>
        </w:rPr>
        <w:t>Quality</w:t>
      </w:r>
      <w:r>
        <w:rPr>
          <w:color w:val="172A4D"/>
          <w:spacing w:val="-7"/>
          <w:sz w:val="16"/>
        </w:rPr>
        <w:t xml:space="preserve"> </w:t>
      </w:r>
      <w:r>
        <w:rPr>
          <w:color w:val="172A4D"/>
          <w:spacing w:val="-2"/>
          <w:sz w:val="16"/>
        </w:rPr>
        <w:t>Assurance:</w:t>
      </w:r>
    </w:p>
    <w:p w14:paraId="7B9F8308" w14:textId="77777777" w:rsidR="0007651F" w:rsidRDefault="0007651F" w:rsidP="0007651F">
      <w:pPr>
        <w:pStyle w:val="BodyText"/>
        <w:spacing w:before="9"/>
      </w:pPr>
    </w:p>
    <w:p w14:paraId="3172CA7C" w14:textId="77777777" w:rsidR="0007651F" w:rsidRDefault="0007651F" w:rsidP="0007651F">
      <w:pPr>
        <w:pStyle w:val="BodyText"/>
        <w:spacing w:line="372" w:lineRule="auto"/>
        <w:ind w:left="1112" w:right="375"/>
      </w:pPr>
      <w:r>
        <w:rPr>
          <w:noProof/>
        </w:rPr>
        <mc:AlternateContent>
          <mc:Choice Requires="wps">
            <w:drawing>
              <wp:anchor distT="0" distB="0" distL="0" distR="0" simplePos="0" relativeHeight="251659264" behindDoc="0" locked="0" layoutInCell="1" allowOverlap="1" wp14:anchorId="6EE72860" wp14:editId="3504D340">
                <wp:simplePos x="0" y="0"/>
                <wp:positionH relativeFrom="page">
                  <wp:posOffset>768096</wp:posOffset>
                </wp:positionH>
                <wp:positionV relativeFrom="paragraph">
                  <wp:posOffset>50422</wp:posOffset>
                </wp:positionV>
                <wp:extent cx="32384" cy="32384"/>
                <wp:effectExtent l="0" t="0" r="0" b="0"/>
                <wp:wrapNone/>
                <wp:docPr id="7350" name="Graphic 7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4D123BC8" id="Graphic 7350" o:spid="_x0000_s1026" style="position:absolute;margin-left:60.5pt;margin-top:3.95pt;width:2.5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" path="m18339,32384r-4294,l11979,31973,,18339,,14044,14045,r4294,l32385,16192r,2147l18339,32384xe" fillcolor="#172a4d" stroked="f">
                <v:path arrowok="t"/>
                <w10:wrap anchorx="page"/>
              </v:shape>
            </w:pict>
          </mc:Fallback>
        </mc:AlternateContent>
      </w:r>
      <w:r>
        <w:rPr>
          <w:color w:val="172A4D"/>
        </w:rPr>
        <w:t>The Engineering Manager is responsible for ensuring the quality of the engineering work.</w:t>
      </w:r>
      <w:r>
        <w:rPr>
          <w:color w:val="172A4D"/>
          <w:spacing w:val="-1"/>
        </w:rPr>
        <w:t xml:space="preserve"> </w:t>
      </w:r>
      <w:r>
        <w:rPr>
          <w:color w:val="172A4D"/>
        </w:rPr>
        <w:t>The PMO can support by defining quality standards and ensuring that they align with the project objectives.</w:t>
      </w:r>
    </w:p>
    <w:p w14:paraId="1BCEC533" w14:textId="77777777" w:rsidR="0007651F" w:rsidRDefault="0007651F" w:rsidP="0007651F">
      <w:pPr>
        <w:pStyle w:val="BodyText"/>
        <w:spacing w:before="32"/>
        <w:ind w:left="1112"/>
      </w:pPr>
      <w:r>
        <w:rPr>
          <w:noProof/>
        </w:rPr>
        <mc:AlternateContent>
          <mc:Choice Requires="wps">
            <w:drawing>
              <wp:anchor distT="0" distB="0" distL="0" distR="0" simplePos="0" relativeHeight="251660288" behindDoc="0" locked="0" layoutInCell="1" allowOverlap="1" wp14:anchorId="15291924" wp14:editId="64B63A37">
                <wp:simplePos x="0" y="0"/>
                <wp:positionH relativeFrom="page">
                  <wp:posOffset>768096</wp:posOffset>
                </wp:positionH>
                <wp:positionV relativeFrom="paragraph">
                  <wp:posOffset>70392</wp:posOffset>
                </wp:positionV>
                <wp:extent cx="32384" cy="32384"/>
                <wp:effectExtent l="0" t="0" r="0" b="0"/>
                <wp:wrapNone/>
                <wp:docPr id="7351" name="Graphic 7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4634FFEF" id="Graphic 7351" o:spid="_x0000_s1026" style="position:absolute;margin-left:60.5pt;margin-top:5.55pt;width:2.55pt;height:2.55pt;z-index:251660288;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" path="m18339,32384r-4294,l11979,31973,,18339,,14044,14045,r4294,l32385,16192r,2147l18339,32384xe" fillcolor="#172a4d" stroked="f">
                <v:path arrowok="t"/>
                <w10:wrap anchorx="page"/>
              </v:shape>
            </w:pict>
          </mc:Fallback>
        </mc:AlternateContent>
      </w:r>
      <w:r>
        <w:rPr>
          <w:color w:val="172A4D"/>
        </w:rPr>
        <w:t>The</w:t>
      </w:r>
      <w:r>
        <w:rPr>
          <w:color w:val="172A4D"/>
          <w:spacing w:val="2"/>
        </w:rPr>
        <w:t xml:space="preserve"> </w:t>
      </w:r>
      <w:r>
        <w:rPr>
          <w:color w:val="172A4D"/>
        </w:rPr>
        <w:t>PMO</w:t>
      </w:r>
      <w:r>
        <w:rPr>
          <w:color w:val="172A4D"/>
          <w:spacing w:val="2"/>
        </w:rPr>
        <w:t xml:space="preserve"> </w:t>
      </w:r>
      <w:r>
        <w:rPr>
          <w:color w:val="172A4D"/>
        </w:rPr>
        <w:t>should</w:t>
      </w:r>
      <w:r>
        <w:rPr>
          <w:color w:val="172A4D"/>
          <w:spacing w:val="3"/>
        </w:rPr>
        <w:t xml:space="preserve"> </w:t>
      </w:r>
      <w:r>
        <w:rPr>
          <w:color w:val="172A4D"/>
        </w:rPr>
        <w:t>also</w:t>
      </w:r>
      <w:r>
        <w:rPr>
          <w:color w:val="172A4D"/>
          <w:spacing w:val="2"/>
        </w:rPr>
        <w:t xml:space="preserve"> </w:t>
      </w:r>
      <w:r>
        <w:rPr>
          <w:color w:val="172A4D"/>
        </w:rPr>
        <w:t>facilitate</w:t>
      </w:r>
      <w:r>
        <w:rPr>
          <w:color w:val="172A4D"/>
          <w:spacing w:val="2"/>
        </w:rPr>
        <w:t xml:space="preserve"> </w:t>
      </w:r>
      <w:r>
        <w:rPr>
          <w:color w:val="172A4D"/>
        </w:rPr>
        <w:t>reviews</w:t>
      </w:r>
      <w:r>
        <w:rPr>
          <w:color w:val="172A4D"/>
          <w:spacing w:val="3"/>
        </w:rPr>
        <w:t xml:space="preserve"> </w:t>
      </w:r>
      <w:r>
        <w:rPr>
          <w:color w:val="172A4D"/>
        </w:rPr>
        <w:t>and</w:t>
      </w:r>
      <w:r>
        <w:rPr>
          <w:color w:val="172A4D"/>
          <w:spacing w:val="2"/>
        </w:rPr>
        <w:t xml:space="preserve"> </w:t>
      </w:r>
      <w:r>
        <w:rPr>
          <w:color w:val="172A4D"/>
        </w:rPr>
        <w:t>audits</w:t>
      </w:r>
      <w:r>
        <w:rPr>
          <w:color w:val="172A4D"/>
          <w:spacing w:val="3"/>
        </w:rPr>
        <w:t xml:space="preserve"> </w:t>
      </w:r>
      <w:r>
        <w:rPr>
          <w:color w:val="172A4D"/>
        </w:rPr>
        <w:t>to</w:t>
      </w:r>
      <w:r>
        <w:rPr>
          <w:color w:val="172A4D"/>
          <w:spacing w:val="2"/>
        </w:rPr>
        <w:t xml:space="preserve"> </w:t>
      </w:r>
      <w:r>
        <w:rPr>
          <w:color w:val="172A4D"/>
        </w:rPr>
        <w:t>ensure</w:t>
      </w:r>
      <w:r>
        <w:rPr>
          <w:color w:val="172A4D"/>
          <w:spacing w:val="2"/>
        </w:rPr>
        <w:t xml:space="preserve"> </w:t>
      </w:r>
      <w:r>
        <w:rPr>
          <w:color w:val="172A4D"/>
        </w:rPr>
        <w:t>that</w:t>
      </w:r>
      <w:r>
        <w:rPr>
          <w:color w:val="172A4D"/>
          <w:spacing w:val="3"/>
        </w:rPr>
        <w:t xml:space="preserve"> </w:t>
      </w:r>
      <w:r>
        <w:rPr>
          <w:color w:val="172A4D"/>
        </w:rPr>
        <w:t>quality</w:t>
      </w:r>
      <w:r>
        <w:rPr>
          <w:color w:val="172A4D"/>
          <w:spacing w:val="2"/>
        </w:rPr>
        <w:t xml:space="preserve"> </w:t>
      </w:r>
      <w:r>
        <w:rPr>
          <w:color w:val="172A4D"/>
        </w:rPr>
        <w:t>is</w:t>
      </w:r>
      <w:r>
        <w:rPr>
          <w:color w:val="172A4D"/>
          <w:spacing w:val="2"/>
        </w:rPr>
        <w:t xml:space="preserve"> </w:t>
      </w:r>
      <w:r>
        <w:rPr>
          <w:color w:val="172A4D"/>
          <w:spacing w:val="-2"/>
        </w:rPr>
        <w:t>maintained.</w:t>
      </w:r>
    </w:p>
    <w:p w14:paraId="666FFA4F" w14:textId="77777777" w:rsidR="0007651F" w:rsidRDefault="0007651F" w:rsidP="0007651F">
      <w:pPr>
        <w:sectPr w:rsidR="0007651F">
          <w:headerReference w:type="default" r:id="rId7"/>
          <w:footerReference w:type="default" r:id="rId8"/>
          <w:pgSz w:w="12240" w:h="15840"/>
          <w:pgMar w:top="700" w:right="960" w:bottom="560" w:left="260" w:header="0" w:footer="363" w:gutter="0"/>
          <w:cols w:space="720"/>
        </w:sectPr>
      </w:pPr>
    </w:p>
    <w:p w14:paraId="70E29F28" w14:textId="77777777" w:rsidR="0007651F" w:rsidRDefault="0007651F" w:rsidP="0007651F">
      <w:pPr>
        <w:pStyle w:val="ListParagraph"/>
        <w:numPr>
          <w:ilvl w:val="0"/>
          <w:numId w:val="1"/>
        </w:numPr>
        <w:tabs>
          <w:tab w:val="left" w:pos="1082"/>
        </w:tabs>
        <w:spacing w:before="83"/>
        <w:ind w:left="1082" w:hanging="180"/>
        <w:rPr>
          <w:sz w:val="16"/>
        </w:rPr>
      </w:pPr>
      <w:r>
        <w:rPr>
          <w:color w:val="172A4D"/>
          <w:sz w:val="16"/>
        </w:rPr>
        <w:lastRenderedPageBreak/>
        <w:t>Feedback</w:t>
      </w:r>
      <w:r>
        <w:rPr>
          <w:color w:val="172A4D"/>
          <w:spacing w:val="6"/>
          <w:sz w:val="16"/>
        </w:rPr>
        <w:t xml:space="preserve"> </w:t>
      </w:r>
      <w:r>
        <w:rPr>
          <w:color w:val="172A4D"/>
          <w:spacing w:val="-2"/>
          <w:sz w:val="16"/>
        </w:rPr>
        <w:t>Loop:</w:t>
      </w:r>
    </w:p>
    <w:p w14:paraId="4100C867" w14:textId="77777777" w:rsidR="0007651F" w:rsidRDefault="0007651F" w:rsidP="0007651F">
      <w:pPr>
        <w:pStyle w:val="BodyText"/>
        <w:spacing w:before="10"/>
      </w:pPr>
    </w:p>
    <w:p w14:paraId="5614EF75" w14:textId="77777777" w:rsidR="0007651F" w:rsidRDefault="0007651F" w:rsidP="0007651F">
      <w:pPr>
        <w:pStyle w:val="BodyText"/>
        <w:spacing w:line="372" w:lineRule="auto"/>
        <w:ind w:left="1112" w:hanging="164"/>
      </w:pPr>
      <w:r>
        <w:rPr>
          <w:noProof/>
          <w:position w:val="2"/>
        </w:rPr>
        <w:drawing>
          <wp:inline distT="0" distB="0" distL="0" distR="0" wp14:anchorId="3DE43C67" wp14:editId="77EE0EE3">
            <wp:extent cx="32385" cy="32384"/>
            <wp:effectExtent l="0" t="0" r="0" b="0"/>
            <wp:docPr id="7353" name="Image 7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53" name="Image 7353"/>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The</w:t>
      </w:r>
      <w:r>
        <w:rPr>
          <w:color w:val="172A4D"/>
          <w:spacing w:val="80"/>
        </w:rPr>
        <w:t xml:space="preserve"> </w:t>
      </w:r>
      <w:r>
        <w:rPr>
          <w:color w:val="172A4D"/>
        </w:rPr>
        <w:t>PMO and Engineering Manager should establish a feedback loop for continuous improvement.</w:t>
      </w:r>
      <w:r>
        <w:rPr>
          <w:color w:val="172A4D"/>
          <w:spacing w:val="-2"/>
        </w:rPr>
        <w:t xml:space="preserve"> </w:t>
      </w:r>
      <w:r>
        <w:rPr>
          <w:color w:val="172A4D"/>
        </w:rPr>
        <w:t>They can meet regularly to discuss what's working well and what can be improved in their collaboration and project management processes.</w:t>
      </w:r>
    </w:p>
    <w:p w14:paraId="7C3345C0" w14:textId="77777777" w:rsidR="0007651F" w:rsidRDefault="0007651F" w:rsidP="0007651F">
      <w:pPr>
        <w:pStyle w:val="BodyText"/>
      </w:pPr>
    </w:p>
    <w:p w14:paraId="5607C651" w14:textId="77777777" w:rsidR="0007651F" w:rsidRDefault="0007651F" w:rsidP="0007651F">
      <w:pPr>
        <w:pStyle w:val="BodyText"/>
        <w:spacing w:before="153"/>
      </w:pPr>
    </w:p>
    <w:p w14:paraId="034FFD1A" w14:textId="77777777" w:rsidR="0007651F" w:rsidRDefault="0007651F" w:rsidP="0007651F">
      <w:pPr>
        <w:pStyle w:val="BodyText"/>
        <w:spacing w:line="364" w:lineRule="auto"/>
        <w:ind w:left="868"/>
      </w:pPr>
      <w:r>
        <w:rPr>
          <w:color w:val="172A4D"/>
        </w:rPr>
        <w:t>In summary, the PMO and Engineering Manager should work collaboratively to ensure that projects are planned, executed, and monitored effectively. This collaboration helps align technical and project management aspects, resulting in successful project delivery. Open and transparent communication is essential for their partnership to be successful.</w:t>
      </w:r>
    </w:p>
    <w:p w14:paraId="2EAD8299" w14:textId="77777777" w:rsidR="0007651F" w:rsidRDefault="0007651F" w:rsidP="0007651F">
      <w:pPr>
        <w:spacing w:line="364" w:lineRule="auto"/>
        <w:sectPr w:rsidR="0007651F">
          <w:headerReference w:type="default" r:id="rId9"/>
          <w:footerReference w:type="default" r:id="rId10"/>
          <w:pgSz w:w="12240" w:h="15840"/>
          <w:pgMar w:top="680" w:right="960" w:bottom="560" w:left="260" w:header="0" w:footer="363" w:gutter="0"/>
          <w:cols w:space="720"/>
        </w:sectPr>
      </w:pPr>
    </w:p>
    <w:p w14:paraId="37BE74BF" w14:textId="77777777" w:rsidR="004B6F9E" w:rsidRDefault="004B6F9E"/>
    <w:sectPr w:rsidR="004B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5083"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289E0DA4" wp14:editId="527E1FD3">
              <wp:simplePos x="0" y="0"/>
              <wp:positionH relativeFrom="page">
                <wp:posOffset>3848100</wp:posOffset>
              </wp:positionH>
              <wp:positionV relativeFrom="page">
                <wp:posOffset>9688227</wp:posOffset>
              </wp:positionV>
              <wp:extent cx="280035" cy="153670"/>
              <wp:effectExtent l="0" t="0" r="0" b="0"/>
              <wp:wrapNone/>
              <wp:docPr id="7337" name="Textbox 7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02BE01A5"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337</w:t>
                          </w:r>
                          <w:r>
                            <w:rPr>
                              <w:spacing w:val="-5"/>
                              <w:sz w:val="18"/>
                            </w:rPr>
                            <w:fldChar w:fldCharType="end"/>
                          </w:r>
                        </w:p>
                      </w:txbxContent>
                    </wps:txbx>
                    <wps:bodyPr wrap="square" lIns="0" tIns="0" rIns="0" bIns="0" rtlCol="0">
                      <a:noAutofit/>
                    </wps:bodyPr>
                  </wps:wsp>
                </a:graphicData>
              </a:graphic>
            </wp:anchor>
          </w:drawing>
        </mc:Choice>
        <mc:Fallback>
          <w:pict>
            <v:shapetype w14:anchorId="289E0DA4" id="_x0000_t202" coordsize="21600,21600" o:spt="202" path="m,l,21600r21600,l21600,xe">
              <v:stroke joinstyle="miter"/>
              <v:path gradientshapeok="t" o:connecttype="rect"/>
            </v:shapetype>
            <v:shape id="Textbox 7337" o:spid="_x0000_s1026" type="#_x0000_t202" style="position:absolute;margin-left:303pt;margin-top:762.85pt;width:22.05pt;height:12.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" filled="f" stroked="f">
              <v:textbox inset="0,0,0,0">
                <w:txbxContent>
                  <w:p w14:paraId="02BE01A5"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337</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77AA"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4B97B3EC" wp14:editId="15DE4F83">
              <wp:simplePos x="0" y="0"/>
              <wp:positionH relativeFrom="page">
                <wp:posOffset>3848100</wp:posOffset>
              </wp:positionH>
              <wp:positionV relativeFrom="page">
                <wp:posOffset>9688227</wp:posOffset>
              </wp:positionV>
              <wp:extent cx="280035" cy="153670"/>
              <wp:effectExtent l="0" t="0" r="0" b="0"/>
              <wp:wrapNone/>
              <wp:docPr id="7352" name="Textbox 7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3670"/>
                      </a:xfrm>
                      <a:prstGeom prst="rect">
                        <a:avLst/>
                      </a:prstGeom>
                    </wps:spPr>
                    <wps:txbx>
                      <w:txbxContent>
                        <w:p w14:paraId="33817487"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338</w:t>
                          </w:r>
                          <w:r>
                            <w:rPr>
                              <w:spacing w:val="-5"/>
                              <w:sz w:val="18"/>
                            </w:rPr>
                            <w:fldChar w:fldCharType="end"/>
                          </w:r>
                        </w:p>
                      </w:txbxContent>
                    </wps:txbx>
                    <wps:bodyPr wrap="square" lIns="0" tIns="0" rIns="0" bIns="0" rtlCol="0">
                      <a:noAutofit/>
                    </wps:bodyPr>
                  </wps:wsp>
                </a:graphicData>
              </a:graphic>
            </wp:anchor>
          </w:drawing>
        </mc:Choice>
        <mc:Fallback>
          <w:pict>
            <v:shapetype w14:anchorId="4B97B3EC" id="_x0000_t202" coordsize="21600,21600" o:spt="202" path="m,l,21600r21600,l21600,xe">
              <v:stroke joinstyle="miter"/>
              <v:path gradientshapeok="t" o:connecttype="rect"/>
            </v:shapetype>
            <v:shape id="Textbox 7352" o:spid="_x0000_s1027" type="#_x0000_t202" style="position:absolute;margin-left:303pt;margin-top:762.85pt;width:22.05pt;height:12.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" filled="f" stroked="f">
              <v:textbox inset="0,0,0,0">
                <w:txbxContent>
                  <w:p w14:paraId="33817487"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338</w:t>
                    </w:r>
                    <w:r>
                      <w:rPr>
                        <w:spacing w:val="-5"/>
                        <w:sz w:val="18"/>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AC8E" w14:textId="77777777" w:rsidR="00000000" w:rsidRDefault="0000000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AEAB1" w14:textId="77777777" w:rsidR="00000000"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767D"/>
    <w:multiLevelType w:val="hybridMultilevel"/>
    <w:tmpl w:val="E354AE84"/>
    <w:lvl w:ilvl="0" w:tplc="727A54F8">
      <w:start w:val="1"/>
      <w:numFmt w:val="decimal"/>
      <w:lvlText w:val="%1."/>
      <w:lvlJc w:val="left"/>
      <w:pPr>
        <w:ind w:left="1084" w:hanging="182"/>
      </w:pPr>
      <w:rPr>
        <w:rFonts w:ascii="Arial" w:eastAsia="Arial" w:hAnsi="Arial" w:cs="Arial" w:hint="default"/>
        <w:b w:val="0"/>
        <w:bCs w:val="0"/>
        <w:i w:val="0"/>
        <w:iCs w:val="0"/>
        <w:color w:val="172A4D"/>
        <w:spacing w:val="0"/>
        <w:w w:val="102"/>
        <w:sz w:val="16"/>
        <w:szCs w:val="16"/>
        <w:lang w:val="en-US" w:eastAsia="en-US" w:bidi="ar-SA"/>
      </w:rPr>
    </w:lvl>
    <w:lvl w:ilvl="1" w:tplc="2E7CD496">
      <w:numFmt w:val="bullet"/>
      <w:lvlText w:val="•"/>
      <w:lvlJc w:val="left"/>
      <w:pPr>
        <w:ind w:left="2074" w:hanging="182"/>
      </w:pPr>
      <w:rPr>
        <w:rFonts w:hint="default"/>
        <w:lang w:val="en-US" w:eastAsia="en-US" w:bidi="ar-SA"/>
      </w:rPr>
    </w:lvl>
    <w:lvl w:ilvl="2" w:tplc="2764728E">
      <w:numFmt w:val="bullet"/>
      <w:lvlText w:val="•"/>
      <w:lvlJc w:val="left"/>
      <w:pPr>
        <w:ind w:left="3068" w:hanging="182"/>
      </w:pPr>
      <w:rPr>
        <w:rFonts w:hint="default"/>
        <w:lang w:val="en-US" w:eastAsia="en-US" w:bidi="ar-SA"/>
      </w:rPr>
    </w:lvl>
    <w:lvl w:ilvl="3" w:tplc="50344E02">
      <w:numFmt w:val="bullet"/>
      <w:lvlText w:val="•"/>
      <w:lvlJc w:val="left"/>
      <w:pPr>
        <w:ind w:left="4062" w:hanging="182"/>
      </w:pPr>
      <w:rPr>
        <w:rFonts w:hint="default"/>
        <w:lang w:val="en-US" w:eastAsia="en-US" w:bidi="ar-SA"/>
      </w:rPr>
    </w:lvl>
    <w:lvl w:ilvl="4" w:tplc="08C4C146">
      <w:numFmt w:val="bullet"/>
      <w:lvlText w:val="•"/>
      <w:lvlJc w:val="left"/>
      <w:pPr>
        <w:ind w:left="5056" w:hanging="182"/>
      </w:pPr>
      <w:rPr>
        <w:rFonts w:hint="default"/>
        <w:lang w:val="en-US" w:eastAsia="en-US" w:bidi="ar-SA"/>
      </w:rPr>
    </w:lvl>
    <w:lvl w:ilvl="5" w:tplc="13C61ACE">
      <w:numFmt w:val="bullet"/>
      <w:lvlText w:val="•"/>
      <w:lvlJc w:val="left"/>
      <w:pPr>
        <w:ind w:left="6050" w:hanging="182"/>
      </w:pPr>
      <w:rPr>
        <w:rFonts w:hint="default"/>
        <w:lang w:val="en-US" w:eastAsia="en-US" w:bidi="ar-SA"/>
      </w:rPr>
    </w:lvl>
    <w:lvl w:ilvl="6" w:tplc="A43621E0">
      <w:numFmt w:val="bullet"/>
      <w:lvlText w:val="•"/>
      <w:lvlJc w:val="left"/>
      <w:pPr>
        <w:ind w:left="7044" w:hanging="182"/>
      </w:pPr>
      <w:rPr>
        <w:rFonts w:hint="default"/>
        <w:lang w:val="en-US" w:eastAsia="en-US" w:bidi="ar-SA"/>
      </w:rPr>
    </w:lvl>
    <w:lvl w:ilvl="7" w:tplc="06D8056A">
      <w:numFmt w:val="bullet"/>
      <w:lvlText w:val="•"/>
      <w:lvlJc w:val="left"/>
      <w:pPr>
        <w:ind w:left="8038" w:hanging="182"/>
      </w:pPr>
      <w:rPr>
        <w:rFonts w:hint="default"/>
        <w:lang w:val="en-US" w:eastAsia="en-US" w:bidi="ar-SA"/>
      </w:rPr>
    </w:lvl>
    <w:lvl w:ilvl="8" w:tplc="123014C2">
      <w:numFmt w:val="bullet"/>
      <w:lvlText w:val="•"/>
      <w:lvlJc w:val="left"/>
      <w:pPr>
        <w:ind w:left="9032" w:hanging="182"/>
      </w:pPr>
      <w:rPr>
        <w:rFonts w:hint="default"/>
        <w:lang w:val="en-US" w:eastAsia="en-US" w:bidi="ar-SA"/>
      </w:rPr>
    </w:lvl>
  </w:abstractNum>
  <w:num w:numId="1" w16cid:durableId="166940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49"/>
    <w:rsid w:val="0007651F"/>
    <w:rsid w:val="004B6F9E"/>
    <w:rsid w:val="0091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63B0D-A59D-4E13-A86A-10687E37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1F"/>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link w:val="Heading1Char"/>
    <w:uiPriority w:val="9"/>
    <w:qFormat/>
    <w:rsid w:val="0007651F"/>
    <w:pPr>
      <w:spacing w:before="16"/>
      <w:ind w:left="2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51F"/>
    <w:rPr>
      <w:rFonts w:ascii="Arial" w:eastAsia="Arial" w:hAnsi="Arial" w:cs="Arial"/>
      <w:kern w:val="0"/>
      <w:sz w:val="28"/>
      <w:szCs w:val="28"/>
      <w14:ligatures w14:val="none"/>
    </w:rPr>
  </w:style>
  <w:style w:type="paragraph" w:styleId="BodyText">
    <w:name w:val="Body Text"/>
    <w:basedOn w:val="Normal"/>
    <w:link w:val="BodyTextChar"/>
    <w:uiPriority w:val="1"/>
    <w:qFormat/>
    <w:rsid w:val="0007651F"/>
    <w:rPr>
      <w:sz w:val="16"/>
      <w:szCs w:val="16"/>
    </w:rPr>
  </w:style>
  <w:style w:type="character" w:customStyle="1" w:styleId="BodyTextChar">
    <w:name w:val="Body Text Char"/>
    <w:basedOn w:val="DefaultParagraphFont"/>
    <w:link w:val="BodyText"/>
    <w:uiPriority w:val="1"/>
    <w:rsid w:val="0007651F"/>
    <w:rPr>
      <w:rFonts w:ascii="Arial" w:eastAsia="Arial" w:hAnsi="Arial" w:cs="Arial"/>
      <w:kern w:val="0"/>
      <w:sz w:val="16"/>
      <w:szCs w:val="16"/>
      <w14:ligatures w14:val="none"/>
    </w:rPr>
  </w:style>
  <w:style w:type="paragraph" w:styleId="ListParagraph">
    <w:name w:val="List Paragraph"/>
    <w:basedOn w:val="Normal"/>
    <w:uiPriority w:val="1"/>
    <w:qFormat/>
    <w:rsid w:val="0007651F"/>
    <w:pPr>
      <w:spacing w:before="132"/>
      <w:ind w:left="1082" w:hanging="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Ameerdeen</dc:creator>
  <cp:keywords/>
  <dc:description/>
  <cp:lastModifiedBy>Ammar Ameerdeen</cp:lastModifiedBy>
  <cp:revision>2</cp:revision>
  <dcterms:created xsi:type="dcterms:W3CDTF">2023-12-05T05:31:00Z</dcterms:created>
  <dcterms:modified xsi:type="dcterms:W3CDTF">2023-12-05T05:31:00Z</dcterms:modified>
</cp:coreProperties>
</file>