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TRIPNEXIO</w:t>
      </w:r>
    </w:p>
    <w:p>
      <w:pPr>
        <w:jc w:val="center"/>
      </w:pPr>
      <w:r>
        <w:rPr>
          <w:b/>
          <w:sz w:val="28"/>
        </w:rPr>
        <w:t>New Visa — Short Developer Handover v2</w:t>
      </w:r>
    </w:p>
    <w:p>
      <w:pPr>
        <w:pStyle w:val="Heading1"/>
      </w:pPr>
      <w:r>
        <w:t>1. Country &amp; Visa Options</w:t>
      </w:r>
    </w:p>
    <w:p>
      <w:pPr>
        <w:pStyle w:val="ListBullet"/>
      </w:pPr>
      <w:r>
        <w:t>New Visa → select an Admin-enabled country.</w:t>
      </w:r>
    </w:p>
    <w:p>
      <w:pPr>
        <w:pStyle w:val="ListBullet"/>
      </w:pPr>
      <w:r>
        <w:t>Country options may include 30/60-day validity, Single/Multiple Entry and Normal/Urgent processing.</w:t>
      </w:r>
    </w:p>
    <w:p>
      <w:pPr>
        <w:pStyle w:val="ListBullet"/>
      </w:pPr>
      <w:r>
        <w:t>Show the applicable rate directly on each option/card.</w:t>
      </w:r>
    </w:p>
    <w:p>
      <w:pPr>
        <w:pStyle w:val="ListBullet"/>
      </w:pPr>
      <w:r>
        <w:t>Start Service must open the full service details page before application.</w:t>
      </w:r>
    </w:p>
    <w:p>
      <w:pPr>
        <w:pStyle w:val="Heading1"/>
      </w:pPr>
      <w:r>
        <w:t>2. Service Details Page</w:t>
      </w:r>
    </w:p>
    <w:p>
      <w:pPr>
        <w:pStyle w:val="ListBullet"/>
      </w:pPr>
      <w:r>
        <w:t>Show complete visa information, eligibility, required documents, processing time, FAQs, terms and conditions, and the complete customer journey.</w:t>
      </w:r>
    </w:p>
    <w:p>
      <w:pPr>
        <w:pStyle w:val="ListBullet"/>
      </w:pPr>
      <w:r>
        <w:t>Include a clear Start Service button.</w:t>
      </w:r>
    </w:p>
    <w:p>
      <w:pPr>
        <w:pStyle w:val="ListBullet"/>
      </w:pPr>
      <w:r>
        <w:t>Fetch all information, prices, options and document requirements from active Admin configuration.</w:t>
      </w:r>
    </w:p>
    <w:p>
      <w:pPr>
        <w:pStyle w:val="Heading1"/>
      </w:pPr>
      <w:r>
        <w:t>3. Sign-In &amp; Guest Mode</w:t>
      </w:r>
    </w:p>
    <w:p>
      <w:pPr>
        <w:pStyle w:val="ListBullet"/>
      </w:pPr>
      <w:r>
        <w:t>Provide Sign In/Registration and Guest Mode.</w:t>
      </w:r>
    </w:p>
    <w:p>
      <w:pPr>
        <w:pStyle w:val="ListBullet"/>
      </w:pPr>
      <w:r>
        <w:t>Guest users can begin the application without losing the selected country or visa option.</w:t>
      </w:r>
    </w:p>
    <w:p>
      <w:pPr>
        <w:pStyle w:val="ListBullet"/>
      </w:pPr>
      <w:r>
        <w:t>Collect required customer details before final submission/payment according to approved rules.</w:t>
      </w:r>
    </w:p>
    <w:p>
      <w:pPr>
        <w:pStyle w:val="Heading1"/>
      </w:pPr>
      <w:r>
        <w:t>4. Basic Form &amp; Lead Capture</w:t>
      </w:r>
    </w:p>
    <w:p>
      <w:pPr>
        <w:pStyle w:val="ListBullet"/>
      </w:pPr>
      <w:r>
        <w:t>Basic form: Full Name, Mobile Number, Email, Travel Date, Passport Number and Number of Applicants.</w:t>
      </w:r>
    </w:p>
    <w:p>
      <w:pPr>
        <w:pStyle w:val="ListBullet"/>
      </w:pPr>
      <w:r>
        <w:t>Add Applicant must dynamically add multiple travellers; applicants can be added or removed.</w:t>
      </w:r>
    </w:p>
    <w:p>
      <w:pPr>
        <w:pStyle w:val="ListBullet"/>
      </w:pPr>
      <w:r>
        <w:t>For every traveller collect only: Full Name, Passport Number, Date of Birth and Occupation.</w:t>
      </w:r>
    </w:p>
    <w:p>
      <w:pPr>
        <w:pStyle w:val="ListBullet"/>
      </w:pPr>
      <w:r>
        <w:t>On Basic Form submission, capture a Lead/Application record.</w:t>
      </w:r>
    </w:p>
    <w:p>
      <w:pPr>
        <w:pStyle w:val="ListBullet"/>
      </w:pPr>
      <w:r>
        <w:t>After submission, continue to the payment and document-upload stage according to the approved flow.</w:t>
      </w:r>
    </w:p>
    <w:p>
      <w:pPr>
        <w:pStyle w:val="Heading1"/>
      </w:pPr>
      <w:r>
        <w:t>5. Automatic Pricing &amp; Minor Traveller Rule</w:t>
      </w:r>
    </w:p>
    <w:p>
      <w:pPr>
        <w:pStyle w:val="ListBullet"/>
      </w:pPr>
      <w:r>
        <w:t>Calculate price automatically using country, visa option, processing type and applicant count, based on Admin-configured rates.</w:t>
      </w:r>
    </w:p>
    <w:p>
      <w:pPr>
        <w:pStyle w:val="ListBullet"/>
      </w:pPr>
      <w:r>
        <w:t>Recalculate immediately when applicants or options change.</w:t>
      </w:r>
    </w:p>
    <w:p>
      <w:pPr>
        <w:pStyle w:val="ListBullet"/>
      </w:pPr>
      <w:r>
        <w:t>If any traveller is under 18 based on DOB, show a mandatory prompt: “Apply with Parent/Guardian” and collect/validate required parent/guardian information according to configured rules.</w:t>
      </w:r>
    </w:p>
    <w:p>
      <w:pPr>
        <w:pStyle w:val="ListBullet"/>
      </w:pPr>
      <w:r>
        <w:t>Do not allow the minor-traveller requirement to be bypassed.</w:t>
      </w:r>
    </w:p>
    <w:p>
      <w:pPr>
        <w:pStyle w:val="Heading1"/>
      </w:pPr>
      <w:r>
        <w:t>6. Visa Application Statuses</w:t>
      </w:r>
    </w:p>
    <w:p>
      <w:pPr>
        <w:pStyle w:val="ListBullet"/>
      </w:pPr>
      <w:r>
        <w:t>Application Received</w:t>
      </w:r>
    </w:p>
    <w:p>
      <w:pPr>
        <w:pStyle w:val="ListBullet"/>
      </w:pPr>
      <w:r>
        <w:t>Documents Upload Pending</w:t>
      </w:r>
    </w:p>
    <w:p>
      <w:pPr>
        <w:pStyle w:val="ListBullet"/>
      </w:pPr>
      <w:r>
        <w:t>Documents Uploaded</w:t>
      </w:r>
    </w:p>
    <w:p>
      <w:pPr>
        <w:pStyle w:val="ListBullet"/>
      </w:pPr>
      <w:r>
        <w:t>Documents Validated</w:t>
      </w:r>
    </w:p>
    <w:p>
      <w:pPr>
        <w:pStyle w:val="ListBullet"/>
      </w:pPr>
      <w:r>
        <w:t>Applied to Embassy</w:t>
      </w:r>
    </w:p>
    <w:p>
      <w:pPr>
        <w:pStyle w:val="ListBullet"/>
      </w:pPr>
      <w:r>
        <w:t>Additional Documents Required</w:t>
      </w:r>
    </w:p>
    <w:p>
      <w:pPr>
        <w:pStyle w:val="ListBullet"/>
      </w:pPr>
      <w:r>
        <w:t>Additional Documents Validated</w:t>
      </w:r>
    </w:p>
    <w:p>
      <w:pPr>
        <w:pStyle w:val="ListBullet"/>
      </w:pPr>
      <w:r>
        <w:t>Additional Documents Submitted</w:t>
      </w:r>
    </w:p>
    <w:p>
      <w:pPr>
        <w:pStyle w:val="ListBullet"/>
      </w:pPr>
      <w:r>
        <w:t>Visa Approved</w:t>
      </w:r>
    </w:p>
    <w:p>
      <w:pPr>
        <w:pStyle w:val="ListBullet"/>
      </w:pPr>
      <w:r>
        <w:t>Rejected</w:t>
      </w:r>
    </w:p>
    <w:p>
      <w:pPr>
        <w:pStyle w:val="Heading1"/>
      </w:pPr>
      <w:r>
        <w:t>7. Developer Acceptance Checklist</w:t>
      </w:r>
    </w:p>
    <w:p>
      <w:pPr>
        <w:pStyle w:val="ListBullet"/>
      </w:pPr>
      <w:r>
        <w:t>Country and visa options are Admin-driven.</w:t>
      </w:r>
    </w:p>
    <w:p>
      <w:pPr>
        <w:pStyle w:val="ListBullet"/>
      </w:pPr>
      <w:r>
        <w:t>30/60-day, Single/Multiple Entry and Normal/Urgent options display rates clearly.</w:t>
      </w:r>
    </w:p>
    <w:p>
      <w:pPr>
        <w:pStyle w:val="ListBullet"/>
      </w:pPr>
      <w:r>
        <w:t>Details page includes documents, processing time, FAQs and customer journey.</w:t>
      </w:r>
    </w:p>
    <w:p>
      <w:pPr>
        <w:pStyle w:val="ListBullet"/>
      </w:pPr>
      <w:r>
        <w:t>Sign-in and Guest Mode work without losing application data.</w:t>
      </w:r>
    </w:p>
    <w:p>
      <w:pPr>
        <w:pStyle w:val="ListBullet"/>
      </w:pPr>
      <w:r>
        <w:t>Multiple applicants can be added and removed.</w:t>
      </w:r>
    </w:p>
    <w:p>
      <w:pPr>
        <w:pStyle w:val="ListBullet"/>
      </w:pPr>
      <w:r>
        <w:t>Each traveller has name, passport number, DOB and occupation fields.</w:t>
      </w:r>
    </w:p>
    <w:p>
      <w:pPr>
        <w:pStyle w:val="ListBullet"/>
      </w:pPr>
      <w:r>
        <w:t>Basic form submission captures a Lead/Application.</w:t>
      </w:r>
    </w:p>
    <w:p>
      <w:pPr>
        <w:pStyle w:val="ListBullet"/>
      </w:pPr>
      <w:r>
        <w:t>Price recalculates automatically.</w:t>
      </w:r>
    </w:p>
    <w:p>
      <w:pPr>
        <w:pStyle w:val="ListBullet"/>
      </w:pPr>
      <w:r>
        <w:t>Under-18 travellers trigger the Apply with Parent/Guardian requirement.</w:t>
      </w:r>
    </w:p>
    <w:p>
      <w:pPr>
        <w:pStyle w:val="ListBullet"/>
      </w:pPr>
      <w:r>
        <w:t>All listed statuses are available in CRM and customer tracking where applicable.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