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TripNexio – Visa Change Developer Handover</w:t>
      </w:r>
    </w:p>
    <w:p>
      <w:r>
        <w:t>Visa Change should follow the same customer journey as New Visa and Visa Extension, with the following requirements.</w:t>
      </w:r>
    </w:p>
    <w:p>
      <w:pPr>
        <w:pStyle w:val="Heading2"/>
      </w:pPr>
      <w:r>
        <w:t>1. Visa Change Service Page</w:t>
      </w:r>
    </w:p>
    <w:p>
      <w:pPr>
        <w:pStyle w:val="ListBullet"/>
      </w:pPr>
      <w:r>
        <w:t>Customer selects Visa Change.</w:t>
      </w:r>
    </w:p>
    <w:p>
      <w:pPr>
        <w:pStyle w:val="ListBullet"/>
      </w:pPr>
      <w:r>
        <w:t>Show Admin-configured Visa Change options on cards.</w:t>
      </w:r>
    </w:p>
    <w:p>
      <w:pPr>
        <w:pStyle w:val="ListBullet"/>
      </w:pPr>
      <w:r>
        <w:t>Display price/rate on each card, along with validity, terms and conditions, required documents, processing time, FAQs, customer journey, and other relevant details.</w:t>
      </w:r>
    </w:p>
    <w:p>
      <w:pPr>
        <w:pStyle w:val="ListBullet"/>
      </w:pPr>
      <w:r>
        <w:t>Provide Sign-in and Guest Mode options.</w:t>
      </w:r>
    </w:p>
    <w:p>
      <w:pPr>
        <w:pStyle w:val="Heading2"/>
      </w:pPr>
      <w:r>
        <w:t>2. Basic Application Form</w:t>
      </w:r>
    </w:p>
    <w:p>
      <w:pPr>
        <w:pStyle w:val="ListBullet"/>
      </w:pPr>
      <w:r>
        <w:t>Collect the following details from the Primary Applicant: Full Name, Mobile Number, Email Address, Visa Expiry Date, Nationality, and Passport Number.</w:t>
      </w:r>
    </w:p>
    <w:p>
      <w:pPr>
        <w:pStyle w:val="ListBullet"/>
      </w:pPr>
      <w:r>
        <w:t>For multiple applicants, provide an Add Applicant option.</w:t>
      </w:r>
    </w:p>
    <w:p>
      <w:pPr>
        <w:pStyle w:val="ListBullet"/>
      </w:pPr>
      <w:r>
        <w:t>Collect the required applicant details for every additional applicant, including Full Name, Visa Expiry Date, Nationality, and Passport Number.</w:t>
      </w:r>
    </w:p>
    <w:p>
      <w:pPr>
        <w:pStyle w:val="ListBullet"/>
      </w:pPr>
      <w:r>
        <w:t>Mobile Number and Email Address are required only for the Primary Applicant.</w:t>
      </w:r>
    </w:p>
    <w:p>
      <w:pPr>
        <w:pStyle w:val="ListBullet"/>
      </w:pPr>
      <w:r>
        <w:t>Provide applicant-wise document upload before Lead submission.</w:t>
      </w:r>
    </w:p>
    <w:p>
      <w:pPr>
        <w:pStyle w:val="ListBullet"/>
      </w:pPr>
      <w:r>
        <w:t>After the form and applicant documents are submitted, generate a Lead in CRM.</w:t>
      </w:r>
    </w:p>
    <w:p>
      <w:pPr>
        <w:pStyle w:val="Heading2"/>
      </w:pPr>
      <w:r>
        <w:t>3. Staff Review and Quotation</w:t>
      </w:r>
    </w:p>
    <w:p>
      <w:pPr>
        <w:pStyle w:val="ListBullet"/>
      </w:pPr>
      <w:r>
        <w:t>Staff reviews the Lead and validates applicant details and documents.</w:t>
      </w:r>
    </w:p>
    <w:p>
      <w:pPr>
        <w:pStyle w:val="ListBullet"/>
      </w:pPr>
      <w:r>
        <w:t>Staff prepares and sends a quotation with the applicable rate.</w:t>
      </w:r>
    </w:p>
    <w:p>
      <w:pPr>
        <w:pStyle w:val="ListBullet"/>
      </w:pPr>
      <w:r>
        <w:t>Staff must be able to create multiple itineraries for A2A (Airport-to-Airport) or border-inclusion processing, similar to the New Visa journey.</w:t>
      </w:r>
    </w:p>
    <w:p>
      <w:pPr>
        <w:pStyle w:val="ListBullet"/>
      </w:pPr>
      <w:r>
        <w:t>Itinerary options may include flight tickets or other required components.</w:t>
      </w:r>
    </w:p>
    <w:p>
      <w:pPr>
        <w:pStyle w:val="ListBullet"/>
      </w:pPr>
      <w:r>
        <w:t>All prices and configurable components must be controlled by Admin.</w:t>
      </w:r>
    </w:p>
    <w:p>
      <w:pPr>
        <w:pStyle w:val="ListBullet"/>
      </w:pPr>
      <w:r>
        <w:t>Admin pricing must support nationality-wise, adult-wise, and child-wise rates.</w:t>
      </w:r>
    </w:p>
    <w:p>
      <w:pPr>
        <w:pStyle w:val="Heading2"/>
      </w:pPr>
      <w:r>
        <w:t>4. Customer Approval and Payment</w:t>
      </w:r>
    </w:p>
    <w:p>
      <w:pPr>
        <w:pStyle w:val="ListBullet"/>
      </w:pPr>
      <w:r>
        <w:t>Customer reviews and accepts the quotation.</w:t>
      </w:r>
    </w:p>
    <w:p>
      <w:pPr>
        <w:pStyle w:val="ListBullet"/>
      </w:pPr>
      <w:r>
        <w:t>After quotation acceptance, enable payment.</w:t>
      </w:r>
    </w:p>
    <w:p>
      <w:pPr>
        <w:pStyle w:val="ListBullet"/>
      </w:pPr>
      <w:r>
        <w:t>After successful payment, generate the Booking ID automatically.</w:t>
      </w:r>
    </w:p>
    <w:p>
      <w:pPr>
        <w:pStyle w:val="Heading2"/>
      </w:pPr>
      <w:r>
        <w:t>5. Visa Change Statuses</w:t>
      </w:r>
    </w:p>
    <w:p>
      <w:pPr>
        <w:pStyle w:val="ListBullet"/>
      </w:pPr>
      <w:r>
        <w:t>Visa Change Request Received</w:t>
      </w:r>
    </w:p>
    <w:p>
      <w:pPr>
        <w:pStyle w:val="ListBullet"/>
      </w:pPr>
      <w:r>
        <w:t>Documents Validated</w:t>
      </w:r>
    </w:p>
    <w:p>
      <w:pPr>
        <w:pStyle w:val="ListBullet"/>
      </w:pPr>
      <w:r>
        <w:t>Package Generated</w:t>
      </w:r>
    </w:p>
    <w:p>
      <w:pPr>
        <w:pStyle w:val="ListBullet"/>
      </w:pPr>
      <w:r>
        <w:t>Border Exited</w:t>
      </w:r>
    </w:p>
    <w:p>
      <w:pPr>
        <w:pStyle w:val="ListBullet"/>
      </w:pPr>
      <w:r>
        <w:t>New Visa Applied to Embassy</w:t>
      </w:r>
    </w:p>
    <w:p>
      <w:pPr>
        <w:pStyle w:val="ListBullet"/>
      </w:pPr>
      <w:r>
        <w:t>Additional Documents Required</w:t>
      </w:r>
    </w:p>
    <w:p>
      <w:pPr>
        <w:pStyle w:val="ListBullet"/>
      </w:pPr>
      <w:r>
        <w:t>Additional Documents Validated</w:t>
      </w:r>
    </w:p>
    <w:p>
      <w:pPr>
        <w:pStyle w:val="ListBullet"/>
      </w:pPr>
      <w:r>
        <w:t>Additional Documents Submitted</w:t>
      </w:r>
    </w:p>
    <w:p>
      <w:pPr>
        <w:pStyle w:val="ListBullet"/>
      </w:pPr>
      <w:r>
        <w:t>Visa Approved</w:t>
      </w:r>
    </w:p>
    <w:p>
      <w:pPr>
        <w:pStyle w:val="ListBullet"/>
      </w:pPr>
      <w:r>
        <w:t>Rejected</w:t>
      </w:r>
    </w:p>
    <w:p>
      <w:pPr>
        <w:pStyle w:val="Heading2"/>
      </w:pPr>
      <w:r>
        <w:t>6. Admin and CRM Requirements</w:t>
      </w:r>
    </w:p>
    <w:p>
      <w:pPr>
        <w:pStyle w:val="ListBullet"/>
      </w:pPr>
      <w:r>
        <w:t>Admin must configure Visa Change options, rates, nationality-based pricing, adult/child pricing, itinerary components, flight-ticket pricing, required documents, processing times, FAQs, and terms and conditions.</w:t>
      </w:r>
    </w:p>
    <w:p>
      <w:pPr>
        <w:pStyle w:val="ListBullet"/>
      </w:pPr>
      <w:r>
        <w:t>CRM must record the Lead, applicant details, documents, staff quotation, multiple itineraries, customer approval, payment, Booking ID, and all status changes.</w:t>
      </w:r>
    </w:p>
    <w:p>
      <w:pPr>
        <w:pStyle w:val="ListBullet"/>
      </w:pPr>
      <w:r>
        <w:t>Customer notifications should be triggered for quotation, approval, payment, and major status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