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C757D"/>
          <w:sz w:val="17"/>
        </w:rPr>
        <w:t>NOKIA QUALITY TASK TRACKER | OPERATIONAL STANDARDS</w:t>
      </w:r>
    </w:p>
    <w:p>
      <w:pPr>
        <w:spacing w:before="240" w:after="80"/>
      </w:pPr>
      <w:r>
        <w:rPr>
          <w:b/>
          <w:color w:val="124191"/>
          <w:sz w:val="44"/>
        </w:rPr>
        <w:t>Root Cause Analysis (RCA) 4-Level Framework</w:t>
      </w:r>
    </w:p>
    <w:p>
      <w:pPr>
        <w:spacing w:after="360"/>
      </w:pPr>
      <w:r>
        <w:rPr>
          <w:i/>
          <w:color w:val="005AFF"/>
          <w:sz w:val="26"/>
        </w:rPr>
        <w:t>Standardized Incident Classification &amp; Ownership Mapping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CCCCCC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4191"/>
                <w:sz w:val="17"/>
              </w:rPr>
              <w:t>Document Version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4191"/>
                <w:sz w:val="17"/>
              </w:rPr>
              <w:t>Framework Model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4191"/>
                <w:sz w:val="17"/>
              </w:rPr>
              <w:t>Accountability Parties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4191"/>
                <w:sz w:val="17"/>
              </w:rPr>
              <w:t>Last Updated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12529"/>
                <w:sz w:val="18"/>
              </w:rPr>
              <w:t>v3.0.0 (Enterprise)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12529"/>
                <w:sz w:val="18"/>
              </w:rPr>
              <w:t>4-Level Hierarchical Cascade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12529"/>
                <w:sz w:val="18"/>
              </w:rPr>
              <w:t>ISP | Contractor | Field | Customer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12529"/>
                <w:sz w:val="18"/>
              </w:rPr>
              <w:t>September 2026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124191"/>
          <w:sz w:val="28"/>
        </w:rPr>
        <w:t>1. The 4-Level RCA Hierarchy Architecture</w:t>
      </w:r>
    </w:p>
    <w:p>
      <w:pPr>
        <w:spacing w:after="200"/>
      </w:pPr>
      <w:r>
        <w:t>To achieve complete operational consistency and eliminate ambiguity across quality audits, field operations, and customer experience tracking, the Nokia RCA Framework enforces a strict 4-level deterministic cascade. Every issue reported from the field or backoffice maps directly through this taxonomy: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none"/>
          <w:bottom w:val="single" w:sz="6" w:space="0" w:color="B0BEC5"/>
          <w:right w:val="none"/>
          <w:insideH w:val="single" w:sz="4" w:space="0" w:color="B0BEC5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2419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Hierarchy Level</w:t>
            </w:r>
          </w:p>
        </w:tc>
        <w:tc>
          <w:tcPr>
            <w:tcW w:type="dxa" w:w="3312"/>
            <w:shd w:fill="12419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Designation</w:t>
            </w:r>
          </w:p>
        </w:tc>
        <w:tc>
          <w:tcPr>
            <w:tcW w:type="dxa" w:w="3312"/>
            <w:shd w:fill="12419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Operational Definition &amp; Scope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005AFF"/>
                <w:sz w:val="18"/>
              </w:rPr>
              <w:t>Level 1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Reason (The Problem)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High-level macro domain where the failure manifested (e.g., Installation Delay, QoS, Maintenance, Customer Issue, Sales &amp; Services).</w:t>
            </w:r>
          </w:p>
        </w:tc>
      </w:tr>
      <w:tr>
        <w:tc>
          <w:tcPr>
            <w:tcW w:type="dxa" w:w="331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005AFF"/>
                <w:sz w:val="18"/>
              </w:rPr>
              <w:t>Level 2</w:t>
            </w:r>
          </w:p>
        </w:tc>
        <w:tc>
          <w:tcPr>
            <w:tcW w:type="dxa" w:w="331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Sub-Reason (Process Failure)</w:t>
            </w:r>
          </w:p>
        </w:tc>
        <w:tc>
          <w:tcPr>
            <w:tcW w:type="dxa" w:w="331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The specific operational or procedural breakdown that took place (e.g., Delay in request registration, Missed appointment, Out of scope request).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005AFF"/>
                <w:sz w:val="18"/>
              </w:rPr>
              <w:t>Level 3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Root Cause (Operational Defect)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The exact root-level failure mechanism, device defect, or external boundary (e.g., Backoffice operations OJO, SOP Non-compliance, Floor sharing, Cellular network).</w:t>
            </w:r>
          </w:p>
        </w:tc>
      </w:tr>
      <w:tr>
        <w:tc>
          <w:tcPr>
            <w:tcW w:type="dxa" w:w="331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005AFF"/>
                <w:sz w:val="18"/>
              </w:rPr>
              <w:t>Level 4</w:t>
            </w:r>
          </w:p>
        </w:tc>
        <w:tc>
          <w:tcPr>
            <w:tcW w:type="dxa" w:w="331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Ownership (Accountable Party)</w:t>
            </w:r>
          </w:p>
        </w:tc>
        <w:tc>
          <w:tcPr>
            <w:tcW w:type="dxa" w:w="331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The strictly defined contractual or operational entity responsible for resolution and prevention (ISP, Contractor, Technical Team Responsibility, Customer, External).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24191"/>
          <w:sz w:val="28"/>
        </w:rPr>
        <w:t>2. Out-of-Scope Requests &amp; Boundary Rules</w:t>
      </w:r>
    </w:p>
    <w:p>
      <w:pPr>
        <w:spacing w:after="120"/>
      </w:pPr>
      <w:r>
        <w:rPr>
          <w:b/>
          <w:color w:val="124191"/>
        </w:rPr>
        <w:t xml:space="preserve">• Floor Sharing / Multi-Floor Cat6 Requests: </w:t>
      </w:r>
      <w:r>
        <w:t>Classified strictly under Reason: Customer Issue → Sub-Reason: Out of scope request → Root Cause: Floor sharing → Ownership: Customer. Installing Cat6 across floors or setting up unauthorized Wi-Fi repeaters outside the contractual subscription package is outside standard FTTH installation SLA.</w:t>
      </w:r>
    </w:p>
    <w:p>
      <w:pPr>
        <w:spacing w:after="120"/>
      </w:pPr>
      <w:r>
        <w:rPr>
          <w:b/>
          <w:color w:val="124191"/>
        </w:rPr>
        <w:t xml:space="preserve">• Cellular / Mobile Network Complaints: </w:t>
      </w:r>
      <w:r>
        <w:t>Classified strictly under Reason: Customer Issue → Sub-Reason: Out of scope request → Root Cause: Cellular network → Ownership: Customer. Mobile cellular signal degradation is external to FTTH broadband delivery.</w:t>
      </w:r>
    </w:p>
    <w:p>
      <w:pPr>
        <w:spacing w:after="240"/>
      </w:pPr>
      <w:r>
        <w:rPr>
          <w:b/>
          <w:color w:val="124191"/>
        </w:rPr>
        <w:t xml:space="preserve">• Customer Equipment &amp; Premise Constraints: </w:t>
      </w:r>
      <w:r>
        <w:t>Third-party apps (e.g., Netflix, gaming servers), customer-owned unmanaged routers, and structural premise limitations fall under Customer Ownership.</w:t>
      </w:r>
    </w:p>
    <w:p>
      <w:pPr>
        <w:spacing w:before="320" w:after="120"/>
      </w:pPr>
      <w:r>
        <w:rPr>
          <w:b/>
          <w:color w:val="124191"/>
          <w:sz w:val="28"/>
        </w:rPr>
        <w:t>3. Complete Master RCA Classification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CCCCCC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2419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L1: Reason</w:t>
              <w:br/>
              <w:t>(The Problem)</w:t>
            </w:r>
          </w:p>
        </w:tc>
        <w:tc>
          <w:tcPr>
            <w:tcW w:type="dxa" w:w="1987"/>
            <w:shd w:fill="12419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L2: Sub-Reason</w:t>
              <w:br/>
              <w:t>(Process Failure)</w:t>
            </w:r>
          </w:p>
        </w:tc>
        <w:tc>
          <w:tcPr>
            <w:tcW w:type="dxa" w:w="1987"/>
            <w:shd w:fill="12419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L3: Root Cause</w:t>
              <w:br/>
              <w:t>(Operational Defect)</w:t>
            </w:r>
          </w:p>
        </w:tc>
        <w:tc>
          <w:tcPr>
            <w:tcW w:type="dxa" w:w="1987"/>
            <w:shd w:fill="12419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L4: Ownership</w:t>
              <w:br/>
              <w:t>(Accountable)</w:t>
            </w:r>
          </w:p>
        </w:tc>
        <w:tc>
          <w:tcPr>
            <w:tcW w:type="dxa" w:w="1987"/>
            <w:shd w:fill="12419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Operational Notes &amp; Description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delay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Delay in dispatching (Contractor / Field)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Backoffice operations (Contractor)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E65100"/>
                <w:sz w:val="16"/>
              </w:rPr>
              <w:t>Contractor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Contractor backoffice failed to schedule or dispatch technician team within SLA.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delay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Contractor dispatching / Re-assign failure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Backoffice operations (Contractor)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E65100"/>
                <w:sz w:val="16"/>
              </w:rPr>
              <w:t>Contractor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Repeated re-assignment or dispatch failure by contractor — no team dispatched.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delay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Delay in request registration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Backoffice operations (OJO)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Request not registered promptly in OJO system, causing downstream delay before dispatch.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delay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Missed appointment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SOP Non-compliance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Field team missed scheduled customer appointment without prior notification.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delay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Work permits delay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Backoffice operations (OJO)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Municipal or building permits delayed due to backoffice processing.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delay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Material shortage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Backoffice operations (OJO)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ONT, fiber cable, or drop accessories out of stock from central warehouse.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delay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postponed appointment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behavior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6"/>
              </w:rPr>
              <w:t>Customer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requested rescheduling or was unavailable at site.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delay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Weather conditions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External / Force majeure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4A148C"/>
                <w:sz w:val="16"/>
              </w:rPr>
              <w:t>External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Severe weather preventing safe aerial/outdoor fiber deployment.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quality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Bad installation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Technical execution failure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Workmanship does not meet Nokia quality standards; requires rework.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quality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Bad splicing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Technical execution failure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Improper fusion/mechanical splice resulting in high optical attenuation (dB loss).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quality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Installation Method — wrong approach used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Technical execution failure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Incorrect cable routing, wrong fixings, or improper drop cable deployed.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quality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Incomplete service delivery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SOP Non-compliance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Work order closed without completing full verification checklist.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Installation quality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Standard violation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SOP Non-compliance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Field technician violated Nokia published field work standards.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QoS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WiFi coverage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Incorrect ONT location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ONT installed in suboptimal spot (closet, basement, dead zone) degrading living area Wi-Fi.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QoS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WiFi coverage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Incorrect extender location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Wi-Fi extender positioned in a Wi-Fi deadzone or without line of sight.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QoS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WiFi coverage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Faulty extender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Hardware failure in Nokia-supplied Wi-Fi beacon or mesh unit.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QoS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WiFi coverage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Extender not working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Wi-Fi extender unit stopped functioning after installation.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QoS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Service not working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ONT software fault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ONT firmware crash, PPPoE auth stall, or provisioning synchronization error.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QoS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Service not working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PPPoE session drop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PPPoE authentication session dropping repeatedly due to core network or ONT config.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QoS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Service interruption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Fiber cut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Civil works or third-party fiber cut along feeder or distribution cables.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QoS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Service interruption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Fault not managed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Outage ticket stuck in NOC queue without proactive customer escalation.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QoS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Speed issue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Optical power degradation (High attenuation)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High dB loss on fiber line due to microbending or bad splice causing packet loss.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QoS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Speed issue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Core / GPON network congestion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GPON port oversubscription or ISP core link saturation during peak hours.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issue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Out of scope request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Floor sharing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6"/>
              </w:rPr>
              <w:t>Customer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requesting Cat6 cabling across multiple floors or uncontracted repeaters.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issue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Out of scope request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Cellular network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6"/>
              </w:rPr>
              <w:t>Customer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complaining about mobile phone SIM reception rather than FTTH Wi-Fi.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issue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Out of scope request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Third-party app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6"/>
              </w:rPr>
              <w:t>Customer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Application-specific slowdown (e.g. game server ping, streaming provider).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issue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equipment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Customer-owned device causing issue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6"/>
              </w:rPr>
              <w:t>Customer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Old PC network card (100Mbps NIC) or third-party switch bottlenecking speed.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issue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premises limitation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Structural / Conduit blockage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6"/>
              </w:rPr>
              <w:t>Customer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Internal conduit blocked or thick reinforced concrete blocking signal.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issue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conduct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Repeated postponement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6"/>
              </w:rPr>
              <w:t>Customer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cancelled or rescheduled technician arrival multiple times.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Maintenance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Device failure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Faulty ONT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Internal power or optical receiver defect in ONT requiring RMA replacement.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Maintenance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Device failure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Faulty extender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Wi-Fi extender hardware defect requiring equipment replacement.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Maintenance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Preventive maintenance missed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Backoffice operations (OJO)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Scheduled routine inspection or line cleanup not scheduled by ISP.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Maintenance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Maintenance quality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Misdiagnosis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Technician misidentified root cause, causing repeated maintenance tickets.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Maintenance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Maintenance quality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Fault not resolved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Field technician left premise before fully testing throughput and latency.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service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Communication failure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No follow-up after complaint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service desk failed to provide SLA update or callback.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service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misinformation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service process failure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Call center representative provided inaccurate plan specifications or ETA.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service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CRM data quality issue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Invalid / wrong contact number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Outdated or wrong phone number in CRM preventing dispatch callback.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service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CRM data quality issue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Wrong customer information in system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address or account data in CRM is incorrect.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Customer service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Field conduct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Unprofessional conduct by technician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71C1C"/>
                <w:sz w:val="16"/>
              </w:rPr>
              <w:t>Technical Team Responsibility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Field technician exhibited rude or non-compliant customer interaction.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Sales &amp; Services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Sales miscommitment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SOP Non-compliance (Sales)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Sales representative committed to unfeasible delivery date or throughput.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Sales &amp; Services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Pricing discrepancy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Commercial / Billing process failure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Invoice did not reflect agreed promotional discounts or upfront terms.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Sales &amp; Services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Pending sales approval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Backoffice operations (OJO)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Commercial order trapped in backoffice sales approval queue.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Sales &amp; Services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Existing subscription conflict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has existing subscription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6"/>
              </w:rPr>
              <w:t>Customer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has active contract with competing provider.</w:t>
            </w:r>
          </w:p>
        </w:tc>
      </w:tr>
      <w:tr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Non-Issue Feedback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Low score — No real defect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education gap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6"/>
              </w:rPr>
              <w:t>Customer</w:t>
            </w:r>
          </w:p>
        </w:tc>
        <w:tc>
          <w:tcPr>
            <w:tcW w:type="dxa" w:w="1987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Customer submitted low score without measurable service impairment.</w:t>
            </w:r>
          </w:p>
        </w:tc>
      </w:tr>
      <w:tr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24191"/>
                <w:sz w:val="17"/>
              </w:rPr>
              <w:t>OJO / Not Serviceable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Coverage area — Location not in network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Network infrastructure gap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16"/>
              </w:rPr>
              <w:t>ISP</w:t>
            </w:r>
          </w:p>
        </w:tc>
        <w:tc>
          <w:tcPr>
            <w:tcW w:type="dxa" w:w="1987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212529"/>
                <w:sz w:val="16"/>
              </w:rPr>
              <w:t>Building not in network rollout coverage area.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b/>
          <w:color w:val="124191"/>
          <w:sz w:val="28"/>
        </w:rPr>
        <w:t>4. Ownership Accountability &amp; Corrective Action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CCCCCC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241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Ownership Group</w:t>
            </w:r>
          </w:p>
        </w:tc>
        <w:tc>
          <w:tcPr>
            <w:tcW w:type="dxa" w:w="3312"/>
            <w:shd w:fill="1241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Operational Scope</w:t>
            </w:r>
          </w:p>
        </w:tc>
        <w:tc>
          <w:tcPr>
            <w:tcW w:type="dxa" w:w="3312"/>
            <w:shd w:fill="124191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Standard Corrective &amp; Preventative Action (CAPA)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D47A1"/>
                <w:sz w:val="17"/>
              </w:rPr>
              <w:t>ISP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Backoffice Systems, NOC, Central Supply &amp; Logistics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Automate ticket routing, replenish inventory forecast, enforce core network provisioning SLAs.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E65100"/>
                <w:sz w:val="17"/>
              </w:rPr>
              <w:t>Contractor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Field Dispatch Scheduling &amp; Subcontractor Management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Impose contractor SLA penalties for delayed dispatching; enforce resource capacity planning.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B71C1C"/>
                <w:sz w:val="17"/>
              </w:rPr>
              <w:t>Technical Team Responsibility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Field Technicians, Splicers &amp; Installation Crews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Mandatory quality retraining, field audit inspections, strict SOP checklist verification before ticket closure.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2E7D32"/>
                <w:sz w:val="17"/>
              </w:rPr>
              <w:t>Customer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Subscriber Premise, In-Home Cabling &amp; Out-of-Scope Demands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Transparent customer communication, commercial upsell for multi-floor cabling, clear boundary explanation.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4A148C"/>
                <w:sz w:val="17"/>
              </w:rPr>
              <w:t>External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Civil Infrastructure, Municipalities &amp; Environmental Factors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Proactive liaison with municipal utilities, weather advisory rescheduling workflows.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