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right"/>
        <w:bidi w:val="1"/>
      </w:pPr>
      <w:r>
        <w:rPr>
          <w:rFonts w:ascii="Arial" w:hAnsi="Arial" w:eastAsia="Arial"/>
          <w:b/>
          <w:color w:val="000000"/>
          <w:sz w:val="46"/>
        </w:rPr>
        <w:t>مشروع سكن</w:t>
      </w:r>
    </w:p>
    <w:p>
      <w:pPr>
        <w:spacing w:after="280"/>
        <w:jc w:val="right"/>
        <w:bidi w:val="1"/>
      </w:pPr>
      <w:r>
        <w:t>الملف النهائي للأقسام المطلوبة، مرتبًا وفق التسلسل المحدد، مع الحفاظ على محتوى الملفات وجداولها كاملة.</w:t>
      </w:r>
    </w:p>
    <w:p>
      <w:pPr>
        <w:pStyle w:val="Heading1"/>
        <w:keepNext/>
        <w:spacing w:before="240" w:after="140"/>
        <w:jc w:val="right"/>
        <w:bidi w:val="1"/>
      </w:pPr>
      <w:r>
        <w:rPr>
          <w:rFonts w:ascii="Arial" w:hAnsi="Arial" w:eastAsia="Arial"/>
          <w:b/>
          <w:color w:val="000000"/>
          <w:sz w:val="34"/>
        </w:rPr>
        <w:t>Project Model</w:t>
      </w:r>
    </w:p>
    <w:p>
      <w:pPr>
        <w:pStyle w:val="Title"/>
        <w:spacing w:after="60"/>
        <w:jc w:val="right"/>
        <w:bidi/>
      </w:pPr>
      <w:r>
        <w:rPr>
          <w:rFonts w:ascii="Arial" w:hAnsi="Arial" w:eastAsia="Arial" w:cs="Arial"/>
          <w:b/>
          <w:color w:val="000000"/>
          <w:sz w:val="40"/>
        </w:rPr>
        <w:t>تقسيم السوق واستهداف المستخدمين</w:t>
      </w:r>
    </w:p>
    <w:p>
      <w:pPr>
        <w:spacing w:before="0" w:after="160" w:line="259" w:lineRule="auto"/>
        <w:jc w:val="right"/>
        <w:keepLines/>
        <w:bidi/>
      </w:pPr>
      <w:r>
        <w:rPr>
          <w:rFonts w:ascii="Arial" w:hAnsi="Arial" w:eastAsia="Arial" w:cs="Arial"/>
          <w:b w:val="0"/>
          <w:color w:val="14545F"/>
          <w:sz w:val="21"/>
        </w:rPr>
        <w:t>مشروع سكن  |  شخصيتان تمثلان جانبي منصة الإيجار في الإسماعيلية</w:t>
      </w:r>
    </w:p>
    <w:p>
      <w:pPr>
        <w:spacing w:before="0" w:after="120" w:line="259" w:lineRule="auto"/>
        <w:jc w:val="right"/>
        <w:keepLines/>
        <w:bidi/>
      </w:pPr>
      <w:r>
        <w:rPr>
          <w:rFonts w:ascii="Arial" w:hAnsi="Arial" w:eastAsia="Arial" w:cs="Arial"/>
          <w:b w:val="0"/>
          <w:color w:val="26383C"/>
          <w:sz w:val="20"/>
        </w:rPr>
        <w:t>تجمع هذه النسخة الأجزاء المطلوبة في مهمة سكن: تقسيم السوق، اختيار الشرائح ذات الأولوية، ثم بناء شخصيتين تمثلان طرفي المنصة. تبدأ الخطة باختبار محلي محدود، وتتعامل مع الشخصيات بوصفها فرضيات قابلة للتحقق وليست مقابلات موثقة.</w:t>
      </w:r>
    </w:p>
    <w:p>
      <w:pPr>
        <w:spacing w:before="140" w:after="80"/>
        <w:jc w:val="right"/>
        <w:keepNext/>
        <w:bidi/>
      </w:pPr>
      <w:r>
        <w:rPr>
          <w:rFonts w:ascii="Arial" w:hAnsi="Arial" w:eastAsia="Arial" w:cs="Arial"/>
          <w:b/>
          <w:color w:val="000000"/>
          <w:sz w:val="30"/>
        </w:rPr>
        <w:t>تقسيم السوق</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أساس التقسيم</w:t>
            </w:r>
          </w:p>
        </w:tc>
        <w:tc>
          <w:tcPr>
            <w:tcW w:type="dxa" w:w="3240"/>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شرائح السوق</w:t>
            </w:r>
          </w:p>
        </w:tc>
        <w:tc>
          <w:tcPr>
            <w:tcW w:type="dxa" w:w="4824"/>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ما نعرفه وما يحتاج تحققًا</w:t>
            </w:r>
          </w:p>
        </w:tc>
      </w:tr>
      <w:tr>
        <w:tc>
          <w:tcPr>
            <w:tcW w:type="dxa" w:w="172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جغرافي</w:t>
            </w:r>
          </w:p>
        </w:tc>
        <w:tc>
          <w:tcPr>
            <w:tcW w:type="dxa" w:w="324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باحثون عن الإيجار وملاك وحدات في مدينة الإسماعيلية.</w:t>
            </w:r>
          </w:p>
        </w:tc>
        <w:tc>
          <w:tcPr>
            <w:tcW w:type="dxa" w:w="482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مدينة الإسماعيلية هي نطاق الاختبار الأول. التوسع إلى مدن القناة قرار لاحق مرتبط بتوافر الوحدات ونتائج التجربة.</w:t>
            </w:r>
          </w:p>
        </w:tc>
      </w:tr>
      <w:tr>
        <w:tc>
          <w:tcPr>
            <w:tcW w:type="dxa" w:w="172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حسب نوع المستخدم</w:t>
            </w:r>
          </w:p>
        </w:tc>
        <w:tc>
          <w:tcPr>
            <w:tcW w:type="dxa" w:w="324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طلاب؛ أفراد وأسر؛ ملاك أفراد؛ مكاتب ووسطاء عقاريون.</w:t>
            </w:r>
          </w:p>
        </w:tc>
        <w:tc>
          <w:tcPr>
            <w:tcW w:type="dxa" w:w="482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الطلاب والأفراد والأسر يمثلون جانب الطلب. الملاك والمكاتب يمثلون جانب المعروض اللازم لتشغيل المنصة.</w:t>
            </w:r>
          </w:p>
        </w:tc>
      </w:tr>
      <w:tr>
        <w:tc>
          <w:tcPr>
            <w:tcW w:type="dxa" w:w="172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حسب الحاجة</w:t>
            </w:r>
          </w:p>
        </w:tc>
        <w:tc>
          <w:tcPr>
            <w:tcW w:type="dxa" w:w="324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سكن قريب من الجامعة أو جهة الدراسة؛ وحدة تناسب الميزانية وعدد الأفراد؛ الوصول إلى مستأجر مناسب للوحدة.</w:t>
            </w:r>
          </w:p>
        </w:tc>
        <w:tc>
          <w:tcPr>
            <w:tcW w:type="dxa" w:w="482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في عينة الطلاب، 47.1% ذكروا صعوبة العثور على سكن قريب من الجامعة. ومن الأفراد والأسر، 69.2% ذكروا صعوبة العثور على وحدة ضمن الميزانية.</w:t>
            </w:r>
          </w:p>
        </w:tc>
      </w:tr>
      <w:tr>
        <w:tc>
          <w:tcPr>
            <w:tcW w:type="dxa" w:w="172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حسب السلوك وقناة البحث</w:t>
            </w:r>
          </w:p>
        </w:tc>
        <w:tc>
          <w:tcPr>
            <w:tcW w:type="dxa" w:w="324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البحث عبر مجموعات التواصل، التوصيات الشخصية، مكاتب العقارات أو المواقع المتخصصة.</w:t>
            </w:r>
          </w:p>
        </w:tc>
        <w:tc>
          <w:tcPr>
            <w:tcW w:type="dxa" w:w="482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Facebook والتوصيات الشخصية هما الأكثر ذكرًا بين الطلاب والأفراد والأسر. النسب تفصيلها في قسم الاستهداف، والأسئلة متعددة الاختيارات.</w:t>
            </w:r>
          </w:p>
        </w:tc>
      </w:tr>
    </w:tbl>
    <w:p>
      <w:pPr>
        <w:spacing w:after="20"/>
      </w:pPr>
    </w:p>
    <w:p>
      <w:pPr>
        <w:spacing w:before="140" w:after="80"/>
        <w:jc w:val="right"/>
        <w:keepNext/>
        <w:bidi/>
      </w:pPr>
      <w:r>
        <w:rPr>
          <w:rFonts w:ascii="Arial" w:hAnsi="Arial" w:eastAsia="Arial" w:cs="Arial"/>
          <w:b/>
          <w:color w:val="000000"/>
          <w:sz w:val="30"/>
        </w:rPr>
        <w:t>دلالة الاستبيان على احتياج الشرائح</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الشريحة</w:t>
            </w:r>
          </w:p>
        </w:tc>
        <w:tc>
          <w:tcPr>
            <w:tcW w:type="dxa" w:w="3816"/>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نتيجة من الاستبيان</w:t>
            </w:r>
          </w:p>
        </w:tc>
        <w:tc>
          <w:tcPr>
            <w:tcW w:type="dxa" w:w="4392"/>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دلالتها الأولية</w:t>
            </w:r>
          </w:p>
        </w:tc>
      </w:tr>
      <w:tr>
        <w:tc>
          <w:tcPr>
            <w:tcW w:type="dxa" w:w="158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الطلاب</w:t>
            </w:r>
          </w:p>
        </w:tc>
        <w:tc>
          <w:tcPr>
            <w:tcW w:type="dxa" w:w="3816"/>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17 طالبًا؛ 70.6% ذكروا ارتفاع الإيجار، و35.3% فضّلوا غرفة خاصة داخل شقة مشتركة.</w:t>
            </w:r>
          </w:p>
        </w:tc>
        <w:tc>
          <w:tcPr>
            <w:tcW w:type="dxa" w:w="439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اختبار خيارات الإيجار القريب من جهة الدراسة والسكن المشترك مع توضيح السعر ونوع الغرفة.</w:t>
            </w:r>
          </w:p>
        </w:tc>
      </w:tr>
      <w:tr>
        <w:tc>
          <w:tcPr>
            <w:tcW w:type="dxa" w:w="158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الأفراد والأسر</w:t>
            </w:r>
          </w:p>
        </w:tc>
        <w:tc>
          <w:tcPr>
            <w:tcW w:type="dxa" w:w="3816"/>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13 مشاركًا؛ 84.6% ذكروا ارتفاع الإيجار، و69.2% صعوبة العثور على وحدة ضمن الميزانية.</w:t>
            </w:r>
          </w:p>
        </w:tc>
        <w:tc>
          <w:tcPr>
            <w:tcW w:type="dxa" w:w="439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إظهار السعر والموقع والمساحة وعدد الغرف بصورة تسهّل المقارنة.</w:t>
            </w:r>
          </w:p>
        </w:tc>
      </w:tr>
      <w:tr>
        <w:tc>
          <w:tcPr>
            <w:tcW w:type="dxa" w:w="158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الملاك</w:t>
            </w:r>
          </w:p>
        </w:tc>
        <w:tc>
          <w:tcPr>
            <w:tcW w:type="dxa" w:w="3816"/>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5 مشاركين؛ 3 منهم ذكروا صعوبة الوصول إلى مستأجرين مناسبين.</w:t>
            </w:r>
          </w:p>
        </w:tc>
        <w:tc>
          <w:tcPr>
            <w:tcW w:type="dxa" w:w="439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إتاحة طريقة منظمة لعرض الوحدة وتفاصيلها والوصول إلى الباحثين.</w:t>
            </w:r>
          </w:p>
        </w:tc>
      </w:tr>
    </w:tbl>
    <w:p>
      <w:pPr>
        <w:spacing w:after="20"/>
      </w:pPr>
    </w:p>
    <w:p>
      <w:pPr>
        <w:spacing w:before="20" w:after="0" w:line="259" w:lineRule="auto"/>
        <w:jc w:val="right"/>
        <w:keepLines/>
        <w:bidi/>
      </w:pPr>
      <w:r>
        <w:rPr>
          <w:rFonts w:ascii="Arial" w:hAnsi="Arial" w:eastAsia="Arial" w:cs="Arial"/>
          <w:b w:val="0"/>
          <w:color w:val="607378"/>
          <w:sz w:val="17"/>
        </w:rPr>
        <w:t>تنبيه منهجي: العينة الاستطلاعية تضم 35 ردًا فقط، ولا تمثل تقديرًا إحصائيًا للسوق كله. الأسئلة متعددة الاختيارات، والأرقام تدعم فرضيات للاختبار ولا تثبت حجم الشرائح أو قدرتها الشرائية.</w:t>
      </w:r>
    </w:p>
    <w:p>
      <w:pPr>
        <w:spacing w:before="140" w:after="80"/>
        <w:jc w:val="right"/>
        <w:keepNext/>
        <w:pageBreakBefore/>
        <w:bidi/>
      </w:pPr>
      <w:r>
        <w:rPr>
          <w:rFonts w:ascii="Arial" w:hAnsi="Arial" w:eastAsia="Arial" w:cs="Arial"/>
          <w:b/>
          <w:color w:val="000000"/>
          <w:sz w:val="30"/>
        </w:rPr>
        <w:t>اختيار الشرائح المستهدفة</w:t>
      </w:r>
    </w:p>
    <w:p>
      <w:pPr>
        <w:spacing w:before="0" w:after="140" w:line="259" w:lineRule="auto"/>
        <w:jc w:val="right"/>
        <w:keepLines/>
        <w:bidi/>
      </w:pPr>
      <w:r>
        <w:rPr>
          <w:rFonts w:ascii="Arial" w:hAnsi="Arial" w:eastAsia="Arial" w:cs="Arial"/>
          <w:b w:val="0"/>
          <w:color w:val="26383C"/>
          <w:sz w:val="20"/>
        </w:rPr>
        <w:t>الاختيار المقترح يوازن بين وضوح المشكلة لدى الباحثين عن السكن وبين الحاجة إلى جذب ملاك ومكاتب لتوفير إعلانات كافية. هذه أولوية لتجربة الإطلاق وليست حكمًا نهائيًا على حجم السوق. يوصى باختبار رسائل الطلاب أولًا، ومتابعة جذب المعروض بالتوازي، ثم مقارنة النتائج الفعلية من الطلبات والتواصل.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الأولوية والدور</w:t>
            </w:r>
          </w:p>
        </w:tc>
        <w:tc>
          <w:tcPr>
            <w:tcW w:type="dxa" w:w="3168"/>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الشريحة</w:t>
            </w:r>
          </w:p>
        </w:tc>
        <w:tc>
          <w:tcPr>
            <w:tcW w:type="dxa" w:w="5112"/>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مبرر الاختيار وخطة الوصول</w:t>
            </w:r>
          </w:p>
        </w:tc>
      </w:tr>
      <w:tr>
        <w:tc>
          <w:tcPr>
            <w:tcW w:type="dxa" w:w="180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أولوية أولى للطلب</w:t>
            </w:r>
          </w:p>
        </w:tc>
        <w:tc>
          <w:tcPr>
            <w:tcW w:type="dxa" w:w="316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طلاب يبحثون عن سكن إيجاري في الإسماعيلية، وخصوصًا بالقرب من الجامعة أو جهة الدراسة.</w:t>
            </w:r>
          </w:p>
        </w:tc>
        <w:tc>
          <w:tcPr>
            <w:tcW w:type="dxa" w:w="511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المشكلة واضحة في العينة: 70.6% ذكروا ارتفاع الإيجار و47.1% صعوبة السكن القريب. يبدأ اختبار الرسائل في قنوات الطلاب ومجموعات السكن، مع إبراز المنطقة والسعر ونوع الوحدة.</w:t>
            </w:r>
          </w:p>
        </w:tc>
      </w:tr>
      <w:tr>
        <w:tc>
          <w:tcPr>
            <w:tcW w:type="dxa" w:w="180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أولوية ثانية للطلب</w:t>
            </w:r>
          </w:p>
        </w:tc>
        <w:tc>
          <w:tcPr>
            <w:tcW w:type="dxa" w:w="316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أفراد وأسر يبحثون عن وحدات تناسب الميزانية والموقع وعدد الغرف.</w:t>
            </w:r>
          </w:p>
        </w:tc>
        <w:tc>
          <w:tcPr>
            <w:tcW w:type="dxa" w:w="511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ظهر ضغط السعر لدى 84.6% وصعوبة العثور على وحدة ضمن الميزانية لدى 69.2%. تخدمهم بيانات موحدة للمقارنة، مع اختبارهم بالتوازي دون افتراض أنهم أقل أهمية على المدى الطويل.</w:t>
            </w:r>
          </w:p>
        </w:tc>
      </w:tr>
      <w:tr>
        <w:tc>
          <w:tcPr>
            <w:tcW w:type="dxa" w:w="180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أولوية تشغيلية للمعروض</w:t>
            </w:r>
          </w:p>
        </w:tc>
        <w:tc>
          <w:tcPr>
            <w:tcW w:type="dxa" w:w="316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ملاك أفراد ومكاتب عقارية لديهم وحدات إيجار متاحة داخل نطاق الإطلاق.</w:t>
            </w:r>
          </w:p>
        </w:tc>
        <w:tc>
          <w:tcPr>
            <w:tcW w:type="dxa" w:w="511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وجود معروض كافٍ شرط لنجاح تجربة الباحثين. أشار 3 من 5 ملاك في العينة إلى صعوبة الوصول للمستأجر المناسب؛ لذا يبدأ الفريق بجذب عدد محدود من المعلنين ومراجعة اكتمال الإعلانات.</w:t>
            </w:r>
          </w:p>
        </w:tc>
      </w:tr>
    </w:tbl>
    <w:p>
      <w:pPr>
        <w:spacing w:after="20"/>
      </w:pPr>
    </w:p>
    <w:p>
      <w:pPr>
        <w:spacing w:before="140" w:after="80"/>
        <w:jc w:val="right"/>
        <w:keepNext/>
        <w:bidi/>
      </w:pPr>
      <w:r>
        <w:rPr>
          <w:rFonts w:ascii="Arial" w:hAnsi="Arial" w:eastAsia="Arial" w:cs="Arial"/>
          <w:b/>
          <w:color w:val="000000"/>
          <w:sz w:val="30"/>
        </w:rPr>
        <w:t>قنوات البحث التي ذكرها المشاركون</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952"/>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القناة</w:t>
            </w:r>
          </w:p>
        </w:tc>
        <w:tc>
          <w:tcPr>
            <w:tcW w:type="dxa" w:w="1512"/>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الطلاب (n=17)</w:t>
            </w:r>
          </w:p>
        </w:tc>
        <w:tc>
          <w:tcPr>
            <w:tcW w:type="dxa" w:w="1944"/>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الأفراد والأسر (n=13)</w:t>
            </w:r>
          </w:p>
        </w:tc>
        <w:tc>
          <w:tcPr>
            <w:tcW w:type="dxa" w:w="3672"/>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قراءة تسويقية أولية</w:t>
            </w:r>
          </w:p>
        </w:tc>
      </w:tr>
      <w:tr>
        <w:tc>
          <w:tcPr>
            <w:tcW w:type="dxa" w:w="295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مجموعات Facebook</w:t>
            </w:r>
          </w:p>
        </w:tc>
        <w:tc>
          <w:tcPr>
            <w:tcW w:type="dxa" w:w="151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70.6%</w:t>
            </w:r>
          </w:p>
        </w:tc>
        <w:tc>
          <w:tcPr>
            <w:tcW w:type="dxa" w:w="194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61.5%</w:t>
            </w:r>
          </w:p>
        </w:tc>
        <w:tc>
          <w:tcPr>
            <w:tcW w:type="dxa" w:w="367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قناة مناسبة لاختبار الوصول المحلي والإعلانات الواضحة.</w:t>
            </w:r>
          </w:p>
        </w:tc>
      </w:tr>
      <w:tr>
        <w:tc>
          <w:tcPr>
            <w:tcW w:type="dxa" w:w="295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6"/>
              </w:rPr>
              <w:t>الأصدقاء والمعارف</w:t>
            </w:r>
          </w:p>
        </w:tc>
        <w:tc>
          <w:tcPr>
            <w:tcW w:type="dxa" w:w="151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6"/>
              </w:rPr>
              <w:t>58.8%</w:t>
            </w:r>
          </w:p>
        </w:tc>
        <w:tc>
          <w:tcPr>
            <w:tcW w:type="dxa" w:w="194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6"/>
              </w:rPr>
              <w:t>53.8%</w:t>
            </w:r>
          </w:p>
        </w:tc>
        <w:tc>
          <w:tcPr>
            <w:tcW w:type="dxa" w:w="367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6"/>
              </w:rPr>
              <w:t>التوصيات مهمة؛ يمكن تشجيع مشاركة الإعلانات مع الأسرة والمعارف.</w:t>
            </w:r>
          </w:p>
        </w:tc>
      </w:tr>
      <w:tr>
        <w:tc>
          <w:tcPr>
            <w:tcW w:type="dxa" w:w="295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مكاتب العقارات والسماسرة</w:t>
            </w:r>
          </w:p>
        </w:tc>
        <w:tc>
          <w:tcPr>
            <w:tcW w:type="dxa" w:w="151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35.3%</w:t>
            </w:r>
          </w:p>
        </w:tc>
        <w:tc>
          <w:tcPr>
            <w:tcW w:type="dxa" w:w="194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30.8%</w:t>
            </w:r>
          </w:p>
        </w:tc>
        <w:tc>
          <w:tcPr>
            <w:tcW w:type="dxa" w:w="367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فرصة للتعاون وجمع المعروض، مع توضيح دور المكتب وشروط التواصل.</w:t>
            </w:r>
          </w:p>
        </w:tc>
      </w:tr>
      <w:tr>
        <w:tc>
          <w:tcPr>
            <w:tcW w:type="dxa" w:w="295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6"/>
              </w:rPr>
              <w:t>مواقع عقارية متخصصة</w:t>
            </w:r>
          </w:p>
        </w:tc>
        <w:tc>
          <w:tcPr>
            <w:tcW w:type="dxa" w:w="151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6"/>
              </w:rPr>
              <w:t>17.6%</w:t>
            </w:r>
          </w:p>
        </w:tc>
        <w:tc>
          <w:tcPr>
            <w:tcW w:type="dxa" w:w="194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6"/>
              </w:rPr>
              <w:t>30.8%</w:t>
            </w:r>
          </w:p>
        </w:tc>
        <w:tc>
          <w:tcPr>
            <w:tcW w:type="dxa" w:w="367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6"/>
              </w:rPr>
              <w:t>تظهر أهمية المواقع أكثر لدى الأفراد والأسر في هذه العينة.</w:t>
            </w:r>
          </w:p>
        </w:tc>
      </w:tr>
      <w:tr>
        <w:tc>
          <w:tcPr>
            <w:tcW w:type="dxa" w:w="295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Dubizzle</w:t>
            </w:r>
          </w:p>
        </w:tc>
        <w:tc>
          <w:tcPr>
            <w:tcW w:type="dxa" w:w="151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17.6%</w:t>
            </w:r>
          </w:p>
        </w:tc>
        <w:tc>
          <w:tcPr>
            <w:tcW w:type="dxa" w:w="1944"/>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7.7%</w:t>
            </w:r>
          </w:p>
        </w:tc>
        <w:tc>
          <w:tcPr>
            <w:tcW w:type="dxa" w:w="3672"/>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6"/>
              </w:rPr>
              <w:t>استخدام أقل ضمن المشاركين؛ لا يكفي ذلك للحكم على أداء المنصة في السوق.</w:t>
            </w:r>
          </w:p>
        </w:tc>
      </w:tr>
    </w:tbl>
    <w:p>
      <w:pPr>
        <w:spacing w:after="20"/>
      </w:pPr>
    </w:p>
    <w:p>
      <w:pPr>
        <w:spacing w:before="140" w:after="80"/>
        <w:jc w:val="right"/>
        <w:keepNext/>
        <w:pageBreakBefore/>
        <w:bidi/>
      </w:pPr>
      <w:r>
        <w:rPr>
          <w:rFonts w:ascii="Arial" w:hAnsi="Arial" w:eastAsia="Arial" w:cs="Arial"/>
          <w:b/>
          <w:color w:val="000000"/>
          <w:sz w:val="30"/>
        </w:rPr>
        <w:t>الشخصية الأولى نور الباحث عن سكن</w:t>
      </w:r>
    </w:p>
    <w:p>
      <w:pPr>
        <w:spacing w:before="0" w:after="120" w:line="259" w:lineRule="auto"/>
        <w:jc w:val="right"/>
        <w:keepLines/>
        <w:bidi/>
      </w:pPr>
      <w:r>
        <w:rPr>
          <w:rFonts w:ascii="Arial" w:hAnsi="Arial" w:eastAsia="Arial" w:cs="Arial"/>
          <w:b w:val="0"/>
          <w:color w:val="607378"/>
          <w:sz w:val="18"/>
        </w:rPr>
        <w:t>تمثل نور شريحة الطلاب الباحثين عن إيجار. الشخصية افتراضية مبنية على نتائج الشريحة، وليست وصفًا لمشارك بعينه.</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ملف الشخصية</w:t>
            </w:r>
          </w:p>
        </w:tc>
        <w:tc>
          <w:tcPr>
            <w:tcW w:type="dxa" w:w="7560"/>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الوصف</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النوع والدور</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طالب جامعي يبحث عن سكن إيجاري في مدينة الإسماعيلية.</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الهدف الأساسي</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العثور على خيار مناسب للميزانية وقريب من الجامعة أو جهة الدراسة، مع معرفة تفاصيله قبل المعاينة.</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الاحتياجات</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السعر والتأمين وشروط الإيجار؛ المنطقة والمسافة؛ حالة الوحدة وعدد الغرف؛ صور حديثة؛ معرفة إن كان السكن مستقلًا أو مشتركًا.</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المشكلات</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ارتفاع الإيجار (ذكره 70.6% من الطلاب في العينة)، صعوبة العثور على سكن قريب (47.1%)، ونقص التفاصيل الذي يصعّب المقارنة.</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سلوك البحث</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ذكر 70.6% من الطلاب استخدام مجموعات Facebook، و58.8% الأصدقاء والمعارف، و35.3% المكاتب العقارية. يستطيع الطالب مشاركة الإعلان مع الأسرة قبل القرار؛ وهذه نقطة تحتاج اختبارًا.</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عوامل القرار</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الملاءمة للميزانية، قرب الموقع، وضوح شروط الإيجار، حالة الوحدة، وإمكانية السكن المشترك عند الحاجة. بعض هذه العوامل استنتاجات تحتاج مقابلات.</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ما يحتاجه من سكن</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بحث محلي بفلاتر المنطقة والميزانية ونوع السكن، وإعلان مكتمل يساعد على المقارنة. هذه توصية لتصميم الخدمة وليست ميزة قائمة مؤكدة.</w:t>
            </w:r>
          </w:p>
        </w:tc>
      </w:tr>
    </w:tbl>
    <w:p>
      <w:pPr>
        <w:spacing w:after="20"/>
      </w:pPr>
    </w:p>
    <w:p>
      <w:pPr>
        <w:spacing w:before="100" w:after="80"/>
        <w:jc w:val="right"/>
        <w:keepNext/>
        <w:bidi/>
      </w:pPr>
      <w:r>
        <w:rPr>
          <w:rFonts w:ascii="Arial" w:hAnsi="Arial" w:eastAsia="Arial" w:cs="Arial"/>
          <w:b/>
          <w:color w:val="000000"/>
          <w:sz w:val="23"/>
        </w:rPr>
        <w:t>رسالة مناسبة للشريحة</w:t>
      </w:r>
    </w:p>
    <w:p>
      <w:pPr>
        <w:spacing w:before="0" w:after="120" w:line="259" w:lineRule="auto"/>
        <w:jc w:val="right"/>
        <w:keepLines/>
        <w:bidi/>
      </w:pPr>
      <w:r>
        <w:rPr>
          <w:rFonts w:ascii="Arial" w:hAnsi="Arial" w:eastAsia="Arial" w:cs="Arial"/>
          <w:b/>
          <w:color w:val="14545F"/>
          <w:sz w:val="22"/>
        </w:rPr>
        <w:t>«دور على سكن قريب من جامعتك وقارن السعر والتفاصيل قبل ما تتواصل.»</w:t>
      </w:r>
    </w:p>
    <w:p>
      <w:pPr>
        <w:spacing w:before="100" w:after="80"/>
        <w:jc w:val="right"/>
        <w:keepNext/>
        <w:bidi/>
      </w:pPr>
      <w:r>
        <w:rPr>
          <w:rFonts w:ascii="Arial" w:hAnsi="Arial" w:eastAsia="Arial" w:cs="Arial"/>
          <w:b/>
          <w:color w:val="000000"/>
          <w:sz w:val="23"/>
        </w:rPr>
        <w:t>ما ينبغي التحقق منه مع الطلاب</w:t>
      </w:r>
    </w:p>
    <w:p>
      <w:pPr>
        <w:spacing w:after="60" w:line="252" w:lineRule="auto"/>
        <w:ind w:right="173" w:hanging="115"/>
        <w:jc w:val="right"/>
        <w:keepLines/>
        <w:bidi/>
      </w:pPr>
      <w:r>
        <w:rPr>
          <w:rFonts w:ascii="Arial" w:hAnsi="Arial" w:eastAsia="Arial" w:cs="Arial"/>
          <w:b w:val="0"/>
          <w:color w:val="26383C"/>
          <w:sz w:val="18"/>
        </w:rPr>
        <w:t>• ما الحد الشهري الذي يستطيع الطالب دفعه؟ وهل توجد مساهمة من الأسرة؟</w:t>
      </w:r>
    </w:p>
    <w:p>
      <w:pPr>
        <w:spacing w:after="60" w:line="252" w:lineRule="auto"/>
        <w:ind w:right="173" w:hanging="115"/>
        <w:jc w:val="right"/>
        <w:keepLines/>
        <w:bidi/>
      </w:pPr>
      <w:r>
        <w:rPr>
          <w:rFonts w:ascii="Arial" w:hAnsi="Arial" w:eastAsia="Arial" w:cs="Arial"/>
          <w:b w:val="0"/>
          <w:color w:val="26383C"/>
          <w:sz w:val="18"/>
        </w:rPr>
        <w:t>• أي مناطق أو مسافة انتقال يقبلها؟ وهل يفضّل غرفة مستقلة أم مشاركة السكن؟</w:t>
      </w:r>
    </w:p>
    <w:p>
      <w:pPr>
        <w:spacing w:after="60" w:line="252" w:lineRule="auto"/>
        <w:ind w:right="173" w:hanging="115"/>
        <w:jc w:val="right"/>
        <w:keepLines/>
        <w:bidi/>
      </w:pPr>
      <w:r>
        <w:rPr>
          <w:rFonts w:ascii="Arial" w:hAnsi="Arial" w:eastAsia="Arial" w:cs="Arial"/>
          <w:b w:val="0"/>
          <w:color w:val="26383C"/>
          <w:sz w:val="18"/>
        </w:rPr>
        <w:t>• ما المعلومات التي يحتاجها قبل أن يطلب معاينة؟</w:t>
      </w:r>
    </w:p>
    <w:p>
      <w:pPr>
        <w:spacing w:before="140" w:after="80"/>
        <w:jc w:val="right"/>
        <w:keepNext/>
        <w:pageBreakBefore/>
        <w:bidi/>
      </w:pPr>
      <w:r>
        <w:rPr>
          <w:rFonts w:ascii="Arial" w:hAnsi="Arial" w:eastAsia="Arial" w:cs="Arial"/>
          <w:b/>
          <w:color w:val="000000"/>
          <w:sz w:val="30"/>
        </w:rPr>
        <w:t>الشخصية الثانية منى مالكة وحدة إيجارية</w:t>
      </w:r>
    </w:p>
    <w:p>
      <w:pPr>
        <w:spacing w:before="0" w:after="120" w:line="259" w:lineRule="auto"/>
        <w:jc w:val="right"/>
        <w:keepLines/>
        <w:bidi/>
      </w:pPr>
      <w:r>
        <w:rPr>
          <w:rFonts w:ascii="Arial" w:hAnsi="Arial" w:eastAsia="Arial" w:cs="Arial"/>
          <w:b w:val="0"/>
          <w:color w:val="607378"/>
          <w:sz w:val="18"/>
        </w:rPr>
        <w:t>تمثل منى جانب المعروض في المنصة. أُبقيت فكرة المالكة الموجودة في الملف الأصلي، مع حذف العمر غير المدعوم وإبراز النقاط التي تحتاج إلى تحقق.</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ملف الشخصية</w:t>
            </w:r>
          </w:p>
        </w:tc>
        <w:tc>
          <w:tcPr>
            <w:tcW w:type="dxa" w:w="7560"/>
            <w:shd w:fill="14545F"/>
            <w:tcBorders>
              <w:top w:val="single" w:sz="5" w:color="D5E0E2"/>
              <w:left w:val="single" w:sz="5" w:color="D5E0E2"/>
              <w:bottom w:val="single" w:sz="5" w:color="D5E0E2"/>
              <w:right w:val="single" w:sz="5" w:color="D5E0E2"/>
              <w:insideH w:val="single" w:sz="5" w:color="D5E0E2"/>
              <w:insideV w:val="single" w:sz="5" w:color="D5E0E2"/>
            </w:tcBorders>
            <w:tcMar>
              <w:top w:w="100" w:type="dxa"/>
              <w:start w:w="100" w:type="dxa"/>
              <w:bottom w:w="100" w:type="dxa"/>
              <w:end w:w="100" w:type="dxa"/>
            </w:tcMar>
            <w:vAlign w:val="center"/>
          </w:tcPr>
          <w:p>
            <w:pPr>
              <w:spacing w:after="0"/>
              <w:jc w:val="center"/>
              <w:bidi/>
            </w:pPr>
            <w:r/>
            <w:r>
              <w:rPr>
                <w:rFonts w:ascii="Arial" w:hAnsi="Arial" w:eastAsia="Arial" w:cs="Arial"/>
                <w:b/>
                <w:color w:val="FFFFFF"/>
                <w:sz w:val="17"/>
              </w:rPr>
              <w:t>الوصف</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النوع والدور</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مالكة وحدة سكنية في مدينة الإسماعيلية ترغب في تأجيرها.</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الهدف الأساسي</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الوصول إلى مستأجر مناسب وتقليل الوقت الذي تقضيه في متابعة استفسارات لا تناسب الوحدة.</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الاحتياجات</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إدراج مواصفات الوحدة ومساحتها وعدد الغرف وحالتها؛ عرض السعر والتأمين وشروط الإيجار؛ تحديث حالة التوافر عند التأجير.</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المشكلات</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ذكر 3 من 5 ملاك في العينة صعوبة الوصول إلى مستأجر مناسب. أما تكرار التحديث أو عدم وضوح حالة التشطيب في بعض الإعلانات فهي نقاط واردة في الشخصية الأصلية، لكنها لم تُثبت بنتائج العينة المتاحة.</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سلوك الإعلان</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قد تستخدم المجموعات المحلية أو المعارف أو المكاتب لعرض وحدتها؛ هذا افتراض يحتاج مقابلات مع الملاك، ولا توجد في البيانات الحالية نسب موثقة لقنواتهم.</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عوامل اختيار المنصة</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shd w:fill="F2F6F6"/>
          </w:tcPr>
          <w:p>
            <w:pPr>
              <w:spacing w:after="0" w:line="245" w:lineRule="auto"/>
              <w:jc w:val="right"/>
              <w:keepLines/>
              <w:bidi/>
            </w:pPr>
            <w:r/>
            <w:r>
              <w:rPr>
                <w:rFonts w:ascii="Arial" w:hAnsi="Arial" w:eastAsia="Arial" w:cs="Arial"/>
                <w:b w:val="0"/>
                <w:color w:val="26383C"/>
                <w:sz w:val="17"/>
              </w:rPr>
              <w:t>سهولة إضافة الإعلان وتحديثه، وضوح طريقة التواصل، ومدى ملاءمة الاستفسارات للوحدة. تُختبر هذه العوامل خلال مقابلات الملاك.</w:t>
            </w:r>
          </w:p>
        </w:tc>
      </w:tr>
      <w:tr>
        <w:tc>
          <w:tcPr>
            <w:tcW w:type="dxa" w:w="2088"/>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ما تحتاجه من سكن</w:t>
            </w:r>
          </w:p>
        </w:tc>
        <w:tc>
          <w:tcPr>
            <w:tcW w:type="dxa" w:w="7560"/>
            <w:vAlign w:val="center"/>
            <w:tcBorders>
              <w:top w:val="single" w:sz="5" w:color="D5E0E2"/>
              <w:left w:val="single" w:sz="5" w:color="D5E0E2"/>
              <w:bottom w:val="single" w:sz="5" w:color="D5E0E2"/>
              <w:right w:val="single" w:sz="5" w:color="D5E0E2"/>
              <w:insideH w:val="single" w:sz="5" w:color="D5E0E2"/>
              <w:insideV w:val="single" w:sz="5" w:color="D5E0E2"/>
            </w:tcBorders>
            <w:tcMar>
              <w:top w:w="90" w:type="dxa"/>
              <w:start w:w="100" w:type="dxa"/>
              <w:bottom w:w="90" w:type="dxa"/>
              <w:end w:w="100" w:type="dxa"/>
            </w:tcMar>
          </w:tcPr>
          <w:p>
            <w:pPr>
              <w:spacing w:after="0" w:line="245" w:lineRule="auto"/>
              <w:jc w:val="right"/>
              <w:keepLines/>
              <w:bidi/>
            </w:pPr>
            <w:r/>
            <w:r>
              <w:rPr>
                <w:rFonts w:ascii="Arial" w:hAnsi="Arial" w:eastAsia="Arial" w:cs="Arial"/>
                <w:b w:val="0"/>
                <w:color w:val="26383C"/>
                <w:sz w:val="17"/>
              </w:rPr>
              <w:t>نموذج إعلان منظم، وطريقة واضحة لتحديث التوافر والتواصل مع الباحثين. لا ينبغي وعد المالكة بالتحقق من هوية المستأجر أو ضمان التأجير ما لم تُبنَ هذه الخدمة وتُختبر.</w:t>
            </w:r>
          </w:p>
        </w:tc>
      </w:tr>
    </w:tbl>
    <w:p>
      <w:pPr>
        <w:spacing w:after="20"/>
      </w:pPr>
    </w:p>
    <w:p>
      <w:pPr>
        <w:spacing w:before="100" w:after="80"/>
        <w:jc w:val="right"/>
        <w:keepNext/>
        <w:bidi/>
      </w:pPr>
      <w:r>
        <w:rPr>
          <w:rFonts w:ascii="Arial" w:hAnsi="Arial" w:eastAsia="Arial" w:cs="Arial"/>
          <w:b/>
          <w:color w:val="000000"/>
          <w:sz w:val="23"/>
        </w:rPr>
        <w:t>رسالة مناسبة للشريحة</w:t>
      </w:r>
    </w:p>
    <w:p>
      <w:pPr>
        <w:spacing w:before="0" w:after="120" w:line="259" w:lineRule="auto"/>
        <w:jc w:val="right"/>
        <w:keepLines/>
        <w:bidi/>
      </w:pPr>
      <w:r>
        <w:rPr>
          <w:rFonts w:ascii="Arial" w:hAnsi="Arial" w:eastAsia="Arial" w:cs="Arial"/>
          <w:b/>
          <w:color w:val="14545F"/>
          <w:sz w:val="22"/>
        </w:rPr>
        <w:t>«اعرض وحدتك بتفاصيل واضحة، وسهّل على الباحثين يعرفوا إذا كانت مناسبة قبل التواصل.»</w:t>
      </w:r>
    </w:p>
    <w:p>
      <w:pPr>
        <w:spacing w:before="100" w:after="80"/>
        <w:jc w:val="right"/>
        <w:keepNext/>
        <w:bidi/>
      </w:pPr>
      <w:r>
        <w:rPr>
          <w:rFonts w:ascii="Arial" w:hAnsi="Arial" w:eastAsia="Arial" w:cs="Arial"/>
          <w:b/>
          <w:color w:val="000000"/>
          <w:sz w:val="23"/>
        </w:rPr>
        <w:t>ما ينبغي التحقق منه مع الملاك</w:t>
      </w:r>
    </w:p>
    <w:p>
      <w:pPr>
        <w:spacing w:after="60" w:line="252" w:lineRule="auto"/>
        <w:ind w:right="173" w:hanging="115"/>
        <w:jc w:val="right"/>
        <w:keepLines/>
        <w:bidi/>
      </w:pPr>
      <w:r>
        <w:rPr>
          <w:rFonts w:ascii="Arial" w:hAnsi="Arial" w:eastAsia="Arial" w:cs="Arial"/>
          <w:b w:val="0"/>
          <w:color w:val="26383C"/>
          <w:sz w:val="18"/>
        </w:rPr>
        <w:t>• ما القنوات التي يجلبون منها المستأجرين حاليًا؟</w:t>
      </w:r>
    </w:p>
    <w:p>
      <w:pPr>
        <w:spacing w:after="60" w:line="252" w:lineRule="auto"/>
        <w:ind w:right="173" w:hanging="115"/>
        <w:jc w:val="right"/>
        <w:keepLines/>
        <w:bidi/>
      </w:pPr>
      <w:r>
        <w:rPr>
          <w:rFonts w:ascii="Arial" w:hAnsi="Arial" w:eastAsia="Arial" w:cs="Arial"/>
          <w:b w:val="0"/>
          <w:color w:val="26383C"/>
          <w:sz w:val="18"/>
        </w:rPr>
        <w:t>• ما البيانات التي يرغبون في نشرها، وما الذي يفضلون إبقاءه خاصًا؟</w:t>
      </w:r>
    </w:p>
    <w:p>
      <w:pPr>
        <w:spacing w:after="60" w:line="252" w:lineRule="auto"/>
        <w:ind w:right="173" w:hanging="115"/>
        <w:jc w:val="right"/>
        <w:keepLines/>
        <w:bidi/>
      </w:pPr>
      <w:r>
        <w:rPr>
          <w:rFonts w:ascii="Arial" w:hAnsi="Arial" w:eastAsia="Arial" w:cs="Arial"/>
          <w:b w:val="0"/>
          <w:color w:val="26383C"/>
          <w:sz w:val="18"/>
        </w:rPr>
        <w:t>• كيف يحدّثون حالة الوحدة، وما نوع الاستفسارات التي يعتبرونها مناسبة؟</w:t>
      </w:r>
    </w:p>
    <w:p>
      <w:pPr>
        <w:spacing w:before="100" w:after="0" w:line="259" w:lineRule="auto"/>
        <w:jc w:val="right"/>
        <w:keepLines/>
        <w:bidi/>
      </w:pPr>
      <w:r>
        <w:rPr>
          <w:rFonts w:ascii="Arial" w:hAnsi="Arial" w:eastAsia="Arial" w:cs="Arial"/>
          <w:b w:val="0"/>
          <w:color w:val="607378"/>
          <w:sz w:val="17"/>
        </w:rPr>
        <w:t>الأساس البحثي: استبيان سكن الاستطلاعي، 35 استجابة: 17 طالبًا، و13 فردًا أو أسرة، و5 ملاك. نسب القنوات متعددة الاختيارات. تُعامل أي تفاصيل شخصية أو سلوكية غير مقاسة كفرضيات إلى أن تُراجع بمقابلات قصيرة.</w:t>
      </w:r>
    </w:p>
    <w:p>
      <w:r>
        <w:br w:type="page"/>
      </w:r>
    </w:p>
    <w:p>
      <w:pPr>
        <w:pStyle w:val="Heading1"/>
        <w:keepNext/>
        <w:spacing w:before="240" w:after="140"/>
        <w:jc w:val="right"/>
        <w:bidi w:val="1"/>
      </w:pPr>
      <w:r>
        <w:rPr>
          <w:rFonts w:ascii="Arial" w:hAnsi="Arial" w:eastAsia="Arial"/>
          <w:b/>
          <w:color w:val="000000"/>
          <w:sz w:val="34"/>
        </w:rPr>
        <w:t>استراتيجية الاستهداف والتمركز</w:t>
      </w:r>
    </w:p>
    <w:p>
      <w:pPr>
        <w:pStyle w:val="Title"/>
        <w:spacing w:after="40"/>
        <w:jc w:val="right"/>
        <w:bidi/>
      </w:pPr>
      <w:r>
        <w:rPr>
          <w:rFonts w:ascii="Arial" w:hAnsi="Arial" w:eastAsia="Arial" w:cs="Arial"/>
          <w:b/>
          <w:color w:val="000000"/>
          <w:sz w:val="42"/>
        </w:rPr>
        <w:t>استراتيجية الاستهداف والتمركز</w:t>
      </w:r>
    </w:p>
    <w:p>
      <w:pPr>
        <w:spacing w:before="0" w:after="180" w:line="259" w:lineRule="auto"/>
        <w:jc w:val="right"/>
        <w:bidi/>
      </w:pPr>
      <w:r>
        <w:rPr>
          <w:rFonts w:ascii="Arial" w:hAnsi="Arial" w:eastAsia="Arial" w:cs="Arial"/>
          <w:b w:val="0"/>
          <w:color w:val="14545F"/>
          <w:sz w:val="20"/>
        </w:rPr>
        <w:t>مشروع سكن  |  منصة محلية لوحدات الإيجار</w:t>
      </w:r>
    </w:p>
    <w:p>
      <w:pPr>
        <w:spacing w:before="0" w:after="140" w:line="259" w:lineRule="auto"/>
        <w:jc w:val="right"/>
        <w:bidi/>
      </w:pPr>
      <w:r>
        <w:rPr>
          <w:rFonts w:ascii="Arial" w:hAnsi="Arial" w:eastAsia="Arial" w:cs="Arial"/>
          <w:b w:val="0"/>
          <w:color w:val="26383C"/>
          <w:sz w:val="21"/>
        </w:rPr>
        <w:t>تقترح هذه النسخة البدء باختبار استهداف الطلاب الباحثين عن إيجار في مدينة الإسماعيلية، مع خدمة الأفراد والأسر كشريحة ثانوية، وبناء معروض كافٍ من الملاك والمكاتب. هذا اختيار أولي للاختبار مستند إلى الاستبيان المتاح، وليس حكمًا نهائيًا على حجم السوق.</w:t>
      </w:r>
    </w:p>
    <w:p>
      <w:pPr>
        <w:spacing w:before="160" w:after="100"/>
        <w:jc w:val="right"/>
        <w:keepNext/>
        <w:bidi/>
      </w:pPr>
      <w:r>
        <w:rPr>
          <w:rFonts w:ascii="Arial" w:hAnsi="Arial" w:eastAsia="Arial" w:cs="Arial"/>
          <w:b/>
          <w:color w:val="14545F"/>
          <w:sz w:val="30"/>
        </w:rPr>
        <w:t>اختيار الشرائح المستهدفة</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الدور في المنصة</w:t>
            </w:r>
          </w:p>
        </w:tc>
        <w:tc>
          <w:tcPr>
            <w:tcW w:type="dxa" w:w="3528"/>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الشريحة المقترحة</w:t>
            </w:r>
          </w:p>
        </w:tc>
        <w:tc>
          <w:tcPr>
            <w:tcW w:type="dxa" w:w="4176"/>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الاحتياج والسبب</w:t>
            </w:r>
          </w:p>
        </w:tc>
      </w:tr>
      <w:tr>
        <w:tc>
          <w:tcPr>
            <w:tcW w:type="dxa" w:w="1944"/>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7"/>
              </w:rPr>
              <w:t>الشريحة الأساسية للاختبار</w:t>
            </w:r>
          </w:p>
        </w:tc>
        <w:tc>
          <w:tcPr>
            <w:tcW w:type="dxa" w:w="352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7"/>
              </w:rPr>
              <w:t>طلاب يبحثون عن وحدة إيجارية في الإسماعيلية، خصوصًا قرب الجامعة أو جهة الدراسة، بميزانية محدودة أو مع تفضيل مشاركة السكن.</w:t>
            </w:r>
          </w:p>
        </w:tc>
        <w:tc>
          <w:tcPr>
            <w:tcW w:type="dxa" w:w="417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7"/>
              </w:rPr>
              <w:t>من 17 طالبًا في العينة، ذكر 70.6% ارتفاع الإيجار و47.1% صعوبة العثور على سكن قريب من الجامعة. واختار 35.3% غرفة مستقلة داخل شقة مشتركة.</w:t>
            </w:r>
          </w:p>
        </w:tc>
      </w:tr>
      <w:tr>
        <w:tc>
          <w:tcPr>
            <w:tcW w:type="dxa" w:w="1944"/>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7"/>
              </w:rPr>
              <w:t>شريحة ثانوية</w:t>
            </w:r>
          </w:p>
        </w:tc>
        <w:tc>
          <w:tcPr>
            <w:tcW w:type="dxa" w:w="352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7"/>
              </w:rPr>
              <w:t>أفراد وأسر يبحثون عن وحدة إيجارية تناسب ميزانيتهم وموقع العمل أو الدراسة وعدد الغرف.</w:t>
            </w:r>
          </w:p>
        </w:tc>
        <w:tc>
          <w:tcPr>
            <w:tcW w:type="dxa" w:w="417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7"/>
              </w:rPr>
              <w:t>من 13 فردًا أو أسرة، ذكر 84.6% ارتفاع الإيجار و69.2% صعوبة العثور على وحدة تناسب الميزانية.</w:t>
            </w:r>
          </w:p>
        </w:tc>
      </w:tr>
      <w:tr>
        <w:tc>
          <w:tcPr>
            <w:tcW w:type="dxa" w:w="1944"/>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7"/>
              </w:rPr>
              <w:t>جانب المعروض</w:t>
            </w:r>
          </w:p>
        </w:tc>
        <w:tc>
          <w:tcPr>
            <w:tcW w:type="dxa" w:w="352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7"/>
              </w:rPr>
              <w:t>ملاك أفراد ومكاتب عقارية لديها وحدات إيجار متاحة في نطاق الإطلاق.</w:t>
            </w:r>
          </w:p>
        </w:tc>
        <w:tc>
          <w:tcPr>
            <w:tcW w:type="dxa" w:w="417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7"/>
              </w:rPr>
              <w:t>ذكر 3 من 5 ملاك صعوبة الوصول إلى مستأجرين مناسبين. حجم هذه العينة صغير، لذلك نحتاج مقابلات ومشاركة ملاك إضافيين.</w:t>
            </w:r>
          </w:p>
        </w:tc>
      </w:tr>
    </w:tbl>
    <w:p>
      <w:pPr>
        <w:spacing w:after="20"/>
      </w:pPr>
    </w:p>
    <w:p>
      <w:pPr>
        <w:spacing w:before="160" w:after="100"/>
        <w:jc w:val="right"/>
        <w:keepNext/>
        <w:bidi/>
      </w:pPr>
      <w:r>
        <w:rPr>
          <w:rFonts w:ascii="Arial" w:hAnsi="Arial" w:eastAsia="Arial" w:cs="Arial"/>
          <w:b/>
          <w:color w:val="14545F"/>
          <w:sz w:val="30"/>
        </w:rPr>
        <w:t>تقسيم السوق المستخدم</w:t>
      </w:r>
    </w:p>
    <w:p>
      <w:pPr>
        <w:spacing w:after="60" w:line="252" w:lineRule="auto"/>
        <w:ind w:right="173" w:hanging="115"/>
        <w:jc w:val="right"/>
        <w:bidi/>
      </w:pPr>
      <w:r>
        <w:rPr>
          <w:rFonts w:ascii="Arial" w:hAnsi="Arial" w:eastAsia="Arial" w:cs="Arial"/>
          <w:b w:val="0"/>
          <w:color w:val="26383C"/>
          <w:sz w:val="19"/>
        </w:rPr>
        <w:t>• جغرافي: مدينة الإسماعيلية في مرحلة الاختبار، ثم التوسع وفق توافر الوحدات ونتائج الاستخدام.</w:t>
      </w:r>
    </w:p>
    <w:p>
      <w:pPr>
        <w:spacing w:after="60" w:line="252" w:lineRule="auto"/>
        <w:ind w:right="173" w:hanging="115"/>
        <w:jc w:val="right"/>
        <w:bidi/>
      </w:pPr>
      <w:r>
        <w:rPr>
          <w:rFonts w:ascii="Arial" w:hAnsi="Arial" w:eastAsia="Arial" w:cs="Arial"/>
          <w:b w:val="0"/>
          <w:color w:val="26383C"/>
          <w:sz w:val="19"/>
        </w:rPr>
        <w:t>• حسب الحاجة: طلاب، أفراد، وأسر يبحثون عن الإيجار؛ وملاك ومكاتب يعرضون الوحدات.</w:t>
      </w:r>
    </w:p>
    <w:p>
      <w:pPr>
        <w:spacing w:after="60" w:line="252" w:lineRule="auto"/>
        <w:ind w:right="173" w:hanging="115"/>
        <w:jc w:val="right"/>
        <w:bidi/>
      </w:pPr>
      <w:r>
        <w:rPr>
          <w:rFonts w:ascii="Arial" w:hAnsi="Arial" w:eastAsia="Arial" w:cs="Arial"/>
          <w:b w:val="0"/>
          <w:color w:val="26383C"/>
          <w:sz w:val="19"/>
        </w:rPr>
        <w:t>• حسب السلوك: باحث لأول مرة، أو منتقل إلى وحدة جديدة، أو يبحث عن سكن مشترك.</w:t>
      </w:r>
    </w:p>
    <w:p>
      <w:pPr>
        <w:spacing w:before="40" w:after="0" w:line="259" w:lineRule="auto"/>
        <w:jc w:val="right"/>
        <w:bidi/>
      </w:pPr>
      <w:r>
        <w:rPr>
          <w:rFonts w:ascii="Arial" w:hAnsi="Arial" w:eastAsia="Arial" w:cs="Arial"/>
          <w:b w:val="0"/>
          <w:color w:val="5F7478"/>
          <w:sz w:val="18"/>
        </w:rPr>
        <w:t>لا تعتمد النسخة على حدود عمرية صارمة؛ فالاستبيان المتاح لا يكفي لإثبات أن فئة عمرية محددة هي الأكثر طلبًا.</w:t>
      </w:r>
    </w:p>
    <w:p>
      <w:pPr>
        <w:spacing w:before="160" w:after="100"/>
        <w:jc w:val="right"/>
        <w:keepNext/>
        <w:pageBreakBefore/>
        <w:bidi/>
      </w:pPr>
      <w:r>
        <w:rPr>
          <w:rFonts w:ascii="Arial" w:hAnsi="Arial" w:eastAsia="Arial" w:cs="Arial"/>
          <w:b/>
          <w:color w:val="14545F"/>
          <w:sz w:val="30"/>
        </w:rPr>
        <w:t>التمركز والهوية المقترحان</w:t>
      </w:r>
    </w:p>
    <w:p>
      <w:pPr>
        <w:spacing w:before="0" w:after="60" w:line="259" w:lineRule="auto"/>
        <w:jc w:val="right"/>
        <w:bidi/>
      </w:pPr>
      <w:r>
        <w:rPr>
          <w:rFonts w:ascii="Arial" w:hAnsi="Arial" w:eastAsia="Arial" w:cs="Arial"/>
          <w:b/>
          <w:color w:val="14545F"/>
          <w:sz w:val="22"/>
        </w:rPr>
        <w:t>التمركز المقترح</w:t>
      </w:r>
    </w:p>
    <w:p>
      <w:pPr>
        <w:spacing w:before="0" w:after="160" w:line="259" w:lineRule="auto"/>
        <w:jc w:val="right"/>
        <w:bidi/>
      </w:pPr>
      <w:r>
        <w:rPr>
          <w:rFonts w:ascii="Arial" w:hAnsi="Arial" w:eastAsia="Arial" w:cs="Arial"/>
          <w:b w:val="0"/>
          <w:color w:val="26383C"/>
          <w:sz w:val="24"/>
        </w:rPr>
        <w:t>منصة محلية متخصصة في إيجار الوحدات بمدينة الإسماعيلية، تجمع الإعلانات بمعلومات موحدة وتتيح البحث حسب المنطقة والميزانية ونوع السكن، لتسهيل مقارنة الخيارات والتواصل مع المعلن.</w:t>
      </w:r>
    </w:p>
    <w:p>
      <w:pPr>
        <w:spacing w:before="0" w:after="60" w:line="259" w:lineRule="auto"/>
        <w:jc w:val="right"/>
        <w:bidi/>
      </w:pPr>
      <w:r>
        <w:rPr>
          <w:rFonts w:ascii="Arial" w:hAnsi="Arial" w:eastAsia="Arial" w:cs="Arial"/>
          <w:b/>
          <w:color w:val="14545F"/>
          <w:sz w:val="22"/>
        </w:rPr>
        <w:t>عبارة القيمة المقترحة</w:t>
      </w:r>
    </w:p>
    <w:p>
      <w:pPr>
        <w:spacing w:before="0" w:after="160" w:line="259" w:lineRule="auto"/>
        <w:jc w:val="right"/>
        <w:bidi/>
      </w:pPr>
      <w:r>
        <w:rPr>
          <w:rFonts w:ascii="Arial" w:hAnsi="Arial" w:eastAsia="Arial" w:cs="Arial"/>
          <w:b w:val="0"/>
          <w:color w:val="26383C"/>
          <w:sz w:val="22"/>
        </w:rPr>
        <w:t>«إعلانات إيجار أوضح في الإسماعيلية؛ ابحث حسب ميزانيتك ومنطقتك، وقارن قبل ما تتواصل.»</w:t>
      </w:r>
    </w:p>
    <w:p>
      <w:pPr>
        <w:spacing w:before="160" w:after="100"/>
        <w:jc w:val="right"/>
        <w:keepNext/>
        <w:bidi/>
      </w:pPr>
      <w:r>
        <w:rPr>
          <w:rFonts w:ascii="Arial" w:hAnsi="Arial" w:eastAsia="Arial" w:cs="Arial"/>
          <w:b/>
          <w:color w:val="14545F"/>
          <w:sz w:val="30"/>
        </w:rPr>
        <w:t>قيمة سكن حسب الشريحة</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الشريحة</w:t>
            </w:r>
          </w:p>
        </w:tc>
        <w:tc>
          <w:tcPr>
            <w:tcW w:type="dxa" w:w="4032"/>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الوعد العملي</w:t>
            </w:r>
          </w:p>
        </w:tc>
        <w:tc>
          <w:tcPr>
            <w:tcW w:type="dxa" w:w="3816"/>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ما يدعمه في النسخة الأولى</w:t>
            </w:r>
          </w:p>
        </w:tc>
      </w:tr>
      <w:tr>
        <w:tc>
          <w:tcPr>
            <w:tcW w:type="dxa" w:w="1800"/>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الطلاب</w:t>
            </w:r>
          </w:p>
        </w:tc>
        <w:tc>
          <w:tcPr>
            <w:tcW w:type="dxa" w:w="4032"/>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العثور على خيارات إيجار قريبة ومناسبة للميزانية، مع ظهور الغرف أو السكن المشترك عند توفره.</w:t>
            </w:r>
          </w:p>
        </w:tc>
        <w:tc>
          <w:tcPr>
            <w:tcW w:type="dxa" w:w="381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فلترة حسب المنطقة والميزانية ونوع السكن، وتفاصيل واضحة للوحدة.</w:t>
            </w:r>
          </w:p>
        </w:tc>
      </w:tr>
      <w:tr>
        <w:tc>
          <w:tcPr>
            <w:tcW w:type="dxa" w:w="1800"/>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8"/>
              </w:rPr>
              <w:t>الأفراد والأسر</w:t>
            </w:r>
          </w:p>
        </w:tc>
        <w:tc>
          <w:tcPr>
            <w:tcW w:type="dxa" w:w="4032"/>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8"/>
              </w:rPr>
              <w:t>مقارنة وحدات الإيجار بحسب السعر والموقع والمساحة وعدد الغرف.</w:t>
            </w:r>
          </w:p>
        </w:tc>
        <w:tc>
          <w:tcPr>
            <w:tcW w:type="dxa" w:w="381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8"/>
              </w:rPr>
              <w:t>إعلان موحد الحقول، صور ومواصفات، وإمكانية حفظ الخيارات.</w:t>
            </w:r>
          </w:p>
        </w:tc>
      </w:tr>
      <w:tr>
        <w:tc>
          <w:tcPr>
            <w:tcW w:type="dxa" w:w="1800"/>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الملاك والمكاتب</w:t>
            </w:r>
          </w:p>
        </w:tc>
        <w:tc>
          <w:tcPr>
            <w:tcW w:type="dxa" w:w="4032"/>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عرض وحدات الإيجار بصورة منظمة والوصول إلى باحثين مناسبين.</w:t>
            </w:r>
          </w:p>
        </w:tc>
        <w:tc>
          <w:tcPr>
            <w:tcW w:type="dxa" w:w="381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إضافة الإعلان وتحديث تفاصيله وحالة توافره.</w:t>
            </w:r>
          </w:p>
        </w:tc>
      </w:tr>
    </w:tbl>
    <w:p>
      <w:pPr>
        <w:spacing w:after="20"/>
      </w:pPr>
    </w:p>
    <w:p>
      <w:pPr>
        <w:spacing w:before="160" w:after="100"/>
        <w:jc w:val="right"/>
        <w:keepNext/>
        <w:bidi/>
      </w:pPr>
      <w:r>
        <w:rPr>
          <w:rFonts w:ascii="Arial" w:hAnsi="Arial" w:eastAsia="Arial" w:cs="Arial"/>
          <w:b/>
          <w:color w:val="14545F"/>
          <w:sz w:val="30"/>
        </w:rPr>
        <w:t>شخصية العلامة ونبرة التواصل</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160"/>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الصفة</w:t>
            </w:r>
          </w:p>
        </w:tc>
        <w:tc>
          <w:tcPr>
            <w:tcW w:type="dxa" w:w="7488"/>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تطبيقها في الرسائل</w:t>
            </w:r>
          </w:p>
        </w:tc>
      </w:tr>
      <w:tr>
        <w:tc>
          <w:tcPr>
            <w:tcW w:type="dxa" w:w="2160"/>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محلية</w:t>
            </w:r>
          </w:p>
        </w:tc>
        <w:tc>
          <w:tcPr>
            <w:tcW w:type="dxa" w:w="748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ذكر مناطق الإسماعيلية واحتياجات الطلاب والأسر في المحتوى.</w:t>
            </w:r>
          </w:p>
        </w:tc>
      </w:tr>
      <w:tr>
        <w:tc>
          <w:tcPr>
            <w:tcW w:type="dxa" w:w="2160"/>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8"/>
              </w:rPr>
              <w:t>واضحة</w:t>
            </w:r>
          </w:p>
        </w:tc>
        <w:tc>
          <w:tcPr>
            <w:tcW w:type="dxa" w:w="748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8"/>
              </w:rPr>
              <w:t>عرض السعر والموقع والمواصفات وشروط الإيجار دون عبارات مبهمة.</w:t>
            </w:r>
          </w:p>
        </w:tc>
      </w:tr>
      <w:tr>
        <w:tc>
          <w:tcPr>
            <w:tcW w:type="dxa" w:w="2160"/>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مطمئنة ومسؤولة</w:t>
            </w:r>
          </w:p>
        </w:tc>
        <w:tc>
          <w:tcPr>
            <w:tcW w:type="dxa" w:w="748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8"/>
              </w:rPr>
              <w:t>شرح ما تم تحديثه أو مراجعته، وتجنب وصف أي إعلان بأنه مضمون قبل وجود آلية تحقق محددة.</w:t>
            </w:r>
          </w:p>
        </w:tc>
      </w:tr>
      <w:tr>
        <w:tc>
          <w:tcPr>
            <w:tcW w:type="dxa" w:w="2160"/>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8"/>
              </w:rPr>
              <w:t>سهلة وقريبة</w:t>
            </w:r>
          </w:p>
        </w:tc>
        <w:tc>
          <w:tcPr>
            <w:tcW w:type="dxa" w:w="748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8"/>
              </w:rPr>
              <w:t>لغة بسيطة ومباشرة؛ ويمكن استخدام العامية المصرية في المحتوى الاجتماعي مع الحفاظ على الفصحى في وثائق المشروع.</w:t>
            </w:r>
          </w:p>
        </w:tc>
      </w:tr>
    </w:tbl>
    <w:p>
      <w:pPr>
        <w:spacing w:after="20"/>
      </w:pPr>
    </w:p>
    <w:p>
      <w:pPr>
        <w:spacing w:before="100" w:after="100"/>
        <w:jc w:val="right"/>
        <w:keepNext/>
        <w:bidi/>
      </w:pPr>
      <w:r>
        <w:rPr>
          <w:rFonts w:ascii="Arial" w:hAnsi="Arial" w:eastAsia="Arial" w:cs="Arial"/>
          <w:b/>
          <w:color w:val="14545F"/>
          <w:sz w:val="23"/>
        </w:rPr>
        <w:t>حدود الوعد التسويقي</w:t>
      </w:r>
    </w:p>
    <w:p>
      <w:pPr>
        <w:spacing w:after="60" w:line="252" w:lineRule="auto"/>
        <w:ind w:right="173" w:hanging="115"/>
        <w:jc w:val="right"/>
        <w:bidi/>
      </w:pPr>
      <w:r>
        <w:rPr>
          <w:rFonts w:ascii="Arial" w:hAnsi="Arial" w:eastAsia="Arial" w:cs="Arial"/>
          <w:b w:val="0"/>
          <w:color w:val="26383C"/>
          <w:sz w:val="19"/>
        </w:rPr>
        <w:t>• لا نَعِد بضمان ملكية العقار أو صحة كل معلومة قبل وضع آلية تحقق واضحة.</w:t>
      </w:r>
    </w:p>
    <w:p>
      <w:pPr>
        <w:spacing w:after="60" w:line="252" w:lineRule="auto"/>
        <w:ind w:right="173" w:hanging="115"/>
        <w:jc w:val="right"/>
        <w:bidi/>
      </w:pPr>
      <w:r>
        <w:rPr>
          <w:rFonts w:ascii="Arial" w:hAnsi="Arial" w:eastAsia="Arial" w:cs="Arial"/>
          <w:b w:val="0"/>
          <w:color w:val="26383C"/>
          <w:sz w:val="19"/>
        </w:rPr>
        <w:t>• لا نَعِد بخفض الإيجار أو منع الوسطاء؛ نَعِد بتسهيل البحث والمقارنة والتواصل.</w:t>
      </w:r>
    </w:p>
    <w:p>
      <w:pPr>
        <w:spacing w:after="60" w:line="252" w:lineRule="auto"/>
        <w:ind w:right="173" w:hanging="115"/>
        <w:jc w:val="right"/>
        <w:bidi/>
      </w:pPr>
      <w:r>
        <w:rPr>
          <w:rFonts w:ascii="Arial" w:hAnsi="Arial" w:eastAsia="Arial" w:cs="Arial"/>
          <w:b w:val="0"/>
          <w:color w:val="26383C"/>
          <w:sz w:val="19"/>
        </w:rPr>
        <w:t>• أي معلومات عن الأشخاص المشاركين في السكن تكون اختيارية وبموافقتهم، ولا تدخل في النسخة الأولى إلا بعد تحديد ضوابط الخصوصية والسلامة.</w:t>
      </w:r>
    </w:p>
    <w:p>
      <w:pPr>
        <w:spacing w:before="160" w:after="100"/>
        <w:jc w:val="right"/>
        <w:keepNext/>
        <w:pageBreakBefore/>
        <w:bidi/>
      </w:pPr>
      <w:r>
        <w:rPr>
          <w:rFonts w:ascii="Arial" w:hAnsi="Arial" w:eastAsia="Arial" w:cs="Arial"/>
          <w:b/>
          <w:color w:val="14545F"/>
          <w:sz w:val="30"/>
        </w:rPr>
        <w:t>مقارنة أولية لبدائل البحث الحالية</w:t>
      </w:r>
    </w:p>
    <w:p>
      <w:pPr>
        <w:spacing w:before="0" w:after="120" w:line="259" w:lineRule="auto"/>
        <w:jc w:val="right"/>
        <w:bidi/>
      </w:pPr>
      <w:r>
        <w:rPr>
          <w:rFonts w:ascii="Arial" w:hAnsi="Arial" w:eastAsia="Arial" w:cs="Arial"/>
          <w:b w:val="0"/>
          <w:color w:val="5F7478"/>
          <w:sz w:val="19"/>
        </w:rPr>
        <w:t>المصفوفة التالية تصف القنوات التي ذكرها المشاركون وما يمكن أن يختبره سكن. وهي مقارنة أولية لبدائل البحث، وليست تدقيقًا تقنيًا موثقًا في خصائص كل منافس.</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بديل البحث</w:t>
            </w:r>
          </w:p>
        </w:tc>
        <w:tc>
          <w:tcPr>
            <w:tcW w:type="dxa" w:w="2376"/>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الاستخدام في العينة</w:t>
            </w:r>
          </w:p>
        </w:tc>
        <w:tc>
          <w:tcPr>
            <w:tcW w:type="dxa" w:w="3528"/>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فرصة يمكن أن يختبرها سكن</w:t>
            </w:r>
          </w:p>
        </w:tc>
        <w:tc>
          <w:tcPr>
            <w:tcW w:type="dxa" w:w="2232"/>
            <w:shd w:fill="14545F"/>
            <w:tcBorders>
              <w:top w:val="single" w:sz="6" w:color="D5E0E2"/>
              <w:left w:val="single" w:sz="6" w:color="D5E0E2"/>
              <w:bottom w:val="single" w:sz="6" w:color="D5E0E2"/>
              <w:right w:val="single" w:sz="6" w:color="D5E0E2"/>
              <w:insideH w:val="single" w:sz="6" w:color="D5E0E2"/>
              <w:insideV w:val="single" w:sz="6" w:color="D5E0E2"/>
            </w:tcBorders>
            <w:tcMar>
              <w:top w:w="95" w:type="dxa"/>
              <w:start w:w="100" w:type="dxa"/>
              <w:bottom w:w="95" w:type="dxa"/>
              <w:end w:w="100" w:type="dxa"/>
            </w:tcMar>
            <w:vAlign w:val="center"/>
          </w:tcPr>
          <w:p>
            <w:pPr>
              <w:spacing w:after="0"/>
              <w:jc w:val="center"/>
              <w:bidi/>
            </w:pPr>
            <w:r/>
            <w:r>
              <w:rPr>
                <w:rFonts w:ascii="Arial" w:hAnsi="Arial" w:eastAsia="Arial" w:cs="Arial"/>
                <w:b/>
                <w:color w:val="FFFFFF"/>
                <w:sz w:val="18"/>
              </w:rPr>
              <w:t>قوة الدليل</w:t>
            </w:r>
          </w:p>
        </w:tc>
      </w:tr>
      <w:tr>
        <w:tc>
          <w:tcPr>
            <w:tcW w:type="dxa" w:w="1944"/>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مجموعات Facebook العقارية</w:t>
            </w:r>
          </w:p>
        </w:tc>
        <w:tc>
          <w:tcPr>
            <w:tcW w:type="dxa" w:w="237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70.6% من الطلاب و61.5% من الأفراد والأسر ذكروا استخدامها.</w:t>
            </w:r>
          </w:p>
        </w:tc>
        <w:tc>
          <w:tcPr>
            <w:tcW w:type="dxa" w:w="352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تنظيم الإعلانات في حقول موحدة وإظهار السعر والموقع والتفاصيل. أشارت المراجعة الأولية إلى غياب السعر في بعض المنشورات.</w:t>
            </w:r>
          </w:p>
        </w:tc>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متوسط: تفضيل القناة موثق؛ وتفاصيل النقص وردت كملاحظة أولية.</w:t>
            </w:r>
          </w:p>
        </w:tc>
      </w:tr>
      <w:tr>
        <w:tc>
          <w:tcPr>
            <w:tcW w:type="dxa" w:w="1944"/>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6"/>
              </w:rPr>
              <w:t>الأصدقاء والمعارف</w:t>
            </w:r>
          </w:p>
        </w:tc>
        <w:tc>
          <w:tcPr>
            <w:tcW w:type="dxa" w:w="237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6"/>
              </w:rPr>
              <w:t>58.8% من الطلاب و53.8% من الأفراد والأسر ذكروا هذا المصدر.</w:t>
            </w:r>
          </w:p>
        </w:tc>
        <w:tc>
          <w:tcPr>
            <w:tcW w:type="dxa" w:w="352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6"/>
              </w:rPr>
              <w:t>الجمع بين سهولة اكتشاف الإعلان وإمكانية مقارنة الخيارات. محدودية المقارنة المنظمة استنتاج من طبيعة القناة.</w:t>
            </w:r>
          </w:p>
        </w:tc>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6"/>
              </w:rPr>
              <w:t>متوسط للاستخدام؛ استنتاجي لفرصة المقارنة.</w:t>
            </w:r>
          </w:p>
        </w:tc>
      </w:tr>
      <w:tr>
        <w:tc>
          <w:tcPr>
            <w:tcW w:type="dxa" w:w="1944"/>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مكاتب العقارات والسماسرة</w:t>
            </w:r>
          </w:p>
        </w:tc>
        <w:tc>
          <w:tcPr>
            <w:tcW w:type="dxa" w:w="237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35.3% من الطلاب و30.8% من الأفراد والأسر ذكروا المكاتب.</w:t>
            </w:r>
          </w:p>
        </w:tc>
        <w:tc>
          <w:tcPr>
            <w:tcW w:type="dxa" w:w="352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إتاحة قناة للمكاتب لنشر وحدات محدثة ضمن نموذج موحد؛ ويمكن أن تكون المكاتب شريكًا في توفير المعروض.</w:t>
            </w:r>
          </w:p>
        </w:tc>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متوسط للاستخدام؛ لم تُقارن جودة الخدمات أو الرسوم.</w:t>
            </w:r>
          </w:p>
        </w:tc>
      </w:tr>
      <w:tr>
        <w:tc>
          <w:tcPr>
            <w:tcW w:type="dxa" w:w="1944"/>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6"/>
              </w:rPr>
              <w:t>مواقع عقارية متخصصة</w:t>
            </w:r>
          </w:p>
        </w:tc>
        <w:tc>
          <w:tcPr>
            <w:tcW w:type="dxa" w:w="237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6"/>
              </w:rPr>
              <w:t>17.6% من الطلاب و30.8% من الأفراد والأسر ذكروا مواقع متخصصة.</w:t>
            </w:r>
          </w:p>
        </w:tc>
        <w:tc>
          <w:tcPr>
            <w:tcW w:type="dxa" w:w="352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6"/>
              </w:rPr>
              <w:t>اختبار فائدة التخصص المحلي في الإسماعيلية وفلاتر الإيجار. لا تتوفر مراجعة موثقة لميزات المواقع في البحث الحالي.</w:t>
            </w:r>
          </w:p>
        </w:tc>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shd w:fill="F2F6F6"/>
          </w:tcPr>
          <w:p>
            <w:pPr>
              <w:spacing w:after="0" w:line="250" w:lineRule="auto"/>
              <w:jc w:val="right"/>
              <w:bidi/>
            </w:pPr>
            <w:r/>
            <w:r>
              <w:rPr>
                <w:rFonts w:ascii="Arial" w:hAnsi="Arial" w:eastAsia="Arial" w:cs="Arial"/>
                <w:b w:val="0"/>
                <w:color w:val="26383C"/>
                <w:sz w:val="16"/>
              </w:rPr>
              <w:t>محدود: بيانات عن الاستخدام فقط.</w:t>
            </w:r>
          </w:p>
        </w:tc>
      </w:tr>
      <w:tr>
        <w:tc>
          <w:tcPr>
            <w:tcW w:type="dxa" w:w="1944"/>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Dubizzle</w:t>
            </w:r>
          </w:p>
        </w:tc>
        <w:tc>
          <w:tcPr>
            <w:tcW w:type="dxa" w:w="2376"/>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17.6% من الطلاب و7.7% من الأفراد والأسر ذكروا استخدامه.</w:t>
            </w:r>
          </w:p>
        </w:tc>
        <w:tc>
          <w:tcPr>
            <w:tcW w:type="dxa" w:w="3528"/>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اختبار مدى احتياج المستخدم إلى إعلانات إيجار محلية منظمة. لا تتوفر مقارنة موثقة للمخزون أو الخصائص.</w:t>
            </w:r>
          </w:p>
        </w:tc>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0" w:type="dxa"/>
              <w:start w:w="100" w:type="dxa"/>
              <w:bottom w:w="90" w:type="dxa"/>
              <w:end w:w="100" w:type="dxa"/>
            </w:tcMar>
          </w:tcPr>
          <w:p>
            <w:pPr>
              <w:spacing w:after="0" w:line="250" w:lineRule="auto"/>
              <w:jc w:val="right"/>
              <w:bidi/>
            </w:pPr>
            <w:r/>
            <w:r>
              <w:rPr>
                <w:rFonts w:ascii="Arial" w:hAnsi="Arial" w:eastAsia="Arial" w:cs="Arial"/>
                <w:b w:val="0"/>
                <w:color w:val="26383C"/>
                <w:sz w:val="16"/>
              </w:rPr>
              <w:t>محدود: بيانات عن الاستخدام فقط.</w:t>
            </w:r>
          </w:p>
        </w:tc>
      </w:tr>
    </w:tbl>
    <w:p>
      <w:pPr>
        <w:spacing w:after="20"/>
      </w:pPr>
    </w:p>
    <w:p>
      <w:pPr>
        <w:spacing w:before="160" w:after="100"/>
        <w:jc w:val="right"/>
        <w:keepNext/>
        <w:bidi/>
      </w:pPr>
      <w:r>
        <w:rPr>
          <w:rFonts w:ascii="Arial" w:hAnsi="Arial" w:eastAsia="Arial" w:cs="Arial"/>
          <w:b/>
          <w:color w:val="14545F"/>
          <w:sz w:val="30"/>
        </w:rPr>
        <w:t>الميزة التي يمكن لسكن اختبارها</w:t>
      </w:r>
    </w:p>
    <w:p>
      <w:pPr>
        <w:spacing w:before="0" w:after="120" w:line="259" w:lineRule="auto"/>
        <w:jc w:val="right"/>
        <w:bidi/>
      </w:pPr>
      <w:r>
        <w:rPr>
          <w:rFonts w:ascii="Arial" w:hAnsi="Arial" w:eastAsia="Arial" w:cs="Arial"/>
          <w:b w:val="0"/>
          <w:color w:val="26383C"/>
          <w:sz w:val="19"/>
        </w:rPr>
        <w:t>التركيز المحلي على إيجار الإسماعيلية، مع توحيد بيانات الإعلان والبحث حسب المنطقة والميزانية، قد يمنح سكن قيمة واضحة للمستخدم. لا نصف هذه النقاط بأنها ميزة فريدة في السوق قبل إكمال رصد المنافسين ومقارنة خصائصهم الفعلية.</w:t>
      </w:r>
    </w:p>
    <w:p>
      <w:pPr>
        <w:spacing w:before="100" w:after="100"/>
        <w:jc w:val="right"/>
        <w:keepNext/>
        <w:bidi/>
      </w:pPr>
      <w:r>
        <w:rPr>
          <w:rFonts w:ascii="Arial" w:hAnsi="Arial" w:eastAsia="Arial" w:cs="Arial"/>
          <w:b/>
          <w:color w:val="14545F"/>
          <w:sz w:val="23"/>
        </w:rPr>
        <w:t>خطوات استكمال التمركز</w:t>
      </w:r>
    </w:p>
    <w:p>
      <w:pPr>
        <w:spacing w:after="60" w:line="252" w:lineRule="auto"/>
        <w:ind w:right="173" w:hanging="115"/>
        <w:jc w:val="right"/>
        <w:bidi/>
      </w:pPr>
      <w:r>
        <w:rPr>
          <w:rFonts w:ascii="Arial" w:hAnsi="Arial" w:eastAsia="Arial" w:cs="Arial"/>
          <w:b w:val="0"/>
          <w:color w:val="26383C"/>
          <w:sz w:val="18"/>
        </w:rPr>
        <w:t>• رصد عينة من الإعلانات والمنصات والمجموعات في مدينة الإسماعيلية، وتسجيل اسم المصدر وتاريخ الرصد والسعر والموقع والمواصفات وطريقة التواصل.</w:t>
      </w:r>
    </w:p>
    <w:p>
      <w:pPr>
        <w:spacing w:after="60" w:line="252" w:lineRule="auto"/>
        <w:ind w:right="173" w:hanging="115"/>
        <w:jc w:val="right"/>
        <w:bidi/>
      </w:pPr>
      <w:r>
        <w:rPr>
          <w:rFonts w:ascii="Arial" w:hAnsi="Arial" w:eastAsia="Arial" w:cs="Arial"/>
          <w:b w:val="0"/>
          <w:color w:val="26383C"/>
          <w:sz w:val="18"/>
        </w:rPr>
        <w:t>• إجراء مقابلات قصيرة مع طلاب وملاك ومكاتب عقارية لاختبار ملاءمة الرسالة والخدمات المقترحة.</w:t>
      </w:r>
    </w:p>
    <w:p>
      <w:pPr>
        <w:spacing w:after="60" w:line="252" w:lineRule="auto"/>
        <w:ind w:right="173" w:hanging="115"/>
        <w:jc w:val="right"/>
        <w:bidi/>
      </w:pPr>
      <w:r>
        <w:rPr>
          <w:rFonts w:ascii="Arial" w:hAnsi="Arial" w:eastAsia="Arial" w:cs="Arial"/>
          <w:b w:val="0"/>
          <w:color w:val="26383C"/>
          <w:sz w:val="18"/>
        </w:rPr>
        <w:t>• مراجعة نتائج تجربة أولية: عدد الإعلانات النشطة، اكتمال البيانات، طلبات التواصل، وعودة المستخدمين للبحث.</w:t>
      </w:r>
    </w:p>
    <w:p>
      <w:pPr>
        <w:spacing w:before="80" w:after="0" w:line="259" w:lineRule="auto"/>
        <w:jc w:val="right"/>
        <w:bidi/>
      </w:pPr>
      <w:r>
        <w:rPr>
          <w:rFonts w:ascii="Arial" w:hAnsi="Arial" w:eastAsia="Arial" w:cs="Arial"/>
          <w:b w:val="0"/>
          <w:color w:val="5F7478"/>
          <w:sz w:val="17"/>
        </w:rPr>
        <w:t>الأساس البحثي: استبيان استطلاعي شمل 35 ردًا (17 طالبًا، 13 فردًا أو أسرة، و5 ملاك). النتائج تكوّن فرضيات أولية، ولا تمثل تقديرًا إحصائيًا لحجم السوق. بعض الأسئلة متعددة الاختيارات.</w:t>
      </w:r>
    </w:p>
    <w:p>
      <w:pPr>
        <w:sectPr>
          <w:pgSz w:w="12240" w:h="15840"/>
          <w:pgMar w:top="979" w:right="1037" w:bottom="979" w:left="1037" w:header="720" w:footer="720" w:gutter="0"/>
          <w:cols w:space="720"/>
          <w:docGrid w:linePitch="360"/>
        </w:sectPr>
      </w:pPr>
    </w:p>
    <w:p>
      <w:pPr>
        <w:pStyle w:val="Heading1"/>
        <w:keepNext/>
        <w:spacing w:before="240" w:after="140"/>
        <w:jc w:val="right"/>
        <w:bidi w:val="1"/>
      </w:pPr>
      <w:r>
        <w:rPr>
          <w:rFonts w:ascii="Arial" w:hAnsi="Arial" w:eastAsia="Arial"/>
          <w:b/>
          <w:color w:val="000000"/>
          <w:sz w:val="34"/>
        </w:rPr>
        <w:t>Project Overview</w:t>
      </w:r>
    </w:p>
    <w:p>
      <w:pPr>
        <w:pStyle w:val="Title"/>
        <w:spacing w:after="40"/>
        <w:jc w:val="right"/>
        <w:bidi/>
      </w:pPr>
      <w:r>
        <w:rPr>
          <w:rFonts w:ascii="Arial" w:hAnsi="Arial" w:eastAsia="Arial" w:cs="Arial"/>
          <w:b/>
          <w:color w:val="000000"/>
          <w:sz w:val="44"/>
        </w:rPr>
        <w:t>مقدمة المشروع والرؤية والرسالة</w:t>
      </w:r>
    </w:p>
    <w:p>
      <w:pPr>
        <w:spacing w:before="0" w:after="200" w:line="264" w:lineRule="auto"/>
        <w:jc w:val="right"/>
        <w:bidi/>
      </w:pPr>
      <w:r>
        <w:rPr>
          <w:rFonts w:ascii="Arial" w:hAnsi="Arial" w:eastAsia="Arial" w:cs="Arial"/>
          <w:b w:val="0"/>
          <w:color w:val="14545F"/>
          <w:sz w:val="21"/>
        </w:rPr>
        <w:t>مشروع سكن  |  Project Overview • Vision &amp; Mission • Value Proposition</w:t>
      </w:r>
    </w:p>
    <w:p>
      <w:pPr>
        <w:spacing w:before="0" w:after="160" w:line="264" w:lineRule="auto"/>
        <w:jc w:val="right"/>
        <w:bidi/>
      </w:pPr>
      <w:r>
        <w:rPr>
          <w:rFonts w:ascii="Arial" w:hAnsi="Arial" w:eastAsia="Arial" w:cs="Arial"/>
          <w:b w:val="0"/>
          <w:color w:val="26383C"/>
          <w:sz w:val="22"/>
        </w:rPr>
        <w:t>سكن منصة رقمية محلية تساعد الطلاب والأفراد والأسر على العثور على وحدات سكنية للإيجار في الإسماعيلية، وتسهّل على الملاك والمكاتب عرض الوحدات بمعلومات منظمة. تركّز النسخة الأولى على الإيجار، ويأتي التوسع إلى مدن القناة أو إضافة الشراء لاحقًا بعد اختبار احتياجات السوق وتوافر الإعلانات.</w:t>
      </w:r>
    </w:p>
    <w:p>
      <w:pPr>
        <w:spacing w:before="160" w:after="100"/>
        <w:jc w:val="right"/>
        <w:keepNext/>
        <w:bidi/>
      </w:pPr>
      <w:r>
        <w:rPr>
          <w:rFonts w:ascii="Arial" w:hAnsi="Arial" w:eastAsia="Arial" w:cs="Arial"/>
          <w:b/>
          <w:color w:val="14545F"/>
          <w:sz w:val="30"/>
        </w:rPr>
        <w:t>نظرة عامة على المشروع</w:t>
      </w:r>
    </w:p>
    <w:p>
      <w:pPr>
        <w:spacing w:before="100" w:after="100"/>
        <w:jc w:val="right"/>
        <w:keepNext/>
        <w:bidi/>
      </w:pPr>
      <w:r>
        <w:rPr>
          <w:rFonts w:ascii="Arial" w:hAnsi="Arial" w:eastAsia="Arial" w:cs="Arial"/>
          <w:b/>
          <w:color w:val="14545F"/>
          <w:sz w:val="24"/>
        </w:rPr>
        <w:t>المشكلة التي يعالجها</w:t>
      </w:r>
    </w:p>
    <w:p>
      <w:pPr>
        <w:spacing w:after="60" w:line="254" w:lineRule="auto"/>
        <w:ind w:right="173" w:hanging="115"/>
        <w:jc w:val="right"/>
        <w:bidi/>
      </w:pPr>
      <w:r>
        <w:rPr>
          <w:rFonts w:ascii="Arial" w:hAnsi="Arial" w:eastAsia="Arial" w:cs="Arial"/>
          <w:b w:val="0"/>
          <w:color w:val="26383C"/>
          <w:sz w:val="20"/>
        </w:rPr>
        <w:t>• تتوزع إعلانات الإيجار بين مجموعات التواصل والمكاتب والمعارف، ما يصعّب جمع الخيارات ومقارنتها.</w:t>
      </w:r>
    </w:p>
    <w:p>
      <w:pPr>
        <w:spacing w:after="60" w:line="254" w:lineRule="auto"/>
        <w:ind w:right="173" w:hanging="115"/>
        <w:jc w:val="right"/>
        <w:bidi/>
      </w:pPr>
      <w:r>
        <w:rPr>
          <w:rFonts w:ascii="Arial" w:hAnsi="Arial" w:eastAsia="Arial" w:cs="Arial"/>
          <w:b w:val="0"/>
          <w:color w:val="26383C"/>
          <w:sz w:val="20"/>
        </w:rPr>
        <w:t>• قد تكون بيانات السعر أو الموقع أو مواصفات الوحدة غير مكتملة أو غير محدثة، فيحتاج الباحث إلى استفسارات إضافية قبل اتخاذ القرار.</w:t>
      </w:r>
    </w:p>
    <w:p>
      <w:pPr>
        <w:spacing w:after="60" w:line="254" w:lineRule="auto"/>
        <w:ind w:right="173" w:hanging="115"/>
        <w:jc w:val="right"/>
        <w:bidi/>
      </w:pPr>
      <w:r>
        <w:rPr>
          <w:rFonts w:ascii="Arial" w:hAnsi="Arial" w:eastAsia="Arial" w:cs="Arial"/>
          <w:b w:val="0"/>
          <w:color w:val="26383C"/>
          <w:sz w:val="20"/>
        </w:rPr>
        <w:t>• يحتاج الطلاب خصوصًا إلى خيارات قريبة من الجامعة وملائمة للميزانية، وقد يفضّل بعضهم الغرف أو السكن المشترك.</w:t>
      </w:r>
    </w:p>
    <w:p>
      <w:pPr>
        <w:spacing w:after="60" w:line="254" w:lineRule="auto"/>
        <w:ind w:right="173" w:hanging="115"/>
        <w:jc w:val="right"/>
        <w:bidi/>
      </w:pPr>
      <w:r>
        <w:rPr>
          <w:rFonts w:ascii="Arial" w:hAnsi="Arial" w:eastAsia="Arial" w:cs="Arial"/>
          <w:b w:val="0"/>
          <w:color w:val="26383C"/>
          <w:sz w:val="20"/>
        </w:rPr>
        <w:t>• تحتاج الأسر والأفراد إلى فرز الخيارات حسب المنطقة والميزانية والمساحة وعدد الغرف.</w:t>
      </w:r>
    </w:p>
    <w:p>
      <w:pPr>
        <w:spacing w:before="100" w:after="100"/>
        <w:jc w:val="right"/>
        <w:keepNext/>
        <w:bidi/>
      </w:pPr>
      <w:r>
        <w:rPr>
          <w:rFonts w:ascii="Arial" w:hAnsi="Arial" w:eastAsia="Arial" w:cs="Arial"/>
          <w:b/>
          <w:color w:val="14545F"/>
          <w:sz w:val="24"/>
        </w:rPr>
        <w:t>الحل المقترح</w:t>
      </w:r>
    </w:p>
    <w:p>
      <w:pPr>
        <w:spacing w:before="0" w:after="100" w:line="264" w:lineRule="auto"/>
        <w:jc w:val="right"/>
        <w:bidi/>
      </w:pPr>
      <w:r>
        <w:rPr>
          <w:rFonts w:ascii="Arial" w:hAnsi="Arial" w:eastAsia="Arial" w:cs="Arial"/>
          <w:b w:val="0"/>
          <w:color w:val="26383C"/>
          <w:sz w:val="21"/>
        </w:rPr>
        <w:t>يوفر سكن مكانًا واحدًا لاستعراض إعلانات الإيجار، مع فلاتر حسب المنطقة والميزانية ونوع الوحدة، وحقول موحدة للسعر والموقع والمساحة وعدد الغرف وحالة التأثيث. ويستطيع المستخدم مقارنة الخيارات والتواصل مع المعلن لطلب التفاصيل أو المعاينة. يسهّل التطبيق اكتشاف الخيارات والتواصل، ولا يتولى تحصيل قيمة الإيجار في نسخته الأولى.</w:t>
      </w:r>
    </w:p>
    <w:p>
      <w:pPr>
        <w:spacing w:before="100" w:after="100"/>
        <w:jc w:val="right"/>
        <w:keepNext/>
        <w:bidi/>
      </w:pPr>
      <w:r>
        <w:rPr>
          <w:rFonts w:ascii="Arial" w:hAnsi="Arial" w:eastAsia="Arial" w:cs="Arial"/>
          <w:b/>
          <w:color w:val="14545F"/>
          <w:sz w:val="24"/>
        </w:rPr>
        <w:t>الجمهور المستهدف</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520"/>
            <w:shd w:fill="14545F"/>
            <w:tcBorders>
              <w:top w:val="single" w:sz="6" w:color="D5E0E2"/>
              <w:left w:val="single" w:sz="6" w:color="D5E0E2"/>
              <w:bottom w:val="single" w:sz="6" w:color="D5E0E2"/>
              <w:right w:val="single" w:sz="6" w:color="D5E0E2"/>
              <w:insideH w:val="single" w:sz="6" w:color="D5E0E2"/>
              <w:insideV w:val="single" w:sz="6" w:color="D5E0E2"/>
            </w:tcBorders>
            <w:tcMar>
              <w:top w:w="100" w:type="dxa"/>
              <w:start w:w="110" w:type="dxa"/>
              <w:bottom w:w="100" w:type="dxa"/>
              <w:end w:w="110" w:type="dxa"/>
            </w:tcMar>
            <w:vAlign w:val="center"/>
          </w:tcPr>
          <w:p>
            <w:pPr>
              <w:spacing w:after="0"/>
              <w:jc w:val="center"/>
              <w:bidi/>
            </w:pPr>
            <w:r/>
            <w:r>
              <w:rPr>
                <w:rFonts w:ascii="Arial" w:hAnsi="Arial" w:eastAsia="Arial" w:cs="Arial"/>
                <w:b/>
                <w:color w:val="FFFFFF"/>
                <w:sz w:val="18"/>
              </w:rPr>
              <w:t>الشريحة</w:t>
            </w:r>
          </w:p>
        </w:tc>
        <w:tc>
          <w:tcPr>
            <w:tcW w:type="dxa" w:w="7128"/>
            <w:shd w:fill="14545F"/>
            <w:tcBorders>
              <w:top w:val="single" w:sz="6" w:color="D5E0E2"/>
              <w:left w:val="single" w:sz="6" w:color="D5E0E2"/>
              <w:bottom w:val="single" w:sz="6" w:color="D5E0E2"/>
              <w:right w:val="single" w:sz="6" w:color="D5E0E2"/>
              <w:insideH w:val="single" w:sz="6" w:color="D5E0E2"/>
              <w:insideV w:val="single" w:sz="6" w:color="D5E0E2"/>
            </w:tcBorders>
            <w:tcMar>
              <w:top w:w="100" w:type="dxa"/>
              <w:start w:w="110" w:type="dxa"/>
              <w:bottom w:w="100" w:type="dxa"/>
              <w:end w:w="110" w:type="dxa"/>
            </w:tcMar>
            <w:vAlign w:val="center"/>
          </w:tcPr>
          <w:p>
            <w:pPr>
              <w:spacing w:after="0"/>
              <w:jc w:val="center"/>
              <w:bidi/>
            </w:pPr>
            <w:r/>
            <w:r>
              <w:rPr>
                <w:rFonts w:ascii="Arial" w:hAnsi="Arial" w:eastAsia="Arial" w:cs="Arial"/>
                <w:b/>
                <w:color w:val="FFFFFF"/>
                <w:sz w:val="18"/>
              </w:rPr>
              <w:t>الاحتياج الأساسي</w:t>
            </w:r>
          </w:p>
        </w:tc>
      </w:tr>
      <w:tr>
        <w:tc>
          <w:tcPr>
            <w:tcW w:type="dxa" w:w="2520"/>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الطلاب</w:t>
            </w:r>
          </w:p>
        </w:tc>
        <w:tc>
          <w:tcPr>
            <w:tcW w:type="dxa" w:w="712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سكن قريب من الجامعة وبميزانية مناسبة، مع خيارات غرف أو سكن مشترك.</w:t>
            </w:r>
          </w:p>
        </w:tc>
      </w:tr>
      <w:tr>
        <w:tc>
          <w:tcPr>
            <w:tcW w:type="dxa" w:w="2520"/>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9"/>
              </w:rPr>
              <w:t>الأفراد</w:t>
            </w:r>
          </w:p>
        </w:tc>
        <w:tc>
          <w:tcPr>
            <w:tcW w:type="dxa" w:w="712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9"/>
              </w:rPr>
              <w:t>وحدة إيجارية عملية تناسب موقع العمل أو الدراسة والميزانية.</w:t>
            </w:r>
          </w:p>
        </w:tc>
      </w:tr>
      <w:tr>
        <w:tc>
          <w:tcPr>
            <w:tcW w:type="dxa" w:w="2520"/>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الأسر</w:t>
            </w:r>
          </w:p>
        </w:tc>
        <w:tc>
          <w:tcPr>
            <w:tcW w:type="dxa" w:w="712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شقة مناسبة للمساحة وعدد الغرف والمنطقة والخدمات القريبة.</w:t>
            </w:r>
          </w:p>
        </w:tc>
      </w:tr>
      <w:tr>
        <w:tc>
          <w:tcPr>
            <w:tcW w:type="dxa" w:w="2520"/>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9"/>
              </w:rPr>
              <w:t>ملاك العقارات والمكاتب</w:t>
            </w:r>
          </w:p>
        </w:tc>
        <w:tc>
          <w:tcPr>
            <w:tcW w:type="dxa" w:w="712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9"/>
              </w:rPr>
              <w:t>عرض وحدات الإيجار ببيانات واضحة والوصول إلى باحثين مناسبين.</w:t>
            </w:r>
          </w:p>
        </w:tc>
      </w:tr>
    </w:tbl>
    <w:p>
      <w:pPr>
        <w:spacing w:after="20"/>
      </w:pPr>
    </w:p>
    <w:p>
      <w:pPr>
        <w:spacing w:before="100" w:after="100"/>
        <w:jc w:val="right"/>
        <w:keepNext/>
        <w:bidi/>
      </w:pPr>
      <w:r>
        <w:rPr>
          <w:rFonts w:ascii="Arial" w:hAnsi="Arial" w:eastAsia="Arial" w:cs="Arial"/>
          <w:b/>
          <w:color w:val="14545F"/>
          <w:sz w:val="24"/>
        </w:rPr>
        <w:t>نطاق الإطلاق</w:t>
      </w:r>
    </w:p>
    <w:p>
      <w:pPr>
        <w:spacing w:before="0" w:after="80" w:line="264" w:lineRule="auto"/>
        <w:jc w:val="right"/>
        <w:bidi/>
      </w:pPr>
      <w:r>
        <w:rPr>
          <w:rFonts w:ascii="Arial" w:hAnsi="Arial" w:eastAsia="Arial" w:cs="Arial"/>
          <w:b w:val="0"/>
          <w:color w:val="26383C"/>
          <w:sz w:val="20"/>
        </w:rPr>
        <w:t>يبدأ المشروع باختبار الإيجار في مدينة الإسماعيلية، بما يتسق مع نطاق الاستبيان والبحث الحالي. وبعد التأكد من كفاية الوحدات النشطة وجودة بياناتها واستخدام المنصة، يمكن دراسة التوسع داخل المحافظة ثم إلى مدن القناة.</w:t>
      </w:r>
    </w:p>
    <w:p>
      <w:pPr>
        <w:pStyle w:val="Heading1"/>
        <w:keepNext/>
        <w:spacing w:before="240" w:after="140"/>
        <w:jc w:val="right"/>
        <w:pageBreakBefore/>
        <w:bidi w:val="1"/>
      </w:pPr>
      <w:r>
        <w:rPr>
          <w:rFonts w:ascii="Arial" w:hAnsi="Arial" w:eastAsia="Arial"/>
          <w:b/>
          <w:color w:val="000000"/>
          <w:sz w:val="34"/>
        </w:rPr>
        <w:t>Project Vision &amp; Mission</w:t>
      </w:r>
    </w:p>
    <w:p>
      <w:pPr>
        <w:spacing w:before="160" w:after="100"/>
        <w:jc w:val="right"/>
        <w:keepNext/>
        <w:bidi/>
      </w:pPr>
      <w:r>
        <w:rPr>
          <w:rFonts w:ascii="Arial" w:hAnsi="Arial" w:eastAsia="Arial" w:cs="Arial"/>
          <w:b/>
          <w:color w:val="14545F"/>
          <w:sz w:val="30"/>
        </w:rPr>
        <w:t>الرؤية والرسالة والقيم</w:t>
      </w:r>
    </w:p>
    <w:p>
      <w:pPr>
        <w:spacing w:before="0" w:after="60" w:line="264" w:lineRule="auto"/>
        <w:jc w:val="right"/>
        <w:bidi/>
      </w:pPr>
      <w:r>
        <w:rPr>
          <w:rFonts w:ascii="Arial" w:hAnsi="Arial" w:eastAsia="Arial" w:cs="Arial"/>
          <w:b/>
          <w:color w:val="14545F"/>
          <w:sz w:val="22"/>
        </w:rPr>
        <w:t>الرؤية</w:t>
      </w:r>
    </w:p>
    <w:p>
      <w:pPr>
        <w:spacing w:before="0" w:after="200" w:line="264" w:lineRule="auto"/>
        <w:jc w:val="right"/>
        <w:bidi/>
      </w:pPr>
      <w:r>
        <w:rPr>
          <w:rFonts w:ascii="Arial" w:hAnsi="Arial" w:eastAsia="Arial" w:cs="Arial"/>
          <w:b w:val="0"/>
          <w:color w:val="26383C"/>
          <w:sz w:val="24"/>
        </w:rPr>
        <w:t>أن يجعل سكن العثور على وحدة إيجارية مناسبة في الإسماعيلية تجربة واضحة وسهلة وموثوقة، مع التوسع إلى مدن القناة وفق نتائج التشغيل واحتياجات المستخدمين.</w:t>
      </w:r>
    </w:p>
    <w:p>
      <w:pPr>
        <w:spacing w:before="0" w:after="60" w:line="264" w:lineRule="auto"/>
        <w:jc w:val="right"/>
        <w:bidi/>
      </w:pPr>
      <w:r>
        <w:rPr>
          <w:rFonts w:ascii="Arial" w:hAnsi="Arial" w:eastAsia="Arial" w:cs="Arial"/>
          <w:b/>
          <w:color w:val="14545F"/>
          <w:sz w:val="22"/>
        </w:rPr>
        <w:t>الرسالة</w:t>
      </w:r>
    </w:p>
    <w:p>
      <w:pPr>
        <w:spacing w:before="0" w:after="200" w:line="264" w:lineRule="auto"/>
        <w:jc w:val="right"/>
        <w:bidi/>
      </w:pPr>
      <w:r>
        <w:rPr>
          <w:rFonts w:ascii="Arial" w:hAnsi="Arial" w:eastAsia="Arial" w:cs="Arial"/>
          <w:b w:val="0"/>
          <w:color w:val="26383C"/>
          <w:sz w:val="24"/>
        </w:rPr>
        <w:t>نيسّر رحلة البحث عن الإيجار من خلال منصة تجمع إعلانات منظمة وتتيح البحث والمقارنة حسب الميزانية والمنطقة والاحتياج، وتوفر معلومات واضحة ووسيلة تواصل مع المعلن، بما يساعد الطلاب والأفراد والأسر على الوصول إلى خيارات مناسبة.</w:t>
      </w:r>
    </w:p>
    <w:p>
      <w:pPr>
        <w:spacing w:before="160" w:after="100"/>
        <w:jc w:val="right"/>
        <w:keepNext/>
        <w:bidi/>
      </w:pPr>
      <w:r>
        <w:rPr>
          <w:rFonts w:ascii="Arial" w:hAnsi="Arial" w:eastAsia="Arial" w:cs="Arial"/>
          <w:b/>
          <w:color w:val="14545F"/>
          <w:sz w:val="30"/>
        </w:rPr>
        <w:t>القيم الأساسية</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4545F"/>
            <w:tcBorders>
              <w:top w:val="single" w:sz="6" w:color="D5E0E2"/>
              <w:left w:val="single" w:sz="6" w:color="D5E0E2"/>
              <w:bottom w:val="single" w:sz="6" w:color="D5E0E2"/>
              <w:right w:val="single" w:sz="6" w:color="D5E0E2"/>
              <w:insideH w:val="single" w:sz="6" w:color="D5E0E2"/>
              <w:insideV w:val="single" w:sz="6" w:color="D5E0E2"/>
            </w:tcBorders>
            <w:tcMar>
              <w:top w:w="100" w:type="dxa"/>
              <w:start w:w="110" w:type="dxa"/>
              <w:bottom w:w="100" w:type="dxa"/>
              <w:end w:w="110" w:type="dxa"/>
            </w:tcMar>
            <w:vAlign w:val="center"/>
          </w:tcPr>
          <w:p>
            <w:pPr>
              <w:spacing w:after="0"/>
              <w:jc w:val="center"/>
              <w:bidi/>
            </w:pPr>
            <w:r/>
            <w:r>
              <w:rPr>
                <w:rFonts w:ascii="Arial" w:hAnsi="Arial" w:eastAsia="Arial" w:cs="Arial"/>
                <w:b/>
                <w:color w:val="FFFFFF"/>
                <w:sz w:val="18"/>
              </w:rPr>
              <w:t>القيمة</w:t>
            </w:r>
          </w:p>
        </w:tc>
        <w:tc>
          <w:tcPr>
            <w:tcW w:type="dxa" w:w="7416"/>
            <w:shd w:fill="14545F"/>
            <w:tcBorders>
              <w:top w:val="single" w:sz="6" w:color="D5E0E2"/>
              <w:left w:val="single" w:sz="6" w:color="D5E0E2"/>
              <w:bottom w:val="single" w:sz="6" w:color="D5E0E2"/>
              <w:right w:val="single" w:sz="6" w:color="D5E0E2"/>
              <w:insideH w:val="single" w:sz="6" w:color="D5E0E2"/>
              <w:insideV w:val="single" w:sz="6" w:color="D5E0E2"/>
            </w:tcBorders>
            <w:tcMar>
              <w:top w:w="100" w:type="dxa"/>
              <w:start w:w="110" w:type="dxa"/>
              <w:bottom w:w="100" w:type="dxa"/>
              <w:end w:w="110" w:type="dxa"/>
            </w:tcMar>
            <w:vAlign w:val="center"/>
          </w:tcPr>
          <w:p>
            <w:pPr>
              <w:spacing w:after="0"/>
              <w:jc w:val="center"/>
              <w:bidi/>
            </w:pPr>
            <w:r/>
            <w:r>
              <w:rPr>
                <w:rFonts w:ascii="Arial" w:hAnsi="Arial" w:eastAsia="Arial" w:cs="Arial"/>
                <w:b/>
                <w:color w:val="FFFFFF"/>
                <w:sz w:val="18"/>
              </w:rPr>
              <w:t>كيف تظهر في المنتج والتواصل</w:t>
            </w:r>
          </w:p>
        </w:tc>
      </w:tr>
      <w:tr>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الوضوح</w:t>
            </w:r>
          </w:p>
        </w:tc>
        <w:tc>
          <w:tcPr>
            <w:tcW w:type="dxa" w:w="7416"/>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عرض السعر والموقع ومواصفات الوحدة وشروط الإيجار بصورة مباشرة.</w:t>
            </w:r>
          </w:p>
        </w:tc>
      </w:tr>
      <w:tr>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9"/>
              </w:rPr>
              <w:t>الثقة</w:t>
            </w:r>
          </w:p>
        </w:tc>
        <w:tc>
          <w:tcPr>
            <w:tcW w:type="dxa" w:w="7416"/>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9"/>
              </w:rPr>
              <w:t>توضيح حالة الإعلان وتاريخ تحديثه، وشرح حدود أي مراجعة للبيانات دون ادعاء ضمان الملكية.</w:t>
            </w:r>
          </w:p>
        </w:tc>
      </w:tr>
      <w:tr>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سهولة الاستخدام</w:t>
            </w:r>
          </w:p>
        </w:tc>
        <w:tc>
          <w:tcPr>
            <w:tcW w:type="dxa" w:w="7416"/>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خطوات بحث قصيرة وفلاتر مفهومة تسهّل الوصول إلى الخيارات.</w:t>
            </w:r>
          </w:p>
        </w:tc>
      </w:tr>
      <w:tr>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9"/>
              </w:rPr>
              <w:t>الملاءمة المحلية</w:t>
            </w:r>
          </w:p>
        </w:tc>
        <w:tc>
          <w:tcPr>
            <w:tcW w:type="dxa" w:w="7416"/>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9"/>
              </w:rPr>
              <w:t>تنظيم البحث حسب مناطق الإسماعيلية واحتياجات الطلاب والأسر.</w:t>
            </w:r>
          </w:p>
        </w:tc>
      </w:tr>
      <w:tr>
        <w:tc>
          <w:tcPr>
            <w:tcW w:type="dxa" w:w="223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توفير الوقت</w:t>
            </w:r>
          </w:p>
        </w:tc>
        <w:tc>
          <w:tcPr>
            <w:tcW w:type="dxa" w:w="7416"/>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9"/>
              </w:rPr>
              <w:t>جمع الإعلانات في مكان واحد وتمكين المقارنة قبل التواصل.</w:t>
            </w:r>
          </w:p>
        </w:tc>
      </w:tr>
    </w:tbl>
    <w:p>
      <w:pPr>
        <w:spacing w:after="20"/>
      </w:pPr>
    </w:p>
    <w:p>
      <w:pPr>
        <w:spacing w:before="160" w:after="100"/>
        <w:jc w:val="right"/>
        <w:keepNext/>
        <w:pageBreakBefore/>
        <w:bidi/>
      </w:pPr>
      <w:r>
        <w:rPr>
          <w:rFonts w:ascii="Arial" w:hAnsi="Arial" w:eastAsia="Arial" w:cs="Arial"/>
          <w:b/>
          <w:color w:val="14545F"/>
          <w:sz w:val="30"/>
        </w:rPr>
        <w:t>نموذج القيمة المقدمة</w:t>
      </w:r>
    </w:p>
    <w:p>
      <w:pPr>
        <w:spacing w:before="0" w:after="60" w:line="264" w:lineRule="auto"/>
        <w:jc w:val="right"/>
        <w:bidi/>
      </w:pPr>
      <w:r>
        <w:rPr>
          <w:rFonts w:ascii="Arial" w:hAnsi="Arial" w:eastAsia="Arial" w:cs="Arial"/>
          <w:b/>
          <w:color w:val="14545F"/>
          <w:sz w:val="22"/>
        </w:rPr>
        <w:t>عبارة القيمة المقترحة</w:t>
      </w:r>
    </w:p>
    <w:p>
      <w:pPr>
        <w:spacing w:before="0" w:after="140" w:line="264" w:lineRule="auto"/>
        <w:jc w:val="right"/>
        <w:bidi/>
      </w:pPr>
      <w:r>
        <w:rPr>
          <w:rFonts w:ascii="Arial" w:hAnsi="Arial" w:eastAsia="Arial" w:cs="Arial"/>
          <w:b w:val="0"/>
          <w:color w:val="26383C"/>
          <w:sz w:val="22"/>
        </w:rPr>
        <w:t>«سكن يجمع إعلانات الإيجار في الإسماعيلية بمعلومات واضحة وفلاتر بسيطة، ليساعد الطلاب والأفراد والأسر على مقارنة الخيارات المناسبة والتواصل مع المعلن.»</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14545F"/>
            <w:tcBorders>
              <w:top w:val="single" w:sz="6" w:color="D5E0E2"/>
              <w:left w:val="single" w:sz="6" w:color="D5E0E2"/>
              <w:bottom w:val="single" w:sz="6" w:color="D5E0E2"/>
              <w:right w:val="single" w:sz="6" w:color="D5E0E2"/>
              <w:insideH w:val="single" w:sz="6" w:color="D5E0E2"/>
              <w:insideV w:val="single" w:sz="6" w:color="D5E0E2"/>
            </w:tcBorders>
            <w:tcMar>
              <w:top w:w="100" w:type="dxa"/>
              <w:start w:w="110" w:type="dxa"/>
              <w:bottom w:w="100" w:type="dxa"/>
              <w:end w:w="110" w:type="dxa"/>
            </w:tcMar>
            <w:vAlign w:val="center"/>
          </w:tcPr>
          <w:p>
            <w:pPr>
              <w:spacing w:after="0"/>
              <w:jc w:val="center"/>
              <w:bidi/>
            </w:pPr>
            <w:r/>
            <w:r>
              <w:rPr>
                <w:rFonts w:ascii="Arial" w:hAnsi="Arial" w:eastAsia="Arial" w:cs="Arial"/>
                <w:b/>
                <w:color w:val="FFFFFF"/>
                <w:sz w:val="18"/>
              </w:rPr>
              <w:t>الشريحة</w:t>
            </w:r>
          </w:p>
        </w:tc>
        <w:tc>
          <w:tcPr>
            <w:tcW w:type="dxa" w:w="3672"/>
            <w:shd w:fill="14545F"/>
            <w:tcBorders>
              <w:top w:val="single" w:sz="6" w:color="D5E0E2"/>
              <w:left w:val="single" w:sz="6" w:color="D5E0E2"/>
              <w:bottom w:val="single" w:sz="6" w:color="D5E0E2"/>
              <w:right w:val="single" w:sz="6" w:color="D5E0E2"/>
              <w:insideH w:val="single" w:sz="6" w:color="D5E0E2"/>
              <w:insideV w:val="single" w:sz="6" w:color="D5E0E2"/>
            </w:tcBorders>
            <w:tcMar>
              <w:top w:w="100" w:type="dxa"/>
              <w:start w:w="110" w:type="dxa"/>
              <w:bottom w:w="100" w:type="dxa"/>
              <w:end w:w="110" w:type="dxa"/>
            </w:tcMar>
            <w:vAlign w:val="center"/>
          </w:tcPr>
          <w:p>
            <w:pPr>
              <w:spacing w:after="0"/>
              <w:jc w:val="center"/>
              <w:bidi/>
            </w:pPr>
            <w:r/>
            <w:r>
              <w:rPr>
                <w:rFonts w:ascii="Arial" w:hAnsi="Arial" w:eastAsia="Arial" w:cs="Arial"/>
                <w:b/>
                <w:color w:val="FFFFFF"/>
                <w:sz w:val="18"/>
              </w:rPr>
              <w:t>الحاجة أو المشكلة</w:t>
            </w:r>
          </w:p>
        </w:tc>
        <w:tc>
          <w:tcPr>
            <w:tcW w:type="dxa" w:w="4248"/>
            <w:shd w:fill="14545F"/>
            <w:tcBorders>
              <w:top w:val="single" w:sz="6" w:color="D5E0E2"/>
              <w:left w:val="single" w:sz="6" w:color="D5E0E2"/>
              <w:bottom w:val="single" w:sz="6" w:color="D5E0E2"/>
              <w:right w:val="single" w:sz="6" w:color="D5E0E2"/>
              <w:insideH w:val="single" w:sz="6" w:color="D5E0E2"/>
              <w:insideV w:val="single" w:sz="6" w:color="D5E0E2"/>
            </w:tcBorders>
            <w:tcMar>
              <w:top w:w="100" w:type="dxa"/>
              <w:start w:w="110" w:type="dxa"/>
              <w:bottom w:w="100" w:type="dxa"/>
              <w:end w:w="110" w:type="dxa"/>
            </w:tcMar>
            <w:vAlign w:val="center"/>
          </w:tcPr>
          <w:p>
            <w:pPr>
              <w:spacing w:after="0"/>
              <w:jc w:val="center"/>
              <w:bidi/>
            </w:pPr>
            <w:r/>
            <w:r>
              <w:rPr>
                <w:rFonts w:ascii="Arial" w:hAnsi="Arial" w:eastAsia="Arial" w:cs="Arial"/>
                <w:b/>
                <w:color w:val="FFFFFF"/>
                <w:sz w:val="18"/>
              </w:rPr>
              <w:t>القيمة التي يقدمها سكن</w:t>
            </w:r>
          </w:p>
        </w:tc>
      </w:tr>
      <w:tr>
        <w:tc>
          <w:tcPr>
            <w:tcW w:type="dxa" w:w="172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7"/>
              </w:rPr>
              <w:t>الطلاب</w:t>
            </w:r>
          </w:p>
        </w:tc>
        <w:tc>
          <w:tcPr>
            <w:tcW w:type="dxa" w:w="367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7"/>
              </w:rPr>
              <w:t>صعوبة العثور على سكن قريب من الجامعة وبسعر مناسب، والحاجة إلى خيارات مشتركة أحيانًا.</w:t>
            </w:r>
          </w:p>
        </w:tc>
        <w:tc>
          <w:tcPr>
            <w:tcW w:type="dxa" w:w="424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7"/>
              </w:rPr>
              <w:t>بحث حسب المنطقة والميزانية، مع عرض واضح للغرف والسكن المشترك عند توفره.</w:t>
            </w:r>
          </w:p>
        </w:tc>
      </w:tr>
      <w:tr>
        <w:tc>
          <w:tcPr>
            <w:tcW w:type="dxa" w:w="172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7"/>
              </w:rPr>
              <w:t>الأفراد</w:t>
            </w:r>
          </w:p>
        </w:tc>
        <w:tc>
          <w:tcPr>
            <w:tcW w:type="dxa" w:w="367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7"/>
              </w:rPr>
              <w:t>تشتت الإعلانات وصعوبة اختيار وحدة مناسبة لموقع العمل أو الدراسة.</w:t>
            </w:r>
          </w:p>
        </w:tc>
        <w:tc>
          <w:tcPr>
            <w:tcW w:type="dxa" w:w="424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7"/>
              </w:rPr>
              <w:t>فرز الخيارات ومقارنتها حسب المنطقة والسعر والمواصفات.</w:t>
            </w:r>
          </w:p>
        </w:tc>
      </w:tr>
      <w:tr>
        <w:tc>
          <w:tcPr>
            <w:tcW w:type="dxa" w:w="172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7"/>
              </w:rPr>
              <w:t>الأسر</w:t>
            </w:r>
          </w:p>
        </w:tc>
        <w:tc>
          <w:tcPr>
            <w:tcW w:type="dxa" w:w="367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7"/>
              </w:rPr>
              <w:t>الحاجة إلى مقارنة وحدات تختلف في المساحة وعدد الغرف والمنطقة.</w:t>
            </w:r>
          </w:p>
        </w:tc>
        <w:tc>
          <w:tcPr>
            <w:tcW w:type="dxa" w:w="424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tcPr>
          <w:p>
            <w:pPr>
              <w:spacing w:after="0" w:line="254" w:lineRule="auto"/>
              <w:jc w:val="right"/>
              <w:bidi/>
            </w:pPr>
            <w:r/>
            <w:r>
              <w:rPr>
                <w:rFonts w:ascii="Arial" w:hAnsi="Arial" w:eastAsia="Arial" w:cs="Arial"/>
                <w:b w:val="0"/>
                <w:color w:val="26383C"/>
                <w:sz w:val="17"/>
              </w:rPr>
              <w:t>معلومات موحدة تساعد الأسرة على تقييم الخيارات قبل التواصل.</w:t>
            </w:r>
          </w:p>
        </w:tc>
      </w:tr>
      <w:tr>
        <w:tc>
          <w:tcPr>
            <w:tcW w:type="dxa" w:w="172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7"/>
              </w:rPr>
              <w:t>الملاك والمكاتب</w:t>
            </w:r>
          </w:p>
        </w:tc>
        <w:tc>
          <w:tcPr>
            <w:tcW w:type="dxa" w:w="3672"/>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7"/>
              </w:rPr>
              <w:t>صعوبة عرض الوحدة ببيانات كاملة والوصول إلى باحثين مناسبين.</w:t>
            </w:r>
          </w:p>
        </w:tc>
        <w:tc>
          <w:tcPr>
            <w:tcW w:type="dxa" w:w="4248"/>
            <w:vAlign w:val="center"/>
            <w:tcBorders>
              <w:top w:val="single" w:sz="6" w:color="D5E0E2"/>
              <w:left w:val="single" w:sz="6" w:color="D5E0E2"/>
              <w:bottom w:val="single" w:sz="6" w:color="D5E0E2"/>
              <w:right w:val="single" w:sz="6" w:color="D5E0E2"/>
              <w:insideH w:val="single" w:sz="6" w:color="D5E0E2"/>
              <w:insideV w:val="single" w:sz="6" w:color="D5E0E2"/>
            </w:tcBorders>
            <w:tcMar>
              <w:top w:w="95" w:type="dxa"/>
              <w:start w:w="115" w:type="dxa"/>
              <w:bottom w:w="95" w:type="dxa"/>
              <w:end w:w="115" w:type="dxa"/>
            </w:tcMar>
            <w:shd w:fill="F4F7F6"/>
          </w:tcPr>
          <w:p>
            <w:pPr>
              <w:spacing w:after="0" w:line="254" w:lineRule="auto"/>
              <w:jc w:val="right"/>
              <w:bidi/>
            </w:pPr>
            <w:r/>
            <w:r>
              <w:rPr>
                <w:rFonts w:ascii="Arial" w:hAnsi="Arial" w:eastAsia="Arial" w:cs="Arial"/>
                <w:b w:val="0"/>
                <w:color w:val="26383C"/>
                <w:sz w:val="17"/>
              </w:rPr>
              <w:t>نشر منظم للوحدة وإمكانية تحديث تفاصيل الإعلان وحالة التوافر.</w:t>
            </w:r>
          </w:p>
        </w:tc>
      </w:tr>
    </w:tbl>
    <w:p>
      <w:pPr>
        <w:spacing w:after="20"/>
      </w:pPr>
    </w:p>
    <w:p>
      <w:pPr>
        <w:spacing w:before="100" w:after="100"/>
        <w:jc w:val="right"/>
        <w:keepNext/>
        <w:bidi/>
      </w:pPr>
      <w:r>
        <w:rPr>
          <w:rFonts w:ascii="Arial" w:hAnsi="Arial" w:eastAsia="Arial" w:cs="Arial"/>
          <w:b/>
          <w:color w:val="14545F"/>
          <w:sz w:val="24"/>
        </w:rPr>
        <w:t>ما يميز سكن في مرحلته الأولى</w:t>
      </w:r>
    </w:p>
    <w:p>
      <w:pPr>
        <w:spacing w:after="60" w:line="254" w:lineRule="auto"/>
        <w:ind w:right="173" w:hanging="115"/>
        <w:jc w:val="right"/>
        <w:bidi/>
      </w:pPr>
      <w:r>
        <w:rPr>
          <w:rFonts w:ascii="Arial" w:hAnsi="Arial" w:eastAsia="Arial" w:cs="Arial"/>
          <w:b w:val="0"/>
          <w:color w:val="26383C"/>
          <w:sz w:val="19"/>
        </w:rPr>
        <w:t>• تركيز محلي على الإيجار في الإسماعيلية قبل التوسع الجغرافي.</w:t>
      </w:r>
    </w:p>
    <w:p>
      <w:pPr>
        <w:spacing w:after="60" w:line="254" w:lineRule="auto"/>
        <w:ind w:right="173" w:hanging="115"/>
        <w:jc w:val="right"/>
        <w:bidi/>
      </w:pPr>
      <w:r>
        <w:rPr>
          <w:rFonts w:ascii="Arial" w:hAnsi="Arial" w:eastAsia="Arial" w:cs="Arial"/>
          <w:b w:val="0"/>
          <w:color w:val="26383C"/>
          <w:sz w:val="19"/>
        </w:rPr>
        <w:t>• معلومات موحدة وفلاتر تساعد الباحث على مقارنة الوحدات بدل التنقل بين إعلانات متفرقة.</w:t>
      </w:r>
    </w:p>
    <w:p>
      <w:pPr>
        <w:spacing w:after="60" w:line="254" w:lineRule="auto"/>
        <w:ind w:right="173" w:hanging="115"/>
        <w:jc w:val="right"/>
        <w:bidi/>
      </w:pPr>
      <w:r>
        <w:rPr>
          <w:rFonts w:ascii="Arial" w:hAnsi="Arial" w:eastAsia="Arial" w:cs="Arial"/>
          <w:b w:val="0"/>
          <w:color w:val="26383C"/>
          <w:sz w:val="19"/>
        </w:rPr>
        <w:t>• تجربة تراعي احتياجات الطلاب والأفراد والأسر، مع تسهيل التواصل مع المعلن.</w:t>
      </w:r>
    </w:p>
    <w:p>
      <w:pPr>
        <w:spacing w:after="60" w:line="254" w:lineRule="auto"/>
        <w:ind w:right="173" w:hanging="115"/>
        <w:jc w:val="right"/>
        <w:bidi/>
      </w:pPr>
      <w:r>
        <w:rPr>
          <w:rFonts w:ascii="Arial" w:hAnsi="Arial" w:eastAsia="Arial" w:cs="Arial"/>
          <w:b w:val="0"/>
          <w:color w:val="26383C"/>
          <w:sz w:val="19"/>
        </w:rPr>
        <w:t>• تأجيل الشراء والخصائص المتقدمة إلى مراحل لاحقة بعد اختبار الطلب.</w:t>
      </w:r>
    </w:p>
    <w:p>
      <w:pPr>
        <w:spacing w:before="100" w:after="0" w:line="264" w:lineRule="auto"/>
        <w:jc w:val="right"/>
        <w:bidi/>
      </w:pPr>
      <w:r>
        <w:rPr>
          <w:rFonts w:ascii="Arial" w:hAnsi="Arial" w:eastAsia="Arial" w:cs="Arial"/>
          <w:b w:val="0"/>
          <w:color w:val="5F7478"/>
          <w:sz w:val="17"/>
        </w:rPr>
        <w:t>ملاحظة بحثية: تستند أبرز الاحتياجات إلى استبيان استطلاعي شمل 35 ردًا (17 طالبًا، و13 فردًا أو أسرة، و5 ملاك). تساعد النتائج على تكوين فرضيات المنتج، لكنها لا تمثل تقديرًا إحصائيًا لحجم السوق كله.</w:t>
      </w:r>
    </w:p>
    <w:p>
      <w:pPr>
        <w:sectPr>
          <w:pgSz w:w="12240" w:h="15840"/>
          <w:pgMar w:top="893" w:right="979" w:bottom="893" w:left="979" w:header="720" w:footer="720" w:gutter="0"/>
          <w:cols w:space="720"/>
          <w:docGrid w:linePitch="360"/>
        </w:sectPr>
      </w:pPr>
    </w:p>
    <w:p>
      <w:pPr>
        <w:pStyle w:val="Heading1"/>
        <w:keepNext/>
        <w:spacing w:before="240" w:after="140"/>
        <w:jc w:val="right"/>
        <w:bidi w:val="1"/>
      </w:pPr>
      <w:r>
        <w:rPr>
          <w:rFonts w:ascii="Arial" w:hAnsi="Arial" w:eastAsia="Arial"/>
          <w:b/>
          <w:color w:val="000000"/>
          <w:sz w:val="34"/>
        </w:rPr>
        <w:t>Market Research &amp; Marketing Research</w:t>
      </w:r>
    </w:p>
    <w:p w14:paraId="5DB2215B" w14:textId="77777777" w:rsidR="00353192" w:rsidRPr="00FC4977" w:rsidRDefault="00000000">
      <w:pPr>
        <w:pStyle w:val="Title"/>
        <w:bidi/>
        <w:spacing w:after="100"/>
        <w:jc w:val="right"/>
        <w:rPr>
          <w:sz w:val="32"/>
          <w:szCs w:val="32"/>
        </w:rPr>
      </w:pPr>
      <w:r w:rsidRPr="00FC4977">
        <w:rPr>
          <w:rFonts w:ascii="Arial" w:eastAsia="Arial" w:hAnsi="Arial" w:cs="Arial"/>
          <w:sz w:val="32"/>
          <w:szCs w:val="32"/>
        </w:rPr>
        <w:t>بحث السوق والبحث التسويقي لمشروع سكن</w:t>
      </w:r>
    </w:p>
    <w:p w14:paraId="15B698EC" w14:textId="77777777" w:rsidR="00353192" w:rsidRPr="00FC4977" w:rsidRDefault="00000000">
      <w:pPr>
        <w:bidi/>
        <w:spacing w:after="280" w:line="269" w:lineRule="auto"/>
        <w:jc w:val="right"/>
        <w:rPr>
          <w:sz w:val="32"/>
          <w:szCs w:val="32"/>
        </w:rPr>
      </w:pPr>
      <w:r w:rsidRPr="00FC4977">
        <w:rPr>
          <w:rFonts w:eastAsia="Arial"/>
          <w:color w:val="426D78"/>
          <w:sz w:val="32"/>
          <w:szCs w:val="32"/>
        </w:rPr>
        <w:t>سوق تأجير الوحدات السكنية في محافظة الإسماعيلية</w:t>
      </w:r>
    </w:p>
    <w:p w14:paraId="191548B0" w14:textId="77777777" w:rsidR="00353192" w:rsidRPr="00FC4977" w:rsidRDefault="00000000">
      <w:pPr>
        <w:bidi/>
        <w:spacing w:line="269" w:lineRule="auto"/>
        <w:jc w:val="right"/>
        <w:rPr>
          <w:sz w:val="32"/>
          <w:szCs w:val="32"/>
        </w:rPr>
      </w:pPr>
      <w:r w:rsidRPr="00FC4977">
        <w:rPr>
          <w:rFonts w:eastAsia="Arial"/>
          <w:sz w:val="32"/>
          <w:szCs w:val="32"/>
        </w:rPr>
        <w:t>يعرض هذا التقرير نتائج استبيان شمل طلابًا وأفرادًا وأسرًا وملاك عقارات، ثم يحول النتائج إلى قرارات أولية تخص المنتج والتسعير والتوزيع والترويج. تشير البيانات إلى احتياج واضح لمعلومات إيجار دقيقة ومقارنة سهلة، مع اهتمام قوي بملاءمة السعر والموقع والثقة في الإعلان. وتظل النتائج استكشافية بسبب حجم العينة وطريقة اختيار المشاركين غير الموثقة.</w:t>
      </w:r>
    </w:p>
    <w:p w14:paraId="60924F31" w14:textId="77777777" w:rsidR="00353192" w:rsidRPr="00FC4977" w:rsidRDefault="00000000">
      <w:pPr>
        <w:pStyle w:val="Heading1"/>
        <w:bidi/>
        <w:spacing w:before="80" w:after="140" w:line="269" w:lineRule="auto"/>
        <w:jc w:val="right"/>
        <w:rPr>
          <w:szCs w:val="32"/>
        </w:rPr>
      </w:pPr>
      <w:r w:rsidRPr="00FC4977">
        <w:rPr>
          <w:rFonts w:ascii="Arial" w:eastAsia="Arial" w:hAnsi="Arial" w:cs="Arial"/>
          <w:b w:val="0"/>
          <w:color w:val="222222"/>
          <w:szCs w:val="32"/>
        </w:rPr>
        <w:t>ملخص العينة</w:t>
      </w:r>
    </w:p>
    <w:tbl>
      <w:tblPr>
        <w:tblW w:w="0" w:type="auto"/>
        <w:jc w:val="center"/>
        <w:tblLayout w:type="fixed"/>
        <w:tblLook w:val="04A0" w:firstRow="1" w:lastRow="0" w:firstColumn="1" w:lastColumn="0" w:noHBand="0" w:noVBand="1"/>
      </w:tblPr>
      <w:tblGrid>
        <w:gridCol w:w="4032"/>
        <w:gridCol w:w="3389"/>
        <w:gridCol w:w="3389"/>
      </w:tblGrid>
      <w:tr w:rsidR="00353192" w:rsidRPr="00FC4977" w14:paraId="35BC8FA7" w14:textId="77777777">
        <w:trPr>
          <w:tblHeader/>
          <w:jc w:val="center"/>
        </w:trPr>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67F50109"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الفئة</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3D35A83C" w14:textId="77777777" w:rsidR="00353192" w:rsidRPr="00FC4977" w:rsidRDefault="00000000">
            <w:pPr>
              <w:bidi/>
              <w:spacing w:after="0" w:line="240" w:lineRule="auto"/>
              <w:jc w:val="center"/>
              <w:rPr>
                <w:sz w:val="32"/>
                <w:szCs w:val="32"/>
              </w:rPr>
            </w:pPr>
            <w:r w:rsidRPr="00FC4977">
              <w:rPr>
                <w:rFonts w:eastAsia="Arial"/>
                <w:b/>
                <w:color w:val="FFFFFF"/>
                <w:sz w:val="32"/>
                <w:szCs w:val="32"/>
              </w:rPr>
              <w:t>عدد المشاركين</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4E83EA33"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النسبة من إجمالي الردود</w:t>
            </w:r>
          </w:p>
        </w:tc>
      </w:tr>
      <w:tr w:rsidR="00353192" w:rsidRPr="00FC4977" w14:paraId="29CA8CB8" w14:textId="77777777">
        <w:trPr>
          <w:jc w:val="center"/>
        </w:trPr>
        <w:tc>
          <w:tcPr>
            <w:tcW w:w="4032"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1DDFCD71" w14:textId="77777777" w:rsidR="00353192" w:rsidRPr="00FC4977" w:rsidRDefault="00000000">
            <w:pPr>
              <w:bidi/>
              <w:spacing w:after="0" w:line="250" w:lineRule="auto"/>
              <w:jc w:val="right"/>
              <w:rPr>
                <w:sz w:val="32"/>
                <w:szCs w:val="32"/>
              </w:rPr>
            </w:pPr>
            <w:r w:rsidRPr="00FC4977">
              <w:rPr>
                <w:rFonts w:eastAsia="Arial"/>
                <w:color w:val="20292B"/>
                <w:sz w:val="32"/>
                <w:szCs w:val="32"/>
              </w:rPr>
              <w:t>طلاب يبحثون عن سكن</w:t>
            </w:r>
          </w:p>
        </w:tc>
        <w:tc>
          <w:tcPr>
            <w:tcW w:w="230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2DD91E60" w14:textId="77777777" w:rsidR="00353192" w:rsidRPr="00FC4977" w:rsidRDefault="00000000">
            <w:pPr>
              <w:bidi/>
              <w:spacing w:after="0" w:line="250" w:lineRule="auto"/>
              <w:jc w:val="right"/>
              <w:rPr>
                <w:sz w:val="32"/>
                <w:szCs w:val="32"/>
              </w:rPr>
            </w:pPr>
            <w:r w:rsidRPr="00FC4977">
              <w:rPr>
                <w:rFonts w:eastAsia="Arial"/>
                <w:color w:val="20292B"/>
                <w:sz w:val="32"/>
                <w:szCs w:val="32"/>
              </w:rPr>
              <w:t>17</w:t>
            </w:r>
          </w:p>
        </w:tc>
        <w:tc>
          <w:tcPr>
            <w:tcW w:w="302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7D6F16CC" w14:textId="77777777" w:rsidR="00353192" w:rsidRPr="00FC4977" w:rsidRDefault="00000000">
            <w:pPr>
              <w:bidi/>
              <w:spacing w:after="0" w:line="250" w:lineRule="auto"/>
              <w:jc w:val="center"/>
              <w:rPr>
                <w:sz w:val="32"/>
                <w:szCs w:val="32"/>
              </w:rPr>
            </w:pPr>
            <w:r w:rsidRPr="00FC4977">
              <w:rPr>
                <w:rFonts w:eastAsia="Arial"/>
                <w:color w:val="20292B"/>
                <w:sz w:val="32"/>
                <w:szCs w:val="32"/>
              </w:rPr>
              <w:t>48.6%</w:t>
            </w:r>
          </w:p>
        </w:tc>
      </w:tr>
      <w:tr w:rsidR="00353192" w:rsidRPr="00FC4977" w14:paraId="35E83E81" w14:textId="77777777">
        <w:trPr>
          <w:jc w:val="center"/>
        </w:trPr>
        <w:tc>
          <w:tcPr>
            <w:tcW w:w="4032"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5A852504" w14:textId="77777777" w:rsidR="00353192" w:rsidRPr="00FC4977" w:rsidRDefault="00000000">
            <w:pPr>
              <w:bidi/>
              <w:spacing w:after="0" w:line="250" w:lineRule="auto"/>
              <w:jc w:val="right"/>
              <w:rPr>
                <w:sz w:val="32"/>
                <w:szCs w:val="32"/>
              </w:rPr>
            </w:pPr>
            <w:r w:rsidRPr="00FC4977">
              <w:rPr>
                <w:rFonts w:eastAsia="Arial"/>
                <w:color w:val="20292B"/>
                <w:sz w:val="32"/>
                <w:szCs w:val="32"/>
              </w:rPr>
              <w:t>أفراد أو أسر يبحثون عن سكن</w:t>
            </w:r>
          </w:p>
        </w:tc>
        <w:tc>
          <w:tcPr>
            <w:tcW w:w="230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40E9F0CE" w14:textId="77777777" w:rsidR="00353192" w:rsidRPr="00FC4977" w:rsidRDefault="00000000">
            <w:pPr>
              <w:bidi/>
              <w:spacing w:after="0" w:line="250" w:lineRule="auto"/>
              <w:jc w:val="right"/>
              <w:rPr>
                <w:sz w:val="32"/>
                <w:szCs w:val="32"/>
              </w:rPr>
            </w:pPr>
            <w:r w:rsidRPr="00FC4977">
              <w:rPr>
                <w:rFonts w:eastAsia="Arial"/>
                <w:color w:val="20292B"/>
                <w:sz w:val="32"/>
                <w:szCs w:val="32"/>
              </w:rPr>
              <w:t>13</w:t>
            </w:r>
          </w:p>
        </w:tc>
        <w:tc>
          <w:tcPr>
            <w:tcW w:w="302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69C7ED51" w14:textId="77777777" w:rsidR="00353192" w:rsidRPr="00FC4977" w:rsidRDefault="00000000">
            <w:pPr>
              <w:bidi/>
              <w:spacing w:after="0" w:line="250" w:lineRule="auto"/>
              <w:jc w:val="center"/>
              <w:rPr>
                <w:sz w:val="32"/>
                <w:szCs w:val="32"/>
              </w:rPr>
            </w:pPr>
            <w:r w:rsidRPr="00FC4977">
              <w:rPr>
                <w:rFonts w:eastAsia="Arial"/>
                <w:color w:val="20292B"/>
                <w:sz w:val="32"/>
                <w:szCs w:val="32"/>
              </w:rPr>
              <w:t>37.1%</w:t>
            </w:r>
          </w:p>
        </w:tc>
      </w:tr>
      <w:tr w:rsidR="00353192" w:rsidRPr="00FC4977" w14:paraId="35A79D5D" w14:textId="77777777">
        <w:trPr>
          <w:jc w:val="center"/>
        </w:trPr>
        <w:tc>
          <w:tcPr>
            <w:tcW w:w="4032"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29B29AEE" w14:textId="77777777" w:rsidR="00353192" w:rsidRPr="00FC4977" w:rsidRDefault="00000000">
            <w:pPr>
              <w:bidi/>
              <w:spacing w:after="0" w:line="250" w:lineRule="auto"/>
              <w:jc w:val="right"/>
              <w:rPr>
                <w:sz w:val="32"/>
                <w:szCs w:val="32"/>
              </w:rPr>
            </w:pPr>
            <w:r w:rsidRPr="00FC4977">
              <w:rPr>
                <w:rFonts w:eastAsia="Arial"/>
                <w:color w:val="20292B"/>
                <w:sz w:val="32"/>
                <w:szCs w:val="32"/>
              </w:rPr>
              <w:t>ملاك يعرضون وحدات للإيجار</w:t>
            </w:r>
          </w:p>
        </w:tc>
        <w:tc>
          <w:tcPr>
            <w:tcW w:w="230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43EE5B8D" w14:textId="77777777" w:rsidR="00353192" w:rsidRPr="00FC4977" w:rsidRDefault="00000000">
            <w:pPr>
              <w:bidi/>
              <w:spacing w:after="0" w:line="250" w:lineRule="auto"/>
              <w:jc w:val="right"/>
              <w:rPr>
                <w:sz w:val="32"/>
                <w:szCs w:val="32"/>
              </w:rPr>
            </w:pPr>
            <w:r w:rsidRPr="00FC4977">
              <w:rPr>
                <w:rFonts w:eastAsia="Arial"/>
                <w:color w:val="20292B"/>
                <w:sz w:val="32"/>
                <w:szCs w:val="32"/>
              </w:rPr>
              <w:t>5</w:t>
            </w:r>
          </w:p>
        </w:tc>
        <w:tc>
          <w:tcPr>
            <w:tcW w:w="302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2A3B07D1" w14:textId="77777777" w:rsidR="00353192" w:rsidRPr="00FC4977" w:rsidRDefault="00000000">
            <w:pPr>
              <w:bidi/>
              <w:spacing w:after="0" w:line="250" w:lineRule="auto"/>
              <w:jc w:val="center"/>
              <w:rPr>
                <w:sz w:val="32"/>
                <w:szCs w:val="32"/>
              </w:rPr>
            </w:pPr>
            <w:r w:rsidRPr="00FC4977">
              <w:rPr>
                <w:rFonts w:eastAsia="Arial"/>
                <w:color w:val="20292B"/>
                <w:sz w:val="32"/>
                <w:szCs w:val="32"/>
              </w:rPr>
              <w:t>14.3%</w:t>
            </w:r>
          </w:p>
        </w:tc>
      </w:tr>
      <w:tr w:rsidR="00353192" w:rsidRPr="00FC4977" w14:paraId="3C51EE71" w14:textId="77777777">
        <w:trPr>
          <w:jc w:val="center"/>
        </w:trPr>
        <w:tc>
          <w:tcPr>
            <w:tcW w:w="4032"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7A4CDAB7" w14:textId="77777777" w:rsidR="00353192" w:rsidRPr="00FC4977" w:rsidRDefault="00000000">
            <w:pPr>
              <w:bidi/>
              <w:spacing w:after="0" w:line="250" w:lineRule="auto"/>
              <w:jc w:val="right"/>
              <w:rPr>
                <w:sz w:val="32"/>
                <w:szCs w:val="32"/>
              </w:rPr>
            </w:pPr>
            <w:r w:rsidRPr="00FC4977">
              <w:rPr>
                <w:rFonts w:eastAsia="Arial"/>
                <w:color w:val="20292B"/>
                <w:sz w:val="32"/>
                <w:szCs w:val="32"/>
              </w:rPr>
              <w:t>الإجمالي</w:t>
            </w:r>
          </w:p>
        </w:tc>
        <w:tc>
          <w:tcPr>
            <w:tcW w:w="230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716F87D4" w14:textId="77777777" w:rsidR="00353192" w:rsidRPr="00FC4977" w:rsidRDefault="00000000">
            <w:pPr>
              <w:bidi/>
              <w:spacing w:after="0" w:line="250" w:lineRule="auto"/>
              <w:jc w:val="right"/>
              <w:rPr>
                <w:sz w:val="32"/>
                <w:szCs w:val="32"/>
              </w:rPr>
            </w:pPr>
            <w:r w:rsidRPr="00FC4977">
              <w:rPr>
                <w:rFonts w:eastAsia="Arial"/>
                <w:color w:val="20292B"/>
                <w:sz w:val="32"/>
                <w:szCs w:val="32"/>
              </w:rPr>
              <w:t>35</w:t>
            </w:r>
          </w:p>
        </w:tc>
        <w:tc>
          <w:tcPr>
            <w:tcW w:w="302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5EBAB8D7" w14:textId="77777777" w:rsidR="00353192" w:rsidRPr="00FC4977" w:rsidRDefault="00000000">
            <w:pPr>
              <w:bidi/>
              <w:spacing w:after="0" w:line="250" w:lineRule="auto"/>
              <w:jc w:val="center"/>
              <w:rPr>
                <w:sz w:val="32"/>
                <w:szCs w:val="32"/>
              </w:rPr>
            </w:pPr>
            <w:r w:rsidRPr="00FC4977">
              <w:rPr>
                <w:rFonts w:eastAsia="Arial"/>
                <w:color w:val="20292B"/>
                <w:sz w:val="32"/>
                <w:szCs w:val="32"/>
              </w:rPr>
              <w:t>100%</w:t>
            </w:r>
          </w:p>
        </w:tc>
      </w:tr>
    </w:tbl>
    <w:p w14:paraId="2E3532D4" w14:textId="77777777" w:rsidR="00353192" w:rsidRPr="00FC4977" w:rsidRDefault="00353192">
      <w:pPr>
        <w:spacing w:after="20"/>
        <w:rPr>
          <w:sz w:val="32"/>
          <w:szCs w:val="32"/>
        </w:rPr>
      </w:pPr>
    </w:p>
    <w:p w14:paraId="49EBB752" w14:textId="77777777" w:rsidR="00353192" w:rsidRPr="00FC4977" w:rsidRDefault="00000000">
      <w:pPr>
        <w:pStyle w:val="Heading1"/>
        <w:bidi/>
        <w:spacing w:before="80" w:after="100" w:line="269" w:lineRule="auto"/>
        <w:jc w:val="right"/>
        <w:rPr>
          <w:szCs w:val="32"/>
        </w:rPr>
      </w:pPr>
      <w:r w:rsidRPr="00FC4977">
        <w:rPr>
          <w:rFonts w:ascii="Arial" w:eastAsia="Arial" w:hAnsi="Arial" w:cs="Arial"/>
          <w:b w:val="0"/>
          <w:color w:val="222222"/>
          <w:szCs w:val="32"/>
        </w:rPr>
        <w:t>1. هدف البحث ونطاقه</w:t>
      </w:r>
    </w:p>
    <w:p w14:paraId="72E4A97D" w14:textId="77777777" w:rsidR="00353192" w:rsidRPr="00FC4977" w:rsidRDefault="00000000">
      <w:pPr>
        <w:bidi/>
        <w:spacing w:after="100" w:line="269" w:lineRule="auto"/>
        <w:jc w:val="right"/>
        <w:rPr>
          <w:sz w:val="32"/>
          <w:szCs w:val="32"/>
        </w:rPr>
      </w:pPr>
      <w:r w:rsidRPr="00FC4977">
        <w:rPr>
          <w:rFonts w:eastAsia="Arial"/>
          <w:sz w:val="32"/>
          <w:szCs w:val="32"/>
        </w:rPr>
        <w:t>يهدف البحث إلى فهم احتياجات الباحثين عن سكن للإيجار وتحدياتهم، ومعرفة ما يحتاجه ملاك العقارات للوصول إلى مستأجرين مناسبين. كما يستكشف تفضيلات المستخدمين للقنوات والخدمات التي يمكن أن يقدمها مشروع سكن. وتغطي الردود طلابًا وأفرادًا وأسرًا وملاكًا في مناطق مختلفة من محافظة الإسماعيلية.</w:t>
      </w:r>
    </w:p>
    <w:p w14:paraId="49472568"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t>2. المنهجية وحدود قراءة النتائج</w:t>
      </w:r>
    </w:p>
    <w:p w14:paraId="4972F081"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أداة الجمع: استبيان إلكتروني موحد يتضمن أسئلة منفصلة بحسب صفة المشارك، إضافة إلى أسئلة متعددة الاختيارات وأسئلة مفتوحة.</w:t>
      </w:r>
    </w:p>
    <w:p w14:paraId="59816A04"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حجم العينة: 35 ردًا؛ 17 طالبًا، و13 فردًا أو أسرة، و5 ملاك. ظهر تاريخ 23 أكتوبر 2026 في سجل الردود المرفق.</w:t>
      </w:r>
    </w:p>
    <w:p w14:paraId="54CCFD89"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طريقة الوصول إلى المشاركين ومعايير اختيارهم غير موضحة في الملفات؛ لذلك لا يمكن اعتبار العينة ممثلة إحصائيًا لكل سكان المحافظة أو سوق الإيجارات.</w:t>
      </w:r>
    </w:p>
    <w:p w14:paraId="572741B1"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بعض الأسئلة تسمح باختيار أكثر من إجابة؛ لذا قد تتجاوز نسب مجموع الاختيارات 100%. النسب هنا تصف المشاركين داخل كل فئة، ولا تمثل حجم السوق.</w:t>
      </w:r>
    </w:p>
    <w:p w14:paraId="181003BC"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lastRenderedPageBreak/>
        <w:t>3. نتائج الباحثين عن سكن من الطلاب</w:t>
      </w:r>
    </w:p>
    <w:p w14:paraId="396C145F" w14:textId="77777777" w:rsidR="00353192" w:rsidRPr="00FC4977" w:rsidRDefault="00000000">
      <w:pPr>
        <w:bidi/>
        <w:spacing w:after="100" w:line="269" w:lineRule="auto"/>
        <w:jc w:val="right"/>
        <w:rPr>
          <w:sz w:val="32"/>
          <w:szCs w:val="32"/>
        </w:rPr>
      </w:pPr>
      <w:r w:rsidRPr="00FC4977">
        <w:rPr>
          <w:rFonts w:eastAsia="Arial"/>
          <w:sz w:val="32"/>
          <w:szCs w:val="32"/>
        </w:rPr>
        <w:t>شارك 17 طالبًا. أظهرت الإجابات أن الطالب يوازن بين الإيجار والقرب من الجامعة والأمان، ويحتاج إلى بيانات موثوقة تساعده على مقارنة الخيارات قبل التواصل مع المالك.</w:t>
      </w:r>
    </w:p>
    <w:tbl>
      <w:tblPr>
        <w:tblW w:w="0" w:type="auto"/>
        <w:jc w:val="center"/>
        <w:tblLayout w:type="fixed"/>
        <w:tblLook w:val="04A0" w:firstRow="1" w:lastRow="0" w:firstColumn="1" w:lastColumn="0" w:noHBand="0" w:noVBand="1"/>
      </w:tblPr>
      <w:tblGrid>
        <w:gridCol w:w="3389"/>
        <w:gridCol w:w="4320"/>
        <w:gridCol w:w="3389"/>
      </w:tblGrid>
      <w:tr w:rsidR="00353192" w:rsidRPr="00FC4977" w14:paraId="77AED619" w14:textId="77777777">
        <w:trPr>
          <w:tblHeader/>
          <w:jc w:val="center"/>
        </w:trPr>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02564886"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المؤشر</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4328DF26"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النتيجة</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12057D91" w14:textId="77777777" w:rsidR="00353192" w:rsidRPr="00FC4977" w:rsidRDefault="00000000">
            <w:pPr>
              <w:bidi/>
              <w:spacing w:after="0" w:line="240" w:lineRule="auto"/>
              <w:jc w:val="center"/>
              <w:rPr>
                <w:sz w:val="32"/>
                <w:szCs w:val="32"/>
              </w:rPr>
            </w:pPr>
            <w:r w:rsidRPr="00FC4977">
              <w:rPr>
                <w:rFonts w:eastAsia="Arial"/>
                <w:b/>
                <w:color w:val="FFFFFF"/>
                <w:sz w:val="32"/>
                <w:szCs w:val="32"/>
              </w:rPr>
              <w:t>ما تعنيه للمشروع</w:t>
            </w:r>
          </w:p>
        </w:tc>
      </w:tr>
      <w:tr w:rsidR="00353192" w:rsidRPr="00FC4977" w14:paraId="7236DF5E" w14:textId="77777777">
        <w:trPr>
          <w:jc w:val="center"/>
        </w:trPr>
        <w:tc>
          <w:tcPr>
            <w:tcW w:w="194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095886A7" w14:textId="77777777" w:rsidR="00353192" w:rsidRPr="00FC4977" w:rsidRDefault="00000000">
            <w:pPr>
              <w:bidi/>
              <w:spacing w:after="0" w:line="250" w:lineRule="auto"/>
              <w:jc w:val="right"/>
              <w:rPr>
                <w:sz w:val="32"/>
                <w:szCs w:val="32"/>
              </w:rPr>
            </w:pPr>
            <w:r w:rsidRPr="00FC4977">
              <w:rPr>
                <w:rFonts w:eastAsia="Arial"/>
                <w:color w:val="20292B"/>
                <w:sz w:val="32"/>
                <w:szCs w:val="32"/>
              </w:rPr>
              <w:t>أبرز التحديات</w:t>
            </w:r>
          </w:p>
        </w:tc>
        <w:tc>
          <w:tcPr>
            <w:tcW w:w="4320"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24327B07" w14:textId="77777777" w:rsidR="00353192" w:rsidRPr="00FC4977" w:rsidRDefault="00000000">
            <w:pPr>
              <w:bidi/>
              <w:spacing w:after="0" w:line="250" w:lineRule="auto"/>
              <w:jc w:val="right"/>
              <w:rPr>
                <w:sz w:val="32"/>
                <w:szCs w:val="32"/>
              </w:rPr>
            </w:pPr>
            <w:r w:rsidRPr="00FC4977">
              <w:rPr>
                <w:rFonts w:eastAsia="Arial"/>
                <w:color w:val="20292B"/>
                <w:sz w:val="32"/>
                <w:szCs w:val="32"/>
              </w:rPr>
              <w:t>ارتفاع الإيجار 70.6%، صعوبة العثور على سكن قريب من الجامعة 47.1%، صعوبة التحقق من مصداقية الإعلان 29.4%.</w:t>
            </w:r>
          </w:p>
        </w:tc>
        <w:tc>
          <w:tcPr>
            <w:tcW w:w="3096"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3FA68486" w14:textId="77777777" w:rsidR="00353192" w:rsidRPr="00FC4977" w:rsidRDefault="00000000">
            <w:pPr>
              <w:bidi/>
              <w:spacing w:after="0" w:line="250" w:lineRule="auto"/>
              <w:jc w:val="center"/>
              <w:rPr>
                <w:sz w:val="32"/>
                <w:szCs w:val="32"/>
              </w:rPr>
            </w:pPr>
            <w:r w:rsidRPr="00FC4977">
              <w:rPr>
                <w:rFonts w:eastAsia="Arial"/>
                <w:color w:val="20292B"/>
                <w:sz w:val="32"/>
                <w:szCs w:val="32"/>
              </w:rPr>
              <w:t>إتاحة البحث حسب الميزانية والجامعة، وإظهار تفاصيل موحدة تساعد على تقييم الإعلان.</w:t>
            </w:r>
          </w:p>
        </w:tc>
      </w:tr>
      <w:tr w:rsidR="00353192" w:rsidRPr="00FC4977" w14:paraId="69036AC8" w14:textId="77777777">
        <w:trPr>
          <w:jc w:val="center"/>
        </w:trPr>
        <w:tc>
          <w:tcPr>
            <w:tcW w:w="194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3E241F6C" w14:textId="77777777" w:rsidR="00353192" w:rsidRPr="00FC4977" w:rsidRDefault="00000000">
            <w:pPr>
              <w:bidi/>
              <w:spacing w:after="0" w:line="250" w:lineRule="auto"/>
              <w:jc w:val="right"/>
              <w:rPr>
                <w:sz w:val="32"/>
                <w:szCs w:val="32"/>
              </w:rPr>
            </w:pPr>
            <w:r w:rsidRPr="00FC4977">
              <w:rPr>
                <w:rFonts w:eastAsia="Arial"/>
                <w:color w:val="20292B"/>
                <w:sz w:val="32"/>
                <w:szCs w:val="32"/>
              </w:rPr>
              <w:t>عوامل اختيار السكن</w:t>
            </w:r>
          </w:p>
        </w:tc>
        <w:tc>
          <w:tcPr>
            <w:tcW w:w="4320"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0AD638E5" w14:textId="77777777" w:rsidR="00353192" w:rsidRPr="00FC4977" w:rsidRDefault="00000000">
            <w:pPr>
              <w:bidi/>
              <w:spacing w:after="0" w:line="250" w:lineRule="auto"/>
              <w:jc w:val="right"/>
              <w:rPr>
                <w:sz w:val="32"/>
                <w:szCs w:val="32"/>
              </w:rPr>
            </w:pPr>
            <w:r w:rsidRPr="00FC4977">
              <w:rPr>
                <w:rFonts w:eastAsia="Arial"/>
                <w:color w:val="20292B"/>
                <w:sz w:val="32"/>
                <w:szCs w:val="32"/>
              </w:rPr>
              <w:t>السعر المناسب، القرب من الجامعة، والأمان: 70.6% لكل عامل. النظافة وتوفر الأثاث والإنترنت: 52.9% لكل منهما.</w:t>
            </w:r>
          </w:p>
        </w:tc>
        <w:tc>
          <w:tcPr>
            <w:tcW w:w="3096"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575167AE" w14:textId="77777777" w:rsidR="00353192" w:rsidRPr="00FC4977" w:rsidRDefault="00000000">
            <w:pPr>
              <w:bidi/>
              <w:spacing w:after="0" w:line="250" w:lineRule="auto"/>
              <w:jc w:val="center"/>
              <w:rPr>
                <w:sz w:val="32"/>
                <w:szCs w:val="32"/>
              </w:rPr>
            </w:pPr>
            <w:r w:rsidRPr="00FC4977">
              <w:rPr>
                <w:rFonts w:eastAsia="Arial"/>
                <w:color w:val="20292B"/>
                <w:sz w:val="32"/>
                <w:szCs w:val="32"/>
              </w:rPr>
              <w:t>إبراز السعر والموقع والأمان والتجهيزات في نتائج البحث وبطاقة الوحدة.</w:t>
            </w:r>
          </w:p>
        </w:tc>
      </w:tr>
      <w:tr w:rsidR="00353192" w:rsidRPr="00FC4977" w14:paraId="6DAEBE8F" w14:textId="77777777">
        <w:trPr>
          <w:jc w:val="center"/>
        </w:trPr>
        <w:tc>
          <w:tcPr>
            <w:tcW w:w="194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43245C10" w14:textId="77777777" w:rsidR="00353192" w:rsidRPr="00FC4977" w:rsidRDefault="00000000">
            <w:pPr>
              <w:bidi/>
              <w:spacing w:after="0" w:line="250" w:lineRule="auto"/>
              <w:jc w:val="right"/>
              <w:rPr>
                <w:sz w:val="32"/>
                <w:szCs w:val="32"/>
              </w:rPr>
            </w:pPr>
            <w:r w:rsidRPr="00FC4977">
              <w:rPr>
                <w:rFonts w:eastAsia="Arial"/>
                <w:color w:val="20292B"/>
                <w:sz w:val="32"/>
                <w:szCs w:val="32"/>
              </w:rPr>
              <w:t>نوع السكن المفضل</w:t>
            </w:r>
          </w:p>
        </w:tc>
        <w:tc>
          <w:tcPr>
            <w:tcW w:w="4320"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64ECB0BF" w14:textId="77777777" w:rsidR="00353192" w:rsidRPr="00FC4977" w:rsidRDefault="00000000">
            <w:pPr>
              <w:bidi/>
              <w:spacing w:after="0" w:line="250" w:lineRule="auto"/>
              <w:jc w:val="right"/>
              <w:rPr>
                <w:sz w:val="32"/>
                <w:szCs w:val="32"/>
              </w:rPr>
            </w:pPr>
            <w:r w:rsidRPr="00FC4977">
              <w:rPr>
                <w:rFonts w:eastAsia="Arial"/>
                <w:color w:val="20292B"/>
                <w:sz w:val="32"/>
                <w:szCs w:val="32"/>
              </w:rPr>
              <w:t>غرفة مستقلة داخل شقة مشتركة كانت الاختيار الأكثر شيوعًا: 35.3%.</w:t>
            </w:r>
          </w:p>
        </w:tc>
        <w:tc>
          <w:tcPr>
            <w:tcW w:w="3096"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67456E8B" w14:textId="77777777" w:rsidR="00353192" w:rsidRPr="00FC4977" w:rsidRDefault="00000000">
            <w:pPr>
              <w:bidi/>
              <w:spacing w:after="0" w:line="250" w:lineRule="auto"/>
              <w:jc w:val="center"/>
              <w:rPr>
                <w:sz w:val="32"/>
                <w:szCs w:val="32"/>
              </w:rPr>
            </w:pPr>
            <w:r w:rsidRPr="00FC4977">
              <w:rPr>
                <w:rFonts w:eastAsia="Arial"/>
                <w:color w:val="20292B"/>
                <w:sz w:val="32"/>
                <w:szCs w:val="32"/>
              </w:rPr>
              <w:t>إضافة فلاتر واضحة للغرف والسكن المشترك بجانب الشقق الكاملة.</w:t>
            </w:r>
          </w:p>
        </w:tc>
      </w:tr>
      <w:tr w:rsidR="00353192" w:rsidRPr="00FC4977" w14:paraId="45AD8635" w14:textId="77777777">
        <w:trPr>
          <w:jc w:val="center"/>
        </w:trPr>
        <w:tc>
          <w:tcPr>
            <w:tcW w:w="194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63D15BA6" w14:textId="77777777" w:rsidR="00353192" w:rsidRPr="00FC4977" w:rsidRDefault="00000000">
            <w:pPr>
              <w:bidi/>
              <w:spacing w:after="0" w:line="250" w:lineRule="auto"/>
              <w:jc w:val="right"/>
              <w:rPr>
                <w:sz w:val="32"/>
                <w:szCs w:val="32"/>
              </w:rPr>
            </w:pPr>
            <w:r w:rsidRPr="00FC4977">
              <w:rPr>
                <w:rFonts w:eastAsia="Arial"/>
                <w:color w:val="20292B"/>
                <w:sz w:val="32"/>
                <w:szCs w:val="32"/>
              </w:rPr>
              <w:t>الميزانية الشهرية</w:t>
            </w:r>
          </w:p>
        </w:tc>
        <w:tc>
          <w:tcPr>
            <w:tcW w:w="4320"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71B5D820" w14:textId="77777777" w:rsidR="00353192" w:rsidRPr="00FC4977" w:rsidRDefault="00000000">
            <w:pPr>
              <w:bidi/>
              <w:spacing w:after="0" w:line="250" w:lineRule="auto"/>
              <w:jc w:val="right"/>
              <w:rPr>
                <w:sz w:val="32"/>
                <w:szCs w:val="32"/>
              </w:rPr>
            </w:pPr>
            <w:r w:rsidRPr="00FC4977">
              <w:rPr>
                <w:rFonts w:eastAsia="Arial"/>
                <w:color w:val="20292B"/>
                <w:sz w:val="32"/>
                <w:szCs w:val="32"/>
              </w:rPr>
              <w:t>52.9% اختاروا نطاق 1,500–2,000 جنيه، و23.5% اختاروا 1,000–1,500 جنيه.</w:t>
            </w:r>
          </w:p>
        </w:tc>
        <w:tc>
          <w:tcPr>
            <w:tcW w:w="3096"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6831483F" w14:textId="77777777" w:rsidR="00353192" w:rsidRPr="00FC4977" w:rsidRDefault="00000000">
            <w:pPr>
              <w:bidi/>
              <w:spacing w:after="0" w:line="250" w:lineRule="auto"/>
              <w:jc w:val="center"/>
              <w:rPr>
                <w:sz w:val="32"/>
                <w:szCs w:val="32"/>
              </w:rPr>
            </w:pPr>
            <w:r w:rsidRPr="00FC4977">
              <w:rPr>
                <w:rFonts w:eastAsia="Arial"/>
                <w:color w:val="20292B"/>
                <w:sz w:val="32"/>
                <w:szCs w:val="32"/>
              </w:rPr>
              <w:t>إظهار نطاقات الميزانية وتسهيل ضبط حد الإيجار قبل عرض النتائج.</w:t>
            </w:r>
          </w:p>
        </w:tc>
      </w:tr>
      <w:tr w:rsidR="00353192" w:rsidRPr="00FC4977" w14:paraId="2BB28A7D" w14:textId="77777777">
        <w:trPr>
          <w:jc w:val="center"/>
        </w:trPr>
        <w:tc>
          <w:tcPr>
            <w:tcW w:w="194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2D02799E" w14:textId="77777777" w:rsidR="00353192" w:rsidRPr="00FC4977" w:rsidRDefault="00000000">
            <w:pPr>
              <w:bidi/>
              <w:spacing w:after="0" w:line="250" w:lineRule="auto"/>
              <w:jc w:val="right"/>
              <w:rPr>
                <w:sz w:val="32"/>
                <w:szCs w:val="32"/>
              </w:rPr>
            </w:pPr>
            <w:r w:rsidRPr="00FC4977">
              <w:rPr>
                <w:rFonts w:eastAsia="Arial"/>
                <w:color w:val="20292B"/>
                <w:sz w:val="32"/>
                <w:szCs w:val="32"/>
              </w:rPr>
              <w:t>قنوات البحث الحالية</w:t>
            </w:r>
          </w:p>
        </w:tc>
        <w:tc>
          <w:tcPr>
            <w:tcW w:w="4320"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53007E7C" w14:textId="77777777" w:rsidR="00353192" w:rsidRPr="00FC4977" w:rsidRDefault="00000000">
            <w:pPr>
              <w:bidi/>
              <w:spacing w:after="0" w:line="250" w:lineRule="auto"/>
              <w:jc w:val="right"/>
              <w:rPr>
                <w:sz w:val="32"/>
                <w:szCs w:val="32"/>
              </w:rPr>
            </w:pPr>
            <w:r w:rsidRPr="00FC4977">
              <w:rPr>
                <w:rFonts w:eastAsia="Arial"/>
                <w:color w:val="20292B"/>
                <w:sz w:val="32"/>
                <w:szCs w:val="32"/>
              </w:rPr>
              <w:t>مجموعات العقارات على Facebook: 70.6%، والأصدقاء والمعارف: 58.8%.</w:t>
            </w:r>
          </w:p>
        </w:tc>
        <w:tc>
          <w:tcPr>
            <w:tcW w:w="3096"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55013DF4" w14:textId="77777777" w:rsidR="00353192" w:rsidRPr="00FC4977" w:rsidRDefault="00000000">
            <w:pPr>
              <w:bidi/>
              <w:spacing w:after="0" w:line="250" w:lineRule="auto"/>
              <w:jc w:val="center"/>
              <w:rPr>
                <w:sz w:val="32"/>
                <w:szCs w:val="32"/>
              </w:rPr>
            </w:pPr>
            <w:r w:rsidRPr="00FC4977">
              <w:rPr>
                <w:rFonts w:eastAsia="Arial"/>
                <w:color w:val="20292B"/>
                <w:sz w:val="32"/>
                <w:szCs w:val="32"/>
              </w:rPr>
              <w:t>اختبار الوصول للطلاب عبر مجموعات محلية وإحالات موثوقة.</w:t>
            </w:r>
          </w:p>
        </w:tc>
      </w:tr>
      <w:tr w:rsidR="00353192" w:rsidRPr="00FC4977" w14:paraId="3FF31EB5" w14:textId="77777777">
        <w:trPr>
          <w:jc w:val="center"/>
        </w:trPr>
        <w:tc>
          <w:tcPr>
            <w:tcW w:w="194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7B77B6DF" w14:textId="77777777" w:rsidR="00353192" w:rsidRPr="00FC4977" w:rsidRDefault="00000000">
            <w:pPr>
              <w:bidi/>
              <w:spacing w:after="0" w:line="250" w:lineRule="auto"/>
              <w:jc w:val="right"/>
              <w:rPr>
                <w:sz w:val="32"/>
                <w:szCs w:val="32"/>
              </w:rPr>
            </w:pPr>
            <w:r w:rsidRPr="00FC4977">
              <w:rPr>
                <w:rFonts w:eastAsia="Arial"/>
                <w:color w:val="20292B"/>
                <w:sz w:val="32"/>
                <w:szCs w:val="32"/>
              </w:rPr>
              <w:t>الخدمات المطلوبة</w:t>
            </w:r>
          </w:p>
        </w:tc>
        <w:tc>
          <w:tcPr>
            <w:tcW w:w="4320"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3AAF8492" w14:textId="77777777" w:rsidR="00353192" w:rsidRPr="00FC4977" w:rsidRDefault="00000000">
            <w:pPr>
              <w:bidi/>
              <w:spacing w:after="0" w:line="250" w:lineRule="auto"/>
              <w:jc w:val="right"/>
              <w:rPr>
                <w:sz w:val="32"/>
                <w:szCs w:val="32"/>
              </w:rPr>
            </w:pPr>
            <w:r w:rsidRPr="00FC4977">
              <w:rPr>
                <w:rFonts w:eastAsia="Arial"/>
                <w:color w:val="20292B"/>
                <w:sz w:val="32"/>
                <w:szCs w:val="32"/>
              </w:rPr>
              <w:t>معلومات تساعد على التحقق من موثوقية الإعلان: 70.6%، تحديد الميزانية: 64.7%، مقارنة الأسعار والتواصل المباشر مع المالك: 58.8% لكل منهما.</w:t>
            </w:r>
          </w:p>
        </w:tc>
        <w:tc>
          <w:tcPr>
            <w:tcW w:w="3096"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7A7D9CBE" w14:textId="77777777" w:rsidR="00353192" w:rsidRPr="00FC4977" w:rsidRDefault="00000000">
            <w:pPr>
              <w:bidi/>
              <w:spacing w:after="0" w:line="250" w:lineRule="auto"/>
              <w:jc w:val="center"/>
              <w:rPr>
                <w:sz w:val="32"/>
                <w:szCs w:val="32"/>
              </w:rPr>
            </w:pPr>
            <w:r w:rsidRPr="00FC4977">
              <w:rPr>
                <w:rFonts w:eastAsia="Arial"/>
                <w:color w:val="20292B"/>
                <w:sz w:val="32"/>
                <w:szCs w:val="32"/>
              </w:rPr>
              <w:t>ترتيب هذه الوظائف ضمن أولويات النسخة الأولية من التطبيق.</w:t>
            </w:r>
          </w:p>
        </w:tc>
      </w:tr>
    </w:tbl>
    <w:p w14:paraId="6CEDDEFE" w14:textId="77777777" w:rsidR="00353192" w:rsidRPr="00FC4977" w:rsidRDefault="00353192">
      <w:pPr>
        <w:spacing w:after="20"/>
        <w:rPr>
          <w:sz w:val="32"/>
          <w:szCs w:val="32"/>
        </w:rPr>
      </w:pPr>
    </w:p>
    <w:p w14:paraId="7C909CEC"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t>4. نتائج الأفراد والأسر</w:t>
      </w:r>
    </w:p>
    <w:p w14:paraId="52E1043E" w14:textId="77777777" w:rsidR="00353192" w:rsidRPr="00FC4977" w:rsidRDefault="00000000">
      <w:pPr>
        <w:bidi/>
        <w:spacing w:after="100" w:line="269" w:lineRule="auto"/>
        <w:jc w:val="right"/>
        <w:rPr>
          <w:sz w:val="32"/>
          <w:szCs w:val="32"/>
        </w:rPr>
      </w:pPr>
      <w:r w:rsidRPr="00FC4977">
        <w:rPr>
          <w:rFonts w:eastAsia="Arial"/>
          <w:sz w:val="32"/>
          <w:szCs w:val="32"/>
        </w:rPr>
        <w:t>شارك 13 فردًا أو أسرة. ركزت الإجابات على ارتفاع الإيجارات، صعوبة إيجاد وحدة تناسب الميزانية، والقرب من العمل أو المدارس والجامعات. كانت الشقة المتوسطة، المكونة من ثلاث غرف، الفئة الأكثر اختيارًا في العينة.</w:t>
      </w:r>
    </w:p>
    <w:tbl>
      <w:tblPr>
        <w:tblW w:w="0" w:type="auto"/>
        <w:jc w:val="center"/>
        <w:tblLayout w:type="fixed"/>
        <w:tblLook w:val="04A0" w:firstRow="1" w:lastRow="0" w:firstColumn="1" w:lastColumn="0" w:noHBand="0" w:noVBand="1"/>
      </w:tblPr>
      <w:tblGrid>
        <w:gridCol w:w="3389"/>
        <w:gridCol w:w="4320"/>
        <w:gridCol w:w="3389"/>
      </w:tblGrid>
      <w:tr w:rsidR="00353192" w:rsidRPr="00FC4977" w14:paraId="16995BCC" w14:textId="77777777">
        <w:trPr>
          <w:tblHeader/>
          <w:jc w:val="center"/>
        </w:trPr>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1D6C97C4" w14:textId="77777777" w:rsidR="00353192" w:rsidRPr="00FC4977" w:rsidRDefault="00000000">
            <w:pPr>
              <w:bidi/>
              <w:spacing w:after="0" w:line="240" w:lineRule="auto"/>
              <w:jc w:val="center"/>
              <w:rPr>
                <w:sz w:val="32"/>
                <w:szCs w:val="32"/>
              </w:rPr>
            </w:pPr>
            <w:r w:rsidRPr="00FC4977">
              <w:rPr>
                <w:rFonts w:eastAsia="Arial"/>
                <w:b/>
                <w:color w:val="FFFFFF"/>
                <w:sz w:val="32"/>
                <w:szCs w:val="32"/>
              </w:rPr>
              <w:lastRenderedPageBreak/>
              <w:t>المؤشر</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6A06FA7D"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النتيجة</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28C487C5" w14:textId="77777777" w:rsidR="00353192" w:rsidRPr="00FC4977" w:rsidRDefault="00000000">
            <w:pPr>
              <w:bidi/>
              <w:spacing w:after="0" w:line="240" w:lineRule="auto"/>
              <w:jc w:val="center"/>
              <w:rPr>
                <w:sz w:val="32"/>
                <w:szCs w:val="32"/>
              </w:rPr>
            </w:pPr>
            <w:r w:rsidRPr="00FC4977">
              <w:rPr>
                <w:rFonts w:eastAsia="Arial"/>
                <w:b/>
                <w:color w:val="FFFFFF"/>
                <w:sz w:val="32"/>
                <w:szCs w:val="32"/>
              </w:rPr>
              <w:t>ما تعنيه للمشروع</w:t>
            </w:r>
          </w:p>
        </w:tc>
      </w:tr>
      <w:tr w:rsidR="00353192" w:rsidRPr="00FC4977" w14:paraId="01DFF8A7" w14:textId="77777777">
        <w:trPr>
          <w:jc w:val="center"/>
        </w:trPr>
        <w:tc>
          <w:tcPr>
            <w:tcW w:w="194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146362AD" w14:textId="77777777" w:rsidR="00353192" w:rsidRPr="00FC4977" w:rsidRDefault="00000000">
            <w:pPr>
              <w:bidi/>
              <w:spacing w:after="0" w:line="250" w:lineRule="auto"/>
              <w:jc w:val="right"/>
              <w:rPr>
                <w:sz w:val="32"/>
                <w:szCs w:val="32"/>
              </w:rPr>
            </w:pPr>
            <w:r w:rsidRPr="00FC4977">
              <w:rPr>
                <w:rFonts w:eastAsia="Arial"/>
                <w:color w:val="20292B"/>
                <w:sz w:val="32"/>
                <w:szCs w:val="32"/>
              </w:rPr>
              <w:t>أبرز التحديات</w:t>
            </w:r>
          </w:p>
        </w:tc>
        <w:tc>
          <w:tcPr>
            <w:tcW w:w="4320"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43CD37DA" w14:textId="77777777" w:rsidR="00353192" w:rsidRPr="00FC4977" w:rsidRDefault="00000000">
            <w:pPr>
              <w:bidi/>
              <w:spacing w:after="0" w:line="250" w:lineRule="auto"/>
              <w:jc w:val="right"/>
              <w:rPr>
                <w:sz w:val="32"/>
                <w:szCs w:val="32"/>
              </w:rPr>
            </w:pPr>
            <w:r w:rsidRPr="00FC4977">
              <w:rPr>
                <w:rFonts w:eastAsia="Arial"/>
                <w:color w:val="20292B"/>
                <w:sz w:val="32"/>
                <w:szCs w:val="32"/>
              </w:rPr>
              <w:t>ارتفاع الإيجار 84.6%، صعوبة العثور على وحدة مناسبة للميزانية 69.2%، وعدم توافر وحدات في المنطقة المطلوبة 30.8%.</w:t>
            </w:r>
          </w:p>
        </w:tc>
        <w:tc>
          <w:tcPr>
            <w:tcW w:w="3096"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32E47818" w14:textId="77777777" w:rsidR="00353192" w:rsidRPr="00FC4977" w:rsidRDefault="00000000">
            <w:pPr>
              <w:bidi/>
              <w:spacing w:after="0" w:line="250" w:lineRule="auto"/>
              <w:jc w:val="center"/>
              <w:rPr>
                <w:sz w:val="32"/>
                <w:szCs w:val="32"/>
              </w:rPr>
            </w:pPr>
            <w:r w:rsidRPr="00FC4977">
              <w:rPr>
                <w:rFonts w:eastAsia="Arial"/>
                <w:color w:val="20292B"/>
                <w:sz w:val="32"/>
                <w:szCs w:val="32"/>
              </w:rPr>
              <w:t>تقديم فلاتر السعر والمنطقة، مع توضيح نطاق المناطق المتاحة فعليًا.</w:t>
            </w:r>
          </w:p>
        </w:tc>
      </w:tr>
      <w:tr w:rsidR="00353192" w:rsidRPr="00FC4977" w14:paraId="212581B1" w14:textId="77777777">
        <w:trPr>
          <w:jc w:val="center"/>
        </w:trPr>
        <w:tc>
          <w:tcPr>
            <w:tcW w:w="194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0852E089" w14:textId="77777777" w:rsidR="00353192" w:rsidRPr="00FC4977" w:rsidRDefault="00000000">
            <w:pPr>
              <w:bidi/>
              <w:spacing w:after="0" w:line="250" w:lineRule="auto"/>
              <w:jc w:val="right"/>
              <w:rPr>
                <w:sz w:val="32"/>
                <w:szCs w:val="32"/>
              </w:rPr>
            </w:pPr>
            <w:r w:rsidRPr="00FC4977">
              <w:rPr>
                <w:rFonts w:eastAsia="Arial"/>
                <w:color w:val="20292B"/>
                <w:sz w:val="32"/>
                <w:szCs w:val="32"/>
              </w:rPr>
              <w:t>نوع الوحدة المرغوب</w:t>
            </w:r>
          </w:p>
        </w:tc>
        <w:tc>
          <w:tcPr>
            <w:tcW w:w="4320"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6E7C8E48" w14:textId="77777777" w:rsidR="00353192" w:rsidRPr="00FC4977" w:rsidRDefault="00000000">
            <w:pPr>
              <w:bidi/>
              <w:spacing w:after="0" w:line="250" w:lineRule="auto"/>
              <w:jc w:val="right"/>
              <w:rPr>
                <w:sz w:val="32"/>
                <w:szCs w:val="32"/>
              </w:rPr>
            </w:pPr>
            <w:r w:rsidRPr="00FC4977">
              <w:rPr>
                <w:rFonts w:eastAsia="Arial"/>
                <w:color w:val="20292B"/>
                <w:sz w:val="32"/>
                <w:szCs w:val="32"/>
              </w:rPr>
              <w:t>شقة متوسطة بثلاث غرف: 53.8%، شقة صغيرة: 30.8%، شقة كبيرة: 15.4%.</w:t>
            </w:r>
          </w:p>
        </w:tc>
        <w:tc>
          <w:tcPr>
            <w:tcW w:w="3096"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3B6B5EED" w14:textId="77777777" w:rsidR="00353192" w:rsidRPr="00FC4977" w:rsidRDefault="00000000">
            <w:pPr>
              <w:bidi/>
              <w:spacing w:after="0" w:line="250" w:lineRule="auto"/>
              <w:jc w:val="center"/>
              <w:rPr>
                <w:sz w:val="32"/>
                <w:szCs w:val="32"/>
              </w:rPr>
            </w:pPr>
            <w:r w:rsidRPr="00FC4977">
              <w:rPr>
                <w:rFonts w:eastAsia="Arial"/>
                <w:color w:val="20292B"/>
                <w:sz w:val="32"/>
                <w:szCs w:val="32"/>
              </w:rPr>
              <w:t>إتاحة الفلترة بعدد الغرف ونوع الوحدة.</w:t>
            </w:r>
          </w:p>
        </w:tc>
      </w:tr>
      <w:tr w:rsidR="00353192" w:rsidRPr="00FC4977" w14:paraId="77315890" w14:textId="77777777">
        <w:trPr>
          <w:jc w:val="center"/>
        </w:trPr>
        <w:tc>
          <w:tcPr>
            <w:tcW w:w="194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36ED23BD" w14:textId="77777777" w:rsidR="00353192" w:rsidRPr="00FC4977" w:rsidRDefault="00000000">
            <w:pPr>
              <w:bidi/>
              <w:spacing w:after="0" w:line="250" w:lineRule="auto"/>
              <w:jc w:val="right"/>
              <w:rPr>
                <w:sz w:val="32"/>
                <w:szCs w:val="32"/>
              </w:rPr>
            </w:pPr>
            <w:r w:rsidRPr="00FC4977">
              <w:rPr>
                <w:rFonts w:eastAsia="Arial"/>
                <w:color w:val="20292B"/>
                <w:sz w:val="32"/>
                <w:szCs w:val="32"/>
              </w:rPr>
              <w:t>عوامل الاختيار</w:t>
            </w:r>
          </w:p>
        </w:tc>
        <w:tc>
          <w:tcPr>
            <w:tcW w:w="4320"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4280EB97" w14:textId="77777777" w:rsidR="00353192" w:rsidRPr="00FC4977" w:rsidRDefault="00000000">
            <w:pPr>
              <w:bidi/>
              <w:spacing w:after="0" w:line="250" w:lineRule="auto"/>
              <w:jc w:val="right"/>
              <w:rPr>
                <w:sz w:val="32"/>
                <w:szCs w:val="32"/>
              </w:rPr>
            </w:pPr>
            <w:r w:rsidRPr="00FC4977">
              <w:rPr>
                <w:rFonts w:eastAsia="Arial"/>
                <w:color w:val="20292B"/>
                <w:sz w:val="32"/>
                <w:szCs w:val="32"/>
              </w:rPr>
              <w:t>القرب من العمل أو المدارس والجامعات: 69.2%، السعر وحالة العقار والتشطيبات: 53.8% لكل منهما.</w:t>
            </w:r>
          </w:p>
        </w:tc>
        <w:tc>
          <w:tcPr>
            <w:tcW w:w="3096"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66DAE934" w14:textId="77777777" w:rsidR="00353192" w:rsidRPr="00FC4977" w:rsidRDefault="00000000">
            <w:pPr>
              <w:bidi/>
              <w:spacing w:after="0" w:line="250" w:lineRule="auto"/>
              <w:jc w:val="center"/>
              <w:rPr>
                <w:sz w:val="32"/>
                <w:szCs w:val="32"/>
              </w:rPr>
            </w:pPr>
            <w:r w:rsidRPr="00FC4977">
              <w:rPr>
                <w:rFonts w:eastAsia="Arial"/>
                <w:color w:val="20292B"/>
                <w:sz w:val="32"/>
                <w:szCs w:val="32"/>
              </w:rPr>
              <w:t>إظهار الموقع وحالة التشطيب إلى جانب السعر وعدد الغرف.</w:t>
            </w:r>
          </w:p>
        </w:tc>
      </w:tr>
      <w:tr w:rsidR="00353192" w:rsidRPr="00FC4977" w14:paraId="0182506E" w14:textId="77777777">
        <w:trPr>
          <w:jc w:val="center"/>
        </w:trPr>
        <w:tc>
          <w:tcPr>
            <w:tcW w:w="194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3B1F8300" w14:textId="77777777" w:rsidR="00353192" w:rsidRPr="00FC4977" w:rsidRDefault="00000000">
            <w:pPr>
              <w:bidi/>
              <w:spacing w:after="0" w:line="250" w:lineRule="auto"/>
              <w:jc w:val="right"/>
              <w:rPr>
                <w:sz w:val="32"/>
                <w:szCs w:val="32"/>
              </w:rPr>
            </w:pPr>
            <w:r w:rsidRPr="00FC4977">
              <w:rPr>
                <w:rFonts w:eastAsia="Arial"/>
                <w:color w:val="20292B"/>
                <w:sz w:val="32"/>
                <w:szCs w:val="32"/>
              </w:rPr>
              <w:t>الميزانية الشهرية</w:t>
            </w:r>
          </w:p>
        </w:tc>
        <w:tc>
          <w:tcPr>
            <w:tcW w:w="4320"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42F1660D" w14:textId="77777777" w:rsidR="00353192" w:rsidRPr="00FC4977" w:rsidRDefault="00000000">
            <w:pPr>
              <w:bidi/>
              <w:spacing w:after="0" w:line="250" w:lineRule="auto"/>
              <w:jc w:val="right"/>
              <w:rPr>
                <w:sz w:val="32"/>
                <w:szCs w:val="32"/>
              </w:rPr>
            </w:pPr>
            <w:r w:rsidRPr="00FC4977">
              <w:rPr>
                <w:rFonts w:eastAsia="Arial"/>
                <w:color w:val="20292B"/>
                <w:sz w:val="32"/>
                <w:szCs w:val="32"/>
              </w:rPr>
              <w:t>38.5% اختاروا 2,000–3,000 جنيه؛ و23.1% لكل من 4,000–5,000 و5,000–6,000 جنيه.</w:t>
            </w:r>
          </w:p>
        </w:tc>
        <w:tc>
          <w:tcPr>
            <w:tcW w:w="3096"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41E4CC67" w14:textId="77777777" w:rsidR="00353192" w:rsidRPr="00FC4977" w:rsidRDefault="00000000">
            <w:pPr>
              <w:bidi/>
              <w:spacing w:after="0" w:line="250" w:lineRule="auto"/>
              <w:jc w:val="center"/>
              <w:rPr>
                <w:sz w:val="32"/>
                <w:szCs w:val="32"/>
              </w:rPr>
            </w:pPr>
            <w:r w:rsidRPr="00FC4977">
              <w:rPr>
                <w:rFonts w:eastAsia="Arial"/>
                <w:color w:val="20292B"/>
                <w:sz w:val="32"/>
                <w:szCs w:val="32"/>
              </w:rPr>
              <w:t>عرض نطاقات مختلفة بدل افتراض ميزانية واحدة لكل الأسر.</w:t>
            </w:r>
          </w:p>
        </w:tc>
      </w:tr>
      <w:tr w:rsidR="00353192" w:rsidRPr="00FC4977" w14:paraId="1ADA32F5" w14:textId="77777777">
        <w:trPr>
          <w:jc w:val="center"/>
        </w:trPr>
        <w:tc>
          <w:tcPr>
            <w:tcW w:w="194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7F544A99" w14:textId="77777777" w:rsidR="00353192" w:rsidRPr="00FC4977" w:rsidRDefault="00000000">
            <w:pPr>
              <w:bidi/>
              <w:spacing w:after="0" w:line="250" w:lineRule="auto"/>
              <w:jc w:val="right"/>
              <w:rPr>
                <w:sz w:val="32"/>
                <w:szCs w:val="32"/>
              </w:rPr>
            </w:pPr>
            <w:r w:rsidRPr="00FC4977">
              <w:rPr>
                <w:rFonts w:eastAsia="Arial"/>
                <w:color w:val="20292B"/>
                <w:sz w:val="32"/>
                <w:szCs w:val="32"/>
              </w:rPr>
              <w:t>الخدمات المطلوبة</w:t>
            </w:r>
          </w:p>
        </w:tc>
        <w:tc>
          <w:tcPr>
            <w:tcW w:w="4320"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5FBECA17" w14:textId="77777777" w:rsidR="00353192" w:rsidRPr="00FC4977" w:rsidRDefault="00000000">
            <w:pPr>
              <w:bidi/>
              <w:spacing w:after="0" w:line="250" w:lineRule="auto"/>
              <w:jc w:val="right"/>
              <w:rPr>
                <w:sz w:val="32"/>
                <w:szCs w:val="32"/>
              </w:rPr>
            </w:pPr>
            <w:r w:rsidRPr="00FC4977">
              <w:rPr>
                <w:rFonts w:eastAsia="Arial"/>
                <w:color w:val="20292B"/>
                <w:sz w:val="32"/>
                <w:szCs w:val="32"/>
              </w:rPr>
              <w:t>البحث حسب المنطقة والميزانية ومقارنة الأسعار والمواصفات: 69.2% لكل منهما؛ صور وتفاصيل واضحة: 61.5%.</w:t>
            </w:r>
          </w:p>
        </w:tc>
        <w:tc>
          <w:tcPr>
            <w:tcW w:w="3096"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355BB923" w14:textId="77777777" w:rsidR="00353192" w:rsidRPr="00FC4977" w:rsidRDefault="00000000">
            <w:pPr>
              <w:bidi/>
              <w:spacing w:after="0" w:line="250" w:lineRule="auto"/>
              <w:jc w:val="center"/>
              <w:rPr>
                <w:sz w:val="32"/>
                <w:szCs w:val="32"/>
              </w:rPr>
            </w:pPr>
            <w:r w:rsidRPr="00FC4977">
              <w:rPr>
                <w:rFonts w:eastAsia="Arial"/>
                <w:color w:val="20292B"/>
                <w:sz w:val="32"/>
                <w:szCs w:val="32"/>
              </w:rPr>
              <w:t>توحيد مواصفات الإعلان وتمكين المقارنة بين الوحدات.</w:t>
            </w:r>
          </w:p>
        </w:tc>
      </w:tr>
    </w:tbl>
    <w:p w14:paraId="3FE1A02B" w14:textId="77777777" w:rsidR="00353192" w:rsidRPr="00FC4977" w:rsidRDefault="00353192">
      <w:pPr>
        <w:spacing w:after="20"/>
        <w:rPr>
          <w:sz w:val="32"/>
          <w:szCs w:val="32"/>
        </w:rPr>
      </w:pPr>
    </w:p>
    <w:p w14:paraId="4DCA702E"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t>5. نتائج ملاك العقارات</w:t>
      </w:r>
    </w:p>
    <w:p w14:paraId="6A3E7764" w14:textId="77777777" w:rsidR="00353192" w:rsidRPr="00FC4977" w:rsidRDefault="00000000">
      <w:pPr>
        <w:bidi/>
        <w:spacing w:after="100" w:line="269" w:lineRule="auto"/>
        <w:jc w:val="right"/>
        <w:rPr>
          <w:sz w:val="32"/>
          <w:szCs w:val="32"/>
        </w:rPr>
      </w:pPr>
      <w:r w:rsidRPr="00FC4977">
        <w:rPr>
          <w:rFonts w:eastAsia="Arial"/>
          <w:sz w:val="32"/>
          <w:szCs w:val="32"/>
        </w:rPr>
        <w:t>شارك 5 ملاك فقط؛ لذا تُعرض النتائج كمؤشرات أولية تحتاج إلى تحقق بعينة أكبر. الوحدات المعروضة في هذه العينة كانت شققًا سكنية غير مفروشة، وذكر 3 ملاك من 5 صعوبة الوصول إلى مستأجرين مناسبين.</w:t>
      </w:r>
    </w:p>
    <w:tbl>
      <w:tblPr>
        <w:tblW w:w="0" w:type="auto"/>
        <w:jc w:val="center"/>
        <w:tblLayout w:type="fixed"/>
        <w:tblLook w:val="04A0" w:firstRow="1" w:lastRow="0" w:firstColumn="1" w:lastColumn="0" w:noHBand="0" w:noVBand="1"/>
      </w:tblPr>
      <w:tblGrid>
        <w:gridCol w:w="3389"/>
        <w:gridCol w:w="4320"/>
        <w:gridCol w:w="3389"/>
      </w:tblGrid>
      <w:tr w:rsidR="00353192" w:rsidRPr="00FC4977" w14:paraId="5A0D7039" w14:textId="77777777">
        <w:trPr>
          <w:tblHeader/>
          <w:jc w:val="center"/>
        </w:trPr>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797719A2"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المؤشر</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691F41AD"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النتيجة</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6F27845A" w14:textId="77777777" w:rsidR="00353192" w:rsidRPr="00FC4977" w:rsidRDefault="00000000">
            <w:pPr>
              <w:bidi/>
              <w:spacing w:after="0" w:line="240" w:lineRule="auto"/>
              <w:jc w:val="center"/>
              <w:rPr>
                <w:sz w:val="32"/>
                <w:szCs w:val="32"/>
              </w:rPr>
            </w:pPr>
            <w:r w:rsidRPr="00FC4977">
              <w:rPr>
                <w:rFonts w:eastAsia="Arial"/>
                <w:b/>
                <w:color w:val="FFFFFF"/>
                <w:sz w:val="32"/>
                <w:szCs w:val="32"/>
              </w:rPr>
              <w:t>ما تعنيه للمشروع</w:t>
            </w:r>
          </w:p>
        </w:tc>
      </w:tr>
      <w:tr w:rsidR="00353192" w:rsidRPr="00FC4977" w14:paraId="786B128D" w14:textId="77777777">
        <w:trPr>
          <w:jc w:val="center"/>
        </w:trPr>
        <w:tc>
          <w:tcPr>
            <w:tcW w:w="194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50971A8A" w14:textId="77777777" w:rsidR="00353192" w:rsidRPr="00FC4977" w:rsidRDefault="00000000">
            <w:pPr>
              <w:bidi/>
              <w:spacing w:after="0" w:line="250" w:lineRule="auto"/>
              <w:jc w:val="right"/>
              <w:rPr>
                <w:sz w:val="32"/>
                <w:szCs w:val="32"/>
              </w:rPr>
            </w:pPr>
            <w:r w:rsidRPr="00FC4977">
              <w:rPr>
                <w:rFonts w:eastAsia="Arial"/>
                <w:color w:val="20292B"/>
                <w:sz w:val="32"/>
                <w:szCs w:val="32"/>
              </w:rPr>
              <w:t>تحديات التأجير</w:t>
            </w:r>
          </w:p>
        </w:tc>
        <w:tc>
          <w:tcPr>
            <w:tcW w:w="4320"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4FE2062F" w14:textId="77777777" w:rsidR="00353192" w:rsidRPr="00FC4977" w:rsidRDefault="00000000">
            <w:pPr>
              <w:bidi/>
              <w:spacing w:after="0" w:line="250" w:lineRule="auto"/>
              <w:jc w:val="right"/>
              <w:rPr>
                <w:sz w:val="32"/>
                <w:szCs w:val="32"/>
              </w:rPr>
            </w:pPr>
            <w:r w:rsidRPr="00FC4977">
              <w:rPr>
                <w:rFonts w:eastAsia="Arial"/>
                <w:color w:val="20292B"/>
                <w:sz w:val="32"/>
                <w:szCs w:val="32"/>
              </w:rPr>
              <w:t>صعوبة الوصول إلى مستأجرين مناسبين: 60%، وصعوبة التأكد من جدية المستأجر: 40%.</w:t>
            </w:r>
          </w:p>
        </w:tc>
        <w:tc>
          <w:tcPr>
            <w:tcW w:w="3096"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2D14220D" w14:textId="77777777" w:rsidR="00353192" w:rsidRPr="00FC4977" w:rsidRDefault="00000000">
            <w:pPr>
              <w:bidi/>
              <w:spacing w:after="0" w:line="250" w:lineRule="auto"/>
              <w:jc w:val="center"/>
              <w:rPr>
                <w:sz w:val="32"/>
                <w:szCs w:val="32"/>
              </w:rPr>
            </w:pPr>
            <w:r w:rsidRPr="00FC4977">
              <w:rPr>
                <w:rFonts w:eastAsia="Arial"/>
                <w:color w:val="20292B"/>
                <w:sz w:val="32"/>
                <w:szCs w:val="32"/>
              </w:rPr>
              <w:t>تحسين وصول الإعلان للفئة المناسبة، وإتاحة معلومات واضحة للتواصل والاستفسار.</w:t>
            </w:r>
          </w:p>
        </w:tc>
      </w:tr>
      <w:tr w:rsidR="00353192" w:rsidRPr="00FC4977" w14:paraId="2AD884A1" w14:textId="77777777">
        <w:trPr>
          <w:jc w:val="center"/>
        </w:trPr>
        <w:tc>
          <w:tcPr>
            <w:tcW w:w="194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3EB3B684" w14:textId="77777777" w:rsidR="00353192" w:rsidRPr="00FC4977" w:rsidRDefault="00000000">
            <w:pPr>
              <w:bidi/>
              <w:spacing w:after="0" w:line="250" w:lineRule="auto"/>
              <w:jc w:val="right"/>
              <w:rPr>
                <w:sz w:val="32"/>
                <w:szCs w:val="32"/>
              </w:rPr>
            </w:pPr>
            <w:r w:rsidRPr="00FC4977">
              <w:rPr>
                <w:rFonts w:eastAsia="Arial"/>
                <w:color w:val="20292B"/>
                <w:sz w:val="32"/>
                <w:szCs w:val="32"/>
              </w:rPr>
              <w:t>تفاصيل الإعلان المهمة</w:t>
            </w:r>
          </w:p>
        </w:tc>
        <w:tc>
          <w:tcPr>
            <w:tcW w:w="4320"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0F6DB335" w14:textId="77777777" w:rsidR="00353192" w:rsidRPr="00FC4977" w:rsidRDefault="00000000">
            <w:pPr>
              <w:bidi/>
              <w:spacing w:after="0" w:line="250" w:lineRule="auto"/>
              <w:jc w:val="right"/>
              <w:rPr>
                <w:sz w:val="32"/>
                <w:szCs w:val="32"/>
              </w:rPr>
            </w:pPr>
            <w:r w:rsidRPr="00FC4977">
              <w:rPr>
                <w:rFonts w:eastAsia="Arial"/>
                <w:color w:val="20292B"/>
                <w:sz w:val="32"/>
                <w:szCs w:val="32"/>
              </w:rPr>
              <w:t>المساحة وعدد الغرف: 80%؛ السعر والموقع وشروط الإيجار: 60% لكل منها.</w:t>
            </w:r>
          </w:p>
        </w:tc>
        <w:tc>
          <w:tcPr>
            <w:tcW w:w="3096"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7E80B624" w14:textId="77777777" w:rsidR="00353192" w:rsidRPr="00FC4977" w:rsidRDefault="00000000">
            <w:pPr>
              <w:bidi/>
              <w:spacing w:after="0" w:line="250" w:lineRule="auto"/>
              <w:jc w:val="center"/>
              <w:rPr>
                <w:sz w:val="32"/>
                <w:szCs w:val="32"/>
              </w:rPr>
            </w:pPr>
            <w:r w:rsidRPr="00FC4977">
              <w:rPr>
                <w:rFonts w:eastAsia="Arial"/>
                <w:color w:val="20292B"/>
                <w:sz w:val="32"/>
                <w:szCs w:val="32"/>
              </w:rPr>
              <w:t>جعل هذه الحقول أساسية عند نشر الوحدة.</w:t>
            </w:r>
          </w:p>
        </w:tc>
      </w:tr>
      <w:tr w:rsidR="00353192" w:rsidRPr="00FC4977" w14:paraId="7F84E965" w14:textId="77777777">
        <w:trPr>
          <w:jc w:val="center"/>
        </w:trPr>
        <w:tc>
          <w:tcPr>
            <w:tcW w:w="194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4F64F093" w14:textId="77777777" w:rsidR="00353192" w:rsidRPr="00FC4977" w:rsidRDefault="00000000">
            <w:pPr>
              <w:bidi/>
              <w:spacing w:after="0" w:line="250" w:lineRule="auto"/>
              <w:jc w:val="right"/>
              <w:rPr>
                <w:sz w:val="32"/>
                <w:szCs w:val="32"/>
              </w:rPr>
            </w:pPr>
            <w:r w:rsidRPr="00FC4977">
              <w:rPr>
                <w:rFonts w:eastAsia="Arial"/>
                <w:color w:val="20292B"/>
                <w:sz w:val="32"/>
                <w:szCs w:val="32"/>
              </w:rPr>
              <w:lastRenderedPageBreak/>
              <w:t>ما يشجع على استخدام منصة</w:t>
            </w:r>
          </w:p>
        </w:tc>
        <w:tc>
          <w:tcPr>
            <w:tcW w:w="4320"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6E6E1A4E" w14:textId="77777777" w:rsidR="00353192" w:rsidRPr="00FC4977" w:rsidRDefault="00000000">
            <w:pPr>
              <w:bidi/>
              <w:spacing w:after="0" w:line="250" w:lineRule="auto"/>
              <w:jc w:val="right"/>
              <w:rPr>
                <w:sz w:val="32"/>
                <w:szCs w:val="32"/>
              </w:rPr>
            </w:pPr>
            <w:r w:rsidRPr="00FC4977">
              <w:rPr>
                <w:rFonts w:eastAsia="Arial"/>
                <w:color w:val="20292B"/>
                <w:sz w:val="32"/>
                <w:szCs w:val="32"/>
              </w:rPr>
              <w:t>سهولة نشر الإعلان: 60%؛ الوصول إلى مستأجرين مناسبين وعرض الصور والمواصفات بوضوح: 40% لكل منهما.</w:t>
            </w:r>
          </w:p>
        </w:tc>
        <w:tc>
          <w:tcPr>
            <w:tcW w:w="3096"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10F4198D" w14:textId="77777777" w:rsidR="00353192" w:rsidRPr="00FC4977" w:rsidRDefault="00000000">
            <w:pPr>
              <w:bidi/>
              <w:spacing w:after="0" w:line="250" w:lineRule="auto"/>
              <w:jc w:val="center"/>
              <w:rPr>
                <w:sz w:val="32"/>
                <w:szCs w:val="32"/>
              </w:rPr>
            </w:pPr>
            <w:r w:rsidRPr="00FC4977">
              <w:rPr>
                <w:rFonts w:eastAsia="Arial"/>
                <w:color w:val="20292B"/>
                <w:sz w:val="32"/>
                <w:szCs w:val="32"/>
              </w:rPr>
              <w:t>تقليل خطوات النشر وتوضيح مزايا الإعلان للمالك.</w:t>
            </w:r>
          </w:p>
        </w:tc>
      </w:tr>
      <w:tr w:rsidR="00353192" w:rsidRPr="00FC4977" w14:paraId="4FC79524" w14:textId="77777777">
        <w:trPr>
          <w:jc w:val="center"/>
        </w:trPr>
        <w:tc>
          <w:tcPr>
            <w:tcW w:w="194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28FACA38" w14:textId="77777777" w:rsidR="00353192" w:rsidRPr="00FC4977" w:rsidRDefault="00000000">
            <w:pPr>
              <w:bidi/>
              <w:spacing w:after="0" w:line="250" w:lineRule="auto"/>
              <w:jc w:val="right"/>
              <w:rPr>
                <w:sz w:val="32"/>
                <w:szCs w:val="32"/>
              </w:rPr>
            </w:pPr>
            <w:r w:rsidRPr="00FC4977">
              <w:rPr>
                <w:rFonts w:eastAsia="Arial"/>
                <w:color w:val="20292B"/>
                <w:sz w:val="32"/>
                <w:szCs w:val="32"/>
              </w:rPr>
              <w:t>موقفهم من تأجير وحدات للطلاب</w:t>
            </w:r>
          </w:p>
        </w:tc>
        <w:tc>
          <w:tcPr>
            <w:tcW w:w="4320"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382C8A01" w14:textId="77777777" w:rsidR="00353192" w:rsidRPr="00FC4977" w:rsidRDefault="00000000">
            <w:pPr>
              <w:bidi/>
              <w:spacing w:after="0" w:line="250" w:lineRule="auto"/>
              <w:jc w:val="right"/>
              <w:rPr>
                <w:sz w:val="32"/>
                <w:szCs w:val="32"/>
              </w:rPr>
            </w:pPr>
            <w:r w:rsidRPr="00FC4977">
              <w:rPr>
                <w:rFonts w:eastAsia="Arial"/>
                <w:color w:val="20292B"/>
                <w:sz w:val="32"/>
                <w:szCs w:val="32"/>
              </w:rPr>
              <w:t>60% لم يسبق لهم ذلك، و40% قد يفعلون بحسب بيانات المستأجر.</w:t>
            </w:r>
          </w:p>
        </w:tc>
        <w:tc>
          <w:tcPr>
            <w:tcW w:w="3096"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1FB72307" w14:textId="77777777" w:rsidR="00353192" w:rsidRPr="00FC4977" w:rsidRDefault="00000000">
            <w:pPr>
              <w:bidi/>
              <w:spacing w:after="0" w:line="250" w:lineRule="auto"/>
              <w:jc w:val="center"/>
              <w:rPr>
                <w:sz w:val="32"/>
                <w:szCs w:val="32"/>
              </w:rPr>
            </w:pPr>
            <w:r w:rsidRPr="00FC4977">
              <w:rPr>
                <w:rFonts w:eastAsia="Arial"/>
                <w:color w:val="20292B"/>
                <w:sz w:val="32"/>
                <w:szCs w:val="32"/>
              </w:rPr>
              <w:t>عدم افتراض قبول جميع الملاك للطلاب؛ إظهار شروط كل إعلان بوضوح.</w:t>
            </w:r>
          </w:p>
        </w:tc>
      </w:tr>
    </w:tbl>
    <w:p w14:paraId="36B15880" w14:textId="77777777" w:rsidR="00353192" w:rsidRPr="00FC4977" w:rsidRDefault="00353192">
      <w:pPr>
        <w:spacing w:after="20"/>
        <w:rPr>
          <w:sz w:val="32"/>
          <w:szCs w:val="32"/>
        </w:rPr>
      </w:pPr>
    </w:p>
    <w:p w14:paraId="4C9CF8D9"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t>6. قراءة السوق والمنافسة</w:t>
      </w:r>
    </w:p>
    <w:p w14:paraId="3D036836" w14:textId="77777777" w:rsidR="00353192" w:rsidRPr="00FC4977" w:rsidRDefault="00000000">
      <w:pPr>
        <w:bidi/>
        <w:spacing w:after="100" w:line="269" w:lineRule="auto"/>
        <w:jc w:val="right"/>
        <w:rPr>
          <w:sz w:val="32"/>
          <w:szCs w:val="32"/>
        </w:rPr>
      </w:pPr>
      <w:r w:rsidRPr="00FC4977">
        <w:rPr>
          <w:rFonts w:eastAsia="Arial"/>
          <w:sz w:val="32"/>
          <w:szCs w:val="32"/>
        </w:rPr>
        <w:t>توضح الردود أن الباحثين يعتمدون على مجموعات Facebook والأصدقاء والمعارف ومكاتب العقارات، مع ظهور مواقع عقارية متخصصة وDubizzle ضمن القنوات المستخدمة. هذه بيانات عن قنوات البحث التي ذكرها المشاركون، ولا تكفي وحدها لترتيب المنافسين أو قياس حصصهم السوقية.</w:t>
      </w:r>
    </w:p>
    <w:p w14:paraId="46C1AF1E" w14:textId="77777777" w:rsidR="00353192" w:rsidRPr="00FC4977" w:rsidRDefault="00000000">
      <w:pPr>
        <w:bidi/>
        <w:spacing w:after="100" w:line="269" w:lineRule="auto"/>
        <w:jc w:val="right"/>
        <w:rPr>
          <w:sz w:val="32"/>
          <w:szCs w:val="32"/>
        </w:rPr>
      </w:pPr>
      <w:r w:rsidRPr="00FC4977">
        <w:rPr>
          <w:rFonts w:eastAsia="Arial"/>
          <w:sz w:val="32"/>
          <w:szCs w:val="32"/>
        </w:rPr>
        <w:t>المراجعة الأولية للمنافسة أشارت إلى رصد محدود في الفيّدة ومدينة المستقبل، وإلى أن بعض منشورات مجموعات Facebook لا تتضمن السعر. يلزم تحويل هذه الملاحظة إلى مقارنة موثقة تشمل منصات ومجموعات ومكاتب محددة، وتاريخ الرصد، والمناطق، وأنواع الوحدات، والأسعار، وتوافر الصور والتفاصيل وطرق التواصل. كما يلزم استكمال الرصد في بقية مناطق المحافظة قبل اتخاذ قرار بشأن التغطية الجغرافية.</w:t>
      </w:r>
    </w:p>
    <w:p w14:paraId="0F67E107"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t>7. قرارات التسويق المقترحة لمشروع سكن</w:t>
      </w:r>
    </w:p>
    <w:tbl>
      <w:tblPr>
        <w:tblW w:w="0" w:type="auto"/>
        <w:jc w:val="center"/>
        <w:tblLayout w:type="fixed"/>
        <w:tblLook w:val="04A0" w:firstRow="1" w:lastRow="0" w:firstColumn="1" w:lastColumn="0" w:noHBand="0" w:noVBand="1"/>
      </w:tblPr>
      <w:tblGrid>
        <w:gridCol w:w="3389"/>
        <w:gridCol w:w="4608"/>
        <w:gridCol w:w="3389"/>
      </w:tblGrid>
      <w:tr w:rsidR="00353192" w:rsidRPr="00FC4977" w14:paraId="5E4C813B" w14:textId="77777777">
        <w:trPr>
          <w:tblHeader/>
          <w:jc w:val="center"/>
        </w:trPr>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1F3075D4" w14:textId="77777777" w:rsidR="00353192" w:rsidRPr="00FC4977" w:rsidRDefault="00000000">
            <w:pPr>
              <w:bidi/>
              <w:spacing w:after="0" w:line="240" w:lineRule="auto"/>
              <w:jc w:val="center"/>
              <w:rPr>
                <w:sz w:val="32"/>
                <w:szCs w:val="32"/>
              </w:rPr>
            </w:pPr>
            <w:r w:rsidRPr="00FC4977">
              <w:rPr>
                <w:rFonts w:eastAsia="Arial"/>
                <w:b/>
                <w:color w:val="FFFFFF"/>
                <w:sz w:val="32"/>
                <w:szCs w:val="32"/>
              </w:rPr>
              <w:t>عنصر التسويق</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212506E8"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القرار المقترح</w:t>
            </w:r>
          </w:p>
        </w:tc>
        <w:tc>
          <w:tcPr>
            <w:tcW w:w="3389" w:type="dxa"/>
            <w:tcBorders>
              <w:top w:val="single" w:sz="6" w:space="0" w:color="D9E2E5"/>
              <w:left w:val="single" w:sz="6" w:space="0" w:color="D9E2E5"/>
              <w:bottom w:val="single" w:sz="6" w:space="0" w:color="D9E2E5"/>
              <w:right w:val="single" w:sz="6" w:space="0" w:color="D9E2E5"/>
            </w:tcBorders>
            <w:shd w:val="clear" w:color="auto" w:fill="426D78"/>
            <w:tcMar>
              <w:top w:w="70" w:type="dxa"/>
              <w:left w:w="100" w:type="dxa"/>
              <w:bottom w:w="70" w:type="dxa"/>
              <w:right w:w="100" w:type="dxa"/>
            </w:tcMar>
            <w:vAlign w:val="center"/>
          </w:tcPr>
          <w:p w14:paraId="2486B14C" w14:textId="77777777" w:rsidR="00353192" w:rsidRPr="00FC4977" w:rsidRDefault="00000000">
            <w:pPr>
              <w:bidi/>
              <w:spacing w:after="0" w:line="240" w:lineRule="auto"/>
              <w:jc w:val="center"/>
              <w:rPr>
                <w:sz w:val="32"/>
                <w:szCs w:val="32"/>
              </w:rPr>
            </w:pPr>
            <w:r w:rsidRPr="00FC4977">
              <w:rPr>
                <w:rFonts w:eastAsia="Arial"/>
                <w:b/>
                <w:color w:val="FFFFFF"/>
                <w:sz w:val="32"/>
                <w:szCs w:val="32"/>
              </w:rPr>
              <w:t>الأساس من البحث</w:t>
            </w:r>
          </w:p>
        </w:tc>
      </w:tr>
      <w:tr w:rsidR="00353192" w:rsidRPr="00FC4977" w14:paraId="091E2147" w14:textId="77777777">
        <w:trPr>
          <w:jc w:val="center"/>
        </w:trPr>
        <w:tc>
          <w:tcPr>
            <w:tcW w:w="158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38069F5B" w14:textId="77777777" w:rsidR="00353192" w:rsidRPr="00FC4977" w:rsidRDefault="00000000">
            <w:pPr>
              <w:bidi/>
              <w:spacing w:after="0" w:line="250" w:lineRule="auto"/>
              <w:jc w:val="right"/>
              <w:rPr>
                <w:sz w:val="32"/>
                <w:szCs w:val="32"/>
              </w:rPr>
            </w:pPr>
            <w:r w:rsidRPr="00FC4977">
              <w:rPr>
                <w:rFonts w:eastAsia="Arial"/>
                <w:color w:val="20292B"/>
                <w:sz w:val="32"/>
                <w:szCs w:val="32"/>
              </w:rPr>
              <w:t>المنتج</w:t>
            </w:r>
          </w:p>
        </w:tc>
        <w:tc>
          <w:tcPr>
            <w:tcW w:w="4608"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711C479D" w14:textId="77777777" w:rsidR="00353192" w:rsidRPr="00FC4977" w:rsidRDefault="00000000">
            <w:pPr>
              <w:bidi/>
              <w:spacing w:after="0" w:line="250" w:lineRule="auto"/>
              <w:jc w:val="right"/>
              <w:rPr>
                <w:sz w:val="32"/>
                <w:szCs w:val="32"/>
              </w:rPr>
            </w:pPr>
            <w:r w:rsidRPr="00FC4977">
              <w:rPr>
                <w:rFonts w:eastAsia="Arial"/>
                <w:color w:val="20292B"/>
                <w:sz w:val="32"/>
                <w:szCs w:val="32"/>
              </w:rPr>
              <w:t>ابدأ بالبحث حسب المنطقة والميزانية، والمقارنة بين الوحدات، وحقول موحدة للسعر والموقع والمساحة وعدد الغرف وحالة التشطيب. أضف خيارات للغرف والسكن المشترك.</w:t>
            </w:r>
          </w:p>
        </w:tc>
        <w:tc>
          <w:tcPr>
            <w:tcW w:w="3168"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64F43EE7" w14:textId="77777777" w:rsidR="00353192" w:rsidRPr="00FC4977" w:rsidRDefault="00000000">
            <w:pPr>
              <w:bidi/>
              <w:spacing w:after="0" w:line="250" w:lineRule="auto"/>
              <w:jc w:val="center"/>
              <w:rPr>
                <w:sz w:val="32"/>
                <w:szCs w:val="32"/>
              </w:rPr>
            </w:pPr>
            <w:r w:rsidRPr="00FC4977">
              <w:rPr>
                <w:rFonts w:eastAsia="Arial"/>
                <w:color w:val="20292B"/>
                <w:sz w:val="32"/>
                <w:szCs w:val="32"/>
              </w:rPr>
              <w:t>احتياج الطلاب للمقارنة والثقة، واحتياج الأسر إلى البحث حسب المنطقة والميزانية، وتفضيل بعض الطلاب للسكن المشترك.</w:t>
            </w:r>
          </w:p>
        </w:tc>
      </w:tr>
      <w:tr w:rsidR="00353192" w:rsidRPr="00FC4977" w14:paraId="31F84D23" w14:textId="77777777">
        <w:trPr>
          <w:jc w:val="center"/>
        </w:trPr>
        <w:tc>
          <w:tcPr>
            <w:tcW w:w="158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63EF4FD9" w14:textId="77777777" w:rsidR="00353192" w:rsidRPr="00FC4977" w:rsidRDefault="00000000">
            <w:pPr>
              <w:bidi/>
              <w:spacing w:after="0" w:line="250" w:lineRule="auto"/>
              <w:jc w:val="right"/>
              <w:rPr>
                <w:sz w:val="32"/>
                <w:szCs w:val="32"/>
              </w:rPr>
            </w:pPr>
            <w:r w:rsidRPr="00FC4977">
              <w:rPr>
                <w:rFonts w:eastAsia="Arial"/>
                <w:color w:val="20292B"/>
                <w:sz w:val="32"/>
                <w:szCs w:val="32"/>
              </w:rPr>
              <w:t>السعر</w:t>
            </w:r>
          </w:p>
        </w:tc>
        <w:tc>
          <w:tcPr>
            <w:tcW w:w="4608"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6ED7145E" w14:textId="77777777" w:rsidR="00353192" w:rsidRPr="00FC4977" w:rsidRDefault="00000000">
            <w:pPr>
              <w:bidi/>
              <w:spacing w:after="0" w:line="250" w:lineRule="auto"/>
              <w:jc w:val="right"/>
              <w:rPr>
                <w:sz w:val="32"/>
                <w:szCs w:val="32"/>
              </w:rPr>
            </w:pPr>
            <w:r w:rsidRPr="00FC4977">
              <w:rPr>
                <w:rFonts w:eastAsia="Arial"/>
                <w:color w:val="20292B"/>
                <w:sz w:val="32"/>
                <w:szCs w:val="32"/>
              </w:rPr>
              <w:t>اعرض الإيجار الشهري بوضوح في كل إعلان. لا تحدد بعدُ سعر اشتراك أو عمولة للمنصة اعتمادًا على هذا الاستبيان؛ فهو يقيس ميزانيات الإيجار ولا يقيس استعداد المستخدم للدفع مقابل التطبيق.</w:t>
            </w:r>
          </w:p>
        </w:tc>
        <w:tc>
          <w:tcPr>
            <w:tcW w:w="3168"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4C354080" w14:textId="77777777" w:rsidR="00353192" w:rsidRPr="00FC4977" w:rsidRDefault="00000000">
            <w:pPr>
              <w:bidi/>
              <w:spacing w:after="0" w:line="250" w:lineRule="auto"/>
              <w:jc w:val="center"/>
              <w:rPr>
                <w:sz w:val="32"/>
                <w:szCs w:val="32"/>
              </w:rPr>
            </w:pPr>
            <w:r w:rsidRPr="00FC4977">
              <w:rPr>
                <w:rFonts w:eastAsia="Arial"/>
                <w:color w:val="20292B"/>
                <w:sz w:val="32"/>
                <w:szCs w:val="32"/>
              </w:rPr>
              <w:t>ارتفاع الإيجار من أبرز التحديات، ووضوح السعر عنصر مهم للمقارنة.</w:t>
            </w:r>
          </w:p>
        </w:tc>
      </w:tr>
      <w:tr w:rsidR="00353192" w:rsidRPr="00FC4977" w14:paraId="57B83657" w14:textId="77777777">
        <w:trPr>
          <w:jc w:val="center"/>
        </w:trPr>
        <w:tc>
          <w:tcPr>
            <w:tcW w:w="158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1DB3FB01" w14:textId="77777777" w:rsidR="00353192" w:rsidRPr="00FC4977" w:rsidRDefault="00000000">
            <w:pPr>
              <w:bidi/>
              <w:spacing w:after="0" w:line="250" w:lineRule="auto"/>
              <w:jc w:val="right"/>
              <w:rPr>
                <w:sz w:val="32"/>
                <w:szCs w:val="32"/>
              </w:rPr>
            </w:pPr>
            <w:r w:rsidRPr="00FC4977">
              <w:rPr>
                <w:rFonts w:eastAsia="Arial"/>
                <w:color w:val="20292B"/>
                <w:sz w:val="32"/>
                <w:szCs w:val="32"/>
              </w:rPr>
              <w:lastRenderedPageBreak/>
              <w:t>التوزيع والوصول</w:t>
            </w:r>
          </w:p>
        </w:tc>
        <w:tc>
          <w:tcPr>
            <w:tcW w:w="4608"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1CB10D30" w14:textId="77777777" w:rsidR="00353192" w:rsidRPr="00FC4977" w:rsidRDefault="00000000">
            <w:pPr>
              <w:bidi/>
              <w:spacing w:after="0" w:line="250" w:lineRule="auto"/>
              <w:jc w:val="right"/>
              <w:rPr>
                <w:sz w:val="32"/>
                <w:szCs w:val="32"/>
              </w:rPr>
            </w:pPr>
            <w:r w:rsidRPr="00FC4977">
              <w:rPr>
                <w:rFonts w:eastAsia="Arial"/>
                <w:color w:val="20292B"/>
                <w:sz w:val="32"/>
                <w:szCs w:val="32"/>
              </w:rPr>
              <w:t>اختبر الإطلاق تدريجيًا في مناطق محددة، واجمع بيانات فعلية عن عدد الوحدات وتحديثها في كل منطقة قبل توسيع التغطية.</w:t>
            </w:r>
          </w:p>
        </w:tc>
        <w:tc>
          <w:tcPr>
            <w:tcW w:w="3168"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4F53AA47" w14:textId="77777777" w:rsidR="00353192" w:rsidRPr="00FC4977" w:rsidRDefault="00000000">
            <w:pPr>
              <w:bidi/>
              <w:spacing w:after="0" w:line="250" w:lineRule="auto"/>
              <w:jc w:val="center"/>
              <w:rPr>
                <w:sz w:val="32"/>
                <w:szCs w:val="32"/>
              </w:rPr>
            </w:pPr>
            <w:r w:rsidRPr="00FC4977">
              <w:rPr>
                <w:rFonts w:eastAsia="Arial"/>
                <w:color w:val="20292B"/>
                <w:sz w:val="32"/>
                <w:szCs w:val="32"/>
              </w:rPr>
              <w:t>الردود موزعة على مناطق متعددة، بينما التغطية المنافسة لم تُفحص بصورة شاملة.</w:t>
            </w:r>
          </w:p>
        </w:tc>
      </w:tr>
      <w:tr w:rsidR="00353192" w:rsidRPr="00FC4977" w14:paraId="1EB21E34" w14:textId="77777777">
        <w:trPr>
          <w:jc w:val="center"/>
        </w:trPr>
        <w:tc>
          <w:tcPr>
            <w:tcW w:w="1584"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51098B8F" w14:textId="77777777" w:rsidR="00353192" w:rsidRPr="00FC4977" w:rsidRDefault="00000000">
            <w:pPr>
              <w:bidi/>
              <w:spacing w:after="0" w:line="250" w:lineRule="auto"/>
              <w:jc w:val="right"/>
              <w:rPr>
                <w:sz w:val="32"/>
                <w:szCs w:val="32"/>
              </w:rPr>
            </w:pPr>
            <w:r w:rsidRPr="00FC4977">
              <w:rPr>
                <w:rFonts w:eastAsia="Arial"/>
                <w:color w:val="20292B"/>
                <w:sz w:val="32"/>
                <w:szCs w:val="32"/>
              </w:rPr>
              <w:t>الترويج</w:t>
            </w:r>
          </w:p>
        </w:tc>
        <w:tc>
          <w:tcPr>
            <w:tcW w:w="4608"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763BD2A0" w14:textId="77777777" w:rsidR="00353192" w:rsidRPr="00FC4977" w:rsidRDefault="00000000">
            <w:pPr>
              <w:bidi/>
              <w:spacing w:after="0" w:line="250" w:lineRule="auto"/>
              <w:jc w:val="right"/>
              <w:rPr>
                <w:sz w:val="32"/>
                <w:szCs w:val="32"/>
              </w:rPr>
            </w:pPr>
            <w:r w:rsidRPr="00FC4977">
              <w:rPr>
                <w:rFonts w:eastAsia="Arial"/>
                <w:color w:val="20292B"/>
                <w:sz w:val="32"/>
                <w:szCs w:val="32"/>
              </w:rPr>
              <w:t>اختبر محتوى موجّهًا للطلاب عبر مجموعات محلية، ومحتوى للأسر يبرز المقارنة ووضوح التفاصيل، ورسائل للملاك تشرح سهولة نشر الإعلان والوصول إلى الباحثين.</w:t>
            </w:r>
          </w:p>
        </w:tc>
        <w:tc>
          <w:tcPr>
            <w:tcW w:w="3168" w:type="dxa"/>
            <w:tcBorders>
              <w:top w:val="single" w:sz="6" w:space="0" w:color="D9E2E5"/>
              <w:left w:val="single" w:sz="6" w:space="0" w:color="D9E2E5"/>
              <w:bottom w:val="single" w:sz="6" w:space="0" w:color="D9E2E5"/>
              <w:right w:val="single" w:sz="6" w:space="0" w:color="D9E2E5"/>
            </w:tcBorders>
            <w:shd w:val="clear" w:color="auto" w:fill="F2F6F7"/>
            <w:tcMar>
              <w:top w:w="70" w:type="dxa"/>
              <w:left w:w="100" w:type="dxa"/>
              <w:bottom w:w="70" w:type="dxa"/>
              <w:right w:w="100" w:type="dxa"/>
            </w:tcMar>
            <w:vAlign w:val="center"/>
          </w:tcPr>
          <w:p w14:paraId="700C309E" w14:textId="77777777" w:rsidR="00353192" w:rsidRPr="00FC4977" w:rsidRDefault="00000000">
            <w:pPr>
              <w:bidi/>
              <w:spacing w:after="0" w:line="250" w:lineRule="auto"/>
              <w:jc w:val="center"/>
              <w:rPr>
                <w:sz w:val="32"/>
                <w:szCs w:val="32"/>
              </w:rPr>
            </w:pPr>
            <w:r w:rsidRPr="00FC4977">
              <w:rPr>
                <w:rFonts w:eastAsia="Arial"/>
                <w:color w:val="20292B"/>
                <w:sz w:val="32"/>
                <w:szCs w:val="32"/>
              </w:rPr>
              <w:t>Facebook والأصدقاء والمعارف قنوات بحث شائعة؛ والملاك أشاروا إلى سهولة النشر والوصول لمستأجرين مناسبين.</w:t>
            </w:r>
          </w:p>
        </w:tc>
      </w:tr>
      <w:tr w:rsidR="00353192" w:rsidRPr="00FC4977" w14:paraId="023A7AA8" w14:textId="77777777">
        <w:trPr>
          <w:jc w:val="center"/>
        </w:trPr>
        <w:tc>
          <w:tcPr>
            <w:tcW w:w="1584"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323D6DA9" w14:textId="77777777" w:rsidR="00353192" w:rsidRPr="00FC4977" w:rsidRDefault="00000000">
            <w:pPr>
              <w:bidi/>
              <w:spacing w:after="0" w:line="250" w:lineRule="auto"/>
              <w:jc w:val="right"/>
              <w:rPr>
                <w:sz w:val="32"/>
                <w:szCs w:val="32"/>
              </w:rPr>
            </w:pPr>
            <w:r w:rsidRPr="00FC4977">
              <w:rPr>
                <w:rFonts w:eastAsia="Arial"/>
                <w:color w:val="20292B"/>
                <w:sz w:val="32"/>
                <w:szCs w:val="32"/>
              </w:rPr>
              <w:t>الثقة</w:t>
            </w:r>
          </w:p>
        </w:tc>
        <w:tc>
          <w:tcPr>
            <w:tcW w:w="4608"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79A4ABC8" w14:textId="77777777" w:rsidR="00353192" w:rsidRPr="00FC4977" w:rsidRDefault="00000000">
            <w:pPr>
              <w:bidi/>
              <w:spacing w:after="0" w:line="250" w:lineRule="auto"/>
              <w:jc w:val="right"/>
              <w:rPr>
                <w:sz w:val="32"/>
                <w:szCs w:val="32"/>
              </w:rPr>
            </w:pPr>
            <w:r w:rsidRPr="00FC4977">
              <w:rPr>
                <w:rFonts w:eastAsia="Arial"/>
                <w:color w:val="20292B"/>
                <w:sz w:val="32"/>
                <w:szCs w:val="32"/>
              </w:rPr>
              <w:t>استخدم وصفًا دقيقًا لآلية التحقق من الإعلانات، ولا تَعِد بتوثيق أو ضمان قبل تصميم إجراء واضح وتطبيقه.</w:t>
            </w:r>
          </w:p>
        </w:tc>
        <w:tc>
          <w:tcPr>
            <w:tcW w:w="3168" w:type="dxa"/>
            <w:tcBorders>
              <w:top w:val="single" w:sz="6" w:space="0" w:color="D9E2E5"/>
              <w:left w:val="single" w:sz="6" w:space="0" w:color="D9E2E5"/>
              <w:bottom w:val="single" w:sz="6" w:space="0" w:color="D9E2E5"/>
              <w:right w:val="single" w:sz="6" w:space="0" w:color="D9E2E5"/>
            </w:tcBorders>
            <w:tcMar>
              <w:top w:w="70" w:type="dxa"/>
              <w:left w:w="100" w:type="dxa"/>
              <w:bottom w:w="70" w:type="dxa"/>
              <w:right w:w="100" w:type="dxa"/>
            </w:tcMar>
            <w:vAlign w:val="center"/>
          </w:tcPr>
          <w:p w14:paraId="3D5F0B1F" w14:textId="77777777" w:rsidR="00353192" w:rsidRPr="00FC4977" w:rsidRDefault="00000000">
            <w:pPr>
              <w:bidi/>
              <w:spacing w:after="0" w:line="250" w:lineRule="auto"/>
              <w:jc w:val="center"/>
              <w:rPr>
                <w:sz w:val="32"/>
                <w:szCs w:val="32"/>
              </w:rPr>
            </w:pPr>
            <w:r w:rsidRPr="00FC4977">
              <w:rPr>
                <w:rFonts w:eastAsia="Arial"/>
                <w:color w:val="20292B"/>
                <w:sz w:val="32"/>
                <w:szCs w:val="32"/>
              </w:rPr>
              <w:t>70.6% من الطلاب طلبوا معلومات تساعدهم على تقييم موثوقية الإعلان.</w:t>
            </w:r>
          </w:p>
        </w:tc>
      </w:tr>
    </w:tbl>
    <w:p w14:paraId="18804312" w14:textId="77777777" w:rsidR="00353192" w:rsidRPr="00FC4977" w:rsidRDefault="00353192">
      <w:pPr>
        <w:spacing w:after="20"/>
        <w:rPr>
          <w:sz w:val="32"/>
          <w:szCs w:val="32"/>
        </w:rPr>
      </w:pPr>
    </w:p>
    <w:p w14:paraId="0B99BA53"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t>8. أولويات استكمال البحث</w:t>
      </w:r>
    </w:p>
    <w:p w14:paraId="238DAFC9"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توثيق طريقة توزيع الاستبيان، وتحديد المناطق والفئات المستهدفة، ثم زيادة المشاركات وخصوصًا من ملاك العقارات.</w:t>
      </w:r>
    </w:p>
    <w:p w14:paraId="0D9D7D40"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تنظيف الإجابات المفتوحة وتوحيد أسماء المناطق، مع مراجعة أي رد غير واضح قبل إدخاله في التحليل.</w:t>
      </w:r>
    </w:p>
    <w:p w14:paraId="6DDAC1CF"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إجراء رصد منافسين منظم: اسم المنصة أو المجموعة، المنطقة، نوع الوحدة، نطاق السعر، اكتمال الإعلان، الصور، وسيلة التواصل، وتاريخ الرصد.</w:t>
      </w:r>
    </w:p>
    <w:p w14:paraId="7C4A1FED"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جمع عينة أكبر من الإعلانات الفعلية لمعرفة نطاقات الإيجار حسب المنطقة ونوع الوحدة وحالتها، بدل الاعتماد على الميزانيات المعلنة في الاستبيان فقط.</w:t>
      </w:r>
    </w:p>
    <w:p w14:paraId="42B7BF82"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اختبار نموذج أولي مع طلاب وأسر وملاك وقياس سهولة البحث والنشر والثقة قبل تثبيت أولويات المنتج.</w:t>
      </w:r>
    </w:p>
    <w:p w14:paraId="1E3AB42C"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إضافة أسئلة منفصلة عن استعداد الملاك للدفع مقابل الإعلان، واستعداد الباحثين لدفع رسوم أو استخدام خدمات مدفوعة؛ فالبيانات الحالية لا تجيب عن ذلك.</w:t>
      </w:r>
    </w:p>
    <w:p w14:paraId="4D1EBC92"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t>9. الخلاصة</w:t>
      </w:r>
    </w:p>
    <w:p w14:paraId="2F351CE9" w14:textId="77777777" w:rsidR="00353192" w:rsidRPr="00FC4977" w:rsidRDefault="00000000">
      <w:pPr>
        <w:bidi/>
        <w:spacing w:after="100" w:line="269" w:lineRule="auto"/>
        <w:jc w:val="right"/>
        <w:rPr>
          <w:sz w:val="32"/>
          <w:szCs w:val="32"/>
        </w:rPr>
      </w:pPr>
      <w:r w:rsidRPr="00FC4977">
        <w:rPr>
          <w:rFonts w:eastAsia="Arial"/>
          <w:sz w:val="32"/>
          <w:szCs w:val="32"/>
        </w:rPr>
        <w:t>تدعم النتائج تطوير منصة تجعل معلومات الإيجار أوضح وأسهل للمقارنة، وتتيح البحث حسب المنطقة والميزانية، وتراعي احتياجات الطلاب للسكن المشترك وقرب الجامعة. كما تظهر فرصة لتحسين تجربة الملاك من خلال نشر إعلان بسيط ومكتمل. هذه نتائج استكشافية من 35 مشاركًا، وليست تقديرًا لحجم السوق أو إثباتًا لطلب المحافظة كلها؛ لذلك ينبغي استكمال دراسة المنافسة والأسعار وتوسيع العينة قبل اعتماد توقعات السوق أو نموذج الإيرادات.</w:t>
      </w:r>
    </w:p>
    <w:p w14:paraId="23A2D164" w14:textId="77777777" w:rsidR="00353192" w:rsidRPr="00FC4977" w:rsidRDefault="00000000">
      <w:pPr>
        <w:pStyle w:val="Heading1"/>
        <w:bidi/>
        <w:spacing w:before="120" w:after="100" w:line="269" w:lineRule="auto"/>
        <w:jc w:val="right"/>
        <w:rPr>
          <w:szCs w:val="32"/>
        </w:rPr>
      </w:pPr>
      <w:r w:rsidRPr="00FC4977">
        <w:rPr>
          <w:rFonts w:ascii="Arial" w:eastAsia="Arial" w:hAnsi="Arial" w:cs="Arial"/>
          <w:b w:val="0"/>
          <w:color w:val="222222"/>
          <w:szCs w:val="32"/>
        </w:rPr>
        <w:lastRenderedPageBreak/>
        <w:t>المصادر المستخدمة</w:t>
      </w:r>
    </w:p>
    <w:p w14:paraId="3847AC64"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استبيان دراسة سوق تأجير العقارات في محافظة الإسماعيلية، ملف الردود المرفق.</w:t>
      </w:r>
    </w:p>
    <w:p w14:paraId="30AD419C"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احتياجات الطلاب والأفراد والأسر وملاك العقارات من السكن في محافظة الإسماعيلية، ملف الرسوم البيانية المرفق.</w:t>
      </w:r>
    </w:p>
    <w:p w14:paraId="01BAC9E1" w14:textId="77777777" w:rsidR="00353192" w:rsidRPr="00FC4977" w:rsidRDefault="00000000">
      <w:pPr>
        <w:pStyle w:val="ListBullet"/>
        <w:bidi/>
        <w:spacing w:after="60" w:line="259" w:lineRule="auto"/>
        <w:jc w:val="right"/>
        <w:rPr>
          <w:sz w:val="32"/>
          <w:szCs w:val="32"/>
        </w:rPr>
      </w:pPr>
      <w:r w:rsidRPr="00FC4977">
        <w:rPr>
          <w:rFonts w:eastAsia="Arial"/>
          <w:sz w:val="32"/>
          <w:szCs w:val="32"/>
        </w:rPr>
        <w:t>SAKAN Project Research Findings and Conclusions، ملخص النتائج والاستنتاجات المرفق.</w:t>
      </w:r>
    </w:p>
    <w:p>
      <w:pPr>
        <w:sectPr>
          <w:pgSz w:w="12240" w:h="15840"/>
          <w:pgMar w:top="979" w:right="1037" w:bottom="979" w:left="1037" w:header="720" w:footer="720" w:gutter="0"/>
          <w:cols w:space="720"/>
          <w:docGrid w:linePitch="360"/>
        </w:sectPr>
      </w:pPr>
    </w:p>
    <w:p>
      <w:pPr>
        <w:pStyle w:val="Heading1"/>
        <w:keepNext/>
        <w:spacing w:before="240" w:after="140"/>
        <w:jc w:val="right"/>
        <w:bidi w:val="1"/>
      </w:pPr>
      <w:r>
        <w:rPr>
          <w:rFonts w:ascii="Arial" w:hAnsi="Arial" w:eastAsia="Arial"/>
          <w:b/>
          <w:color w:val="000000"/>
          <w:sz w:val="34"/>
        </w:rPr>
        <w:t>Business Model Canvas</w:t>
      </w:r>
    </w:p>
    <w:p>
      <w:pPr>
        <w:spacing w:after="40"/>
        <w:jc w:val="right"/>
        <w:bidi/>
      </w:pPr>
      <w:r>
        <w:rPr>
          <w:rFonts w:ascii="Arial" w:hAnsi="Arial" w:eastAsia="Arial" w:cs="Arial"/>
          <w:b/>
          <w:color w:val="000000"/>
          <w:sz w:val="42"/>
        </w:rPr>
        <w:t>نموذج العمل التجاري لمشروع سكن</w:t>
      </w:r>
    </w:p>
    <w:p>
      <w:pPr>
        <w:spacing w:after="160"/>
        <w:jc w:val="right"/>
        <w:bidi/>
      </w:pPr>
      <w:r>
        <w:rPr>
          <w:rFonts w:ascii="Arial" w:hAnsi="Arial" w:eastAsia="Arial" w:cs="Arial"/>
          <w:b w:val="0"/>
          <w:color w:val="244F47"/>
          <w:sz w:val="21"/>
        </w:rPr>
        <w:t>منصة رقمية للبحث عن وحدات الإيجار في محافظة الإسماعيلية</w:t>
      </w:r>
    </w:p>
    <w:tbl>
      <w:tblPr>
        <w:tblW w:type="auto" w:w="0"/>
        <w:jc w:val="center"/>
        <w:tblLayout w:type="fixed"/>
        <w:tblLook w:firstColumn="1" w:firstRow="1" w:lastColumn="0" w:lastRow="0" w:noHBand="0" w:noVBand="1" w:val="04A0"/>
      </w:tblPr>
      <w:tblGrid>
        <w:gridCol w:w="2926"/>
        <w:gridCol w:w="2926"/>
        <w:gridCol w:w="2926"/>
        <w:gridCol w:w="2926"/>
        <w:gridCol w:w="2926"/>
      </w:tblGrid>
      <w:tr>
        <w:trPr>
          <w:cantSplit/>
        </w:trPr>
        <w:tc>
          <w:tcPr>
            <w:tcW w:type="dxa" w:w="2908"/>
            <w:vMerge w:val="restart"/>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EAF1ED"/>
            <w:vAlign w:val="top"/>
          </w:tcPr>
          <w:p>
            <w:pPr>
              <w:spacing w:after="20"/>
              <w:jc w:val="right"/>
              <w:keepNext/>
              <w:bidi/>
            </w:pPr>
            <w:r/>
            <w:r>
              <w:rPr>
                <w:rFonts w:ascii="Arial" w:hAnsi="Arial" w:eastAsia="Arial" w:cs="Arial"/>
                <w:b/>
                <w:color w:val="244F47"/>
                <w:sz w:val="20"/>
              </w:rPr>
              <w:t>الشركاء الرئيسيون</w:t>
            </w:r>
          </w:p>
          <w:p>
            <w:pPr>
              <w:spacing w:after="0"/>
              <w:jc w:val="right"/>
              <w:bidi/>
            </w:pPr>
            <w:r>
              <w:rPr>
                <w:rFonts w:ascii="Arial" w:hAnsi="Arial" w:eastAsia="Arial" w:cs="Arial"/>
                <w:b w:val="0"/>
                <w:color w:val="9A8060"/>
                <w:sz w:val="14"/>
              </w:rPr>
              <w:t>KEY PARTNERS</w:t>
            </w:r>
          </w:p>
          <w:p>
            <w:pPr>
              <w:spacing w:after="60" w:line="245" w:lineRule="auto"/>
              <w:jc w:val="right"/>
              <w:bidi/>
            </w:pPr>
            <w:r>
              <w:rPr>
                <w:rFonts w:ascii="Arial" w:hAnsi="Arial" w:eastAsia="Arial" w:cs="Arial"/>
                <w:b w:val="0"/>
                <w:color w:val="20302B"/>
                <w:sz w:val="16"/>
              </w:rPr>
              <w:t>• ملاك العقارات والمكاتب لتوفير وحدات متاحة ومحدثة.</w:t>
            </w:r>
          </w:p>
          <w:p>
            <w:pPr>
              <w:spacing w:after="60" w:line="245" w:lineRule="auto"/>
              <w:jc w:val="right"/>
              <w:bidi/>
            </w:pPr>
            <w:r>
              <w:rPr>
                <w:rFonts w:ascii="Arial" w:hAnsi="Arial" w:eastAsia="Arial" w:cs="Arial"/>
                <w:b w:val="0"/>
                <w:color w:val="20302B"/>
                <w:sz w:val="16"/>
              </w:rPr>
              <w:t>• مجتمعات طلابية وجهات محلية للوصول إلى الباحثين.</w:t>
            </w:r>
          </w:p>
          <w:p>
            <w:pPr>
              <w:spacing w:after="60" w:line="245" w:lineRule="auto"/>
              <w:jc w:val="right"/>
              <w:bidi/>
            </w:pPr>
            <w:r>
              <w:rPr>
                <w:rFonts w:ascii="Arial" w:hAnsi="Arial" w:eastAsia="Arial" w:cs="Arial"/>
                <w:b w:val="0"/>
                <w:color w:val="20302B"/>
                <w:sz w:val="16"/>
              </w:rPr>
              <w:t>• مزودو الخرائط والاستضافة والرسائل والدفع الإلكتروني.</w:t>
            </w:r>
          </w:p>
          <w:p>
            <w:pPr>
              <w:spacing w:after="60" w:line="245" w:lineRule="auto"/>
              <w:jc w:val="right"/>
              <w:bidi/>
            </w:pPr>
            <w:r>
              <w:rPr>
                <w:rFonts w:ascii="Arial" w:hAnsi="Arial" w:eastAsia="Arial" w:cs="Arial"/>
                <w:b w:val="0"/>
                <w:color w:val="20302B"/>
                <w:sz w:val="16"/>
              </w:rPr>
              <w:t>• مزودو خدمات تصوير وإعداد الإعلانات عند اختبارها.</w:t>
            </w:r>
          </w:p>
        </w:tc>
        <w:tc>
          <w:tcPr>
            <w:tcW w:type="dxa" w:w="2908"/>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FFFFFF"/>
            <w:vAlign w:val="top"/>
          </w:tcPr>
          <w:p>
            <w:pPr>
              <w:spacing w:after="20"/>
              <w:jc w:val="right"/>
              <w:keepNext/>
              <w:bidi/>
            </w:pPr>
            <w:r/>
            <w:r>
              <w:rPr>
                <w:rFonts w:ascii="Arial" w:hAnsi="Arial" w:eastAsia="Arial" w:cs="Arial"/>
                <w:b/>
                <w:color w:val="244F47"/>
                <w:sz w:val="20"/>
              </w:rPr>
              <w:t>الأنشطة الرئيسية</w:t>
            </w:r>
          </w:p>
          <w:p>
            <w:pPr>
              <w:spacing w:after="0"/>
              <w:jc w:val="right"/>
              <w:bidi/>
            </w:pPr>
            <w:r>
              <w:rPr>
                <w:rFonts w:ascii="Arial" w:hAnsi="Arial" w:eastAsia="Arial" w:cs="Arial"/>
                <w:b w:val="0"/>
                <w:color w:val="9A8060"/>
                <w:sz w:val="14"/>
              </w:rPr>
              <w:t>KEY ACTIVITIES</w:t>
            </w:r>
          </w:p>
          <w:p>
            <w:pPr>
              <w:spacing w:after="60" w:line="245" w:lineRule="auto"/>
              <w:jc w:val="right"/>
              <w:bidi/>
            </w:pPr>
            <w:r>
              <w:rPr>
                <w:rFonts w:ascii="Arial" w:hAnsi="Arial" w:eastAsia="Arial" w:cs="Arial"/>
                <w:b w:val="0"/>
                <w:color w:val="20302B"/>
                <w:sz w:val="16"/>
              </w:rPr>
              <w:t>• تطوير البحث والفلاتر وتجربة الاستخدام.</w:t>
            </w:r>
          </w:p>
          <w:p>
            <w:pPr>
              <w:spacing w:after="60" w:line="245" w:lineRule="auto"/>
              <w:jc w:val="right"/>
              <w:bidi/>
            </w:pPr>
            <w:r>
              <w:rPr>
                <w:rFonts w:ascii="Arial" w:hAnsi="Arial" w:eastAsia="Arial" w:cs="Arial"/>
                <w:b w:val="0"/>
                <w:color w:val="20302B"/>
                <w:sz w:val="16"/>
              </w:rPr>
              <w:t>• مراجعة اكتمال الإعلانات وتحديث حالة التوافر.</w:t>
            </w:r>
          </w:p>
          <w:p>
            <w:pPr>
              <w:spacing w:after="60" w:line="245" w:lineRule="auto"/>
              <w:jc w:val="right"/>
              <w:bidi/>
            </w:pPr>
            <w:r>
              <w:rPr>
                <w:rFonts w:ascii="Arial" w:hAnsi="Arial" w:eastAsia="Arial" w:cs="Arial"/>
                <w:b w:val="0"/>
                <w:color w:val="20302B"/>
                <w:sz w:val="16"/>
              </w:rPr>
              <w:t>• جذب الباحثين والمعلنين ودعم العملاء.</w:t>
            </w:r>
          </w:p>
          <w:p>
            <w:pPr>
              <w:spacing w:after="60" w:line="245" w:lineRule="auto"/>
              <w:jc w:val="right"/>
              <w:bidi/>
            </w:pPr>
            <w:r>
              <w:rPr>
                <w:rFonts w:ascii="Arial" w:hAnsi="Arial" w:eastAsia="Arial" w:cs="Arial"/>
                <w:b w:val="0"/>
                <w:color w:val="20302B"/>
                <w:sz w:val="16"/>
              </w:rPr>
              <w:t>• قياس الاستخدام وتحسين الخدمة.</w:t>
            </w:r>
          </w:p>
        </w:tc>
        <w:tc>
          <w:tcPr>
            <w:tcW w:type="dxa" w:w="2908"/>
            <w:vMerge w:val="restart"/>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F1F5F2"/>
            <w:vAlign w:val="top"/>
          </w:tcPr>
          <w:p>
            <w:pPr>
              <w:spacing w:after="20"/>
              <w:jc w:val="right"/>
              <w:keepNext/>
              <w:bidi/>
            </w:pPr>
            <w:r/>
            <w:r>
              <w:rPr>
                <w:rFonts w:ascii="Arial" w:hAnsi="Arial" w:eastAsia="Arial" w:cs="Arial"/>
                <w:b/>
                <w:color w:val="244F47"/>
                <w:sz w:val="20"/>
              </w:rPr>
              <w:t>القيمة المقدمة</w:t>
            </w:r>
          </w:p>
          <w:p>
            <w:pPr>
              <w:spacing w:after="0"/>
              <w:jc w:val="right"/>
              <w:bidi/>
            </w:pPr>
            <w:r>
              <w:rPr>
                <w:rFonts w:ascii="Arial" w:hAnsi="Arial" w:eastAsia="Arial" w:cs="Arial"/>
                <w:b w:val="0"/>
                <w:color w:val="9A8060"/>
                <w:sz w:val="14"/>
              </w:rPr>
              <w:t>VALUE PROPOSITIONS</w:t>
            </w:r>
          </w:p>
          <w:p>
            <w:pPr>
              <w:spacing w:after="60" w:line="245" w:lineRule="auto"/>
              <w:jc w:val="right"/>
              <w:bidi/>
            </w:pPr>
            <w:r>
              <w:rPr>
                <w:rFonts w:ascii="Arial" w:hAnsi="Arial" w:eastAsia="Arial" w:cs="Arial"/>
                <w:b w:val="0"/>
                <w:color w:val="20302B"/>
                <w:sz w:val="16"/>
              </w:rPr>
              <w:t>• للباحثين: البحث حسب المنطقة والميزانية ونوع السكن.</w:t>
            </w:r>
          </w:p>
          <w:p>
            <w:pPr>
              <w:spacing w:after="60" w:line="245" w:lineRule="auto"/>
              <w:jc w:val="right"/>
              <w:bidi/>
            </w:pPr>
            <w:r>
              <w:rPr>
                <w:rFonts w:ascii="Arial" w:hAnsi="Arial" w:eastAsia="Arial" w:cs="Arial"/>
                <w:b w:val="0"/>
                <w:color w:val="20302B"/>
                <w:sz w:val="16"/>
              </w:rPr>
              <w:t>• معلومات موحدة عن السعر والموقع والمساحة وعدد الغرف وحالة الوحدة.</w:t>
            </w:r>
          </w:p>
          <w:p>
            <w:pPr>
              <w:spacing w:after="60" w:line="245" w:lineRule="auto"/>
              <w:jc w:val="right"/>
              <w:bidi/>
            </w:pPr>
            <w:r>
              <w:rPr>
                <w:rFonts w:ascii="Arial" w:hAnsi="Arial" w:eastAsia="Arial" w:cs="Arial"/>
                <w:b w:val="0"/>
                <w:color w:val="20302B"/>
                <w:sz w:val="16"/>
              </w:rPr>
              <w:t>• مقارنة الوحدات وحفظ الخيارات والتواصل لطلب المعاينة.</w:t>
            </w:r>
          </w:p>
          <w:p>
            <w:pPr>
              <w:spacing w:after="60" w:line="245" w:lineRule="auto"/>
              <w:jc w:val="right"/>
              <w:bidi/>
            </w:pPr>
            <w:r>
              <w:rPr>
                <w:rFonts w:ascii="Arial" w:hAnsi="Arial" w:eastAsia="Arial" w:cs="Arial"/>
                <w:b w:val="0"/>
                <w:color w:val="20302B"/>
                <w:sz w:val="16"/>
              </w:rPr>
              <w:t>• خيارات للطلاب تشمل الغرف والسكن المشترك بالقرب من الجامعة.</w:t>
            </w:r>
          </w:p>
          <w:p>
            <w:pPr>
              <w:spacing w:after="60" w:line="245" w:lineRule="auto"/>
              <w:jc w:val="right"/>
              <w:bidi/>
            </w:pPr>
            <w:r>
              <w:rPr>
                <w:rFonts w:ascii="Arial" w:hAnsi="Arial" w:eastAsia="Arial" w:cs="Arial"/>
                <w:b w:val="0"/>
                <w:color w:val="20302B"/>
                <w:sz w:val="16"/>
              </w:rPr>
              <w:t>• للملاك والمكاتب: نشر منظم، تحديث الإعلان، والوصول إلى باحثين مناسبين.</w:t>
            </w:r>
          </w:p>
        </w:tc>
        <w:tc>
          <w:tcPr>
            <w:tcW w:type="dxa" w:w="2908"/>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FFFFFF"/>
            <w:vAlign w:val="top"/>
          </w:tcPr>
          <w:p>
            <w:pPr>
              <w:spacing w:after="20"/>
              <w:jc w:val="right"/>
              <w:keepNext/>
              <w:bidi/>
            </w:pPr>
            <w:r/>
            <w:r>
              <w:rPr>
                <w:rFonts w:ascii="Arial" w:hAnsi="Arial" w:eastAsia="Arial" w:cs="Arial"/>
                <w:b/>
                <w:color w:val="244F47"/>
                <w:sz w:val="20"/>
              </w:rPr>
              <w:t>علاقات العملاء</w:t>
            </w:r>
          </w:p>
          <w:p>
            <w:pPr>
              <w:spacing w:after="0"/>
              <w:jc w:val="right"/>
              <w:bidi/>
            </w:pPr>
            <w:r>
              <w:rPr>
                <w:rFonts w:ascii="Arial" w:hAnsi="Arial" w:eastAsia="Arial" w:cs="Arial"/>
                <w:b w:val="0"/>
                <w:color w:val="9A8060"/>
                <w:sz w:val="14"/>
              </w:rPr>
              <w:t>CUSTOMER RELATIONSHIPS</w:t>
            </w:r>
          </w:p>
          <w:p>
            <w:pPr>
              <w:spacing w:after="60" w:line="245" w:lineRule="auto"/>
              <w:jc w:val="right"/>
              <w:bidi/>
            </w:pPr>
            <w:r>
              <w:rPr>
                <w:rFonts w:ascii="Arial" w:hAnsi="Arial" w:eastAsia="Arial" w:cs="Arial"/>
                <w:b w:val="0"/>
                <w:color w:val="20302B"/>
                <w:sz w:val="16"/>
              </w:rPr>
              <w:t>• خدمة ذاتية للبحث والنشر والتعديل.</w:t>
            </w:r>
          </w:p>
          <w:p>
            <w:pPr>
              <w:spacing w:after="60" w:line="245" w:lineRule="auto"/>
              <w:jc w:val="right"/>
              <w:bidi/>
            </w:pPr>
            <w:r>
              <w:rPr>
                <w:rFonts w:ascii="Arial" w:hAnsi="Arial" w:eastAsia="Arial" w:cs="Arial"/>
                <w:b w:val="0"/>
                <w:color w:val="20302B"/>
                <w:sz w:val="16"/>
              </w:rPr>
              <w:t>• دعم للاستفسارات والبلاغات.</w:t>
            </w:r>
          </w:p>
          <w:p>
            <w:pPr>
              <w:spacing w:after="60" w:line="245" w:lineRule="auto"/>
              <w:jc w:val="right"/>
              <w:bidi/>
            </w:pPr>
            <w:r>
              <w:rPr>
                <w:rFonts w:ascii="Arial" w:hAnsi="Arial" w:eastAsia="Arial" w:cs="Arial"/>
                <w:b w:val="0"/>
                <w:color w:val="20302B"/>
                <w:sz w:val="16"/>
              </w:rPr>
              <w:t>• مساعدة المعلن في إعداد الإعلان.</w:t>
            </w:r>
          </w:p>
          <w:p>
            <w:pPr>
              <w:spacing w:after="60" w:line="245" w:lineRule="auto"/>
              <w:jc w:val="right"/>
              <w:bidi/>
            </w:pPr>
            <w:r>
              <w:rPr>
                <w:rFonts w:ascii="Arial" w:hAnsi="Arial" w:eastAsia="Arial" w:cs="Arial"/>
                <w:b w:val="0"/>
                <w:color w:val="20302B"/>
                <w:sz w:val="16"/>
              </w:rPr>
              <w:t>• تنبيهات اختيارية ومتابعة التجديد.</w:t>
            </w:r>
          </w:p>
        </w:tc>
        <w:tc>
          <w:tcPr>
            <w:tcW w:type="dxa" w:w="2908"/>
            <w:vMerge w:val="restart"/>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EAF1ED"/>
            <w:vAlign w:val="top"/>
          </w:tcPr>
          <w:p>
            <w:pPr>
              <w:spacing w:after="20"/>
              <w:jc w:val="right"/>
              <w:keepNext/>
              <w:bidi/>
            </w:pPr>
            <w:r/>
            <w:r>
              <w:rPr>
                <w:rFonts w:ascii="Arial" w:hAnsi="Arial" w:eastAsia="Arial" w:cs="Arial"/>
                <w:b/>
                <w:color w:val="244F47"/>
                <w:sz w:val="20"/>
              </w:rPr>
              <w:t>شرائح العملاء</w:t>
            </w:r>
          </w:p>
          <w:p>
            <w:pPr>
              <w:spacing w:after="0"/>
              <w:jc w:val="right"/>
              <w:bidi/>
            </w:pPr>
            <w:r>
              <w:rPr>
                <w:rFonts w:ascii="Arial" w:hAnsi="Arial" w:eastAsia="Arial" w:cs="Arial"/>
                <w:b w:val="0"/>
                <w:color w:val="9A8060"/>
                <w:sz w:val="14"/>
              </w:rPr>
              <w:t>CUSTOMER SEGMENTS</w:t>
            </w:r>
          </w:p>
          <w:p>
            <w:pPr>
              <w:spacing w:after="60" w:line="245" w:lineRule="auto"/>
              <w:jc w:val="right"/>
              <w:bidi/>
            </w:pPr>
            <w:r>
              <w:rPr>
                <w:rFonts w:ascii="Arial" w:hAnsi="Arial" w:eastAsia="Arial" w:cs="Arial"/>
                <w:b w:val="0"/>
                <w:color w:val="20302B"/>
                <w:sz w:val="16"/>
              </w:rPr>
              <w:t>• المستخدمون: طلاب يبحثون عن سكن مناسب وقريب من الجامعة.</w:t>
            </w:r>
          </w:p>
          <w:p>
            <w:pPr>
              <w:spacing w:after="60" w:line="245" w:lineRule="auto"/>
              <w:jc w:val="right"/>
              <w:bidi/>
            </w:pPr>
            <w:r>
              <w:rPr>
                <w:rFonts w:ascii="Arial" w:hAnsi="Arial" w:eastAsia="Arial" w:cs="Arial"/>
                <w:b w:val="0"/>
                <w:color w:val="20302B"/>
                <w:sz w:val="16"/>
              </w:rPr>
              <w:t>• المستخدمون: أفراد وأسر يبحثون عن وحدة للإيجار.</w:t>
            </w:r>
          </w:p>
          <w:p>
            <w:pPr>
              <w:spacing w:after="60" w:line="245" w:lineRule="auto"/>
              <w:jc w:val="right"/>
              <w:bidi/>
            </w:pPr>
            <w:r>
              <w:rPr>
                <w:rFonts w:ascii="Arial" w:hAnsi="Arial" w:eastAsia="Arial" w:cs="Arial"/>
                <w:b w:val="0"/>
                <w:color w:val="20302B"/>
                <w:sz w:val="16"/>
              </w:rPr>
              <w:t>• مقدمو الوحدات: ملاك أفراد ومكاتب عقارية.</w:t>
            </w:r>
          </w:p>
          <w:p>
            <w:pPr>
              <w:spacing w:after="60" w:line="245" w:lineRule="auto"/>
              <w:jc w:val="right"/>
              <w:bidi/>
            </w:pPr>
            <w:r>
              <w:rPr>
                <w:rFonts w:ascii="Arial" w:hAnsi="Arial" w:eastAsia="Arial" w:cs="Arial"/>
                <w:b w:val="0"/>
                <w:color w:val="20302B"/>
                <w:sz w:val="16"/>
              </w:rPr>
              <w:t>• العملاء الدافعون المحتملون: المكاتب والملاك المحترفون، بعد اختبار استعدادهم للدفع.</w:t>
            </w:r>
          </w:p>
        </w:tc>
      </w:tr>
      <w:tr>
        <w:trPr>
          <w:cantSplit/>
        </w:trPr>
        <w:tc>
          <w:tcPr>
            <w:tcW w:type="dxa" w:w="2908"/>
            <w:vMerge/>
          </w:tcPr>
          <w:p/>
        </w:tc>
        <w:tc>
          <w:tcPr>
            <w:tcW w:type="dxa" w:w="2908"/>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EAF1ED"/>
            <w:vAlign w:val="top"/>
          </w:tcPr>
          <w:p>
            <w:pPr>
              <w:spacing w:after="20"/>
              <w:jc w:val="right"/>
              <w:keepNext/>
              <w:bidi/>
            </w:pPr>
            <w:r/>
            <w:r>
              <w:rPr>
                <w:rFonts w:ascii="Arial" w:hAnsi="Arial" w:eastAsia="Arial" w:cs="Arial"/>
                <w:b/>
                <w:color w:val="244F47"/>
                <w:sz w:val="20"/>
              </w:rPr>
              <w:t>الموارد الرئيسية</w:t>
            </w:r>
          </w:p>
          <w:p>
            <w:pPr>
              <w:spacing w:after="0"/>
              <w:jc w:val="right"/>
              <w:bidi/>
            </w:pPr>
            <w:r>
              <w:rPr>
                <w:rFonts w:ascii="Arial" w:hAnsi="Arial" w:eastAsia="Arial" w:cs="Arial"/>
                <w:b w:val="0"/>
                <w:color w:val="9A8060"/>
                <w:sz w:val="14"/>
              </w:rPr>
              <w:t>KEY RESOURCES</w:t>
            </w:r>
          </w:p>
          <w:p>
            <w:pPr>
              <w:spacing w:after="60" w:line="245" w:lineRule="auto"/>
              <w:jc w:val="right"/>
              <w:bidi/>
            </w:pPr>
            <w:r>
              <w:rPr>
                <w:rFonts w:ascii="Arial" w:hAnsi="Arial" w:eastAsia="Arial" w:cs="Arial"/>
                <w:b w:val="0"/>
                <w:color w:val="20302B"/>
                <w:sz w:val="16"/>
              </w:rPr>
              <w:t>• المنصة وقاعدة بيانات الوحدات.</w:t>
            </w:r>
          </w:p>
          <w:p>
            <w:pPr>
              <w:spacing w:after="60" w:line="245" w:lineRule="auto"/>
              <w:jc w:val="right"/>
              <w:bidi/>
            </w:pPr>
            <w:r>
              <w:rPr>
                <w:rFonts w:ascii="Arial" w:hAnsi="Arial" w:eastAsia="Arial" w:cs="Arial"/>
                <w:b w:val="0"/>
                <w:color w:val="20302B"/>
                <w:sz w:val="16"/>
              </w:rPr>
              <w:t>• فريق التطوير والتشغيل والدعم.</w:t>
            </w:r>
          </w:p>
          <w:p>
            <w:pPr>
              <w:spacing w:after="60" w:line="245" w:lineRule="auto"/>
              <w:jc w:val="right"/>
              <w:bidi/>
            </w:pPr>
            <w:r>
              <w:rPr>
                <w:rFonts w:ascii="Arial" w:hAnsi="Arial" w:eastAsia="Arial" w:cs="Arial"/>
                <w:b w:val="0"/>
                <w:color w:val="20302B"/>
                <w:sz w:val="16"/>
              </w:rPr>
              <w:t>• علاقات محلية مع الملاك والمكاتب.</w:t>
            </w:r>
          </w:p>
          <w:p>
            <w:pPr>
              <w:spacing w:after="60" w:line="245" w:lineRule="auto"/>
              <w:jc w:val="right"/>
              <w:bidi/>
            </w:pPr>
            <w:r>
              <w:rPr>
                <w:rFonts w:ascii="Arial" w:hAnsi="Arial" w:eastAsia="Arial" w:cs="Arial"/>
                <w:b w:val="0"/>
                <w:color w:val="20302B"/>
                <w:sz w:val="16"/>
              </w:rPr>
              <w:t>• هوية سكن وأدوات تحليل الاستخدام.</w:t>
            </w:r>
          </w:p>
        </w:tc>
        <w:tc>
          <w:tcPr>
            <w:tcW w:type="dxa" w:w="2908"/>
            <w:vMerge/>
          </w:tcPr>
          <w:p/>
        </w:tc>
        <w:tc>
          <w:tcPr>
            <w:tcW w:type="dxa" w:w="2908"/>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EAF1ED"/>
            <w:vAlign w:val="top"/>
          </w:tcPr>
          <w:p>
            <w:pPr>
              <w:spacing w:after="20"/>
              <w:jc w:val="right"/>
              <w:keepNext/>
              <w:bidi/>
            </w:pPr>
            <w:r/>
            <w:r>
              <w:rPr>
                <w:rFonts w:ascii="Arial" w:hAnsi="Arial" w:eastAsia="Arial" w:cs="Arial"/>
                <w:b/>
                <w:color w:val="244F47"/>
                <w:sz w:val="20"/>
              </w:rPr>
              <w:t>قنوات الوصول</w:t>
            </w:r>
          </w:p>
          <w:p>
            <w:pPr>
              <w:spacing w:after="0"/>
              <w:jc w:val="right"/>
              <w:bidi/>
            </w:pPr>
            <w:r>
              <w:rPr>
                <w:rFonts w:ascii="Arial" w:hAnsi="Arial" w:eastAsia="Arial" w:cs="Arial"/>
                <w:b w:val="0"/>
                <w:color w:val="9A8060"/>
                <w:sz w:val="14"/>
              </w:rPr>
              <w:t>CHANNELS</w:t>
            </w:r>
          </w:p>
          <w:p>
            <w:pPr>
              <w:spacing w:after="60" w:line="245" w:lineRule="auto"/>
              <w:jc w:val="right"/>
              <w:bidi/>
            </w:pPr>
            <w:r>
              <w:rPr>
                <w:rFonts w:ascii="Arial" w:hAnsi="Arial" w:eastAsia="Arial" w:cs="Arial"/>
                <w:b w:val="0"/>
                <w:color w:val="20302B"/>
                <w:sz w:val="16"/>
              </w:rPr>
              <w:t>• موقع متوافق مع الهاتف.</w:t>
            </w:r>
          </w:p>
          <w:p>
            <w:pPr>
              <w:spacing w:after="60" w:line="245" w:lineRule="auto"/>
              <w:jc w:val="right"/>
              <w:bidi/>
            </w:pPr>
            <w:r>
              <w:rPr>
                <w:rFonts w:ascii="Arial" w:hAnsi="Arial" w:eastAsia="Arial" w:cs="Arial"/>
                <w:b w:val="0"/>
                <w:color w:val="20302B"/>
                <w:sz w:val="16"/>
              </w:rPr>
              <w:t>• مجموعات وصفحات محلية على Facebook وInstagram.</w:t>
            </w:r>
          </w:p>
          <w:p>
            <w:pPr>
              <w:spacing w:after="60" w:line="245" w:lineRule="auto"/>
              <w:jc w:val="right"/>
              <w:bidi/>
            </w:pPr>
            <w:r>
              <w:rPr>
                <w:rFonts w:ascii="Arial" w:hAnsi="Arial" w:eastAsia="Arial" w:cs="Arial"/>
                <w:b w:val="0"/>
                <w:color w:val="20302B"/>
                <w:sz w:val="16"/>
              </w:rPr>
              <w:t>• محركات البحث وصفحات المناطق.</w:t>
            </w:r>
          </w:p>
          <w:p>
            <w:pPr>
              <w:spacing w:after="60" w:line="245" w:lineRule="auto"/>
              <w:jc w:val="right"/>
              <w:bidi/>
            </w:pPr>
            <w:r>
              <w:rPr>
                <w:rFonts w:ascii="Arial" w:hAnsi="Arial" w:eastAsia="Arial" w:cs="Arial"/>
                <w:b w:val="0"/>
                <w:color w:val="20302B"/>
                <w:sz w:val="16"/>
              </w:rPr>
              <w:t>• إحالات وشراكات وتواصل مباشر مع المكاتب.</w:t>
            </w:r>
          </w:p>
        </w:tc>
        <w:tc>
          <w:tcPr>
            <w:tcW w:type="dxa" w:w="2908"/>
            <w:vMerge/>
          </w:tcPr>
          <w:p/>
        </w:tc>
      </w:tr>
    </w:tbl>
    <w:p>
      <w:pPr>
        <w:spacing w:after="20"/>
      </w:pPr>
    </w:p>
    <w:tbl>
      <w:tblPr>
        <w:tblW w:type="auto" w:w="0"/>
        <w:jc w:val="center"/>
        <w:tblLayout w:type="fixed"/>
        <w:tblLook w:firstColumn="1" w:firstRow="1" w:lastColumn="0" w:lastRow="0" w:noHBand="0" w:noVBand="1" w:val="04A0"/>
      </w:tblPr>
      <w:tblGrid>
        <w:gridCol w:w="7315"/>
        <w:gridCol w:w="7315"/>
      </w:tblGrid>
      <w:tr>
        <w:tc>
          <w:tcPr>
            <w:tcW w:type="dxa" w:w="7272"/>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F4F0E8"/>
            <w:vAlign w:val="top"/>
          </w:tcPr>
          <w:p>
            <w:pPr>
              <w:spacing w:after="20"/>
              <w:jc w:val="right"/>
              <w:keepNext/>
              <w:bidi/>
            </w:pPr>
            <w:r/>
            <w:r>
              <w:rPr>
                <w:rFonts w:ascii="Arial" w:hAnsi="Arial" w:eastAsia="Arial" w:cs="Arial"/>
                <w:b/>
                <w:color w:val="244F47"/>
                <w:sz w:val="20"/>
              </w:rPr>
              <w:t>هيكل التكاليف</w:t>
            </w:r>
          </w:p>
          <w:p>
            <w:pPr>
              <w:spacing w:after="0"/>
              <w:jc w:val="right"/>
              <w:bidi/>
            </w:pPr>
            <w:r>
              <w:rPr>
                <w:rFonts w:ascii="Arial" w:hAnsi="Arial" w:eastAsia="Arial" w:cs="Arial"/>
                <w:b w:val="0"/>
                <w:color w:val="9A8060"/>
                <w:sz w:val="14"/>
              </w:rPr>
              <w:t>COST STRUCTURE</w:t>
            </w:r>
          </w:p>
          <w:p>
            <w:pPr>
              <w:spacing w:after="60" w:line="245" w:lineRule="auto"/>
              <w:jc w:val="right"/>
              <w:bidi/>
            </w:pPr>
            <w:r>
              <w:rPr>
                <w:rFonts w:ascii="Arial" w:hAnsi="Arial" w:eastAsia="Arial" w:cs="Arial"/>
                <w:b w:val="0"/>
                <w:color w:val="20302B"/>
                <w:sz w:val="16"/>
              </w:rPr>
              <w:t>• التأسيس والتصميم والتطوير وإعداد المحتوى ولوحة الإدارة.</w:t>
            </w:r>
          </w:p>
          <w:p>
            <w:pPr>
              <w:spacing w:after="60" w:line="245" w:lineRule="auto"/>
              <w:jc w:val="right"/>
              <w:bidi/>
            </w:pPr>
            <w:r>
              <w:rPr>
                <w:rFonts w:ascii="Arial" w:hAnsi="Arial" w:eastAsia="Arial" w:cs="Arial"/>
                <w:b w:val="0"/>
                <w:color w:val="20302B"/>
                <w:sz w:val="16"/>
              </w:rPr>
              <w:t>• الفريق والتشغيل والاستضافة والصيانة ومراجعة الإعلانات والدعم.</w:t>
            </w:r>
          </w:p>
          <w:p>
            <w:pPr>
              <w:spacing w:after="60" w:line="245" w:lineRule="auto"/>
              <w:jc w:val="right"/>
              <w:bidi/>
            </w:pPr>
            <w:r>
              <w:rPr>
                <w:rFonts w:ascii="Arial" w:hAnsi="Arial" w:eastAsia="Arial" w:cs="Arial"/>
                <w:b w:val="0"/>
                <w:color w:val="20302B"/>
                <w:sz w:val="16"/>
              </w:rPr>
              <w:t>• تكاليف متغيرة للرسائل والخرائط والتخزين ورسوم التحصيل.</w:t>
            </w:r>
          </w:p>
          <w:p>
            <w:pPr>
              <w:spacing w:after="60" w:line="245" w:lineRule="auto"/>
              <w:jc w:val="right"/>
              <w:bidi/>
            </w:pPr>
            <w:r>
              <w:rPr>
                <w:rFonts w:ascii="Arial" w:hAnsi="Arial" w:eastAsia="Arial" w:cs="Arial"/>
                <w:b w:val="0"/>
                <w:color w:val="20302B"/>
                <w:sz w:val="16"/>
              </w:rPr>
              <w:t>• التسويق والمبيعات والمصروفات الإدارية.</w:t>
            </w:r>
          </w:p>
        </w:tc>
        <w:tc>
          <w:tcPr>
            <w:tcW w:type="dxa" w:w="7272"/>
            <w:shd w:fill="EAF1ED"/>
            <w:tcBorders>
              <w:top w:val="single" w:sz="6" w:color="D7DFDA"/>
              <w:left w:val="single" w:sz="6" w:color="D7DFDA"/>
              <w:bottom w:val="single" w:sz="6" w:color="D7DFDA"/>
              <w:right w:val="single" w:sz="6" w:color="D7DFDA"/>
              <w:insideH w:val="single" w:sz="6" w:color="D7DFDA"/>
              <w:insideV w:val="single" w:sz="6" w:color="D7DFDA"/>
            </w:tcBorders>
            <w:tcMar>
              <w:top w:w="80" w:type="dxa"/>
              <w:start w:w="95" w:type="dxa"/>
              <w:bottom w:w="80" w:type="dxa"/>
              <w:end w:w="95" w:type="dxa"/>
            </w:tcMar>
            <w:shd w:fill="F4F0E8"/>
            <w:vAlign w:val="top"/>
          </w:tcPr>
          <w:p>
            <w:pPr>
              <w:spacing w:after="20"/>
              <w:jc w:val="right"/>
              <w:keepNext/>
              <w:bidi/>
            </w:pPr>
            <w:r/>
            <w:r>
              <w:rPr>
                <w:rFonts w:ascii="Arial" w:hAnsi="Arial" w:eastAsia="Arial" w:cs="Arial"/>
                <w:b/>
                <w:color w:val="244F47"/>
                <w:sz w:val="20"/>
              </w:rPr>
              <w:t>مصادر الإيرادات المقترحة للاختبار</w:t>
            </w:r>
          </w:p>
          <w:p>
            <w:pPr>
              <w:spacing w:after="0"/>
              <w:jc w:val="right"/>
              <w:bidi/>
            </w:pPr>
            <w:r>
              <w:rPr>
                <w:rFonts w:ascii="Arial" w:hAnsi="Arial" w:eastAsia="Arial" w:cs="Arial"/>
                <w:b w:val="0"/>
                <w:color w:val="9A8060"/>
                <w:sz w:val="14"/>
              </w:rPr>
              <w:t>REVENUE HYPOTHESES</w:t>
            </w:r>
          </w:p>
          <w:p>
            <w:pPr>
              <w:spacing w:after="60" w:line="245" w:lineRule="auto"/>
              <w:jc w:val="right"/>
              <w:bidi/>
            </w:pPr>
            <w:r>
              <w:rPr>
                <w:rFonts w:ascii="Arial" w:hAnsi="Arial" w:eastAsia="Arial" w:cs="Arial"/>
                <w:b w:val="0"/>
                <w:color w:val="20302B"/>
                <w:sz w:val="16"/>
              </w:rPr>
              <w:t>• اشتراكات للمكاتب والملاك المحترفين إذا أثبت الاختبار استعدادهم للدفع.</w:t>
            </w:r>
          </w:p>
          <w:p>
            <w:pPr>
              <w:spacing w:after="60" w:line="245" w:lineRule="auto"/>
              <w:jc w:val="right"/>
              <w:bidi/>
            </w:pPr>
            <w:r>
              <w:rPr>
                <w:rFonts w:ascii="Arial" w:hAnsi="Arial" w:eastAsia="Arial" w:cs="Arial"/>
                <w:b w:val="0"/>
                <w:color w:val="20302B"/>
                <w:sz w:val="16"/>
              </w:rPr>
              <w:t>• رسوم اختيارية لتمييز الإعلان لمدة محددة.</w:t>
            </w:r>
          </w:p>
          <w:p>
            <w:pPr>
              <w:spacing w:after="60" w:line="245" w:lineRule="auto"/>
              <w:jc w:val="right"/>
              <w:bidi/>
            </w:pPr>
            <w:r>
              <w:rPr>
                <w:rFonts w:ascii="Arial" w:hAnsi="Arial" w:eastAsia="Arial" w:cs="Arial"/>
                <w:b w:val="0"/>
                <w:color w:val="20302B"/>
                <w:sz w:val="16"/>
              </w:rPr>
              <w:t>• خدمات التصوير وتجهيز الإعلان كخيار لاحق.</w:t>
            </w:r>
          </w:p>
          <w:p>
            <w:pPr>
              <w:spacing w:after="60" w:line="245" w:lineRule="auto"/>
              <w:jc w:val="right"/>
              <w:bidi/>
            </w:pPr>
            <w:r>
              <w:rPr>
                <w:rFonts w:ascii="Arial" w:hAnsi="Arial" w:eastAsia="Arial" w:cs="Arial"/>
                <w:b w:val="0"/>
                <w:color w:val="20302B"/>
                <w:sz w:val="16"/>
              </w:rPr>
              <w:t>• إعلانات ورعاية بعد نمو الجمهور؛ البحث الأساسي مجاني للمستخدمين.</w:t>
            </w:r>
          </w:p>
        </w:tc>
      </w:tr>
    </w:tbl>
    <w:p>
      <w:pPr>
        <w:spacing w:after="0" w:line="259" w:lineRule="auto"/>
        <w:jc w:val="right"/>
        <w:bidi/>
      </w:pPr>
      <w:r>
        <w:rPr>
          <w:rFonts w:ascii="Arial" w:hAnsi="Arial" w:eastAsia="Arial" w:cs="Arial"/>
          <w:b w:val="0"/>
          <w:color w:val="20302B"/>
          <w:sz w:val="16"/>
        </w:rPr>
        <w:t>نطاق الإطلاق المقترح: البدء بمدينة الإسماعيلية، ثم التوسع إلى مناطق أخرى وفق توافر الإعلانات ونتائج الاستخدام. البحث الأولي الحالي لا يكفي وحده لاعتماد تغطية محافظات القناة كلها.</w:t>
      </w:r>
    </w:p>
    <w:p>
      <w:pPr>
        <w:pageBreakBefore/>
      </w:pPr>
    </w:p>
    <w:p>
      <w:pPr>
        <w:spacing w:before="80" w:after="100"/>
        <w:jc w:val="right"/>
        <w:keepNext/>
        <w:bidi/>
      </w:pPr>
      <w:r>
        <w:rPr>
          <w:rFonts w:ascii="Arial" w:hAnsi="Arial" w:eastAsia="Arial" w:cs="Arial"/>
          <w:b/>
          <w:color w:val="000000"/>
          <w:sz w:val="30"/>
        </w:rPr>
        <w:t>قرارات وفرضيات تحتاج إلى تحقق</w:t>
      </w:r>
    </w:p>
    <w:p>
      <w:pPr>
        <w:spacing w:after="160" w:line="259" w:lineRule="auto"/>
        <w:jc w:val="right"/>
        <w:bidi/>
      </w:pPr>
      <w:r>
        <w:rPr>
          <w:rFonts w:ascii="Arial" w:hAnsi="Arial" w:eastAsia="Arial" w:cs="Arial"/>
          <w:b w:val="0"/>
          <w:color w:val="20302B"/>
          <w:sz w:val="20"/>
        </w:rPr>
        <w:t>يفصل هذا الجزء بين ما تشير إليه نتائج الاستبيان وبين القرارات التجارية التي ما زالت بحاجة إلى اختبار ميداني. لا تمثل ميزانيات الإيجار استعدادًا للدفع مقابل استخدام المنصة، كما أن وجود حاجة للبحث لا يثبت وحده جدوى الاشتراكات أو الإعلانات المدفوعة.</w:t>
      </w:r>
    </w:p>
    <w:tbl>
      <w:tblPr>
        <w:tblW w:type="auto" w:w="0"/>
        <w:jc w:val="center"/>
        <w:tblLayout w:type="fixed"/>
        <w:tblLook w:firstColumn="1" w:firstRow="1" w:lastColumn="0" w:lastRow="0" w:noHBand="0" w:noVBand="1" w:val="04A0"/>
      </w:tblPr>
      <w:tblGrid>
        <w:gridCol w:w="4877"/>
        <w:gridCol w:w="4877"/>
        <w:gridCol w:w="4877"/>
      </w:tblGrid>
      <w:tr>
        <w:trPr>
          <w:tblHeader w:val="true"/>
        </w:trPr>
        <w:tc>
          <w:tcPr>
            <w:tcW w:type="dxa" w:w="2376"/>
            <w:shd w:fill="244F47"/>
            <w:tcBorders>
              <w:top w:val="single" w:sz="6" w:color="D7DFDA"/>
              <w:left w:val="single" w:sz="6" w:color="D7DFDA"/>
              <w:bottom w:val="single" w:sz="6" w:color="D7DFDA"/>
              <w:right w:val="single" w:sz="6" w:color="D7DFDA"/>
              <w:insideH w:val="single" w:sz="6" w:color="D7DFDA"/>
              <w:insideV w:val="single" w:sz="6" w:color="D7DFDA"/>
            </w:tcBorders>
            <w:tcMar>
              <w:top w:w="100" w:type="dxa"/>
              <w:start w:w="110" w:type="dxa"/>
              <w:bottom w:w="100" w:type="dxa"/>
              <w:end w:w="110" w:type="dxa"/>
            </w:tcMar>
          </w:tcPr>
          <w:p>
            <w:pPr>
              <w:spacing w:after="0"/>
              <w:jc w:val="center"/>
              <w:bidi/>
            </w:pPr>
            <w:r/>
            <w:r>
              <w:rPr>
                <w:rFonts w:ascii="Arial" w:hAnsi="Arial" w:eastAsia="Arial" w:cs="Arial"/>
                <w:b/>
                <w:color w:val="FFFFFF"/>
                <w:sz w:val="18"/>
              </w:rPr>
              <w:t>الموضوع</w:t>
            </w:r>
          </w:p>
        </w:tc>
        <w:tc>
          <w:tcPr>
            <w:tcW w:type="dxa" w:w="6263"/>
            <w:shd w:fill="244F47"/>
            <w:tcBorders>
              <w:top w:val="single" w:sz="6" w:color="D7DFDA"/>
              <w:left w:val="single" w:sz="6" w:color="D7DFDA"/>
              <w:bottom w:val="single" w:sz="6" w:color="D7DFDA"/>
              <w:right w:val="single" w:sz="6" w:color="D7DFDA"/>
              <w:insideH w:val="single" w:sz="6" w:color="D7DFDA"/>
              <w:insideV w:val="single" w:sz="6" w:color="D7DFDA"/>
            </w:tcBorders>
            <w:tcMar>
              <w:top w:w="100" w:type="dxa"/>
              <w:start w:w="110" w:type="dxa"/>
              <w:bottom w:w="100" w:type="dxa"/>
              <w:end w:w="110" w:type="dxa"/>
            </w:tcMar>
          </w:tcPr>
          <w:p>
            <w:pPr>
              <w:spacing w:after="0"/>
              <w:jc w:val="center"/>
              <w:bidi/>
            </w:pPr>
            <w:r/>
            <w:r>
              <w:rPr>
                <w:rFonts w:ascii="Arial" w:hAnsi="Arial" w:eastAsia="Arial" w:cs="Arial"/>
                <w:b/>
                <w:color w:val="FFFFFF"/>
                <w:sz w:val="18"/>
              </w:rPr>
              <w:t>الصياغة المنقحة</w:t>
            </w:r>
          </w:p>
        </w:tc>
        <w:tc>
          <w:tcPr>
            <w:tcW w:type="dxa" w:w="5832"/>
            <w:shd w:fill="244F47"/>
            <w:tcBorders>
              <w:top w:val="single" w:sz="6" w:color="D7DFDA"/>
              <w:left w:val="single" w:sz="6" w:color="D7DFDA"/>
              <w:bottom w:val="single" w:sz="6" w:color="D7DFDA"/>
              <w:right w:val="single" w:sz="6" w:color="D7DFDA"/>
              <w:insideH w:val="single" w:sz="6" w:color="D7DFDA"/>
              <w:insideV w:val="single" w:sz="6" w:color="D7DFDA"/>
            </w:tcBorders>
            <w:tcMar>
              <w:top w:w="100" w:type="dxa"/>
              <w:start w:w="110" w:type="dxa"/>
              <w:bottom w:w="100" w:type="dxa"/>
              <w:end w:w="110" w:type="dxa"/>
            </w:tcMar>
          </w:tcPr>
          <w:p>
            <w:pPr>
              <w:spacing w:after="0"/>
              <w:jc w:val="center"/>
              <w:bidi/>
            </w:pPr>
            <w:r/>
            <w:r>
              <w:rPr>
                <w:rFonts w:ascii="Arial" w:hAnsi="Arial" w:eastAsia="Arial" w:cs="Arial"/>
                <w:b/>
                <w:color w:val="FFFFFF"/>
                <w:sz w:val="18"/>
              </w:rPr>
              <w:t>طريقة التحقق</w:t>
            </w:r>
          </w:p>
        </w:tc>
      </w:tr>
      <w:tr>
        <w:tc>
          <w:tcPr>
            <w:tcW w:type="dxa" w:w="237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نطاق الإطلاق</w:t>
            </w:r>
          </w:p>
        </w:tc>
        <w:tc>
          <w:tcPr>
            <w:tcW w:type="dxa" w:w="6263"/>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التركيز أولًا على مدينة الإسماعيلية، مع توسيع التغطية بعد التأكد من كفاية الوحدات وتحديثها.</w:t>
            </w:r>
          </w:p>
        </w:tc>
        <w:tc>
          <w:tcPr>
            <w:tcW w:type="dxa" w:w="5832"/>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حصر الوحدات المتاحة ومتابعة الإعلانات النشطة وطلبات البحث حسب المنطقة.</w:t>
            </w:r>
          </w:p>
        </w:tc>
      </w:tr>
      <w:tr>
        <w:tc>
          <w:tcPr>
            <w:tcW w:type="dxa" w:w="237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المستخدمون والعملاء الدافعون</w:t>
            </w:r>
          </w:p>
        </w:tc>
        <w:tc>
          <w:tcPr>
            <w:tcW w:type="dxa" w:w="6263"/>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الطلاب والأسر مستخدمون أساسيون للبحث؛ الملاك والمكاتب يضيفون الوحدات وقد يصبحون عملاء دافعين.</w:t>
            </w:r>
          </w:p>
        </w:tc>
        <w:tc>
          <w:tcPr>
            <w:tcW w:type="dxa" w:w="5832"/>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اختبار منفصل لكل فئة وتسجيل احتياجاتها واعتراضاتها.</w:t>
            </w:r>
          </w:p>
        </w:tc>
      </w:tr>
      <w:tr>
        <w:tc>
          <w:tcPr>
            <w:tcW w:type="dxa" w:w="237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شرائح خارج نطاق النسخة الأولى</w:t>
            </w:r>
          </w:p>
        </w:tc>
        <w:tc>
          <w:tcPr>
            <w:tcW w:type="dxa" w:w="6263"/>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تأجيل المستثمرين والباحثين عن الشراء إلى مرحلة لاحقة؛ المنتج الحالي مخصص للإيجار.</w:t>
            </w:r>
          </w:p>
        </w:tc>
        <w:tc>
          <w:tcPr>
            <w:tcW w:type="dxa" w:w="5832"/>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إعادة فتحها عند ظهور طلب مستقل وقدرات مناسبة للمنصة.</w:t>
            </w:r>
          </w:p>
        </w:tc>
      </w:tr>
      <w:tr>
        <w:tc>
          <w:tcPr>
            <w:tcW w:type="dxa" w:w="237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الإيرادات</w:t>
            </w:r>
          </w:p>
        </w:tc>
        <w:tc>
          <w:tcPr>
            <w:tcW w:type="dxa" w:w="6263"/>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الاشتراك وتمييز الإعلان وخدمات التصوير فرضيات وليست إيرادات مؤكدة.</w:t>
            </w:r>
          </w:p>
        </w:tc>
        <w:tc>
          <w:tcPr>
            <w:tcW w:type="dxa" w:w="5832"/>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اختبار باقات وأسعار وقياس قبولها لدى الملاك والمكاتب.</w:t>
            </w:r>
          </w:p>
        </w:tc>
      </w:tr>
      <w:tr>
        <w:tc>
          <w:tcPr>
            <w:tcW w:type="dxa" w:w="237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الثقة في الإعلان</w:t>
            </w:r>
          </w:p>
        </w:tc>
        <w:tc>
          <w:tcPr>
            <w:tcW w:type="dxa" w:w="6263"/>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شرح أي مراجعة بوضوح. مراجعة اكتمال البيانات لا تعني ضمان الملكية أو صحة كل معلومة.</w:t>
            </w:r>
          </w:p>
        </w:tc>
        <w:tc>
          <w:tcPr>
            <w:tcW w:type="dxa" w:w="5832"/>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كتابة معايير المراجعة وتحديد طريقة التبليغ عن إعلان غير صحيح.</w:t>
            </w:r>
          </w:p>
        </w:tc>
      </w:tr>
      <w:tr>
        <w:tc>
          <w:tcPr>
            <w:tcW w:type="dxa" w:w="237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النسخة الأولية</w:t>
            </w:r>
          </w:p>
        </w:tc>
        <w:tc>
          <w:tcPr>
            <w:tcW w:type="dxa" w:w="6263"/>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الأولوية للبحث والفلاتر، بيانات إعلان موحدة، مقارنة وحفظ الوحدات، التواصل، والنشر والتحديث للمعلن.</w:t>
            </w:r>
          </w:p>
        </w:tc>
        <w:tc>
          <w:tcPr>
            <w:tcW w:type="dxa" w:w="5832"/>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اختبار نموذج أولي مع الفئات الثلاث قبل إضافة خصائص متقدمة.</w:t>
            </w:r>
          </w:p>
        </w:tc>
      </w:tr>
    </w:tbl>
    <w:p>
      <w:pPr>
        <w:spacing w:before="80" w:after="100"/>
        <w:jc w:val="right"/>
        <w:keepNext/>
        <w:bidi/>
      </w:pPr>
      <w:r>
        <w:rPr>
          <w:rFonts w:ascii="Arial" w:hAnsi="Arial" w:eastAsia="Arial" w:cs="Arial"/>
          <w:b/>
          <w:color w:val="000000"/>
          <w:sz w:val="30"/>
        </w:rPr>
        <w:t>مؤشرات متابعة قبل التوسع</w:t>
      </w:r>
    </w:p>
    <w:tbl>
      <w:tblPr>
        <w:tblW w:type="auto" w:w="0"/>
        <w:jc w:val="center"/>
        <w:tblLayout w:type="fixed"/>
        <w:tblLook w:firstColumn="1" w:firstRow="1" w:lastColumn="0" w:lastRow="0" w:noHBand="0" w:noVBand="1" w:val="04A0"/>
      </w:tblPr>
      <w:tblGrid>
        <w:gridCol w:w="7315"/>
        <w:gridCol w:w="7315"/>
      </w:tblGrid>
      <w:tr>
        <w:trPr>
          <w:tblHeader w:val="true"/>
        </w:trPr>
        <w:tc>
          <w:tcPr>
            <w:tcW w:type="dxa" w:w="3456"/>
            <w:shd w:fill="244F47"/>
            <w:tcBorders>
              <w:top w:val="single" w:sz="6" w:color="D7DFDA"/>
              <w:left w:val="single" w:sz="6" w:color="D7DFDA"/>
              <w:bottom w:val="single" w:sz="6" w:color="D7DFDA"/>
              <w:right w:val="single" w:sz="6" w:color="D7DFDA"/>
              <w:insideH w:val="single" w:sz="6" w:color="D7DFDA"/>
              <w:insideV w:val="single" w:sz="6" w:color="D7DFDA"/>
            </w:tcBorders>
            <w:tcMar>
              <w:top w:w="100" w:type="dxa"/>
              <w:start w:w="110" w:type="dxa"/>
              <w:bottom w:w="100" w:type="dxa"/>
              <w:end w:w="110" w:type="dxa"/>
            </w:tcMar>
          </w:tcPr>
          <w:p>
            <w:pPr>
              <w:spacing w:after="0"/>
              <w:jc w:val="center"/>
              <w:bidi/>
            </w:pPr>
            <w:r/>
            <w:r>
              <w:rPr>
                <w:rFonts w:ascii="Arial" w:hAnsi="Arial" w:eastAsia="Arial" w:cs="Arial"/>
                <w:b/>
                <w:color w:val="FFFFFF"/>
                <w:sz w:val="18"/>
              </w:rPr>
              <w:t>المؤشر</w:t>
            </w:r>
          </w:p>
        </w:tc>
        <w:tc>
          <w:tcPr>
            <w:tcW w:type="dxa" w:w="11016"/>
            <w:shd w:fill="244F47"/>
            <w:tcBorders>
              <w:top w:val="single" w:sz="6" w:color="D7DFDA"/>
              <w:left w:val="single" w:sz="6" w:color="D7DFDA"/>
              <w:bottom w:val="single" w:sz="6" w:color="D7DFDA"/>
              <w:right w:val="single" w:sz="6" w:color="D7DFDA"/>
              <w:insideH w:val="single" w:sz="6" w:color="D7DFDA"/>
              <w:insideV w:val="single" w:sz="6" w:color="D7DFDA"/>
            </w:tcBorders>
            <w:tcMar>
              <w:top w:w="100" w:type="dxa"/>
              <w:start w:w="110" w:type="dxa"/>
              <w:bottom w:w="100" w:type="dxa"/>
              <w:end w:w="110" w:type="dxa"/>
            </w:tcMar>
          </w:tcPr>
          <w:p>
            <w:pPr>
              <w:spacing w:after="0"/>
              <w:jc w:val="center"/>
              <w:bidi/>
            </w:pPr>
            <w:r/>
            <w:r>
              <w:rPr>
                <w:rFonts w:ascii="Arial" w:hAnsi="Arial" w:eastAsia="Arial" w:cs="Arial"/>
                <w:b/>
                <w:color w:val="FFFFFF"/>
                <w:sz w:val="18"/>
              </w:rPr>
              <w:t>ما الذي يوضحه</w:t>
            </w:r>
          </w:p>
        </w:tc>
      </w:tr>
      <w:tr>
        <w:tc>
          <w:tcPr>
            <w:tcW w:type="dxa" w:w="345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الوحدات النشطة والمحدثة</w:t>
            </w:r>
          </w:p>
        </w:tc>
        <w:tc>
          <w:tcPr>
            <w:tcW w:type="dxa" w:w="1101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كفاية المعروض ودقة التوافر حسب المنطقة.</w:t>
            </w:r>
          </w:p>
        </w:tc>
      </w:tr>
      <w:tr>
        <w:tc>
          <w:tcPr>
            <w:tcW w:type="dxa" w:w="345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اكتمال بيانات الإعلان</w:t>
            </w:r>
          </w:p>
        </w:tc>
        <w:tc>
          <w:tcPr>
            <w:tcW w:type="dxa" w:w="1101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اكتمال السعر والموقع والمساحة وعدد الغرف والصور.</w:t>
            </w:r>
          </w:p>
        </w:tc>
      </w:tr>
      <w:tr>
        <w:tc>
          <w:tcPr>
            <w:tcW w:type="dxa" w:w="345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تحول البحث إلى تواصل</w:t>
            </w:r>
          </w:p>
        </w:tc>
        <w:tc>
          <w:tcPr>
            <w:tcW w:type="dxa" w:w="1101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قدرة البحث على إيصال المستخدم لإعلان مناسب والتواصل بشأنه.</w:t>
            </w:r>
          </w:p>
        </w:tc>
      </w:tr>
      <w:tr>
        <w:tc>
          <w:tcPr>
            <w:tcW w:type="dxa" w:w="345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تكرار استخدام الباحثين</w:t>
            </w:r>
          </w:p>
        </w:tc>
        <w:tc>
          <w:tcPr>
            <w:tcW w:type="dxa" w:w="1101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عودة المستخدمين للبحث أو حفظ وحدات.</w:t>
            </w:r>
          </w:p>
        </w:tc>
      </w:tr>
      <w:tr>
        <w:tc>
          <w:tcPr>
            <w:tcW w:type="dxa" w:w="345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استعداد المعلنين للدفع</w:t>
            </w:r>
          </w:p>
        </w:tc>
        <w:tc>
          <w:tcPr>
            <w:tcW w:type="dxa" w:w="11016"/>
            <w:vAlign w:val="center"/>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قبول الاشتراك أو تمييز الإعلان كمصدر دخل.</w:t>
            </w:r>
          </w:p>
        </w:tc>
      </w:tr>
      <w:tr>
        <w:tc>
          <w:tcPr>
            <w:tcW w:type="dxa" w:w="345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تكلفة اكتساب المعلن والباحث</w:t>
            </w:r>
          </w:p>
        </w:tc>
        <w:tc>
          <w:tcPr>
            <w:tcW w:type="dxa" w:w="11016"/>
            <w:vAlign w:val="center"/>
            <w:shd w:fill="F2F6F3"/>
            <w:tcBorders>
              <w:top w:val="single" w:sz="6" w:color="D7DFDA"/>
              <w:left w:val="single" w:sz="6" w:color="D7DFDA"/>
              <w:bottom w:val="single" w:sz="6" w:color="D7DFDA"/>
              <w:right w:val="single" w:sz="6" w:color="D7DFDA"/>
              <w:insideH w:val="single" w:sz="6" w:color="D7DFDA"/>
              <w:insideV w:val="single" w:sz="6" w:color="D7DFDA"/>
            </w:tcBorders>
            <w:tcMar>
              <w:top w:w="45" w:type="dxa"/>
              <w:start w:w="90" w:type="dxa"/>
              <w:bottom w:w="45" w:type="dxa"/>
              <w:end w:w="90" w:type="dxa"/>
            </w:tcMar>
          </w:tcPr>
          <w:p>
            <w:pPr>
              <w:spacing w:after="0" w:line="254" w:lineRule="auto"/>
              <w:jc w:val="right"/>
              <w:bidi/>
            </w:pPr>
            <w:r/>
            <w:r>
              <w:rPr>
                <w:rFonts w:ascii="Arial" w:hAnsi="Arial" w:eastAsia="Arial" w:cs="Arial"/>
                <w:b w:val="0"/>
                <w:color w:val="20302B"/>
                <w:sz w:val="16"/>
              </w:rPr>
              <w:t>كفاءة مصروفات التسويق في جذب وحدات ومستخدمين.</w:t>
            </w:r>
          </w:p>
        </w:tc>
      </w:tr>
    </w:tbl>
    <w:p>
      <w:pPr>
        <w:spacing w:after="40" w:line="259" w:lineRule="auto"/>
        <w:jc w:val="right"/>
        <w:bidi/>
      </w:pPr>
      <w:r>
        <w:rPr>
          <w:rFonts w:ascii="Arial" w:hAnsi="Arial" w:eastAsia="Arial" w:cs="Arial"/>
          <w:b w:val="0"/>
          <w:color w:val="20302B"/>
          <w:sz w:val="17"/>
        </w:rPr>
        <w:t>العينة الاستطلاعية: 35 ردًا (17 طالبًا، 13 فردًا أو أسرة، و5 ملاك)؛ ولا تمثل تقديرًا إحصائيًا لحجم السوق.</w:t>
      </w:r>
    </w:p>
    <w:p>
      <w:pPr>
        <w:spacing w:after="0" w:line="259" w:lineRule="auto"/>
        <w:jc w:val="right"/>
        <w:bidi/>
      </w:pPr>
      <w:r>
        <w:rPr>
          <w:rFonts w:ascii="Arial" w:hAnsi="Arial" w:eastAsia="Arial" w:cs="Arial"/>
          <w:b w:val="0"/>
          <w:color w:val="20302B"/>
          <w:sz w:val="16"/>
        </w:rPr>
        <w:t>المصادر: استبيان الإسماعيلية؛ تقرير احتياجات السكن؛ ملخص نتائج SAKAN.</w:t>
      </w:r>
    </w:p>
    <w:sectPr w:rsidR="00FC693F" w:rsidRPr="0006063C" w:rsidSect="00034616">
      <w:pgSz w:w="15840" w:h="12240"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مشروع سكن الملف النهائي</dc:title>
  <dc:subject>Project Model, Overview, Vision and Mission, Market Research, and Business Model Canvas</dc:subject>
  <dc:creator>SAKAN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