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Rule="auto"/>
        <w:jc w:val="center"/>
        <w:rPr>
          <w:rFonts w:ascii="Yanone Kaffeesatz" w:cs="Yanone Kaffeesatz" w:eastAsia="Yanone Kaffeesatz" w:hAnsi="Yanone Kaffeesatz"/>
          <w:b w:val="1"/>
          <w:color w:val="5e2b97"/>
          <w:sz w:val="44"/>
          <w:szCs w:val="44"/>
        </w:rPr>
      </w:pPr>
      <w:bookmarkStart w:colFirst="0" w:colLast="0" w:name="_uwtpzkmp9874" w:id="0"/>
      <w:bookmarkEnd w:id="0"/>
      <w:r w:rsidDel="00000000" w:rsidR="00000000" w:rsidRPr="00000000">
        <w:rPr>
          <w:rFonts w:ascii="Yellowtail" w:cs="Yellowtail" w:eastAsia="Yellowtail" w:hAnsi="Yellowtail"/>
          <w:color w:val="000000"/>
          <w:sz w:val="34"/>
          <w:szCs w:val="34"/>
          <w:rtl w:val="0"/>
        </w:rPr>
        <w:br w:type="textWrapping"/>
      </w:r>
      <w:r w:rsidDel="00000000" w:rsidR="00000000" w:rsidRPr="00000000">
        <w:rPr>
          <w:sz w:val="90"/>
          <w:szCs w:val="90"/>
          <w:rtl w:val="0"/>
        </w:rPr>
        <w:t xml:space="preserve">EVENTSPHERE</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pStyle w:val="Heading3"/>
        <w:widowControl w:val="1"/>
        <w:spacing w:after="80" w:before="280" w:line="276" w:lineRule="auto"/>
        <w:rPr>
          <w:b w:val="1"/>
          <w:color w:val="666666"/>
          <w:sz w:val="40"/>
          <w:szCs w:val="40"/>
        </w:rPr>
      </w:pPr>
      <w:bookmarkStart w:colFirst="0" w:colLast="0" w:name="_taatjursj107" w:id="1"/>
      <w:bookmarkEnd w:id="1"/>
      <w:r w:rsidDel="00000000" w:rsidR="00000000" w:rsidRPr="00000000">
        <w:rPr>
          <w:b w:val="1"/>
          <w:color w:val="666666"/>
          <w:sz w:val="40"/>
          <w:szCs w:val="40"/>
          <w:rtl w:val="0"/>
        </w:rPr>
        <w:t xml:space="preserve">Developer Guide for "EventSphere"</w:t>
      </w:r>
    </w:p>
    <w:p w:rsidR="00000000" w:rsidDel="00000000" w:rsidP="00000000" w:rsidRDefault="00000000" w:rsidRPr="00000000" w14:paraId="00000004">
      <w:pPr>
        <w:pStyle w:val="Heading3"/>
        <w:widowControl w:val="1"/>
        <w:spacing w:after="80" w:before="280" w:line="276" w:lineRule="auto"/>
        <w:jc w:val="center"/>
        <w:rPr>
          <w:b w:val="1"/>
          <w:color w:val="5e2b97"/>
          <w:sz w:val="34"/>
          <w:szCs w:val="34"/>
        </w:rPr>
      </w:pPr>
      <w:bookmarkStart w:colFirst="0" w:colLast="0" w:name="_fmrr2751r9n0" w:id="2"/>
      <w:bookmarkEnd w:id="2"/>
      <w:r w:rsidDel="00000000" w:rsidR="00000000" w:rsidRPr="00000000">
        <w:rPr>
          <w:b w:val="1"/>
          <w:color w:val="5e2b97"/>
          <w:sz w:val="34"/>
          <w:szCs w:val="34"/>
          <w:rtl w:val="0"/>
        </w:rPr>
        <w:t xml:space="preserve">Introduction</w:t>
      </w:r>
    </w:p>
    <w:p w:rsidR="00000000" w:rsidDel="00000000" w:rsidP="00000000" w:rsidRDefault="00000000" w:rsidRPr="00000000" w14:paraId="00000005">
      <w:pPr>
        <w:pStyle w:val="Heading4"/>
        <w:keepNext w:val="0"/>
        <w:keepLines w:val="0"/>
        <w:spacing w:after="40" w:before="240" w:line="276" w:lineRule="auto"/>
        <w:ind w:left="0" w:right="0" w:firstLine="0"/>
        <w:rPr>
          <w:b w:val="1"/>
          <w:color w:val="666666"/>
          <w:sz w:val="26"/>
          <w:szCs w:val="26"/>
        </w:rPr>
      </w:pPr>
      <w:bookmarkStart w:colFirst="0" w:colLast="0" w:name="_q8wnk2lxim52" w:id="3"/>
      <w:bookmarkEnd w:id="3"/>
      <w:r w:rsidDel="00000000" w:rsidR="00000000" w:rsidRPr="00000000">
        <w:rPr>
          <w:b w:val="1"/>
          <w:color w:val="666666"/>
          <w:sz w:val="26"/>
          <w:szCs w:val="26"/>
          <w:rtl w:val="0"/>
        </w:rPr>
        <w:t xml:space="preserve">1.1 Purpose of this Guide</w:t>
      </w:r>
    </w:p>
    <w:p w:rsidR="00000000" w:rsidDel="00000000" w:rsidP="00000000" w:rsidRDefault="00000000" w:rsidRPr="00000000" w14:paraId="00000006">
      <w:pPr>
        <w:spacing w:after="240" w:before="240" w:lineRule="auto"/>
        <w:rPr/>
      </w:pPr>
      <w:r w:rsidDel="00000000" w:rsidR="00000000" w:rsidRPr="00000000">
        <w:rPr>
          <w:rtl w:val="0"/>
        </w:rPr>
        <w:t xml:space="preserve">This Developer Guide provides a comprehensive technical reference for the design, development, testing, deployment, and maintenance of EventSphere. It is intended for software engineers, system architects, database administrators, testers, and DevOps engineers who will be responsible for building, operating, and evolving the system. The document contains detailed architecture descriptions, database schemas, API design guidance, code conventions, testing strategies, deployment steps, and maintenance and monitoring recommendations. It also includes diagrams that visually describe the syst</w:t>
      </w:r>
      <w:r w:rsidDel="00000000" w:rsidR="00000000" w:rsidRPr="00000000">
        <w:rPr>
          <w:rtl w:val="0"/>
        </w:rPr>
        <w:t xml:space="preserve">em topologies and workflows.</w:t>
      </w:r>
    </w:p>
    <w:p w:rsidR="00000000" w:rsidDel="00000000" w:rsidP="00000000" w:rsidRDefault="00000000" w:rsidRPr="00000000" w14:paraId="00000007">
      <w:pPr>
        <w:pStyle w:val="Heading4"/>
        <w:keepNext w:val="0"/>
        <w:keepLines w:val="0"/>
        <w:spacing w:after="40" w:before="240" w:line="276" w:lineRule="auto"/>
        <w:ind w:left="0" w:right="0" w:firstLine="0"/>
        <w:rPr>
          <w:b w:val="1"/>
          <w:color w:val="666666"/>
          <w:sz w:val="26"/>
          <w:szCs w:val="26"/>
        </w:rPr>
      </w:pPr>
      <w:bookmarkStart w:colFirst="0" w:colLast="0" w:name="_6nn88nm1ly7m" w:id="4"/>
      <w:bookmarkEnd w:id="4"/>
      <w:r w:rsidDel="00000000" w:rsidR="00000000" w:rsidRPr="00000000">
        <w:rPr>
          <w:b w:val="1"/>
          <w:color w:val="666666"/>
          <w:sz w:val="26"/>
          <w:szCs w:val="26"/>
          <w:rtl w:val="0"/>
        </w:rPr>
        <w:t xml:space="preserve">1.2 Audience</w:t>
      </w:r>
    </w:p>
    <w:p w:rsidR="00000000" w:rsidDel="00000000" w:rsidP="00000000" w:rsidRDefault="00000000" w:rsidRPr="00000000" w14:paraId="00000008">
      <w:pPr>
        <w:spacing w:after="240" w:before="240" w:lineRule="auto"/>
        <w:rPr/>
      </w:pPr>
      <w:r w:rsidDel="00000000" w:rsidR="00000000" w:rsidRPr="00000000">
        <w:rPr>
          <w:rtl w:val="0"/>
        </w:rPr>
        <w:t xml:space="preserve">This document targets the following roles:</w:t>
      </w:r>
    </w:p>
    <w:p w:rsidR="00000000" w:rsidDel="00000000" w:rsidP="00000000" w:rsidRDefault="00000000" w:rsidRPr="00000000" w14:paraId="00000009">
      <w:pPr>
        <w:numPr>
          <w:ilvl w:val="0"/>
          <w:numId w:val="10"/>
        </w:numPr>
        <w:spacing w:after="0" w:afterAutospacing="0" w:before="240" w:lineRule="auto"/>
        <w:ind w:left="720" w:hanging="360"/>
      </w:pPr>
      <w:r w:rsidDel="00000000" w:rsidR="00000000" w:rsidRPr="00000000">
        <w:rPr>
          <w:b w:val="1"/>
          <w:color w:val="5e2b97"/>
          <w:rtl w:val="0"/>
        </w:rPr>
        <w:t xml:space="preserve">Frontend Developers:</w:t>
      </w:r>
      <w:r w:rsidDel="00000000" w:rsidR="00000000" w:rsidRPr="00000000">
        <w:rPr>
          <w:rtl w:val="0"/>
        </w:rPr>
        <w:t xml:space="preserve"> Implement UI/UX, responsive components, and client-side logic.</w:t>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b w:val="1"/>
          <w:color w:val="5e2b97"/>
          <w:rtl w:val="0"/>
        </w:rPr>
        <w:t xml:space="preserve">Backend Developers:</w:t>
      </w:r>
      <w:r w:rsidDel="00000000" w:rsidR="00000000" w:rsidRPr="00000000">
        <w:rPr>
          <w:rtl w:val="0"/>
        </w:rPr>
        <w:t xml:space="preserve"> Build RESTful APIs, business logic, and integration layers.</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color w:val="5e2b97"/>
          <w:rtl w:val="0"/>
        </w:rPr>
        <w:t xml:space="preserve">Database Engineers:</w:t>
      </w:r>
      <w:r w:rsidDel="00000000" w:rsidR="00000000" w:rsidRPr="00000000">
        <w:rPr>
          <w:rtl w:val="0"/>
        </w:rPr>
        <w:t xml:space="preserve"> Design and optimize relational schema, indexing, and migrations.</w:t>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b w:val="1"/>
          <w:color w:val="5e2b97"/>
          <w:rtl w:val="0"/>
        </w:rPr>
        <w:t xml:space="preserve">QA/Test Engineers:</w:t>
      </w:r>
      <w:r w:rsidDel="00000000" w:rsidR="00000000" w:rsidRPr="00000000">
        <w:rPr>
          <w:rtl w:val="0"/>
        </w:rPr>
        <w:t xml:space="preserve"> Create test plans, automate tests, and validate system behavior.</w:t>
      </w:r>
    </w:p>
    <w:p w:rsidR="00000000" w:rsidDel="00000000" w:rsidP="00000000" w:rsidRDefault="00000000" w:rsidRPr="00000000" w14:paraId="0000000D">
      <w:pPr>
        <w:numPr>
          <w:ilvl w:val="0"/>
          <w:numId w:val="10"/>
        </w:numPr>
        <w:spacing w:after="240" w:before="0" w:beforeAutospacing="0" w:lineRule="auto"/>
        <w:ind w:left="720" w:hanging="360"/>
      </w:pPr>
      <w:r w:rsidDel="00000000" w:rsidR="00000000" w:rsidRPr="00000000">
        <w:rPr>
          <w:b w:val="1"/>
          <w:color w:val="5e2b97"/>
          <w:rtl w:val="0"/>
        </w:rPr>
        <w:t xml:space="preserve">DevOps/System Administrators:</w:t>
      </w:r>
      <w:r w:rsidDel="00000000" w:rsidR="00000000" w:rsidRPr="00000000">
        <w:rPr>
          <w:rtl w:val="0"/>
        </w:rPr>
        <w:t xml:space="preserve"> Deploy and monitor production systems, and manage CI/CD pipelines and backups.</w:t>
      </w:r>
    </w:p>
    <w:p w:rsidR="00000000" w:rsidDel="00000000" w:rsidP="00000000" w:rsidRDefault="00000000" w:rsidRPr="00000000" w14:paraId="0000000E">
      <w:pPr>
        <w:pStyle w:val="Heading4"/>
        <w:keepNext w:val="0"/>
        <w:keepLines w:val="0"/>
        <w:spacing w:after="40" w:before="240" w:line="276" w:lineRule="auto"/>
        <w:ind w:left="0" w:right="0" w:firstLine="0"/>
        <w:rPr>
          <w:b w:val="1"/>
          <w:color w:val="666666"/>
          <w:sz w:val="26"/>
          <w:szCs w:val="26"/>
        </w:rPr>
      </w:pPr>
      <w:bookmarkStart w:colFirst="0" w:colLast="0" w:name="_q2jd661c1jlb" w:id="5"/>
      <w:bookmarkEnd w:id="5"/>
      <w:r w:rsidDel="00000000" w:rsidR="00000000" w:rsidRPr="00000000">
        <w:rPr>
          <w:b w:val="1"/>
          <w:color w:val="666666"/>
          <w:sz w:val="26"/>
          <w:szCs w:val="26"/>
          <w:rtl w:val="0"/>
        </w:rPr>
        <w:t xml:space="preserve">1.3 References</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rtl w:val="0"/>
        </w:rPr>
        <w:t xml:space="preserve">EventSphere Software Requirements Specification (SRS) v1.0</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ReactJS, Bootstrap, Node.js/Express, MySQL official documentation</w:t>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rtl w:val="0"/>
        </w:rPr>
        <w:t xml:space="preserve">OWASP Top 10 and WCAG 2.1 accessibility standards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widowControl w:val="1"/>
        <w:spacing w:after="80" w:before="280" w:line="276" w:lineRule="auto"/>
        <w:rPr>
          <w:b w:val="1"/>
          <w:color w:val="666666"/>
          <w:sz w:val="28"/>
          <w:szCs w:val="28"/>
        </w:rPr>
      </w:pPr>
      <w:bookmarkStart w:colFirst="0" w:colLast="0" w:name="_vlsw8qs8nih8" w:id="6"/>
      <w:bookmarkEnd w:id="6"/>
      <w:r w:rsidDel="00000000" w:rsidR="00000000" w:rsidRPr="00000000">
        <w:rPr>
          <w:b w:val="1"/>
          <w:color w:val="666666"/>
          <w:sz w:val="28"/>
          <w:szCs w:val="28"/>
          <w:rtl w:val="0"/>
        </w:rPr>
        <w:t xml:space="preserve">2. System Overview</w:t>
      </w:r>
    </w:p>
    <w:p w:rsidR="00000000" w:rsidDel="00000000" w:rsidP="00000000" w:rsidRDefault="00000000" w:rsidRPr="00000000" w14:paraId="00000014">
      <w:pPr>
        <w:pStyle w:val="Heading4"/>
        <w:keepNext w:val="0"/>
        <w:keepLines w:val="0"/>
        <w:spacing w:after="40" w:before="240" w:line="276" w:lineRule="auto"/>
        <w:ind w:left="0" w:right="0" w:firstLine="0"/>
        <w:rPr>
          <w:b w:val="1"/>
          <w:color w:val="666666"/>
          <w:sz w:val="24"/>
          <w:szCs w:val="24"/>
        </w:rPr>
      </w:pPr>
      <w:bookmarkStart w:colFirst="0" w:colLast="0" w:name="_rtnrtng51c7r" w:id="7"/>
      <w:bookmarkEnd w:id="7"/>
      <w:r w:rsidDel="00000000" w:rsidR="00000000" w:rsidRPr="00000000">
        <w:rPr>
          <w:b w:val="1"/>
          <w:color w:val="666666"/>
          <w:sz w:val="24"/>
          <w:szCs w:val="24"/>
          <w:rtl w:val="0"/>
        </w:rPr>
        <w:t xml:space="preserve">2.1 Background and Problem Statement</w:t>
      </w:r>
    </w:p>
    <w:p w:rsidR="00000000" w:rsidDel="00000000" w:rsidP="00000000" w:rsidRDefault="00000000" w:rsidRPr="00000000" w14:paraId="00000015">
      <w:pPr>
        <w:spacing w:after="240" w:before="240" w:lineRule="auto"/>
        <w:rPr/>
      </w:pPr>
      <w:r w:rsidDel="00000000" w:rsidR="00000000" w:rsidRPr="00000000">
        <w:rPr>
          <w:rtl w:val="0"/>
        </w:rPr>
        <w:t xml:space="preserve">Colleges and universities organize a wide variety of events, but traditional communication methods often lead to missed updates, low participation, and administrative overhead. EventSphere centralizes these activities into a single web platform that supports registration, attendance tracking, media management, certificate issuance, and analytics.</w:t>
      </w:r>
    </w:p>
    <w:p w:rsidR="00000000" w:rsidDel="00000000" w:rsidP="00000000" w:rsidRDefault="00000000" w:rsidRPr="00000000" w14:paraId="00000016">
      <w:pPr>
        <w:pStyle w:val="Heading4"/>
        <w:keepNext w:val="0"/>
        <w:keepLines w:val="0"/>
        <w:spacing w:after="40" w:before="240" w:line="276" w:lineRule="auto"/>
        <w:ind w:left="0" w:right="0" w:firstLine="0"/>
        <w:rPr>
          <w:b w:val="1"/>
          <w:color w:val="666666"/>
          <w:sz w:val="26"/>
          <w:szCs w:val="26"/>
        </w:rPr>
      </w:pPr>
      <w:bookmarkStart w:colFirst="0" w:colLast="0" w:name="_p7kbxunmuo7e" w:id="8"/>
      <w:bookmarkEnd w:id="8"/>
      <w:r w:rsidDel="00000000" w:rsidR="00000000" w:rsidRPr="00000000">
        <w:rPr>
          <w:b w:val="1"/>
          <w:color w:val="666666"/>
          <w:sz w:val="26"/>
          <w:szCs w:val="26"/>
          <w:rtl w:val="0"/>
        </w:rPr>
        <w:t xml:space="preserve">2.2 Core Features</w:t>
      </w:r>
    </w:p>
    <w:p w:rsidR="00000000" w:rsidDel="00000000" w:rsidP="00000000" w:rsidRDefault="00000000" w:rsidRPr="00000000" w14:paraId="00000017">
      <w:pPr>
        <w:spacing w:after="240" w:before="240" w:lineRule="auto"/>
        <w:rPr/>
      </w:pPr>
      <w:r w:rsidDel="00000000" w:rsidR="00000000" w:rsidRPr="00000000">
        <w:rPr>
          <w:rtl w:val="0"/>
        </w:rPr>
        <w:t xml:space="preserve">EventSphere implements the following high-level features:</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b w:val="1"/>
          <w:color w:val="5e2b97"/>
          <w:rtl w:val="0"/>
        </w:rPr>
        <w:t xml:space="preserve">Role-Based Access Control:</w:t>
      </w:r>
      <w:r w:rsidDel="00000000" w:rsidR="00000000" w:rsidRPr="00000000">
        <w:rPr>
          <w:color w:val="5e2b97"/>
          <w:rtl w:val="0"/>
        </w:rPr>
        <w:t xml:space="preserve"> </w:t>
      </w:r>
      <w:r w:rsidDel="00000000" w:rsidR="00000000" w:rsidRPr="00000000">
        <w:rPr>
          <w:rtl w:val="0"/>
        </w:rPr>
        <w:t xml:space="preserve">Differentiated access for Visitor, Participant, Organizer, and Admin roles.</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color w:val="5e2b97"/>
          <w:rtl w:val="0"/>
        </w:rPr>
        <w:t xml:space="preserve">Event Lifecycle Management:</w:t>
      </w:r>
      <w:r w:rsidDel="00000000" w:rsidR="00000000" w:rsidRPr="00000000">
        <w:rPr>
          <w:rtl w:val="0"/>
        </w:rPr>
        <w:t xml:space="preserve"> Creation by Organizers, approval by Admins, editing, cancellation, and archiving.</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color w:val="5e2b97"/>
          <w:rtl w:val="0"/>
        </w:rPr>
        <w:t xml:space="preserve">Registration &amp; Capacity Controls:</w:t>
      </w:r>
      <w:r w:rsidDel="00000000" w:rsidR="00000000" w:rsidRPr="00000000">
        <w:rPr>
          <w:rtl w:val="0"/>
        </w:rPr>
        <w:t xml:space="preserve"> Real-time slot availability, waitlists, and automated promotion from waitlist.</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b w:val="1"/>
          <w:color w:val="5e2b97"/>
          <w:rtl w:val="0"/>
        </w:rPr>
        <w:t xml:space="preserve">Attendance Management:</w:t>
      </w:r>
      <w:r w:rsidDel="00000000" w:rsidR="00000000" w:rsidRPr="00000000">
        <w:rPr>
          <w:rtl w:val="0"/>
        </w:rPr>
        <w:t xml:space="preserve"> QR code check-in and attendance reports.</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color w:val="5e2b97"/>
          <w:rtl w:val="0"/>
        </w:rPr>
        <w:t xml:space="preserve">Certificate Management:</w:t>
      </w:r>
      <w:r w:rsidDel="00000000" w:rsidR="00000000" w:rsidRPr="00000000">
        <w:rPr>
          <w:rtl w:val="0"/>
        </w:rPr>
        <w:t xml:space="preserve"> Uploading and distribution of certificates post-event.</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color w:val="5e2b97"/>
          <w:rtl w:val="0"/>
        </w:rPr>
        <w:t xml:space="preserve">Media Gallery:</w:t>
      </w:r>
      <w:r w:rsidDel="00000000" w:rsidR="00000000" w:rsidRPr="00000000">
        <w:rPr>
          <w:color w:val="5e2b97"/>
          <w:rtl w:val="0"/>
        </w:rPr>
        <w:t xml:space="preserve"> </w:t>
      </w:r>
      <w:r w:rsidDel="00000000" w:rsidR="00000000" w:rsidRPr="00000000">
        <w:rPr>
          <w:rtl w:val="0"/>
        </w:rPr>
        <w:t xml:space="preserve">Upload, moderate, and categorize images and videos.</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b w:val="1"/>
          <w:color w:val="5e2b97"/>
          <w:rtl w:val="0"/>
        </w:rPr>
        <w:t xml:space="preserve">Notifications:</w:t>
      </w:r>
      <w:r w:rsidDel="00000000" w:rsidR="00000000" w:rsidRPr="00000000">
        <w:rPr>
          <w:rtl w:val="0"/>
        </w:rPr>
        <w:t xml:space="preserve"> Email and push-notifications for registrations, updates, and announcements.</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color w:val="5e2b97"/>
          <w:rtl w:val="0"/>
        </w:rPr>
        <w:t xml:space="preserve">Calendar Integration:</w:t>
      </w:r>
      <w:r w:rsidDel="00000000" w:rsidR="00000000" w:rsidRPr="00000000">
        <w:rPr>
          <w:color w:val="5e2b97"/>
          <w:rtl w:val="0"/>
        </w:rPr>
        <w:t xml:space="preserve"> </w:t>
      </w:r>
      <w:r w:rsidDel="00000000" w:rsidR="00000000" w:rsidRPr="00000000">
        <w:rPr>
          <w:rFonts w:ascii="Roboto Mono" w:cs="Roboto Mono" w:eastAsia="Roboto Mono" w:hAnsi="Roboto Mono"/>
          <w:color w:val="188038"/>
          <w:rtl w:val="0"/>
        </w:rPr>
        <w:t xml:space="preserve">.ics</w:t>
      </w:r>
      <w:r w:rsidDel="00000000" w:rsidR="00000000" w:rsidRPr="00000000">
        <w:rPr>
          <w:rtl w:val="0"/>
        </w:rPr>
        <w:t xml:space="preserve"> exports and </w:t>
      </w:r>
      <w:r w:rsidDel="00000000" w:rsidR="00000000" w:rsidRPr="00000000">
        <w:rPr>
          <w:rFonts w:ascii="Roboto Mono" w:cs="Roboto Mono" w:eastAsia="Roboto Mono" w:hAnsi="Roboto Mono"/>
          <w:color w:val="188038"/>
          <w:rtl w:val="0"/>
        </w:rPr>
        <w:t xml:space="preserve">Add-to-Calendar</w:t>
      </w:r>
      <w:r w:rsidDel="00000000" w:rsidR="00000000" w:rsidRPr="00000000">
        <w:rPr>
          <w:rtl w:val="0"/>
        </w:rPr>
        <w:t xml:space="preserve"> buttons.</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color w:val="5e2b97"/>
          <w:rtl w:val="0"/>
        </w:rPr>
        <w:t xml:space="preserve">Social Share:</w:t>
      </w:r>
      <w:r w:rsidDel="00000000" w:rsidR="00000000" w:rsidRPr="00000000">
        <w:rPr>
          <w:color w:val="5e2b97"/>
          <w:rtl w:val="0"/>
        </w:rPr>
        <w:t xml:space="preserve"> </w:t>
      </w:r>
      <w:r w:rsidDel="00000000" w:rsidR="00000000" w:rsidRPr="00000000">
        <w:rPr>
          <w:rtl w:val="0"/>
        </w:rPr>
        <w:t xml:space="preserve">Pre-formatted messages for popular platforms.</w:t>
      </w:r>
    </w:p>
    <w:p w:rsidR="00000000" w:rsidDel="00000000" w:rsidP="00000000" w:rsidRDefault="00000000" w:rsidRPr="00000000" w14:paraId="00000021">
      <w:pPr>
        <w:numPr>
          <w:ilvl w:val="0"/>
          <w:numId w:val="8"/>
        </w:numPr>
        <w:spacing w:after="240" w:before="0" w:beforeAutospacing="0" w:lineRule="auto"/>
        <w:ind w:left="720" w:hanging="360"/>
      </w:pPr>
      <w:r w:rsidDel="00000000" w:rsidR="00000000" w:rsidRPr="00000000">
        <w:rPr>
          <w:b w:val="1"/>
          <w:color w:val="5e2b97"/>
          <w:rtl w:val="0"/>
        </w:rPr>
        <w:t xml:space="preserve">Analytics &amp; Reporting:</w:t>
      </w:r>
      <w:r w:rsidDel="00000000" w:rsidR="00000000" w:rsidRPr="00000000">
        <w:rPr>
          <w:color w:val="5e2b97"/>
          <w:rtl w:val="0"/>
        </w:rPr>
        <w:t xml:space="preserve"> </w:t>
      </w:r>
      <w:r w:rsidDel="00000000" w:rsidR="00000000" w:rsidRPr="00000000">
        <w:rPr>
          <w:rtl w:val="0"/>
        </w:rPr>
        <w:t xml:space="preserve">Participation metrics, top events, feedback trends, and exportable reports.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widowControl w:val="1"/>
        <w:spacing w:after="80" w:before="280" w:line="276" w:lineRule="auto"/>
        <w:rPr>
          <w:b w:val="1"/>
          <w:color w:val="666666"/>
          <w:sz w:val="26"/>
          <w:szCs w:val="26"/>
        </w:rPr>
      </w:pPr>
      <w:bookmarkStart w:colFirst="0" w:colLast="0" w:name="_x58gx1lu3nof" w:id="9"/>
      <w:bookmarkEnd w:id="9"/>
      <w:r w:rsidDel="00000000" w:rsidR="00000000" w:rsidRPr="00000000">
        <w:rPr>
          <w:b w:val="1"/>
          <w:color w:val="666666"/>
          <w:sz w:val="26"/>
          <w:szCs w:val="26"/>
          <w:rtl w:val="0"/>
        </w:rPr>
        <w:t xml:space="preserve">3. System Architecture</w:t>
      </w:r>
    </w:p>
    <w:p w:rsidR="00000000" w:rsidDel="00000000" w:rsidP="00000000" w:rsidRDefault="00000000" w:rsidRPr="00000000" w14:paraId="00000024">
      <w:pPr>
        <w:spacing w:after="240" w:before="240" w:lineRule="auto"/>
        <w:rPr/>
      </w:pPr>
      <w:r w:rsidDel="00000000" w:rsidR="00000000" w:rsidRPr="00000000">
        <w:rPr>
          <w:rtl w:val="0"/>
        </w:rPr>
        <w:t xml:space="preserve">EventSphere uses a </w:t>
      </w:r>
      <w:r w:rsidDel="00000000" w:rsidR="00000000" w:rsidRPr="00000000">
        <w:rPr>
          <w:b w:val="1"/>
          <w:rtl w:val="0"/>
        </w:rPr>
        <w:t xml:space="preserve">three-tier architecture</w:t>
      </w:r>
      <w:r w:rsidDel="00000000" w:rsidR="00000000" w:rsidRPr="00000000">
        <w:rPr>
          <w:rtl w:val="0"/>
        </w:rPr>
        <w:t xml:space="preserve">, separating presentation, application logic, and data persistence. This allows independent scaling and maintainability.</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color w:val="5e2b97"/>
          <w:rtl w:val="0"/>
        </w:rPr>
        <w:t xml:space="preserve">Frontend Layer</w:t>
      </w:r>
      <w:r w:rsidDel="00000000" w:rsidR="00000000" w:rsidRPr="00000000">
        <w:rPr>
          <w:b w:val="1"/>
          <w:rtl w:val="0"/>
        </w:rPr>
        <w:t xml:space="preserve">:</w:t>
      </w:r>
      <w:r w:rsidDel="00000000" w:rsidR="00000000" w:rsidRPr="00000000">
        <w:rPr>
          <w:rtl w:val="0"/>
        </w:rPr>
        <w:t xml:space="preserve"> Implemented in </w:t>
      </w:r>
      <w:r w:rsidDel="00000000" w:rsidR="00000000" w:rsidRPr="00000000">
        <w:rPr>
          <w:b w:val="1"/>
          <w:rtl w:val="0"/>
        </w:rPr>
        <w:t xml:space="preserve">ReactJS</w:t>
      </w:r>
      <w:r w:rsidDel="00000000" w:rsidR="00000000" w:rsidRPr="00000000">
        <w:rPr>
          <w:rtl w:val="0"/>
        </w:rPr>
        <w:t xml:space="preserve">, it is responsible for rendering user views, handling client-side routing, and performing API calls.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color w:val="5e2b97"/>
          <w:rtl w:val="0"/>
        </w:rPr>
        <w:t xml:space="preserve">Backend Laye</w:t>
      </w:r>
      <w:r w:rsidDel="00000000" w:rsidR="00000000" w:rsidRPr="00000000">
        <w:rPr>
          <w:b w:val="1"/>
          <w:rtl w:val="0"/>
        </w:rPr>
        <w:t xml:space="preserve">r:</w:t>
      </w:r>
      <w:r w:rsidDel="00000000" w:rsidR="00000000" w:rsidRPr="00000000">
        <w:rPr>
          <w:rtl w:val="0"/>
        </w:rPr>
        <w:t xml:space="preserve"> Implements </w:t>
      </w:r>
      <w:r w:rsidDel="00000000" w:rsidR="00000000" w:rsidRPr="00000000">
        <w:rPr>
          <w:b w:val="1"/>
          <w:rtl w:val="0"/>
        </w:rPr>
        <w:t xml:space="preserve">RESTful endpoints</w:t>
      </w:r>
      <w:r w:rsidDel="00000000" w:rsidR="00000000" w:rsidRPr="00000000">
        <w:rPr>
          <w:rtl w:val="0"/>
        </w:rPr>
        <w:t xml:space="preserve"> using </w:t>
      </w:r>
      <w:r w:rsidDel="00000000" w:rsidR="00000000" w:rsidRPr="00000000">
        <w:rPr>
          <w:b w:val="1"/>
          <w:rtl w:val="0"/>
        </w:rPr>
        <w:t xml:space="preserve">Node.js</w:t>
      </w:r>
      <w:r w:rsidDel="00000000" w:rsidR="00000000" w:rsidRPr="00000000">
        <w:rPr>
          <w:rtl w:val="0"/>
        </w:rPr>
        <w:t xml:space="preserve"> and </w:t>
      </w:r>
      <w:r w:rsidDel="00000000" w:rsidR="00000000" w:rsidRPr="00000000">
        <w:rPr>
          <w:b w:val="1"/>
          <w:rtl w:val="0"/>
        </w:rPr>
        <w:t xml:space="preserve">Express</w:t>
      </w:r>
      <w:r w:rsidDel="00000000" w:rsidR="00000000" w:rsidRPr="00000000">
        <w:rPr>
          <w:rtl w:val="0"/>
        </w:rPr>
        <w:t xml:space="preserve">. Key modules include authentication, event management, and notification services.</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color w:val="5e2b97"/>
          <w:rtl w:val="0"/>
        </w:rPr>
        <w:t xml:space="preserve">Data Layer:</w:t>
      </w:r>
      <w:r w:rsidDel="00000000" w:rsidR="00000000" w:rsidRPr="00000000">
        <w:rPr>
          <w:rtl w:val="0"/>
        </w:rPr>
        <w:t xml:space="preserve"> </w:t>
      </w:r>
      <w:r w:rsidDel="00000000" w:rsidR="00000000" w:rsidRPr="00000000">
        <w:rPr>
          <w:b w:val="1"/>
          <w:rtl w:val="0"/>
        </w:rPr>
        <w:t xml:space="preserve">MySQL</w:t>
      </w:r>
      <w:r w:rsidDel="00000000" w:rsidR="00000000" w:rsidRPr="00000000">
        <w:rPr>
          <w:rtl w:val="0"/>
        </w:rPr>
        <w:t xml:space="preserve"> is used for its relational integrity and support for transactions. Tables are normalized to at least 3NF, with indexing on frequently queried columns.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widowControl w:val="1"/>
        <w:spacing w:after="80" w:before="280" w:line="276" w:lineRule="auto"/>
        <w:rPr>
          <w:b w:val="1"/>
          <w:color w:val="666666"/>
          <w:sz w:val="26"/>
          <w:szCs w:val="26"/>
        </w:rPr>
      </w:pPr>
      <w:bookmarkStart w:colFirst="0" w:colLast="0" w:name="_8gzef4bpet9u" w:id="10"/>
      <w:bookmarkEnd w:id="10"/>
      <w:r w:rsidDel="00000000" w:rsidR="00000000" w:rsidRPr="00000000">
        <w:rPr>
          <w:b w:val="1"/>
          <w:color w:val="666666"/>
          <w:sz w:val="26"/>
          <w:szCs w:val="26"/>
          <w:rtl w:val="0"/>
        </w:rPr>
        <w:t xml:space="preserve">4. Database Design</w:t>
      </w:r>
    </w:p>
    <w:p w:rsidR="00000000" w:rsidDel="00000000" w:rsidP="00000000" w:rsidRDefault="00000000" w:rsidRPr="00000000" w14:paraId="0000002A">
      <w:pPr>
        <w:spacing w:after="240" w:before="240" w:lineRule="auto"/>
        <w:rPr/>
      </w:pPr>
      <w:r w:rsidDel="00000000" w:rsidR="00000000" w:rsidRPr="00000000">
        <w:rPr>
          <w:rtl w:val="0"/>
        </w:rPr>
        <w:t xml:space="preserve">This section specifies the relational schema, essential table definitions, and indexing strategy.</w:t>
      </w:r>
    </w:p>
    <w:p w:rsidR="00000000" w:rsidDel="00000000" w:rsidP="00000000" w:rsidRDefault="00000000" w:rsidRPr="00000000" w14:paraId="0000002B">
      <w:pPr>
        <w:pStyle w:val="Heading4"/>
        <w:keepNext w:val="0"/>
        <w:keepLines w:val="0"/>
        <w:spacing w:after="40" w:before="240" w:line="276" w:lineRule="auto"/>
        <w:ind w:left="0" w:right="0" w:firstLine="0"/>
        <w:rPr>
          <w:b w:val="1"/>
          <w:color w:val="666666"/>
          <w:sz w:val="26"/>
          <w:szCs w:val="26"/>
        </w:rPr>
      </w:pPr>
      <w:bookmarkStart w:colFirst="0" w:colLast="0" w:name="_kq1c3rrpuw1" w:id="11"/>
      <w:bookmarkEnd w:id="11"/>
      <w:r w:rsidDel="00000000" w:rsidR="00000000" w:rsidRPr="00000000">
        <w:rPr>
          <w:b w:val="1"/>
          <w:color w:val="666666"/>
          <w:sz w:val="26"/>
          <w:szCs w:val="26"/>
          <w:rtl w:val="0"/>
        </w:rPr>
        <w:t xml:space="preserve">4.1 Core Tables and Columns</w:t>
      </w:r>
    </w:p>
    <w:p w:rsidR="00000000" w:rsidDel="00000000" w:rsidP="00000000" w:rsidRDefault="00000000" w:rsidRPr="00000000" w14:paraId="0000002C">
      <w:pPr>
        <w:numPr>
          <w:ilvl w:val="0"/>
          <w:numId w:val="4"/>
        </w:numPr>
        <w:spacing w:after="0" w:afterAutospacing="0" w:before="240" w:lineRule="auto"/>
        <w:ind w:left="720" w:hanging="360"/>
        <w:rPr>
          <w:color w:val="5e2b97"/>
          <w:sz w:val="26"/>
          <w:szCs w:val="26"/>
        </w:rPr>
      </w:pPr>
      <w:r w:rsidDel="00000000" w:rsidR="00000000" w:rsidRPr="00000000">
        <w:rPr>
          <w:b w:val="1"/>
          <w:color w:val="5e2b97"/>
          <w:sz w:val="26"/>
          <w:szCs w:val="26"/>
          <w:rtl w:val="0"/>
        </w:rPr>
        <w:t xml:space="preserve">Table: Users</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(INT): PK, AUTO_INCREMENT</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(VARCHAR(100)): UNIQUE, used for login</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password_hash</w:t>
      </w:r>
      <w:r w:rsidDel="00000000" w:rsidR="00000000" w:rsidRPr="00000000">
        <w:rPr>
          <w:rtl w:val="0"/>
        </w:rPr>
        <w:t xml:space="preserve"> (VARCHAR(255)): </w:t>
      </w:r>
      <w:r w:rsidDel="00000000" w:rsidR="00000000" w:rsidRPr="00000000">
        <w:rPr>
          <w:rFonts w:ascii="Roboto Mono" w:cs="Roboto Mono" w:eastAsia="Roboto Mono" w:hAnsi="Roboto Mono"/>
          <w:color w:val="188038"/>
          <w:rtl w:val="0"/>
        </w:rPr>
        <w:t xml:space="preserve">bcrypt</w:t>
      </w:r>
      <w:r w:rsidDel="00000000" w:rsidR="00000000" w:rsidRPr="00000000">
        <w:rPr>
          <w:rtl w:val="0"/>
        </w:rPr>
        <w:t xml:space="preserve"> hashed password</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(ENUM('participant','organizer','admin')): User role</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(DATETIME): Account creation timestamp</w:t>
      </w:r>
    </w:p>
    <w:p w:rsidR="00000000" w:rsidDel="00000000" w:rsidP="00000000" w:rsidRDefault="00000000" w:rsidRPr="00000000" w14:paraId="00000032">
      <w:pPr>
        <w:numPr>
          <w:ilvl w:val="0"/>
          <w:numId w:val="4"/>
        </w:numPr>
        <w:spacing w:after="0" w:afterAutospacing="0" w:before="0" w:beforeAutospacing="0" w:lineRule="auto"/>
        <w:ind w:left="720" w:hanging="360"/>
        <w:rPr>
          <w:color w:val="5e2b97"/>
          <w:sz w:val="26"/>
          <w:szCs w:val="26"/>
        </w:rPr>
      </w:pPr>
      <w:r w:rsidDel="00000000" w:rsidR="00000000" w:rsidRPr="00000000">
        <w:rPr>
          <w:b w:val="1"/>
          <w:color w:val="5e2b97"/>
          <w:sz w:val="26"/>
          <w:szCs w:val="26"/>
          <w:rtl w:val="0"/>
        </w:rPr>
        <w:t xml:space="preserve">Table: UserDetails</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detail_id</w:t>
      </w:r>
      <w:r w:rsidDel="00000000" w:rsidR="00000000" w:rsidRPr="00000000">
        <w:rPr>
          <w:rtl w:val="0"/>
        </w:rPr>
        <w:t xml:space="preserve"> (INT): PK, AUTO_INCREMENT</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(INT): FK -&gt; </w:t>
      </w:r>
      <w:r w:rsidDel="00000000" w:rsidR="00000000" w:rsidRPr="00000000">
        <w:rPr>
          <w:rFonts w:ascii="Roboto Mono" w:cs="Roboto Mono" w:eastAsia="Roboto Mono" w:hAnsi="Roboto Mono"/>
          <w:color w:val="188038"/>
          <w:rtl w:val="0"/>
        </w:rPr>
        <w:t xml:space="preserve">Users(user_id)</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full_name</w:t>
      </w:r>
      <w:r w:rsidDel="00000000" w:rsidR="00000000" w:rsidRPr="00000000">
        <w:rPr>
          <w:rtl w:val="0"/>
        </w:rPr>
        <w:t xml:space="preserve"> (VARCHAR(100)): User's full name</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mobile</w:t>
      </w:r>
      <w:r w:rsidDel="00000000" w:rsidR="00000000" w:rsidRPr="00000000">
        <w:rPr>
          <w:rtl w:val="0"/>
        </w:rPr>
        <w:t xml:space="preserve"> (VARCHAR(15)): Contact number</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department</w:t>
      </w:r>
      <w:r w:rsidDel="00000000" w:rsidR="00000000" w:rsidRPr="00000000">
        <w:rPr>
          <w:rtl w:val="0"/>
        </w:rPr>
        <w:t xml:space="preserve"> (VARCHAR(100)): Academic department</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enrollment_no</w:t>
      </w:r>
      <w:r w:rsidDel="00000000" w:rsidR="00000000" w:rsidRPr="00000000">
        <w:rPr>
          <w:rtl w:val="0"/>
        </w:rPr>
        <w:t xml:space="preserve"> (VARCHAR(50)): Student enrollment number</w:t>
      </w:r>
    </w:p>
    <w:p w:rsidR="00000000" w:rsidDel="00000000" w:rsidP="00000000" w:rsidRDefault="00000000" w:rsidRPr="00000000" w14:paraId="00000039">
      <w:pPr>
        <w:numPr>
          <w:ilvl w:val="0"/>
          <w:numId w:val="4"/>
        </w:numPr>
        <w:spacing w:after="0" w:afterAutospacing="0" w:before="0" w:beforeAutospacing="0" w:lineRule="auto"/>
        <w:ind w:left="720" w:hanging="360"/>
        <w:rPr>
          <w:color w:val="5e2b97"/>
          <w:sz w:val="26"/>
          <w:szCs w:val="26"/>
        </w:rPr>
      </w:pPr>
      <w:r w:rsidDel="00000000" w:rsidR="00000000" w:rsidRPr="00000000">
        <w:rPr>
          <w:b w:val="1"/>
          <w:color w:val="5e2b97"/>
          <w:sz w:val="26"/>
          <w:szCs w:val="26"/>
          <w:rtl w:val="0"/>
        </w:rPr>
        <w:t xml:space="preserve">Table: Events</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event_id</w:t>
      </w:r>
      <w:r w:rsidDel="00000000" w:rsidR="00000000" w:rsidRPr="00000000">
        <w:rPr>
          <w:rtl w:val="0"/>
        </w:rPr>
        <w:t xml:space="preserve"> (INT): PK, AUTO_INCREMENT</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(VARCHAR(150)): Event title</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(TEXT): Detailed description</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(VARCHAR(50)): Event category</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(DATE): Event date</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(TIME): Start time</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venue</w:t>
      </w:r>
      <w:r w:rsidDel="00000000" w:rsidR="00000000" w:rsidRPr="00000000">
        <w:rPr>
          <w:rtl w:val="0"/>
        </w:rPr>
        <w:t xml:space="preserve"> (VARCHAR(100)): Event location</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organizer_id</w:t>
      </w:r>
      <w:r w:rsidDel="00000000" w:rsidR="00000000" w:rsidRPr="00000000">
        <w:rPr>
          <w:rtl w:val="0"/>
        </w:rPr>
        <w:t xml:space="preserve"> (INT): FK -&gt; </w:t>
      </w:r>
      <w:r w:rsidDel="00000000" w:rsidR="00000000" w:rsidRPr="00000000">
        <w:rPr>
          <w:rFonts w:ascii="Roboto Mono" w:cs="Roboto Mono" w:eastAsia="Roboto Mono" w:hAnsi="Roboto Mono"/>
          <w:color w:val="188038"/>
          <w:rtl w:val="0"/>
        </w:rPr>
        <w:t xml:space="preserve">Users(user_id)</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max_participants</w:t>
      </w:r>
      <w:r w:rsidDel="00000000" w:rsidR="00000000" w:rsidRPr="00000000">
        <w:rPr>
          <w:rtl w:val="0"/>
        </w:rPr>
        <w:t xml:space="preserve"> (INT): Capacity</w:t>
      </w:r>
    </w:p>
    <w:p w:rsidR="00000000" w:rsidDel="00000000" w:rsidP="00000000" w:rsidRDefault="00000000" w:rsidRPr="00000000" w14:paraId="00000043">
      <w:pPr>
        <w:numPr>
          <w:ilvl w:val="1"/>
          <w:numId w:val="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(ENUM('pending','approved','cancelled')): Approval lifecycle</w:t>
      </w:r>
    </w:p>
    <w:p w:rsidR="00000000" w:rsidDel="00000000" w:rsidP="00000000" w:rsidRDefault="00000000" w:rsidRPr="00000000" w14:paraId="00000044">
      <w:pPr>
        <w:pStyle w:val="Heading4"/>
        <w:keepNext w:val="0"/>
        <w:keepLines w:val="0"/>
        <w:spacing w:after="40" w:before="240" w:line="276" w:lineRule="auto"/>
        <w:ind w:left="0" w:right="0" w:firstLine="0"/>
        <w:rPr>
          <w:b w:val="1"/>
          <w:color w:val="666666"/>
          <w:sz w:val="26"/>
          <w:szCs w:val="26"/>
        </w:rPr>
      </w:pPr>
      <w:bookmarkStart w:colFirst="0" w:colLast="0" w:name="_ol4ff2ra0gtj" w:id="12"/>
      <w:bookmarkEnd w:id="12"/>
      <w:r w:rsidDel="00000000" w:rsidR="00000000" w:rsidRPr="00000000">
        <w:rPr>
          <w:b w:val="1"/>
          <w:color w:val="666666"/>
          <w:sz w:val="26"/>
          <w:szCs w:val="26"/>
          <w:rtl w:val="0"/>
        </w:rPr>
        <w:t xml:space="preserve">4.2 Additional Tables</w:t>
      </w:r>
    </w:p>
    <w:p w:rsidR="00000000" w:rsidDel="00000000" w:rsidP="00000000" w:rsidRDefault="00000000" w:rsidRPr="00000000" w14:paraId="00000045">
      <w:pPr>
        <w:spacing w:after="240" w:before="240" w:lineRule="auto"/>
        <w:rPr/>
      </w:pPr>
      <w:r w:rsidDel="00000000" w:rsidR="00000000" w:rsidRPr="00000000">
        <w:rPr>
          <w:rFonts w:ascii="Roboto Mono" w:cs="Roboto Mono" w:eastAsia="Roboto Mono" w:hAnsi="Roboto Mono"/>
          <w:color w:val="188038"/>
          <w:rtl w:val="0"/>
        </w:rPr>
        <w:t xml:space="preserve">Registrations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Attendance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Feedback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Certificates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MediaGallery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EventSeating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Waitlist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CalendarSync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EventShareLog</w:t>
      </w:r>
      <w:r w:rsidDel="00000000" w:rsidR="00000000" w:rsidRPr="00000000">
        <w:rPr>
          <w:rtl w:val="0"/>
        </w:rPr>
        <w:t xml:space="preserve"> are also implemented as per the SRS.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widowControl w:val="1"/>
        <w:spacing w:after="80" w:before="280" w:line="276" w:lineRule="auto"/>
        <w:rPr>
          <w:b w:val="1"/>
          <w:color w:val="666666"/>
          <w:sz w:val="30"/>
          <w:szCs w:val="30"/>
        </w:rPr>
      </w:pPr>
      <w:bookmarkStart w:colFirst="0" w:colLast="0" w:name="_x09tk3u16oik" w:id="13"/>
      <w:bookmarkEnd w:id="13"/>
      <w:r w:rsidDel="00000000" w:rsidR="00000000" w:rsidRPr="00000000">
        <w:rPr>
          <w:b w:val="1"/>
          <w:color w:val="666666"/>
          <w:sz w:val="30"/>
          <w:szCs w:val="30"/>
          <w:rtl w:val="0"/>
        </w:rPr>
        <w:t xml:space="preserve">5. Functional Modules - Detailed</w:t>
      </w:r>
    </w:p>
    <w:p w:rsidR="00000000" w:rsidDel="00000000" w:rsidP="00000000" w:rsidRDefault="00000000" w:rsidRPr="00000000" w14:paraId="00000048">
      <w:pPr>
        <w:pStyle w:val="Heading4"/>
        <w:keepNext w:val="0"/>
        <w:keepLines w:val="0"/>
        <w:spacing w:after="40" w:before="240" w:line="276" w:lineRule="auto"/>
        <w:ind w:left="0" w:right="0" w:firstLine="0"/>
        <w:rPr>
          <w:b w:val="1"/>
          <w:color w:val="666666"/>
          <w:sz w:val="26"/>
          <w:szCs w:val="26"/>
        </w:rPr>
      </w:pPr>
      <w:bookmarkStart w:colFirst="0" w:colLast="0" w:name="_irwurtz9xqdr" w:id="14"/>
      <w:bookmarkEnd w:id="14"/>
      <w:r w:rsidDel="00000000" w:rsidR="00000000" w:rsidRPr="00000000">
        <w:rPr>
          <w:b w:val="1"/>
          <w:color w:val="666666"/>
          <w:sz w:val="26"/>
          <w:szCs w:val="26"/>
          <w:rtl w:val="0"/>
        </w:rPr>
        <w:t xml:space="preserve">5.1 User Management Module</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color w:val="5e2b97"/>
          <w:rtl w:val="0"/>
        </w:rPr>
        <w:t xml:space="preserve">User Registration: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/api/v1/auth/register</w:t>
      </w:r>
      <w:r w:rsidDel="00000000" w:rsidR="00000000" w:rsidRPr="00000000">
        <w:rPr>
          <w:rtl w:val="0"/>
        </w:rPr>
        <w:t xml:space="preserve">. The system validates input, hashes passwords with bcrypt, and sends a verification email.</w:t>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b w:val="1"/>
          <w:color w:val="5e2b97"/>
          <w:rtl w:val="0"/>
        </w:rPr>
        <w:t xml:space="preserve">Authentication:</w:t>
      </w:r>
      <w:r w:rsidDel="00000000" w:rsidR="00000000" w:rsidRPr="00000000">
        <w:rPr>
          <w:color w:val="5e2b97"/>
          <w:rtl w:val="0"/>
        </w:rPr>
        <w:t xml:space="preserve"> </w:t>
      </w:r>
      <w:r w:rsidDel="00000000" w:rsidR="00000000" w:rsidRPr="00000000">
        <w:rPr>
          <w:b w:val="1"/>
          <w:color w:val="5e2b97"/>
          <w:rtl w:val="0"/>
        </w:rPr>
        <w:t xml:space="preserve">JWT tokens</w:t>
      </w:r>
      <w:r w:rsidDel="00000000" w:rsidR="00000000" w:rsidRPr="00000000">
        <w:rPr>
          <w:rtl w:val="0"/>
        </w:rPr>
        <w:t xml:space="preserve"> are issued for stateless sessions. </w:t>
      </w:r>
      <w:r w:rsidDel="00000000" w:rsidR="00000000" w:rsidRPr="00000000">
        <w:rPr>
          <w:b w:val="1"/>
          <w:rtl w:val="0"/>
        </w:rPr>
        <w:t xml:space="preserve">Refresh tokens</w:t>
      </w:r>
      <w:r w:rsidDel="00000000" w:rsidR="00000000" w:rsidRPr="00000000">
        <w:rPr>
          <w:rtl w:val="0"/>
        </w:rPr>
        <w:t xml:space="preserve"> are used to renew access tokens. Admin logins require </w:t>
      </w:r>
      <w:r w:rsidDel="00000000" w:rsidR="00000000" w:rsidRPr="00000000">
        <w:rPr>
          <w:b w:val="1"/>
          <w:rtl w:val="0"/>
        </w:rPr>
        <w:t xml:space="preserve">Two-Factor Authentication (2FA)</w:t>
      </w:r>
      <w:r w:rsidDel="00000000" w:rsidR="00000000" w:rsidRPr="00000000">
        <w:rPr>
          <w:rtl w:val="0"/>
        </w:rPr>
        <w:t xml:space="preserve">.</w:t>
      </w:r>
    </w:p>
    <w:p w:rsidR="00000000" w:rsidDel="00000000" w:rsidP="00000000" w:rsidRDefault="00000000" w:rsidRPr="00000000" w14:paraId="0000004B">
      <w:pPr>
        <w:pStyle w:val="Heading4"/>
        <w:keepNext w:val="0"/>
        <w:keepLines w:val="0"/>
        <w:spacing w:after="40" w:before="240" w:line="276" w:lineRule="auto"/>
        <w:ind w:left="0" w:right="0" w:firstLine="0"/>
        <w:rPr>
          <w:b w:val="1"/>
          <w:color w:val="666666"/>
          <w:sz w:val="26"/>
          <w:szCs w:val="26"/>
        </w:rPr>
      </w:pPr>
      <w:bookmarkStart w:colFirst="0" w:colLast="0" w:name="_t3rcavw9und8" w:id="15"/>
      <w:bookmarkEnd w:id="15"/>
      <w:r w:rsidDel="00000000" w:rsidR="00000000" w:rsidRPr="00000000">
        <w:rPr>
          <w:b w:val="1"/>
          <w:color w:val="666666"/>
          <w:sz w:val="26"/>
          <w:szCs w:val="26"/>
          <w:rtl w:val="0"/>
        </w:rPr>
        <w:t xml:space="preserve">5.2 Event Management Module</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b w:val="1"/>
          <w:color w:val="5e2b97"/>
          <w:rtl w:val="0"/>
        </w:rPr>
        <w:t xml:space="preserve">Event Creation:</w:t>
      </w:r>
      <w:r w:rsidDel="00000000" w:rsidR="00000000" w:rsidRPr="00000000">
        <w:rPr>
          <w:rtl w:val="0"/>
        </w:rPr>
        <w:t xml:space="preserve"> Organizers create an event via </w:t>
      </w:r>
      <w:r w:rsidDel="00000000" w:rsidR="00000000" w:rsidRPr="00000000">
        <w:rPr>
          <w:rFonts w:ascii="Roboto Mono" w:cs="Roboto Mono" w:eastAsia="Roboto Mono" w:hAnsi="Roboto Mono"/>
          <w:color w:val="188038"/>
          <w:rtl w:val="0"/>
        </w:rPr>
        <w:t xml:space="preserve">POST /api/v1/events</w:t>
      </w:r>
      <w:r w:rsidDel="00000000" w:rsidR="00000000" w:rsidRPr="00000000">
        <w:rPr>
          <w:rtl w:val="0"/>
        </w:rPr>
        <w:t xml:space="preserve">. The event remains in a </w:t>
      </w:r>
      <w:r w:rsidDel="00000000" w:rsidR="00000000" w:rsidRPr="00000000">
        <w:rPr>
          <w:rFonts w:ascii="Roboto Mono" w:cs="Roboto Mono" w:eastAsia="Roboto Mono" w:hAnsi="Roboto Mono"/>
          <w:color w:val="188038"/>
          <w:rtl w:val="0"/>
        </w:rPr>
        <w:t xml:space="preserve">pending</w:t>
      </w:r>
      <w:r w:rsidDel="00000000" w:rsidR="00000000" w:rsidRPr="00000000">
        <w:rPr>
          <w:rtl w:val="0"/>
        </w:rPr>
        <w:t xml:space="preserve"> state until an Admin approves it.</w:t>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b w:val="1"/>
          <w:color w:val="5e2b97"/>
          <w:rtl w:val="0"/>
        </w:rPr>
        <w:t xml:space="preserve">Capacity &amp; Waitlist:</w:t>
      </w:r>
      <w:r w:rsidDel="00000000" w:rsidR="00000000" w:rsidRPr="00000000">
        <w:rPr>
          <w:rtl w:val="0"/>
        </w:rPr>
        <w:t xml:space="preserve"> A transaction is used to decrement available seats upon registration. If capacity is full, the user is added to a waitlist.</w:t>
      </w:r>
    </w:p>
    <w:p w:rsidR="00000000" w:rsidDel="00000000" w:rsidP="00000000" w:rsidRDefault="00000000" w:rsidRPr="00000000" w14:paraId="0000004E">
      <w:pPr>
        <w:pStyle w:val="Heading4"/>
        <w:keepNext w:val="0"/>
        <w:keepLines w:val="0"/>
        <w:spacing w:after="40" w:before="240" w:line="276" w:lineRule="auto"/>
        <w:ind w:left="0" w:right="0" w:firstLine="0"/>
        <w:rPr>
          <w:b w:val="1"/>
          <w:color w:val="666666"/>
          <w:sz w:val="26"/>
          <w:szCs w:val="26"/>
        </w:rPr>
      </w:pPr>
      <w:bookmarkStart w:colFirst="0" w:colLast="0" w:name="_22mftti1x91r" w:id="16"/>
      <w:bookmarkEnd w:id="16"/>
      <w:r w:rsidDel="00000000" w:rsidR="00000000" w:rsidRPr="00000000">
        <w:rPr>
          <w:b w:val="1"/>
          <w:color w:val="666666"/>
          <w:sz w:val="26"/>
          <w:szCs w:val="26"/>
          <w:rtl w:val="0"/>
        </w:rPr>
        <w:t xml:space="preserve">5.3 Registration Workflow - Example API</w:t>
      </w:r>
    </w:p>
    <w:p w:rsidR="00000000" w:rsidDel="00000000" w:rsidP="00000000" w:rsidRDefault="00000000" w:rsidRPr="00000000" w14:paraId="0000004F">
      <w:pPr>
        <w:spacing w:after="240" w:before="240" w:lineRule="auto"/>
        <w:rPr/>
      </w:pPr>
      <w:r w:rsidDel="00000000" w:rsidR="00000000" w:rsidRPr="00000000">
        <w:rPr>
          <w:rtl w:val="0"/>
        </w:rPr>
        <w:t xml:space="preserve">A sample API sequence for registration would be:</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/api/v1/events/:id</w:t>
      </w:r>
      <w:r w:rsidDel="00000000" w:rsidR="00000000" w:rsidRPr="00000000">
        <w:rPr>
          <w:rtl w:val="0"/>
        </w:rPr>
        <w:t xml:space="preserve"> - fetches event details and current slots.</w:t>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POST /api/v1/events/:id/register</w:t>
      </w:r>
      <w:r w:rsidDel="00000000" w:rsidR="00000000" w:rsidRPr="00000000">
        <w:rPr>
          <w:rtl w:val="0"/>
        </w:rPr>
        <w:t xml:space="preserve"> - attempts registration with a user token.</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widowControl w:val="1"/>
        <w:spacing w:after="80" w:before="280" w:line="276" w:lineRule="auto"/>
        <w:rPr>
          <w:b w:val="1"/>
          <w:color w:val="666666"/>
          <w:sz w:val="28"/>
          <w:szCs w:val="28"/>
        </w:rPr>
      </w:pPr>
      <w:bookmarkStart w:colFirst="0" w:colLast="0" w:name="_u7s3ebwcenwt" w:id="17"/>
      <w:bookmarkEnd w:id="17"/>
      <w:r w:rsidDel="00000000" w:rsidR="00000000" w:rsidRPr="00000000">
        <w:rPr>
          <w:b w:val="1"/>
          <w:color w:val="666666"/>
          <w:sz w:val="28"/>
          <w:szCs w:val="28"/>
          <w:rtl w:val="0"/>
        </w:rPr>
        <w:t xml:space="preserve">6. Attendance and Certificate Management</w:t>
      </w:r>
    </w:p>
    <w:p w:rsidR="00000000" w:rsidDel="00000000" w:rsidP="00000000" w:rsidRDefault="00000000" w:rsidRPr="00000000" w14:paraId="00000054">
      <w:pPr>
        <w:spacing w:after="240" w:before="240" w:lineRule="auto"/>
        <w:rPr/>
      </w:pPr>
      <w:r w:rsidDel="00000000" w:rsidR="00000000" w:rsidRPr="00000000">
        <w:rPr>
          <w:rtl w:val="0"/>
        </w:rPr>
        <w:t xml:space="preserve">Attendance is captured using a QR code system. The QR payload contains a signed token that the organizer's scanning app sends to the backend for verification. Certificates are then uploaded by organizers or generated via a templating engine.</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widowControl w:val="1"/>
        <w:spacing w:after="80" w:before="280" w:line="276" w:lineRule="auto"/>
        <w:rPr>
          <w:b w:val="1"/>
          <w:color w:val="666666"/>
          <w:sz w:val="28"/>
          <w:szCs w:val="28"/>
        </w:rPr>
      </w:pPr>
      <w:bookmarkStart w:colFirst="0" w:colLast="0" w:name="_c2q1b0dc8yb3" w:id="18"/>
      <w:bookmarkEnd w:id="18"/>
      <w:r w:rsidDel="00000000" w:rsidR="00000000" w:rsidRPr="00000000">
        <w:rPr>
          <w:b w:val="1"/>
          <w:color w:val="666666"/>
          <w:sz w:val="28"/>
          <w:szCs w:val="28"/>
          <w:rtl w:val="0"/>
        </w:rPr>
        <w:t xml:space="preserve">7. Media Gallery and Content Moderation</w:t>
      </w:r>
    </w:p>
    <w:p w:rsidR="00000000" w:rsidDel="00000000" w:rsidP="00000000" w:rsidRDefault="00000000" w:rsidRPr="00000000" w14:paraId="00000057">
      <w:pPr>
        <w:spacing w:after="240" w:before="240" w:lineRule="auto"/>
        <w:rPr/>
      </w:pPr>
      <w:r w:rsidDel="00000000" w:rsidR="00000000" w:rsidRPr="00000000">
        <w:rPr>
          <w:rtl w:val="0"/>
        </w:rPr>
        <w:t xml:space="preserve">Organizers can upload media, and Admins moderate the content. Large files should be stored in </w:t>
      </w:r>
      <w:r w:rsidDel="00000000" w:rsidR="00000000" w:rsidRPr="00000000">
        <w:rPr>
          <w:b w:val="1"/>
          <w:rtl w:val="0"/>
        </w:rPr>
        <w:t xml:space="preserve">object storage</w:t>
      </w:r>
      <w:r w:rsidDel="00000000" w:rsidR="00000000" w:rsidRPr="00000000">
        <w:rPr>
          <w:rtl w:val="0"/>
        </w:rPr>
        <w:t xml:space="preserve"> (e.g., AWS S3) and served via a </w:t>
      </w:r>
      <w:r w:rsidDel="00000000" w:rsidR="00000000" w:rsidRPr="00000000">
        <w:rPr>
          <w:b w:val="1"/>
          <w:rtl w:val="0"/>
        </w:rPr>
        <w:t xml:space="preserve">CDN</w:t>
      </w:r>
      <w:r w:rsidDel="00000000" w:rsidR="00000000" w:rsidRPr="00000000">
        <w:rPr>
          <w:rtl w:val="0"/>
        </w:rPr>
        <w:t xml:space="preserve">. Thumbnails and optimized formats are generated server-side.</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widowControl w:val="1"/>
        <w:spacing w:after="80" w:before="280" w:line="276" w:lineRule="auto"/>
        <w:rPr>
          <w:b w:val="1"/>
          <w:color w:val="666666"/>
          <w:sz w:val="28"/>
          <w:szCs w:val="28"/>
        </w:rPr>
      </w:pPr>
      <w:bookmarkStart w:colFirst="0" w:colLast="0" w:name="_gxur06hp9nh3" w:id="19"/>
      <w:bookmarkEnd w:id="19"/>
      <w:r w:rsidDel="00000000" w:rsidR="00000000" w:rsidRPr="00000000">
        <w:rPr>
          <w:b w:val="1"/>
          <w:color w:val="666666"/>
          <w:sz w:val="28"/>
          <w:szCs w:val="28"/>
          <w:rtl w:val="0"/>
        </w:rPr>
        <w:t xml:space="preserve">8. Notifications and Calendar Integration</w:t>
      </w:r>
    </w:p>
    <w:p w:rsidR="00000000" w:rsidDel="00000000" w:rsidP="00000000" w:rsidRDefault="00000000" w:rsidRPr="00000000" w14:paraId="0000005A">
      <w:pPr>
        <w:spacing w:after="240" w:before="240" w:lineRule="auto"/>
        <w:rPr/>
      </w:pPr>
      <w:r w:rsidDel="00000000" w:rsidR="00000000" w:rsidRPr="00000000">
        <w:rPr>
          <w:rtl w:val="0"/>
        </w:rPr>
        <w:t xml:space="preserve">The Notification Service handles emails for confirmations and reminders. Push notifications can be used for PWAs. Calendar integration is provided via an </w:t>
      </w:r>
      <w:r w:rsidDel="00000000" w:rsidR="00000000" w:rsidRPr="00000000">
        <w:rPr>
          <w:rFonts w:ascii="Roboto Mono" w:cs="Roboto Mono" w:eastAsia="Roboto Mono" w:hAnsi="Roboto Mono"/>
          <w:color w:val="188038"/>
          <w:rtl w:val="0"/>
        </w:rPr>
        <w:t xml:space="preserve">.ics</w:t>
      </w:r>
      <w:r w:rsidDel="00000000" w:rsidR="00000000" w:rsidRPr="00000000">
        <w:rPr>
          <w:rtl w:val="0"/>
        </w:rPr>
        <w:t xml:space="preserve"> file.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widowControl w:val="1"/>
        <w:spacing w:after="80" w:before="280" w:line="276" w:lineRule="auto"/>
        <w:rPr>
          <w:b w:val="1"/>
          <w:color w:val="666666"/>
          <w:sz w:val="28"/>
          <w:szCs w:val="28"/>
        </w:rPr>
      </w:pPr>
      <w:bookmarkStart w:colFirst="0" w:colLast="0" w:name="_s3bgz8mvv61v" w:id="20"/>
      <w:bookmarkEnd w:id="20"/>
      <w:r w:rsidDel="00000000" w:rsidR="00000000" w:rsidRPr="00000000">
        <w:rPr>
          <w:b w:val="1"/>
          <w:color w:val="666666"/>
          <w:sz w:val="28"/>
          <w:szCs w:val="28"/>
          <w:rtl w:val="0"/>
        </w:rPr>
        <w:t xml:space="preserve">9. Security Considerations</w:t>
      </w:r>
    </w:p>
    <w:p w:rsidR="00000000" w:rsidDel="00000000" w:rsidP="00000000" w:rsidRDefault="00000000" w:rsidRPr="00000000" w14:paraId="0000005D">
      <w:pPr>
        <w:numPr>
          <w:ilvl w:val="0"/>
          <w:numId w:val="7"/>
        </w:numPr>
        <w:spacing w:after="0" w:afterAutospacing="0" w:before="240" w:lineRule="auto"/>
        <w:ind w:left="720" w:hanging="360"/>
      </w:pPr>
      <w:r w:rsidDel="00000000" w:rsidR="00000000" w:rsidRPr="00000000">
        <w:rPr>
          <w:b w:val="1"/>
          <w:color w:val="5e2b97"/>
          <w:rtl w:val="0"/>
        </w:rPr>
        <w:t xml:space="preserve">Authentication &amp; Authorization:</w:t>
      </w:r>
      <w:r w:rsidDel="00000000" w:rsidR="00000000" w:rsidRPr="00000000">
        <w:rPr>
          <w:color w:val="5e2b97"/>
          <w:rtl w:val="0"/>
        </w:rPr>
        <w:t xml:space="preserve"> </w:t>
      </w: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bcrypt</w:t>
      </w:r>
      <w:r w:rsidDel="00000000" w:rsidR="00000000" w:rsidRPr="00000000">
        <w:rPr>
          <w:rtl w:val="0"/>
        </w:rPr>
        <w:t xml:space="preserve"> for password hashing, JWT for sessions, and 2FA for admin accounts. </w:t>
      </w:r>
      <w:r w:rsidDel="00000000" w:rsidR="00000000" w:rsidRPr="00000000">
        <w:rPr>
          <w:b w:val="1"/>
          <w:rtl w:val="0"/>
        </w:rPr>
        <w:t xml:space="preserve">Role-based access control (RBAC)</w:t>
      </w:r>
      <w:r w:rsidDel="00000000" w:rsidR="00000000" w:rsidRPr="00000000">
        <w:rPr>
          <w:rtl w:val="0"/>
        </w:rPr>
        <w:t xml:space="preserve"> must be enforced at both the API and UI levels.</w:t>
      </w:r>
    </w:p>
    <w:p w:rsidR="00000000" w:rsidDel="00000000" w:rsidP="00000000" w:rsidRDefault="00000000" w:rsidRPr="00000000" w14:paraId="0000005E">
      <w:pPr>
        <w:numPr>
          <w:ilvl w:val="0"/>
          <w:numId w:val="7"/>
        </w:numPr>
        <w:spacing w:after="0" w:afterAutospacing="0" w:before="0" w:beforeAutospacing="0" w:lineRule="auto"/>
        <w:ind w:left="720" w:hanging="360"/>
      </w:pPr>
      <w:r w:rsidDel="00000000" w:rsidR="00000000" w:rsidRPr="00000000">
        <w:rPr>
          <w:b w:val="1"/>
          <w:color w:val="5e2b97"/>
          <w:rtl w:val="0"/>
        </w:rPr>
        <w:t xml:space="preserve">Input Validation:</w:t>
      </w:r>
      <w:r w:rsidDel="00000000" w:rsidR="00000000" w:rsidRPr="00000000">
        <w:rPr>
          <w:rtl w:val="0"/>
        </w:rPr>
        <w:t xml:space="preserve"> Sanitize all inputs and use </w:t>
      </w:r>
      <w:r w:rsidDel="00000000" w:rsidR="00000000" w:rsidRPr="00000000">
        <w:rPr>
          <w:b w:val="1"/>
          <w:rtl w:val="0"/>
        </w:rPr>
        <w:t xml:space="preserve">parameterized queries</w:t>
      </w:r>
      <w:r w:rsidDel="00000000" w:rsidR="00000000" w:rsidRPr="00000000">
        <w:rPr>
          <w:rtl w:val="0"/>
        </w:rPr>
        <w:t xml:space="preserve"> to prevent SQL injection.</w:t>
      </w:r>
    </w:p>
    <w:p w:rsidR="00000000" w:rsidDel="00000000" w:rsidP="00000000" w:rsidRDefault="00000000" w:rsidRPr="00000000" w14:paraId="0000005F">
      <w:pPr>
        <w:numPr>
          <w:ilvl w:val="0"/>
          <w:numId w:val="7"/>
        </w:numPr>
        <w:spacing w:after="240" w:before="0" w:beforeAutospacing="0" w:lineRule="auto"/>
        <w:ind w:left="720" w:hanging="360"/>
      </w:pPr>
      <w:r w:rsidDel="00000000" w:rsidR="00000000" w:rsidRPr="00000000">
        <w:rPr>
          <w:b w:val="1"/>
          <w:color w:val="5e2b97"/>
          <w:rtl w:val="0"/>
        </w:rPr>
        <w:t xml:space="preserve">Data Protection:</w:t>
      </w:r>
      <w:r w:rsidDel="00000000" w:rsidR="00000000" w:rsidRPr="00000000">
        <w:rPr>
          <w:color w:val="5e2b97"/>
          <w:rtl w:val="0"/>
        </w:rPr>
        <w:t xml:space="preserve"> </w:t>
      </w:r>
      <w:r w:rsidDel="00000000" w:rsidR="00000000" w:rsidRPr="00000000">
        <w:rPr>
          <w:rtl w:val="0"/>
        </w:rPr>
        <w:t xml:space="preserve">Encrypt sensitive data at rest and in transit using </w:t>
      </w:r>
      <w:r w:rsidDel="00000000" w:rsidR="00000000" w:rsidRPr="00000000">
        <w:rPr>
          <w:b w:val="1"/>
          <w:rtl w:val="0"/>
        </w:rPr>
        <w:t xml:space="preserve">HTTPS</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widowControl w:val="1"/>
        <w:spacing w:after="80" w:before="280" w:line="276" w:lineRule="auto"/>
        <w:rPr>
          <w:b w:val="1"/>
          <w:color w:val="666666"/>
          <w:sz w:val="28"/>
          <w:szCs w:val="28"/>
        </w:rPr>
      </w:pPr>
      <w:bookmarkStart w:colFirst="0" w:colLast="0" w:name="_6n3ewrdfuxqo" w:id="21"/>
      <w:bookmarkEnd w:id="21"/>
      <w:r w:rsidDel="00000000" w:rsidR="00000000" w:rsidRPr="00000000">
        <w:rPr>
          <w:b w:val="1"/>
          <w:color w:val="666666"/>
          <w:sz w:val="28"/>
          <w:szCs w:val="28"/>
          <w:rtl w:val="0"/>
        </w:rPr>
        <w:t xml:space="preserve">10. Testing Strategy - Detailed</w:t>
      </w:r>
    </w:p>
    <w:p w:rsidR="00000000" w:rsidDel="00000000" w:rsidP="00000000" w:rsidRDefault="00000000" w:rsidRPr="00000000" w14:paraId="00000062">
      <w:pPr>
        <w:spacing w:after="240" w:before="240" w:lineRule="auto"/>
        <w:rPr/>
      </w:pPr>
      <w:r w:rsidDel="00000000" w:rsidR="00000000" w:rsidRPr="00000000">
        <w:rPr>
          <w:rtl w:val="0"/>
        </w:rPr>
        <w:t xml:space="preserve">Testing is tiered:</w:t>
      </w:r>
    </w:p>
    <w:p w:rsidR="00000000" w:rsidDel="00000000" w:rsidP="00000000" w:rsidRDefault="00000000" w:rsidRPr="00000000" w14:paraId="00000063">
      <w:pPr>
        <w:numPr>
          <w:ilvl w:val="0"/>
          <w:numId w:val="9"/>
        </w:numPr>
        <w:spacing w:after="0" w:afterAutospacing="0" w:before="240" w:lineRule="auto"/>
        <w:ind w:left="720" w:hanging="360"/>
      </w:pPr>
      <w:r w:rsidDel="00000000" w:rsidR="00000000" w:rsidRPr="00000000">
        <w:rPr>
          <w:b w:val="1"/>
          <w:color w:val="5e2b97"/>
          <w:rtl w:val="0"/>
        </w:rPr>
        <w:t xml:space="preserve">Unit Tests:</w:t>
      </w:r>
      <w:r w:rsidDel="00000000" w:rsidR="00000000" w:rsidRPr="00000000">
        <w:rPr>
          <w:rtl w:val="0"/>
        </w:rPr>
        <w:t xml:space="preserve"> For business logic.</w:t>
      </w:r>
    </w:p>
    <w:p w:rsidR="00000000" w:rsidDel="00000000" w:rsidP="00000000" w:rsidRDefault="00000000" w:rsidRPr="00000000" w14:paraId="00000064">
      <w:pPr>
        <w:numPr>
          <w:ilvl w:val="0"/>
          <w:numId w:val="9"/>
        </w:numPr>
        <w:spacing w:after="0" w:afterAutospacing="0" w:before="0" w:beforeAutospacing="0" w:lineRule="auto"/>
        <w:ind w:left="720" w:hanging="360"/>
      </w:pPr>
      <w:r w:rsidDel="00000000" w:rsidR="00000000" w:rsidRPr="00000000">
        <w:rPr>
          <w:b w:val="1"/>
          <w:color w:val="5e2b97"/>
          <w:rtl w:val="0"/>
        </w:rPr>
        <w:t xml:space="preserve">Integration Tests:</w:t>
      </w:r>
      <w:r w:rsidDel="00000000" w:rsidR="00000000" w:rsidRPr="00000000">
        <w:rPr>
          <w:rtl w:val="0"/>
        </w:rPr>
        <w:t xml:space="preserve"> To validate API endpoints and database transactions.</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b w:val="1"/>
          <w:color w:val="5e2b97"/>
          <w:rtl w:val="0"/>
        </w:rPr>
        <w:t xml:space="preserve">End-to-End Tests:</w:t>
      </w:r>
      <w:r w:rsidDel="00000000" w:rsidR="00000000" w:rsidRPr="00000000">
        <w:rPr>
          <w:color w:val="5e2b97"/>
          <w:rtl w:val="0"/>
        </w:rPr>
        <w:t xml:space="preserve"> </w:t>
      </w:r>
      <w:r w:rsidDel="00000000" w:rsidR="00000000" w:rsidRPr="00000000">
        <w:rPr>
          <w:rtl w:val="0"/>
        </w:rPr>
        <w:t xml:space="preserve">To simulate full user journeys.</w:t>
      </w:r>
    </w:p>
    <w:p w:rsidR="00000000" w:rsidDel="00000000" w:rsidP="00000000" w:rsidRDefault="00000000" w:rsidRPr="00000000" w14:paraId="00000066">
      <w:pPr>
        <w:numPr>
          <w:ilvl w:val="0"/>
          <w:numId w:val="9"/>
        </w:numPr>
        <w:spacing w:after="240" w:before="0" w:beforeAutospacing="0" w:lineRule="auto"/>
        <w:ind w:left="720" w:hanging="360"/>
      </w:pPr>
      <w:r w:rsidDel="00000000" w:rsidR="00000000" w:rsidRPr="00000000">
        <w:rPr>
          <w:b w:val="1"/>
          <w:color w:val="5e2b97"/>
          <w:rtl w:val="0"/>
        </w:rPr>
        <w:t xml:space="preserve">Performance &amp; Load Testing:</w:t>
      </w:r>
      <w:r w:rsidDel="00000000" w:rsidR="00000000" w:rsidRPr="00000000">
        <w:rPr>
          <w:rtl w:val="0"/>
        </w:rPr>
        <w:t xml:space="preserve"> To test the system under load using tools like k6 or JMeter.</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widowControl w:val="1"/>
        <w:spacing w:after="80" w:before="280" w:line="276" w:lineRule="auto"/>
        <w:rPr>
          <w:b w:val="1"/>
          <w:color w:val="666666"/>
          <w:sz w:val="28"/>
          <w:szCs w:val="28"/>
        </w:rPr>
      </w:pPr>
      <w:bookmarkStart w:colFirst="0" w:colLast="0" w:name="_6o1dmdyh01c5" w:id="22"/>
      <w:bookmarkEnd w:id="22"/>
      <w:r w:rsidDel="00000000" w:rsidR="00000000" w:rsidRPr="00000000">
        <w:rPr>
          <w:b w:val="1"/>
          <w:color w:val="666666"/>
          <w:sz w:val="28"/>
          <w:szCs w:val="28"/>
          <w:rtl w:val="0"/>
        </w:rPr>
        <w:t xml:space="preserve">11. Deployment and CI/CD</w:t>
      </w:r>
    </w:p>
    <w:p w:rsidR="00000000" w:rsidDel="00000000" w:rsidP="00000000" w:rsidRDefault="00000000" w:rsidRPr="00000000" w14:paraId="00000069">
      <w:pPr>
        <w:spacing w:after="240" w:before="240" w:lineRule="auto"/>
        <w:rPr/>
      </w:pPr>
      <w:r w:rsidDel="00000000" w:rsidR="00000000" w:rsidRPr="00000000">
        <w:rPr>
          <w:rtl w:val="0"/>
        </w:rPr>
        <w:t xml:space="preserve">A robust CI/CD pipeline ensures repeatable deployments. Steps include linting, testing, building artifacts (frontend static bundle, backend Docker image), and deploying to staging and production environments.</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widowControl w:val="1"/>
        <w:spacing w:after="80" w:before="280" w:line="276" w:lineRule="auto"/>
        <w:rPr>
          <w:b w:val="1"/>
          <w:color w:val="666666"/>
          <w:sz w:val="28"/>
          <w:szCs w:val="28"/>
        </w:rPr>
      </w:pPr>
      <w:bookmarkStart w:colFirst="0" w:colLast="0" w:name="_2fjy5eba0s7i" w:id="23"/>
      <w:bookmarkEnd w:id="23"/>
      <w:r w:rsidDel="00000000" w:rsidR="00000000" w:rsidRPr="00000000">
        <w:rPr>
          <w:b w:val="1"/>
          <w:color w:val="666666"/>
          <w:sz w:val="28"/>
          <w:szCs w:val="28"/>
          <w:rtl w:val="0"/>
        </w:rPr>
        <w:t xml:space="preserve">12. Monitoring, Logging and Maintenance</w:t>
      </w:r>
    </w:p>
    <w:p w:rsidR="00000000" w:rsidDel="00000000" w:rsidP="00000000" w:rsidRDefault="00000000" w:rsidRPr="00000000" w14:paraId="0000006C">
      <w:pPr>
        <w:spacing w:after="240" w:before="240" w:lineRule="auto"/>
        <w:rPr/>
      </w:pPr>
      <w:r w:rsidDel="00000000" w:rsidR="00000000" w:rsidRPr="00000000">
        <w:rPr>
          <w:rtl w:val="0"/>
        </w:rPr>
        <w:t xml:space="preserve">Monitor application health using metrics (CPU, memory, response times) and centralize logs. Implement regular database backups with off-site storage.</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widowControl w:val="1"/>
        <w:spacing w:after="80" w:before="280" w:line="276" w:lineRule="auto"/>
        <w:rPr>
          <w:b w:val="1"/>
          <w:color w:val="666666"/>
          <w:sz w:val="28"/>
          <w:szCs w:val="28"/>
        </w:rPr>
      </w:pPr>
      <w:bookmarkStart w:colFirst="0" w:colLast="0" w:name="_p08lu7hmmk8d" w:id="24"/>
      <w:bookmarkEnd w:id="24"/>
      <w:r w:rsidDel="00000000" w:rsidR="00000000" w:rsidRPr="00000000">
        <w:rPr>
          <w:b w:val="1"/>
          <w:color w:val="666666"/>
          <w:sz w:val="28"/>
          <w:szCs w:val="28"/>
          <w:rtl w:val="0"/>
        </w:rPr>
        <w:t xml:space="preserve">13. Operational Runbook</w:t>
      </w:r>
    </w:p>
    <w:p w:rsidR="00000000" w:rsidDel="00000000" w:rsidP="00000000" w:rsidRDefault="00000000" w:rsidRPr="00000000" w14:paraId="0000006F">
      <w:pPr>
        <w:spacing w:after="240" w:before="240" w:lineRule="auto"/>
        <w:rPr/>
      </w:pPr>
      <w:r w:rsidDel="00000000" w:rsidR="00000000" w:rsidRPr="00000000">
        <w:rPr>
          <w:rtl w:val="0"/>
        </w:rPr>
        <w:t xml:space="preserve">This section should cover common operational tasks like restarting services, rolling back releases, and safely running database migrations.</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widowControl w:val="1"/>
        <w:spacing w:after="80" w:before="280" w:line="276" w:lineRule="auto"/>
        <w:rPr>
          <w:b w:val="1"/>
          <w:color w:val="666666"/>
          <w:sz w:val="28"/>
          <w:szCs w:val="28"/>
        </w:rPr>
      </w:pPr>
      <w:bookmarkStart w:colFirst="0" w:colLast="0" w:name="_f0d4s828qno" w:id="25"/>
      <w:bookmarkEnd w:id="25"/>
      <w:r w:rsidDel="00000000" w:rsidR="00000000" w:rsidRPr="00000000">
        <w:rPr>
          <w:b w:val="1"/>
          <w:color w:val="666666"/>
          <w:sz w:val="28"/>
          <w:szCs w:val="28"/>
          <w:rtl w:val="0"/>
        </w:rPr>
        <w:t xml:space="preserve">14. Future Enhancements and Roadmap</w:t>
      </w:r>
    </w:p>
    <w:p w:rsidR="00000000" w:rsidDel="00000000" w:rsidP="00000000" w:rsidRDefault="00000000" w:rsidRPr="00000000" w14:paraId="00000072">
      <w:pPr>
        <w:spacing w:after="240" w:before="240" w:lineRule="auto"/>
        <w:rPr/>
      </w:pPr>
      <w:r w:rsidDel="00000000" w:rsidR="00000000" w:rsidRPr="00000000">
        <w:rPr>
          <w:rtl w:val="0"/>
        </w:rPr>
        <w:t xml:space="preserve">Planned enhancements include integrating a payment gateway for certificate fees, a recommendation engine for events, and building a mobile application.</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headerReference r:id="rId6" w:type="default"/>
      <w:headerReference r:id="rId7" w:type="first"/>
      <w:footerReference r:id="rId8" w:type="first"/>
      <w:footerReference r:id="rId9" w:type="default"/>
      <w:pgSz w:h="15840" w:w="12240" w:orient="portrait"/>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color w:val="666666"/>
        <w:sz w:val="22"/>
        <w:szCs w:val="22"/>
        <w:lang w:val="en"/>
      </w:rPr>
    </w:rPrDefault>
    <w:pPrDefault>
      <w:pPr>
        <w:spacing w:before="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pageBreakBefore w:val="0"/>
      <w:spacing w:line="240" w:lineRule="auto"/>
      <w:ind w:left="-15" w:right="-15" w:firstLine="0"/>
    </w:pPr>
    <w:rPr>
      <w:color w:val="ec7b0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