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200"/>
        <w:jc w:val="center"/>
      </w:pPr>
      <w:r>
        <w:t xml:space="preserve">K-Sync Malaysia: Comprehensive System Specification</w:t>
      </w:r>
    </w:p>
    <w:p>
      <w:pPr>
        <w:spacing w:after="300"/>
        <w:jc w:val="center"/>
      </w:pPr>
      <w:r>
        <w:rPr>
          <w:b/>
          <w:bCs/>
          <w:color w:val="DB2777"/>
          <w:sz w:val="24"/>
          <w:szCs w:val="24"/>
        </w:rPr>
        <w:t xml:space="preserve">Final Year Project (FYP) — Chapter 3: System Design, Full Use Case Breakdown, Additional Features &amp; Database Specification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DB2777" w:sz="24"/>
              <w:bottom w:val="none"/>
              <w:right w:val="none"/>
            </w:tcBorders>
            <w:shd w:fill="FDF2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DB2777"/>
                <w:sz w:val="22"/>
                <w:szCs w:val="22"/>
              </w:rPr>
              <w:t xml:space="preserve">FYP Chapter 1 Alignment: </w:t>
            </w:r>
            <w:r>
              <w:rPr>
                <w:sz w:val="22"/>
                <w:szCs w:val="22"/>
              </w:rPr>
              <w:t xml:space="preserve">This document formalizes the complete technical specification for K-Sync Malaysia, strictly conforming to the 3 Problem Statements and Proposed Solutions defined in Chapter 1. The database architecture is streamlined to 10 purposeful tables, covering 41 distinct uncombined Use Cases and all minor user-experience enhancements.</w:t>
            </w:r>
          </w:p>
        </w:tc>
      </w:tr>
    </w:tbl>
    <w:p>
      <w:pPr>
        <w:spacing w:after="20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9"/>
        <w:gridCol w:w="5867"/>
      </w:tblGrid>
      <w:tr>
        <w:trPr>
          <w:tblHeader/>
        </w:trPr>
        <w:tc>
          <w:tcPr>
            <w:tcW w:type="pct" w:w="1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Specification Attribute</w:t>
            </w:r>
          </w:p>
        </w:tc>
        <w:tc>
          <w:tcPr>
            <w:tcW w:type="pct" w:w="32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pct" w:w="1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System Title</w:t>
            </w:r>
          </w:p>
        </w:tc>
        <w:tc>
          <w:tcPr>
            <w:tcW w:type="pct" w:w="3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K-Sync Malaysia: A Centralized Platform for K-Pop Events &amp; Discussions</w:t>
            </w:r>
          </w:p>
        </w:tc>
      </w:tr>
      <w:tr>
        <w:tc>
          <w:tcPr>
            <w:tcW w:type="pct" w:w="1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Technology Stack</w:t>
            </w:r>
          </w:p>
        </w:tc>
        <w:tc>
          <w:tcPr>
            <w:tcW w:type="pct" w:w="3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Node.js (v22), Express.js (v5), EJS Templates, Tailwind CSS</w:t>
            </w:r>
          </w:p>
        </w:tc>
      </w:tr>
      <w:tr>
        <w:tc>
          <w:tcPr>
            <w:tcW w:type="pct" w:w="1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Scope Alignment</w:t>
            </w:r>
          </w:p>
        </w:tc>
        <w:tc>
          <w:tcPr>
            <w:tcW w:type="pct" w:w="3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FYP Chapter 1: Introduction (Problem Statements 1.2.1, 1.2.2, 1.2.3)</w:t>
            </w:r>
          </w:p>
        </w:tc>
      </w:tr>
      <w:tr>
        <w:tc>
          <w:tcPr>
            <w:tcW w:type="pct" w:w="1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Database Support</w:t>
            </w:r>
          </w:p>
        </w:tc>
        <w:tc>
          <w:tcPr>
            <w:tcW w:type="pct" w:w="3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Hostinger MySQL 8.0 (Production) &amp; SQLite 3 (Development)</w:t>
            </w:r>
          </w:p>
        </w:tc>
      </w:tr>
      <w:tr>
        <w:tc>
          <w:tcPr>
            <w:tcW w:type="pct" w:w="1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Total Tables</w:t>
            </w:r>
          </w:p>
        </w:tc>
        <w:tc>
          <w:tcPr>
            <w:tcW w:type="pct" w:w="3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10 Purposeful Tables (Zero Redundancy / Bloat)</w:t>
            </w:r>
          </w:p>
        </w:tc>
      </w:tr>
      <w:tr>
        <w:tc>
          <w:tcPr>
            <w:tcW w:type="pct" w:w="1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Total Use Cases</w:t>
            </w:r>
          </w:p>
        </w:tc>
        <w:tc>
          <w:tcPr>
            <w:tcW w:type="pct" w:w="3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41 Distinct Uncombined Use Cases (All CRUD Separated)</w:t>
            </w:r>
          </w:p>
        </w:tc>
      </w:tr>
      <w:tr>
        <w:tc>
          <w:tcPr>
            <w:tcW w:type="pct" w:w="1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Active Flagship Entity</w:t>
            </w:r>
          </w:p>
        </w:tc>
        <w:tc>
          <w:tcPr>
            <w:tcW w:type="pct" w:w="3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TXT World Tour in Kuala Lumpur (Ref: KS-2026-TXT001) with 5 Member Profiles</w:t>
            </w:r>
          </w:p>
        </w:tc>
      </w:tr>
      <w:tr>
        <w:tc>
          <w:tcPr>
            <w:tcW w:type="pct" w:w="1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Version &amp; Date</w:t>
            </w:r>
          </w:p>
        </w:tc>
        <w:tc>
          <w:tcPr>
            <w:tcW w:type="pct" w:w="3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Version 1.0 (Clean Scope) — October 2026</w:t>
            </w:r>
          </w:p>
        </w:tc>
      </w:tr>
    </w:tbl>
    <w:p>
      <w:pPr>
        <w:pStyle w:val="Heading1"/>
        <w:spacing w:after="180" w:before="400"/>
      </w:pPr>
      <w:r>
        <w:t xml:space="preserve">1. Architectural Overview &amp; Chapter 1 Alignment</w:t>
      </w:r>
    </w:p>
    <w:p>
      <w:pPr>
        <w:spacing w:after="120"/>
      </w:pPr>
      <w:r>
        <w:rPr>
          <w:b w:val="false"/>
          <w:bCs w:val="false"/>
          <w:sz w:val="22"/>
          <w:szCs w:val="22"/>
        </w:rPr>
        <w:t xml:space="preserve">K-Sync Malaysia is engineered as a responsive web application that centralizes Malaysian K-pop event information, provides dedicated event-specific discussion forums, and establishes a transparent verification workflow for submitted events.</w:t>
      </w:r>
    </w:p>
    <w:p>
      <w:pPr>
        <w:spacing w:after="120"/>
      </w:pPr>
      <w:r>
        <w:rPr>
          <w:b w:val="false"/>
          <w:bCs w:val="false"/>
          <w:sz w:val="22"/>
          <w:szCs w:val="22"/>
        </w:rPr>
        <w:t xml:space="preserve">The project design is directly driven by the three core problems outlined in Chapter 1: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Problem 1.2.1: </w:t>
      </w:r>
      <w:r>
        <w:rPr>
          <w:sz w:val="22"/>
          <w:szCs w:val="22"/>
        </w:rPr>
        <w:t xml:space="preserve">Difficulty discovering events scattered across Twitter/X, Instagram, and Telegram timelines. Resolved via Centralized Malaysian Event Directory with filters.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Problem 1.2.2: </w:t>
      </w:r>
      <w:r>
        <w:rPr>
          <w:sz w:val="22"/>
          <w:szCs w:val="22"/>
        </w:rPr>
        <w:t xml:space="preserve">Disorganized community discussions, buried questions, and unverified rumors in multi-topic chat groups. Resolved via 24-hour event-locked discussion hubs and content reporting.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Problem 1.2.3: </w:t>
      </w:r>
      <w:r>
        <w:rPr>
          <w:sz w:val="22"/>
          <w:szCs w:val="22"/>
        </w:rPr>
        <w:t xml:space="preserve">Unverified event listings and fraudulent ticket resales. Resolved via Model 2 public event submission, tracking codes, and administrator verification queues.</w:t>
      </w:r>
    </w:p>
    <w:p>
      <w:pPr>
        <w:pStyle w:val="Heading1"/>
        <w:spacing w:after="180" w:before="400"/>
      </w:pPr>
      <w:r>
        <w:t xml:space="preserve">2. Complete Master Use Case Specification (41 Use Cases)</w:t>
      </w:r>
    </w:p>
    <w:p>
      <w:pPr>
        <w:spacing w:after="120"/>
      </w:pPr>
      <w:r>
        <w:rPr>
          <w:b w:val="false"/>
          <w:bCs w:val="false"/>
          <w:sz w:val="22"/>
          <w:szCs w:val="22"/>
        </w:rPr>
        <w:t xml:space="preserve">In accordance with software engineering standards for FYP Chapter 3, every user action and CRUD operation (Create, Read, Update, Delete) is maintained as an independent, uncombined Use Case.</w:t>
      </w:r>
    </w:p>
    <w:p>
      <w:pPr>
        <w:pStyle w:val="Heading2"/>
        <w:spacing w:after="120" w:before="280"/>
      </w:pPr>
      <w:r>
        <w:t xml:space="preserve">2.1 Module 1: Authentication &amp; User Profile Management (6 Use Cases)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3"/>
        <w:gridCol w:w="2708"/>
        <w:gridCol w:w="1354"/>
        <w:gridCol w:w="1354"/>
        <w:gridCol w:w="1354"/>
        <w:gridCol w:w="1354"/>
      </w:tblGrid>
      <w:tr>
        <w:trPr>
          <w:tblHeader/>
        </w:trPr>
        <w:tc>
          <w:tcPr>
            <w:tcW w:type="pct" w:w="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UC ID</w:t>
            </w:r>
          </w:p>
        </w:tc>
        <w:tc>
          <w:tcPr>
            <w:tcW w:type="pct" w:w="1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Use Case Name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CRUD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Database Table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Route / Screen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UC01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Register New Fan Account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CREATE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Guest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users, roles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/register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UC02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Log In to Account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READ / AUTH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Fan / Admin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/login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UC03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Log Out of Account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AUTH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Fan / Admin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Session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/logout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UC04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View Profile Details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READ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Registered Fan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/profile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UC05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Update Profile Information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UPDATE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Registered Fan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/profile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UC06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Change Account Password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UPDATE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Registered Fan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/profile/change-password</w:t>
            </w:r>
          </w:p>
        </w:tc>
      </w:tr>
    </w:tbl>
    <w:p>
      <w:pPr>
        <w:pStyle w:val="Heading2"/>
        <w:spacing w:after="120" w:before="280"/>
      </w:pPr>
      <w:r>
        <w:t xml:space="preserve">2.2 Module 2: Event Discovery &amp; Information (6 Use Cases)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3"/>
        <w:gridCol w:w="2708"/>
        <w:gridCol w:w="1354"/>
        <w:gridCol w:w="1354"/>
        <w:gridCol w:w="1354"/>
        <w:gridCol w:w="1354"/>
      </w:tblGrid>
      <w:tr>
        <w:trPr>
          <w:tblHeader/>
        </w:trPr>
        <w:tc>
          <w:tcPr>
            <w:tcW w:type="pct" w:w="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UC ID</w:t>
            </w:r>
          </w:p>
        </w:tc>
        <w:tc>
          <w:tcPr>
            <w:tcW w:type="pct" w:w="1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Use Case Name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CRUD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Database Table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Route / Screen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UC07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Browse Featured Upcoming Events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READ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Guest / Fan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events, event_categories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 (Home)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UC08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Browse Complete Events Directory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READ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Guest / Fan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events, event_categories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/events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UC09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Search Events by Keyword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READ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Guest / Fan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events, artists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/events?search=...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UC10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Filter Events (Artist / Category / City)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READ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Guest / Fan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events, artists, event_categories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/events?...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UC11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View Event Details &amp; Venue Info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READ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Guest / Fan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/events/:id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UC12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View Artist &amp; Idol Member Biodata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READ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Guest / Fan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artists (members JSON)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/events/:id (Tab)</w:t>
            </w:r>
          </w:p>
        </w:tc>
      </w:tr>
    </w:tbl>
    <w:p>
      <w:pPr>
        <w:pStyle w:val="Heading2"/>
        <w:spacing w:after="120" w:before="280"/>
      </w:pPr>
      <w:r>
        <w:t xml:space="preserve">2.3 Module 3: Public Event Submission &amp; Tracking (3 Use Cases)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3"/>
        <w:gridCol w:w="2708"/>
        <w:gridCol w:w="1354"/>
        <w:gridCol w:w="1354"/>
        <w:gridCol w:w="1354"/>
        <w:gridCol w:w="1354"/>
      </w:tblGrid>
      <w:tr>
        <w:trPr>
          <w:tblHeader/>
        </w:trPr>
        <w:tc>
          <w:tcPr>
            <w:tcW w:type="pct" w:w="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UC ID</w:t>
            </w:r>
          </w:p>
        </w:tc>
        <w:tc>
          <w:tcPr>
            <w:tcW w:type="pct" w:w="1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Use Case Name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CRUD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Database Table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Route / Screen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UC13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Submit Public Event Listing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CREATE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Guest / Organizer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events (Status: PENDING)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/submit-event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UC14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Track Submission Status by Code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READ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Guest / Organizer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/check-submission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UC15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Resubmit Rejected Event Listing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UPDATE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Guest / Organizer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events (Reset to PENDING)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/check-submission/resubmit</w:t>
            </w:r>
          </w:p>
        </w:tc>
      </w:tr>
    </w:tbl>
    <w:p>
      <w:pPr>
        <w:pStyle w:val="Heading2"/>
        <w:spacing w:after="120" w:before="280"/>
      </w:pPr>
      <w:r>
        <w:t xml:space="preserve">2.4 Module 4: Fan Community, Live Chat &amp; Bookmarks (8 Use Cases)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3"/>
        <w:gridCol w:w="2708"/>
        <w:gridCol w:w="1354"/>
        <w:gridCol w:w="1354"/>
        <w:gridCol w:w="1354"/>
        <w:gridCol w:w="1354"/>
      </w:tblGrid>
      <w:tr>
        <w:trPr>
          <w:tblHeader/>
        </w:trPr>
        <w:tc>
          <w:tcPr>
            <w:tcW w:type="pct" w:w="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UC ID</w:t>
            </w:r>
          </w:p>
        </w:tc>
        <w:tc>
          <w:tcPr>
            <w:tcW w:type="pct" w:w="1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Use Case Name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CRUD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Database Table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Route / Screen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UC16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Bookmark Event (Save to Favorites)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CREATE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Registered Fan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saved_events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/api/events/:id/save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UC17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View Saved Events List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READ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Registered Fan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saved_events, events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/saved-events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UC18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Remove Event from Bookmarks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DELETE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Registered Fan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saved_events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/api/events/:id/save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UC19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View Event Discussion Live Chat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READ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Guest / Fan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event_chat_messages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/events/:id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UC20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Post Event Chat Message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CREATE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Registered Fan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event_chat_messages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/api/chat/:eventId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UC21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Submit Event Content Report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CREATE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Registered Fan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reports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/api/events/:id/report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UC22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View In-App Notifications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READ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Registered Fan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notifications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/notifications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UC23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Mark Notifications as Read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UPDATE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Registered Fan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notifications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/notifications/mark-all-read</w:t>
            </w:r>
          </w:p>
        </w:tc>
      </w:tr>
    </w:tbl>
    <w:p>
      <w:pPr>
        <w:pStyle w:val="Heading2"/>
        <w:spacing w:after="120" w:before="280"/>
      </w:pPr>
      <w:r>
        <w:t xml:space="preserve">2.5 Module 5: Administrator Review &amp; Moderation (7 Use Cases)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3"/>
        <w:gridCol w:w="2708"/>
        <w:gridCol w:w="1354"/>
        <w:gridCol w:w="1354"/>
        <w:gridCol w:w="1354"/>
        <w:gridCol w:w="1354"/>
      </w:tblGrid>
      <w:tr>
        <w:trPr>
          <w:tblHeader/>
        </w:trPr>
        <w:tc>
          <w:tcPr>
            <w:tcW w:type="pct" w:w="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UC ID</w:t>
            </w:r>
          </w:p>
        </w:tc>
        <w:tc>
          <w:tcPr>
            <w:tcW w:type="pct" w:w="1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Use Case Name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CRUD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Database Table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Route / Screen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UC24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View Admin Dashboard &amp; KPI Metrics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READ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Administrator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events, users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/admin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UC25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View Audit Activity Logs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READ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Administrator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activity_logs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/admin/logs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UC26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View Pending Verification Queue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READ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Administrator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events (PENDING)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/admin/verifications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UC27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Approve Event Submission Live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UPDATE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Administrator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events, activity_logs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/admin/verifications/approve-event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UC28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Reject Event Submission with Feedback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UPDATE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Administrator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events, activity_logs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/admin/verifications/reject-event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UC29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View Content Reports List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READ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Administrator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reports, users, events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/admin/reports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UC30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Resolve Content Report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UPDATE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Administrator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reports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/admin/reports/resolve</w:t>
            </w:r>
          </w:p>
        </w:tc>
      </w:tr>
    </w:tbl>
    <w:p>
      <w:pPr>
        <w:pStyle w:val="Heading2"/>
        <w:spacing w:after="120" w:before="280"/>
      </w:pPr>
      <w:r>
        <w:t xml:space="preserve">2.6 Module 6: Administrator Catalog &amp; System Entity CRUD (11 Use Cases)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3"/>
        <w:gridCol w:w="2708"/>
        <w:gridCol w:w="1354"/>
        <w:gridCol w:w="1354"/>
        <w:gridCol w:w="1354"/>
        <w:gridCol w:w="1354"/>
      </w:tblGrid>
      <w:tr>
        <w:trPr>
          <w:tblHeader/>
        </w:trPr>
        <w:tc>
          <w:tcPr>
            <w:tcW w:type="pct" w:w="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UC ID</w:t>
            </w:r>
          </w:p>
        </w:tc>
        <w:tc>
          <w:tcPr>
            <w:tcW w:type="pct" w:w="1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Use Case Name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CRUD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Database Table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Route / Screen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UC31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View All Events Management List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READ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Administrator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/admin/events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UC32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Update Event Listing Status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UPDATE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Administrator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/admin/events/update-status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UC33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Delete Event Listing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DELETE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Administrator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/admin/events/delete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UC34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View Event Categories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READ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Administrator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event_categories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/admin/categories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UC35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Create Event Category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CREATE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Administrator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event_categories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/admin/categories/add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UC36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Delete Event Category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DELETE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Administrator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event_categories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/admin/categories/delete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UC37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View Artist Catalog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READ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Administrator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artists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/admin/artists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UC38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Create Artist Profile with Biodata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CREATE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Administrator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artists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/admin/artists/add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UC39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Delete Artist Profile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DELETE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Administrator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artists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/admin/artists/delete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UC40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View Registered Users List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READ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Administrator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users, roles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/admin/users</w:t>
            </w:r>
          </w:p>
        </w:tc>
      </w:tr>
      <w:tr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UC41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Delete User Account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DELETE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Administrator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/admin/users/delete</w:t>
            </w:r>
          </w:p>
        </w:tc>
      </w:tr>
    </w:tbl>
    <w:p>
      <w:pPr>
        <w:pStyle w:val="Heading1"/>
        <w:spacing w:after="180" w:before="400"/>
      </w:pPr>
      <w:r>
        <w:t xml:space="preserve">3. Additional &amp; Minor Features Specification</w:t>
      </w:r>
    </w:p>
    <w:p>
      <w:pPr>
        <w:spacing w:after="120"/>
      </w:pPr>
      <w:r>
        <w:rPr>
          <w:b w:val="false"/>
          <w:bCs w:val="false"/>
          <w:sz w:val="22"/>
          <w:szCs w:val="22"/>
        </w:rPr>
        <w:t xml:space="preserve">To elevate user engagement and practical utility during concert day, several targeted features were implemented on the event details interface without modifying or complicating the clean 10-table database schema.</w:t>
      </w:r>
    </w:p>
    <w:p>
      <w:pPr>
        <w:pStyle w:val="Heading2"/>
        <w:spacing w:after="120" w:before="280"/>
      </w:pPr>
      <w:r>
        <w:t xml:space="preserve">3.1 Interactive Venue Map in Browser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Embedded Mapping: </w:t>
      </w:r>
      <w:r>
        <w:rPr>
          <w:sz w:val="22"/>
          <w:szCs w:val="22"/>
        </w:rPr>
        <w:t xml:space="preserve">An interactive Google Maps iframe is embedded directly inside the Event Summary sidebar card, pinpointing the exact venue coordinates (e.g. Zepp Kuala Lumpur at Mitsui Shopping Park LaLaport BBCC).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Turn-by-Turn Navigation: </w:t>
      </w:r>
      <w:r>
        <w:rPr>
          <w:sz w:val="22"/>
          <w:szCs w:val="22"/>
        </w:rPr>
        <w:t xml:space="preserve">Provides a direct link to launch Google Maps in full-screen mode for GPS turn-by-turn driving, walking, or transit navigation with zero external API key dependencies.</w:t>
      </w:r>
    </w:p>
    <w:p>
      <w:pPr>
        <w:pStyle w:val="Heading2"/>
        <w:spacing w:after="120" w:before="280"/>
      </w:pPr>
      <w:r>
        <w:t xml:space="preserve">3.2 Real-Time Event Countdown Timer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Live Precision Timer: </w:t>
      </w:r>
      <w:r>
        <w:rPr>
          <w:sz w:val="22"/>
          <w:szCs w:val="22"/>
        </w:rPr>
        <w:t xml:space="preserve">A dynamic, second-by-second countdown clock rendered inside a gradient glassmorphic hero banner.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State Awareness: </w:t>
      </w:r>
      <w:r>
        <w:rPr>
          <w:sz w:val="22"/>
          <w:szCs w:val="22"/>
        </w:rPr>
        <w:t xml:space="preserve">Displays Days, Hours, Minutes, and Seconds remaining until concert start time (e.g., 24 October 2026 @ 18:00). Automatically switches to 'Event Started / Live!' upon reaching zero.</w:t>
      </w:r>
    </w:p>
    <w:p>
      <w:pPr>
        <w:pStyle w:val="Heading2"/>
        <w:spacing w:after="120" w:before="280"/>
      </w:pPr>
      <w:r>
        <w:t xml:space="preserve">3.3 Multi-Channel Event Share Modal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Native Web Share: </w:t>
      </w:r>
      <w:r>
        <w:rPr>
          <w:sz w:val="22"/>
          <w:szCs w:val="22"/>
        </w:rPr>
        <w:t xml:space="preserve">On mobile devices (iOS/Android), clicking 'Share' seamlessly triggers the device's native Web Share API.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Social Channel Modals: </w:t>
      </w:r>
      <w:r>
        <w:rPr>
          <w:sz w:val="22"/>
          <w:szCs w:val="22"/>
        </w:rPr>
        <w:t xml:space="preserve">On desktop browsers, opens an interactive modal featuring 1-click sharing to WhatsApp, X (Twitter), Telegram, Facebook, and a 1-click 'Copy Link' button with clipboard feedback.</w:t>
      </w:r>
    </w:p>
    <w:p>
      <w:pPr>
        <w:pStyle w:val="Heading2"/>
        <w:spacing w:after="120" w:before="280"/>
      </w:pPr>
      <w:r>
        <w:t xml:space="preserve">3.4 Concert Day Survival &amp; Fan Prep Checklist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Prep Items: </w:t>
      </w:r>
      <w:r>
        <w:rPr>
          <w:sz w:val="22"/>
          <w:szCs w:val="22"/>
        </w:rPr>
        <w:t xml:space="preserve">Interactive 7-item checklist covering essential concert necessities: NRIC/Passport ID, E-Ticket Barcode, Official Lightstick &amp; Spare AAA Batteries, Compact Bag (Max A4 size), Power Bank (&lt;20k mAh), Comfortable Shoes, and Planned Transit Route.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Live Visual Progress: </w:t>
      </w:r>
      <w:r>
        <w:rPr>
          <w:sz w:val="22"/>
          <w:szCs w:val="22"/>
        </w:rPr>
        <w:t xml:space="preserve">Dynamic progress bar visually calculates percentage prepared (e.g. '5 / 7 Items Prepared - 71%').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Client Persistence: </w:t>
      </w:r>
      <w:r>
        <w:rPr>
          <w:sz w:val="22"/>
          <w:szCs w:val="22"/>
        </w:rPr>
        <w:t xml:space="preserve">User checklist selections are automatically synchronized and persisted in the user's browser localStorage, surviving page refreshes without database overhead.</w:t>
      </w:r>
    </w:p>
    <w:p>
      <w:pPr>
        <w:pStyle w:val="Heading2"/>
        <w:spacing w:after="120" w:before="280"/>
      </w:pPr>
      <w:r>
        <w:t xml:space="preserve">3.5 1-Click Google Calendar Integration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One-Click Sync: </w:t>
      </w:r>
      <w:r>
        <w:rPr>
          <w:sz w:val="22"/>
          <w:szCs w:val="22"/>
        </w:rPr>
        <w:t xml:space="preserve">Action bar includes an 'Add to Calendar' button that dynamically constructs a pre-formatted Google Calendar event URL containing the event title, ISO date-time range, venue address, and description.</w:t>
      </w:r>
    </w:p>
    <w:p>
      <w:pPr>
        <w:pStyle w:val="Heading2"/>
        <w:spacing w:after="120" w:before="280"/>
      </w:pPr>
      <w:r>
        <w:t xml:space="preserve">3.6 Official K-Sync Verification &amp; Anti-Scam Reference Card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Reference ID Pill: </w:t>
      </w:r>
      <w:r>
        <w:rPr>
          <w:sz w:val="22"/>
          <w:szCs w:val="22"/>
        </w:rPr>
        <w:t xml:space="preserve">Displays the unique alphanumeric tracking reference code (e.g., KS-2026-TXT001) alongside a 1-click clipboard copy button.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Anti-Scalper Advisory: </w:t>
      </w:r>
      <w:r>
        <w:rPr>
          <w:sz w:val="22"/>
          <w:szCs w:val="22"/>
        </w:rPr>
        <w:t xml:space="preserve">Presents the official promoter verification badge alongside explicit advice cautioning fans against purchasing unauthorized resale tickets from unverified social media scalpers.</w:t>
      </w:r>
    </w:p>
    <w:p>
      <w:pPr>
        <w:pStyle w:val="Heading2"/>
        <w:spacing w:after="120" w:before="280"/>
      </w:pPr>
      <w:r>
        <w:t xml:space="preserve">3.7 Public Transit &amp; Station Guidance Badge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Transit Navigation: </w:t>
      </w:r>
      <w:r>
        <w:rPr>
          <w:sz w:val="22"/>
          <w:szCs w:val="22"/>
        </w:rPr>
        <w:t xml:space="preserve">Highlights the nearest transit hub (Hang Tuah Station - LRT Ampang &amp; Sri Petaling Lines / KL Monorail) with walking directions via covered LaLaport pedestrian walkways.</w:t>
      </w:r>
    </w:p>
    <w:p>
      <w:pPr>
        <w:pStyle w:val="Heading2"/>
        <w:spacing w:after="120" w:before="280"/>
      </w:pPr>
      <w:r>
        <w:t xml:space="preserve">3.8 Floating Toast Notification System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Visual Feedback: </w:t>
      </w:r>
      <w:r>
        <w:rPr>
          <w:sz w:val="22"/>
          <w:szCs w:val="22"/>
        </w:rPr>
        <w:t xml:space="preserve">Provides immediate, non-intrusive animated toast notifications whenever a user copies event links or reference codes to their clipboard.</w:t>
      </w:r>
    </w:p>
    <w:p>
      <w:pPr>
        <w:pStyle w:val="Heading1"/>
        <w:spacing w:after="180" w:before="400"/>
      </w:pPr>
      <w:r>
        <w:t xml:space="preserve">4. Database Schema &amp; Data Dictionary</w:t>
      </w:r>
    </w:p>
    <w:p>
      <w:pPr>
        <w:spacing w:after="120"/>
      </w:pPr>
      <w:r>
        <w:rPr>
          <w:b w:val="false"/>
          <w:bCs w:val="false"/>
          <w:sz w:val="22"/>
          <w:szCs w:val="22"/>
        </w:rPr>
        <w:t xml:space="preserve">The K-Sync Malaysia relational database is composed of exactly 10 tables, engineered for maximum performance, clean third normal form (3NF) relational integrity, and zero unnecessary complexity.</w:t>
      </w:r>
    </w:p>
    <w:p>
      <w:pPr>
        <w:pStyle w:val="Heading2"/>
        <w:spacing w:after="120" w:before="280"/>
      </w:pPr>
      <w:r>
        <w:t xml:space="preserve">4.1 Relational Cardinality &amp; Multiplicity Matrix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"/>
        <w:gridCol w:w="1354"/>
        <w:gridCol w:w="1354"/>
        <w:gridCol w:w="1625"/>
        <w:gridCol w:w="1083"/>
        <w:gridCol w:w="2257"/>
        <w:gridCol w:w="903"/>
      </w:tblGrid>
      <w:tr>
        <w:trPr>
          <w:tblHeader/>
        </w:trPr>
        <w:tc>
          <w:tcPr>
            <w:tcW w:type="pct" w:w="2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Parent Entity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Child Entity</w:t>
            </w:r>
          </w:p>
        </w:tc>
        <w:tc>
          <w:tcPr>
            <w:tcW w:type="pct" w:w="9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Foreign Key Column</w:t>
            </w:r>
          </w:p>
        </w:tc>
        <w:tc>
          <w:tcPr>
            <w:tcW w:type="pct" w:w="6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Cardinality</w:t>
            </w:r>
          </w:p>
        </w:tc>
        <w:tc>
          <w:tcPr>
            <w:tcW w:type="pct" w:w="12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Relationship Description</w:t>
            </w:r>
          </w:p>
        </w:tc>
        <w:tc>
          <w:tcPr>
            <w:tcW w:type="pct" w:w="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ON DELETE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roles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users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users.role_id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 : N</w:t>
            </w:r>
          </w:p>
        </w:tc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One role is assigned to zero or many users.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RESTRICT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event_categories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events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events.category_id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 : N</w:t>
            </w:r>
          </w:p>
        </w:tc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One category classifies zero or many events.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RESTRICT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artists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events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events.artist_id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 : N</w:t>
            </w:r>
          </w:p>
        </w:tc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One artist performs in zero or many events.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SET NULL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events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events.organizer_id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 : N</w:t>
            </w:r>
          </w:p>
        </w:tc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One organizer manages zero or many events.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RESTRICT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users &amp; events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saved_events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user_id, event_id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 : N</w:t>
            </w:r>
          </w:p>
        </w:tc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Many-to-Many resolved by associative table.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CASCADE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event_chat_messages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event_id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 : N</w:t>
            </w:r>
          </w:p>
        </w:tc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One event contains zero or many chat messages.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CASCADE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event_chat_messages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user_id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 : N</w:t>
            </w:r>
          </w:p>
        </w:tc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One registered fan authors zero or many chat messages.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CASCADE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reports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reports.event_id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 : N</w:t>
            </w:r>
          </w:p>
        </w:tc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One event can have zero or many content reports.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CASCADE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reports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reports.user_id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 : N</w:t>
            </w:r>
          </w:p>
        </w:tc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One user submits zero or many reports.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SET NULL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activity_logs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activity_logs.user_id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 : N</w:t>
            </w:r>
          </w:p>
        </w:tc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One admin triggers zero or many audit logs.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SET NULL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notifications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notifications.user_id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 : N</w:t>
            </w:r>
          </w:p>
        </w:tc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One user receives zero or many alerts.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CASCADE</w:t>
            </w:r>
          </w:p>
        </w:tc>
      </w:tr>
    </w:tbl>
    <w:p>
      <w:pPr>
        <w:pStyle w:val="Heading2"/>
        <w:spacing w:after="120" w:before="280"/>
      </w:pPr>
      <w:r>
        <w:t xml:space="preserve">4.2 Complete Data Dictionary (10 Tables)</w:t>
      </w:r>
    </w:p>
    <w:p>
      <w:pPr>
        <w:pStyle w:val="Heading3"/>
        <w:spacing w:after="80" w:before="200"/>
      </w:pPr>
      <w:r>
        <w:t xml:space="preserve">Table 1: roles (RBAC Roles Table)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354"/>
        <w:gridCol w:w="903"/>
        <w:gridCol w:w="903"/>
        <w:gridCol w:w="1354"/>
        <w:gridCol w:w="2708"/>
      </w:tblGrid>
      <w:tr>
        <w:trPr>
          <w:tblHeader/>
        </w:trPr>
        <w:tc>
          <w:tcPr>
            <w:tcW w:type="pct" w:w="10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 Name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Data Type</w:t>
            </w:r>
          </w:p>
        </w:tc>
        <w:tc>
          <w:tcPr>
            <w:tcW w:type="pct" w:w="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pct" w:w="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pct" w:w="1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PK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AUTO_INCREMENT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Surrogate primary key for role.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name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VARCHAR(50)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UK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Unique role title: Admin, Organizer, Fan.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created_at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DATETIME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CURRENT_TIMESTAMP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Record initialization timestamp.</w:t>
            </w:r>
          </w:p>
        </w:tc>
      </w:tr>
    </w:tbl>
    <w:p>
      <w:pPr>
        <w:pStyle w:val="Heading3"/>
        <w:spacing w:after="80" w:before="200"/>
      </w:pPr>
      <w:r>
        <w:t xml:space="preserve">Table 2: users (User Accounts &amp; Profiles)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354"/>
        <w:gridCol w:w="903"/>
        <w:gridCol w:w="903"/>
        <w:gridCol w:w="1354"/>
        <w:gridCol w:w="2708"/>
      </w:tblGrid>
      <w:tr>
        <w:trPr>
          <w:tblHeader/>
        </w:trPr>
        <w:tc>
          <w:tcPr>
            <w:tcW w:type="pct" w:w="10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 Name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Data Type</w:t>
            </w:r>
          </w:p>
        </w:tc>
        <w:tc>
          <w:tcPr>
            <w:tcW w:type="pct" w:w="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pct" w:w="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pct" w:w="1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PK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AUTO_INCREMENT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Unique user identifier.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role_id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FK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References roles(id). Default 3 = Fan.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full_name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VARCHAR(100)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Full display or legal name.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username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VARCHAR(50)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UK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Unique login username / handle.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email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VARCHAR(100)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UK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Unique email address for login.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password_hash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VARCHAR(255)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Bcrypt-hashed password string.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bio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Fan bio or organization description.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profile_image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VARCHAR(255)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URL or uploaded path to avatar.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organization_name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VARCHAR(150)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Official organizer or fanclub name.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organization_type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VARCHAR(50)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'Fanclub'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Entity: Fanclub, Promoter, Agency.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social_handle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VARCHAR(50)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Official X / Instagram username.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social_url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VARCHAR(255)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Direct URL to official announcement page.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location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VARCHAR(100)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'Kuala Lumpur'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Malaysian city/state of the user.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status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VARCHAR(20)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'ACTIVE'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Account status: ACTIVE, SUSPENDED.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created_at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DATETIME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CURRENT_TIMESTAMP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Registration timestamp.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updated_at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DATETIME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CURRENT_TIMESTAMP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Latest modification timestamp.</w:t>
            </w:r>
          </w:p>
        </w:tc>
      </w:tr>
    </w:tbl>
    <w:p>
      <w:pPr>
        <w:pStyle w:val="Heading3"/>
        <w:spacing w:after="80" w:before="200"/>
      </w:pPr>
      <w:r>
        <w:t xml:space="preserve">Table 3: artists (K-Pop Artists &amp; Idol Biodata)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354"/>
        <w:gridCol w:w="903"/>
        <w:gridCol w:w="903"/>
        <w:gridCol w:w="1354"/>
        <w:gridCol w:w="2708"/>
      </w:tblGrid>
      <w:tr>
        <w:trPr>
          <w:tblHeader/>
        </w:trPr>
        <w:tc>
          <w:tcPr>
            <w:tcW w:type="pct" w:w="10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 Name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Data Type</w:t>
            </w:r>
          </w:p>
        </w:tc>
        <w:tc>
          <w:tcPr>
            <w:tcW w:type="pct" w:w="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pct" w:w="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pct" w:w="1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PK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AUTO_INCREMENT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Unique artist catalog identifier.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name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VARCHAR(100)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Official artist/group name (e.g. TXT).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group_type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VARCHAR(50)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'Boy Group'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Category: Boy Group, Girl Group, Soloist.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image_url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VARCHAR(255)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Header promotional group photo URL.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agency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VARCHAR(100)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Management entertainment agency.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description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Career summary and artist biography.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members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LONGTEXT (JSON)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JSON array of idol biodatas (Yeonjun, Soobin, Beomgyu, Taehyun, HueningKai).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created_at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DATETIME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CURRENT_TIMESTAMP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Catalog creation timestamp.</w:t>
            </w:r>
          </w:p>
        </w:tc>
      </w:tr>
    </w:tbl>
    <w:p>
      <w:pPr>
        <w:pStyle w:val="Heading3"/>
        <w:spacing w:after="80" w:before="200"/>
      </w:pPr>
      <w:r>
        <w:t xml:space="preserve">Table 4: event_categories (Event Type Taxonomy)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354"/>
        <w:gridCol w:w="903"/>
        <w:gridCol w:w="903"/>
        <w:gridCol w:w="1354"/>
        <w:gridCol w:w="2708"/>
      </w:tblGrid>
      <w:tr>
        <w:trPr>
          <w:tblHeader/>
        </w:trPr>
        <w:tc>
          <w:tcPr>
            <w:tcW w:type="pct" w:w="10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 Name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Data Type</w:t>
            </w:r>
          </w:p>
        </w:tc>
        <w:tc>
          <w:tcPr>
            <w:tcW w:type="pct" w:w="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pct" w:w="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pct" w:w="1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PK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AUTO_INCREMENT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Unique category identifier.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name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VARCHAR(100)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UK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Category title (Concert, Fan Meeting, Cupsleeve).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slug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VARCHAR(100)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UK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URL slug for filtering (e.g. fan-meeting).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badge_color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VARCHAR(30)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'purple'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Color tag for UI badges (purple, pink, rose).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description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Scope and definition of the event category.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created_at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DATETIME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CURRENT_TIMESTAMP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Category establishment timestamp.</w:t>
            </w:r>
          </w:p>
        </w:tc>
      </w:tr>
    </w:tbl>
    <w:p>
      <w:pPr>
        <w:pStyle w:val="Heading3"/>
        <w:spacing w:after="80" w:before="200"/>
      </w:pPr>
      <w:r>
        <w:t xml:space="preserve">Table 5: events (Central Directory with Embedded Venue)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354"/>
        <w:gridCol w:w="903"/>
        <w:gridCol w:w="903"/>
        <w:gridCol w:w="1354"/>
        <w:gridCol w:w="2708"/>
      </w:tblGrid>
      <w:tr>
        <w:trPr>
          <w:tblHeader/>
        </w:trPr>
        <w:tc>
          <w:tcPr>
            <w:tcW w:type="pct" w:w="10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 Name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Data Type</w:t>
            </w:r>
          </w:p>
        </w:tc>
        <w:tc>
          <w:tcPr>
            <w:tcW w:type="pct" w:w="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pct" w:w="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pct" w:w="1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PK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AUTO_INCREMENT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Unique event identifier.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organizer_id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FK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References users(id) (Managing organizer).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artist_id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FK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References artists(id). Null if multiple.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category_id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FK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References event_categories(id).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event_name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VARCHAR(200)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Full official title of the Malaysian event.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description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Itinerary, setlist highlights, soundcheck info.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event_date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DATE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Performance date (YYYY-MM-DD).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start_time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TIME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Concert start time (HH:MM:SS).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end_time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TIME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Estimated conclusion time (used for chat lock).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venue_name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VARCHAR(150)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Embedded Venue Name (e.g. Zepp KL).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address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Embedded Street Address (e.g. LaLaport BBCC).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city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VARCHAR(100)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Embedded City (e.g. Kuala Lumpur).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state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VARCHAR(100)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Embedded State (e.g. W.P. Kuala Lumpur).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ticket_info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Ticket tiers, prices (VIP, CAT1, CAT2).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event_rules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Prohibited items, bag policies, queue rules.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official_url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VARCHAR(255)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Official verified ticketing link.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poster_image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VARCHAR(255)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Promotional poster image URL/file path.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event_status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VARCHAR(30)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'UPCOMING'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Status: UPCOMING, ONGOING, COMPLETED.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verification_status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VARCHAR(30)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'PENDING'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Review: PENDING, VERIFIED, REJECTED.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rejection_reason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Admin recorded feedback if rejected.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tracking_code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VARCHAR(50)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UK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Public tracking code (KS-2026-TXT001).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submitter_name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VARCHAR(150)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Name of the submitter/organizer.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submitter_email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VARCHAR(150)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Contact email for review notifications.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created_at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DATETIME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CURRENT_TIMESTAMP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Submission timestamp.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updated_at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DATETIME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CURRENT_TIMESTAMP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Last modification timestamp.</w:t>
            </w:r>
          </w:p>
        </w:tc>
      </w:tr>
    </w:tbl>
    <w:p>
      <w:pPr>
        <w:pStyle w:val="Heading3"/>
        <w:spacing w:after="80" w:before="200"/>
      </w:pPr>
      <w:r>
        <w:t xml:space="preserve">Table 6: saved_events (Fan Bookmarks Bridge Table)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354"/>
        <w:gridCol w:w="903"/>
        <w:gridCol w:w="903"/>
        <w:gridCol w:w="1354"/>
        <w:gridCol w:w="2708"/>
      </w:tblGrid>
      <w:tr>
        <w:trPr>
          <w:tblHeader/>
        </w:trPr>
        <w:tc>
          <w:tcPr>
            <w:tcW w:type="pct" w:w="10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 Name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Data Type</w:t>
            </w:r>
          </w:p>
        </w:tc>
        <w:tc>
          <w:tcPr>
            <w:tcW w:type="pct" w:w="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pct" w:w="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pct" w:w="1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PK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AUTO_INCREMENT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Surrogate primary key.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user_id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FK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References users(id). Deleted on cascade.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event_id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FK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References events(id). Deleted on cascade.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saved_at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DATETIME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CURRENT_TIMESTAMP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Bookmark timestamp.</w:t>
            </w:r>
          </w:p>
        </w:tc>
      </w:tr>
    </w:tbl>
    <w:p>
      <w:pPr>
        <w:pStyle w:val="Heading3"/>
        <w:spacing w:after="80" w:before="200"/>
      </w:pPr>
      <w:r>
        <w:t xml:space="preserve">Table 7: event_chat_messages (Live Event Discussion Hub)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354"/>
        <w:gridCol w:w="903"/>
        <w:gridCol w:w="903"/>
        <w:gridCol w:w="1354"/>
        <w:gridCol w:w="2708"/>
      </w:tblGrid>
      <w:tr>
        <w:trPr>
          <w:tblHeader/>
        </w:trPr>
        <w:tc>
          <w:tcPr>
            <w:tcW w:type="pct" w:w="10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 Name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Data Type</w:t>
            </w:r>
          </w:p>
        </w:tc>
        <w:tc>
          <w:tcPr>
            <w:tcW w:type="pct" w:w="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pct" w:w="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pct" w:w="1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PK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AUTO_INCREMENT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Unique chat message identifier.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event_id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FK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References events(id) to isolate by show.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user_id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FK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References users(id) of message author.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message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Sanitized message body text.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created_at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DATETIME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CURRENT_TIMESTAMP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Message creation timestamp.</w:t>
            </w:r>
          </w:p>
        </w:tc>
      </w:tr>
    </w:tbl>
    <w:p>
      <w:pPr>
        <w:pStyle w:val="Heading3"/>
        <w:spacing w:after="80" w:before="200"/>
      </w:pPr>
      <w:r>
        <w:t xml:space="preserve">Table 8: reports (Community Content Flagging)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354"/>
        <w:gridCol w:w="903"/>
        <w:gridCol w:w="903"/>
        <w:gridCol w:w="1354"/>
        <w:gridCol w:w="2708"/>
      </w:tblGrid>
      <w:tr>
        <w:trPr>
          <w:tblHeader/>
        </w:trPr>
        <w:tc>
          <w:tcPr>
            <w:tcW w:type="pct" w:w="10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 Name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Data Type</w:t>
            </w:r>
          </w:p>
        </w:tc>
        <w:tc>
          <w:tcPr>
            <w:tcW w:type="pct" w:w="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pct" w:w="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pct" w:w="1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PK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AUTO_INCREMENT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Unique report tracking identifier.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user_id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FK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References users(id) (NULL if guest report).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event_id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FK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References events(id) being flagged.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report_type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VARCHAR(50)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'EVENT'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Type: EVENT, CHAT, SCAM.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reason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VARCHAR(255)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Reason: Inaccurate Date, Fake Link, Scalper.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details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Supporting context or official links.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status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VARCHAR(30)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'PENDING'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Resolution: PENDING, RESOLVED.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created_at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DATETIME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CURRENT_TIMESTAMP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Filing timestamp.</w:t>
            </w:r>
          </w:p>
        </w:tc>
      </w:tr>
    </w:tbl>
    <w:p>
      <w:pPr>
        <w:pStyle w:val="Heading3"/>
        <w:spacing w:after="80" w:before="200"/>
      </w:pPr>
      <w:r>
        <w:t xml:space="preserve">Table 9: activity_logs (Administrator Audit Trail)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354"/>
        <w:gridCol w:w="903"/>
        <w:gridCol w:w="903"/>
        <w:gridCol w:w="1354"/>
        <w:gridCol w:w="2708"/>
      </w:tblGrid>
      <w:tr>
        <w:trPr>
          <w:tblHeader/>
        </w:trPr>
        <w:tc>
          <w:tcPr>
            <w:tcW w:type="pct" w:w="10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 Name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Data Type</w:t>
            </w:r>
          </w:p>
        </w:tc>
        <w:tc>
          <w:tcPr>
            <w:tcW w:type="pct" w:w="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pct" w:w="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pct" w:w="1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PK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AUTO_INCREMENT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Unique log identifier.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user_id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FK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References users(id) of administrator.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action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VARCHAR(50)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Action code: APPROVE_EVENT, REJECT_EVENT.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target_type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VARCHAR(50)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Target entity: events, users, categories.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target_id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Primary key of modified target record.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details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Human-readable summary of action.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ip_address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VARCHAR(50)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Client IP address for security audit.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created_at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DATETIME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CURRENT_TIMESTAMP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Action execution timestamp.</w:t>
            </w:r>
          </w:p>
        </w:tc>
      </w:tr>
    </w:tbl>
    <w:p>
      <w:pPr>
        <w:pStyle w:val="Heading3"/>
        <w:spacing w:after="80" w:before="200"/>
      </w:pPr>
      <w:r>
        <w:t xml:space="preserve">Table 10: notifications (User &amp; Organizer Alerts)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354"/>
        <w:gridCol w:w="903"/>
        <w:gridCol w:w="903"/>
        <w:gridCol w:w="1354"/>
        <w:gridCol w:w="2708"/>
      </w:tblGrid>
      <w:tr>
        <w:trPr>
          <w:tblHeader/>
        </w:trPr>
        <w:tc>
          <w:tcPr>
            <w:tcW w:type="pct" w:w="10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 Name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Data Type</w:t>
            </w:r>
          </w:p>
        </w:tc>
        <w:tc>
          <w:tcPr>
            <w:tcW w:type="pct" w:w="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pct" w:w="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pct" w:w="75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pct" w:w="1500"/>
            <w:shd w:fill="0F172A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PK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AUTO_INCREMENT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Unique notification identifier.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user_id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FK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References users(id) of recipient.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title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VARCHAR(150)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Notification headline banner.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message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Detailed alert notification message.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link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VARCHAR(255)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NULL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Target route URL (e.g. /events/1).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is_read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TINYINT(1)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Read flag: 0 = Unread, 1 = Read.</w:t>
            </w:r>
          </w:p>
        </w:tc>
      </w:tr>
      <w:tr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created_at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DATETIME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pct" w:w="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CURRENT_TIMESTAMP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Alert dispatch timestamp.</w:t>
            </w:r>
          </w:p>
        </w:tc>
      </w:tr>
    </w:tbl>
    <w:p>
      <w:pPr>
        <w:pStyle w:val="Heading1"/>
        <w:spacing w:after="180" w:before="400"/>
      </w:pPr>
      <w:r>
        <w:t xml:space="preserve">5. JSON Column Specification: artists.members</w:t>
      </w:r>
    </w:p>
    <w:p>
      <w:pPr>
        <w:spacing w:after="120"/>
      </w:pPr>
      <w:r>
        <w:rPr>
          <w:b w:val="false"/>
          <w:bCs w:val="false"/>
          <w:sz w:val="22"/>
          <w:szCs w:val="22"/>
        </w:rPr>
        <w:t xml:space="preserve">To prevent database bloat while fulfilling all user expectations for idol biodata, member profiles are serialized as structured JSON inside the artists.members column.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Sample 5-Member Payload for TOMORROW X TOGETHER (TXT):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1. Yeonjun: </w:t>
      </w:r>
      <w:r>
        <w:rPr>
          <w:sz w:val="22"/>
          <w:szCs w:val="22"/>
        </w:rPr>
        <w:t xml:space="preserve">Choi Yeon-jun (Main Rapper, Main Dancer, Vocalist) - DOB: Sep 13, 1999 | MBTI: ENFP | Blood: A | Height: 181.5cm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2. Soobin: </w:t>
      </w:r>
      <w:r>
        <w:rPr>
          <w:sz w:val="22"/>
          <w:szCs w:val="22"/>
        </w:rPr>
        <w:t xml:space="preserve">Choi Soo-bin (Leader, Vocalist, Rapper) - DOB: Dec 5, 2000 | MBTI: ISFP | Blood: A | Height: 185cm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3. Beomgyu: </w:t>
      </w:r>
      <w:r>
        <w:rPr>
          <w:sz w:val="22"/>
          <w:szCs w:val="22"/>
        </w:rPr>
        <w:t xml:space="preserve">Choi Beom-gyu (Vocalist, Dancer, Center, Visual) - DOB: Mar 13, 2001 | MBTI: INFJ | Blood: AB | Height: 180cm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4. Taehyun: </w:t>
      </w:r>
      <w:r>
        <w:rPr>
          <w:sz w:val="22"/>
          <w:szCs w:val="22"/>
        </w:rPr>
        <w:t xml:space="preserve">Kang Tae-hyun (Main Vocalist, Dancer) - DOB: Feb 5, 2002 | MBTI: ESTP | Blood: A | Height: 177cm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2"/>
          <w:szCs w:val="22"/>
        </w:rPr>
        <w:t xml:space="preserve">5. HueningKai: </w:t>
      </w:r>
      <w:r>
        <w:rPr>
          <w:sz w:val="22"/>
          <w:szCs w:val="22"/>
        </w:rPr>
        <w:t xml:space="preserve">Kai Kamal Huening (Main Vocalist, Dancer, Maknae) - DOB: Aug 14, 2002 | MBTI: ISTP | Blood: A | Height: 183cm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334155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2026-10-16T18:28:02.707Z</dcterms:created>
  <dcterms:modified xsi:type="dcterms:W3CDTF">2026-10-16T18:28:02.709Z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