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9DA3B" w14:textId="2C604D7D" w:rsidR="00C36F7A" w:rsidRPr="00793677" w:rsidRDefault="00C36F7A" w:rsidP="008C54A2">
      <w:pPr>
        <w:jc w:val="center"/>
        <w:rPr>
          <w:rtl/>
        </w:rPr>
      </w:pPr>
      <w:bookmarkStart w:id="0" w:name="_GoBack"/>
      <w:bookmarkEnd w:id="0"/>
      <w:r w:rsidRPr="00793677">
        <w:rPr>
          <w:rtl/>
        </w:rPr>
        <w:t>بسم الله الرحمن الرحيم</w:t>
      </w:r>
    </w:p>
    <w:p w14:paraId="33942810" w14:textId="77777777" w:rsidR="00ED5FD6" w:rsidRDefault="00ED5FD6" w:rsidP="00ED5FD6">
      <w:pPr>
        <w:pStyle w:val="Heading5"/>
        <w:rPr>
          <w:rtl/>
        </w:rPr>
      </w:pPr>
      <w:r>
        <w:rPr>
          <w:rtl/>
        </w:rPr>
        <w:t>والسبب وصف ظاهر منضبط معرف للحكم</w:t>
      </w:r>
    </w:p>
    <w:p w14:paraId="6683F5BB" w14:textId="3114EFA4" w:rsidR="00082EC0" w:rsidRDefault="001770C0" w:rsidP="00082EC0">
      <w:pPr>
        <w:rPr>
          <w:rtl/>
          <w:lang w:bidi="ar-SA"/>
        </w:rPr>
      </w:pPr>
      <w:r>
        <w:rPr>
          <w:rFonts w:hint="cs"/>
          <w:rtl/>
          <w:lang w:bidi="ar-SA"/>
        </w:rPr>
        <w:t>"</w:t>
      </w:r>
      <w:r w:rsidR="00C00D99">
        <w:rPr>
          <w:rFonts w:hint="cs"/>
          <w:rtl/>
          <w:lang w:bidi="ar-SA"/>
        </w:rPr>
        <w:t>السبب لغ</w:t>
      </w:r>
      <w:r w:rsidR="00E92D6F">
        <w:rPr>
          <w:rFonts w:hint="cs"/>
          <w:rtl/>
          <w:lang w:bidi="ar-SA"/>
        </w:rPr>
        <w:t>ةً: ما ت</w:t>
      </w:r>
      <w:r w:rsidR="00C21C8C">
        <w:rPr>
          <w:rFonts w:hint="cs"/>
          <w:rtl/>
          <w:lang w:bidi="ar-SA"/>
        </w:rPr>
        <w:t>ُوُصِّل</w:t>
      </w:r>
      <w:r w:rsidR="00E92D6F">
        <w:rPr>
          <w:rFonts w:hint="cs"/>
          <w:rtl/>
          <w:lang w:bidi="ar-SA"/>
        </w:rPr>
        <w:t xml:space="preserve"> به إلى غيره</w:t>
      </w:r>
      <w:r w:rsidR="00C21C8C">
        <w:rPr>
          <w:rFonts w:hint="cs"/>
          <w:rtl/>
          <w:lang w:bidi="ar-SA"/>
        </w:rPr>
        <w:t>.</w:t>
      </w:r>
    </w:p>
    <w:p w14:paraId="6D92B858" w14:textId="1BB0B458" w:rsidR="00C21C8C" w:rsidRPr="00082EC0" w:rsidRDefault="00C21C8C" w:rsidP="00082EC0">
      <w:pPr>
        <w:rPr>
          <w:rtl/>
          <w:lang w:bidi="ar-SA"/>
        </w:rPr>
      </w:pPr>
      <w:r>
        <w:rPr>
          <w:rFonts w:hint="cs"/>
          <w:rtl/>
          <w:lang w:bidi="ar-SA"/>
        </w:rPr>
        <w:t>قال الجوهري: السبب: الحبل، وكل شيء يتوصل</w:t>
      </w:r>
      <w:r w:rsidR="001770C0">
        <w:rPr>
          <w:rFonts w:hint="cs"/>
          <w:rtl/>
          <w:lang w:bidi="ar-SA"/>
        </w:rPr>
        <w:t xml:space="preserve"> به إلى أمر من الأمور"</w:t>
      </w:r>
      <w:r w:rsidR="009F1738">
        <w:rPr>
          <w:rStyle w:val="FootnoteReference"/>
          <w:rtl/>
          <w:lang w:bidi="ar-SA"/>
        </w:rPr>
        <w:footnoteReference w:id="1"/>
      </w:r>
      <w:r w:rsidR="005A2073">
        <w:rPr>
          <w:rFonts w:hint="cs"/>
          <w:rtl/>
          <w:lang w:bidi="ar-SA"/>
        </w:rPr>
        <w:t>.</w:t>
      </w:r>
    </w:p>
    <w:p w14:paraId="30708EC7" w14:textId="6C351469" w:rsidR="00DF0D5E" w:rsidRDefault="00562051" w:rsidP="002975BF">
      <w:pPr>
        <w:rPr>
          <w:rtl/>
        </w:rPr>
      </w:pPr>
      <w:r>
        <w:rPr>
          <w:rFonts w:hint="cs"/>
          <w:rtl/>
        </w:rPr>
        <w:t>واصطلاحًا</w:t>
      </w:r>
      <w:r w:rsidR="007113BA">
        <w:rPr>
          <w:rFonts w:hint="cs"/>
          <w:rtl/>
        </w:rPr>
        <w:t xml:space="preserve"> عر</w:t>
      </w:r>
      <w:r w:rsidR="00256195">
        <w:rPr>
          <w:rFonts w:hint="cs"/>
          <w:rtl/>
        </w:rPr>
        <w:t>ّ</w:t>
      </w:r>
      <w:r w:rsidR="007113BA">
        <w:rPr>
          <w:rFonts w:hint="cs"/>
          <w:rtl/>
        </w:rPr>
        <w:t xml:space="preserve">فه المؤلف بقوله: </w:t>
      </w:r>
      <w:r w:rsidR="00DF0D5E" w:rsidRPr="0019788D">
        <w:rPr>
          <w:rtl/>
        </w:rPr>
        <w:t>وصف</w:t>
      </w:r>
      <w:r w:rsidR="007113BA">
        <w:rPr>
          <w:rFonts w:hint="cs"/>
          <w:rtl/>
        </w:rPr>
        <w:t xml:space="preserve"> </w:t>
      </w:r>
      <w:r w:rsidR="00DF0D5E" w:rsidRPr="00A46BB5">
        <w:rPr>
          <w:color w:val="000000" w:themeColor="text1"/>
          <w:rtl/>
        </w:rPr>
        <w:t>ظاهر منضبط</w:t>
      </w:r>
      <w:r w:rsidR="00DF0D5E" w:rsidRPr="0019788D">
        <w:rPr>
          <w:rtl/>
        </w:rPr>
        <w:t xml:space="preserve"> معرف للحكم</w:t>
      </w:r>
      <w:r w:rsidR="00D8796D">
        <w:rPr>
          <w:rFonts w:hint="cs"/>
          <w:rtl/>
        </w:rPr>
        <w:t>.</w:t>
      </w:r>
    </w:p>
    <w:p w14:paraId="7D5E4D66" w14:textId="2CF93440" w:rsidR="00044B14" w:rsidRDefault="00044B14" w:rsidP="002975BF">
      <w:pPr>
        <w:rPr>
          <w:rtl/>
        </w:rPr>
      </w:pPr>
      <w:r>
        <w:rPr>
          <w:rFonts w:hint="cs"/>
          <w:rtl/>
        </w:rPr>
        <w:t xml:space="preserve">فقوله </w:t>
      </w:r>
      <w:r w:rsidR="002E46DE">
        <w:rPr>
          <w:rFonts w:hint="cs"/>
          <w:rtl/>
        </w:rPr>
        <w:t>(</w:t>
      </w:r>
      <w:r>
        <w:rPr>
          <w:rFonts w:hint="cs"/>
          <w:rtl/>
        </w:rPr>
        <w:t>ظاهر</w:t>
      </w:r>
      <w:r w:rsidR="002E46DE">
        <w:rPr>
          <w:rFonts w:hint="cs"/>
          <w:rtl/>
        </w:rPr>
        <w:t xml:space="preserve">) </w:t>
      </w:r>
      <w:r w:rsidR="00DA0409">
        <w:rPr>
          <w:rFonts w:hint="cs"/>
          <w:rtl/>
        </w:rPr>
        <w:t>"</w:t>
      </w:r>
      <w:r w:rsidR="002E46DE">
        <w:rPr>
          <w:rFonts w:hint="cs"/>
          <w:rtl/>
        </w:rPr>
        <w:t>احترز به عن الخفي كالعلوق بالنسبة للعدة</w:t>
      </w:r>
      <w:r w:rsidR="00DA0409">
        <w:rPr>
          <w:rFonts w:hint="cs"/>
          <w:rtl/>
        </w:rPr>
        <w:t xml:space="preserve"> فلا </w:t>
      </w:r>
      <w:r w:rsidR="00170F46">
        <w:rPr>
          <w:rFonts w:hint="cs"/>
          <w:rtl/>
        </w:rPr>
        <w:t>ي</w:t>
      </w:r>
      <w:r w:rsidR="00DA0409">
        <w:rPr>
          <w:rFonts w:hint="cs"/>
          <w:rtl/>
        </w:rPr>
        <w:t>كون سببًا لها لخفائه بل السبب الطلاق لظهوره"</w:t>
      </w:r>
      <w:r w:rsidR="00973F28">
        <w:rPr>
          <w:rStyle w:val="FootnoteReference"/>
          <w:rtl/>
        </w:rPr>
        <w:footnoteReference w:id="2"/>
      </w:r>
      <w:r w:rsidR="00973F28">
        <w:rPr>
          <w:rFonts w:hint="cs"/>
          <w:rtl/>
        </w:rPr>
        <w:t>.</w:t>
      </w:r>
    </w:p>
    <w:p w14:paraId="56C8FAEA" w14:textId="36D283A1" w:rsidR="0084102D" w:rsidRDefault="00CE48B4" w:rsidP="00AB27F5">
      <w:pPr>
        <w:rPr>
          <w:rtl/>
        </w:rPr>
      </w:pPr>
      <w:r>
        <w:rPr>
          <w:rFonts w:hint="cs"/>
          <w:rtl/>
        </w:rPr>
        <w:lastRenderedPageBreak/>
        <w:t>وقوله (منضبط)</w:t>
      </w:r>
      <w:r w:rsidR="0084102D">
        <w:rPr>
          <w:rFonts w:hint="cs"/>
          <w:rtl/>
        </w:rPr>
        <w:t xml:space="preserve"> </w:t>
      </w:r>
      <w:r w:rsidR="0084102D">
        <w:rPr>
          <w:rtl/>
        </w:rPr>
        <w:t>خرج</w:t>
      </w:r>
      <w:r w:rsidR="0084102D">
        <w:rPr>
          <w:rFonts w:hint="cs"/>
          <w:rtl/>
        </w:rPr>
        <w:t xml:space="preserve"> به</w:t>
      </w:r>
      <w:r w:rsidR="0084102D">
        <w:rPr>
          <w:rtl/>
        </w:rPr>
        <w:t xml:space="preserve"> </w:t>
      </w:r>
      <w:r w:rsidR="0084102D">
        <w:rPr>
          <w:rFonts w:hint="cs"/>
          <w:rtl/>
        </w:rPr>
        <w:t>"</w:t>
      </w:r>
      <w:r w:rsidR="0084102D">
        <w:rPr>
          <w:rtl/>
        </w:rPr>
        <w:t>نحو المشقة في السفر فإنها غير منضبطة لاختلافها باختلاف الأشخاص والأحوال والأمكنة فأنيط الحكم الذي هو</w:t>
      </w:r>
      <w:r w:rsidR="00E90678">
        <w:rPr>
          <w:rFonts w:hint="cs"/>
          <w:rtl/>
        </w:rPr>
        <w:t xml:space="preserve"> </w:t>
      </w:r>
      <w:r w:rsidR="00E90678">
        <w:rPr>
          <w:rtl/>
        </w:rPr>
        <w:t>قصر الصلاة بمسافة القصر</w:t>
      </w:r>
      <w:r w:rsidR="00E90678">
        <w:rPr>
          <w:rFonts w:hint="cs"/>
          <w:rtl/>
        </w:rPr>
        <w:t>"</w:t>
      </w:r>
      <w:r w:rsidR="00AB27F5">
        <w:rPr>
          <w:rStyle w:val="FootnoteReference"/>
          <w:rtl/>
        </w:rPr>
        <w:footnoteReference w:id="3"/>
      </w:r>
      <w:r w:rsidR="00A46BB5">
        <w:rPr>
          <w:rFonts w:hint="cs"/>
          <w:rtl/>
        </w:rPr>
        <w:t>.</w:t>
      </w:r>
    </w:p>
    <w:p w14:paraId="3843A878" w14:textId="16A2D8B7" w:rsidR="00F22D2A" w:rsidRDefault="00484C94" w:rsidP="00F22D2A">
      <w:pPr>
        <w:rPr>
          <w:rtl/>
          <w:lang w:bidi="ar-SA"/>
        </w:rPr>
      </w:pPr>
      <w:r>
        <w:rPr>
          <w:rFonts w:hint="cs"/>
          <w:rtl/>
          <w:lang w:bidi="ar-SA"/>
        </w:rPr>
        <w:t>وقوله (معر</w:t>
      </w:r>
      <w:r w:rsidR="005A7DC3">
        <w:rPr>
          <w:rFonts w:hint="cs"/>
          <w:rtl/>
          <w:lang w:bidi="ar-SA"/>
        </w:rPr>
        <w:t>ِّف</w:t>
      </w:r>
      <w:r>
        <w:rPr>
          <w:rFonts w:hint="cs"/>
          <w:rtl/>
          <w:lang w:bidi="ar-SA"/>
        </w:rPr>
        <w:t xml:space="preserve"> للحكم):</w:t>
      </w:r>
      <w:r w:rsidR="00981DBD">
        <w:rPr>
          <w:rFonts w:hint="cs"/>
          <w:rtl/>
          <w:lang w:bidi="ar-SA"/>
        </w:rPr>
        <w:t xml:space="preserve"> أي الذي جُعِل علامة</w:t>
      </w:r>
      <w:r w:rsidR="00A46BB5">
        <w:rPr>
          <w:rFonts w:hint="cs"/>
          <w:rtl/>
          <w:lang w:bidi="ar-SA"/>
        </w:rPr>
        <w:t xml:space="preserve">ً </w:t>
      </w:r>
      <w:r w:rsidR="00F855D8">
        <w:rPr>
          <w:rFonts w:hint="cs"/>
          <w:rtl/>
          <w:lang w:bidi="ar-SA"/>
        </w:rPr>
        <w:t>يعرف</w:t>
      </w:r>
      <w:r w:rsidR="00A46BB5">
        <w:rPr>
          <w:rFonts w:hint="cs"/>
          <w:rtl/>
          <w:lang w:bidi="ar-SA"/>
        </w:rPr>
        <w:t xml:space="preserve"> بها الحكم.</w:t>
      </w:r>
    </w:p>
    <w:p w14:paraId="02D91EF0" w14:textId="22803538" w:rsidR="00FF7846" w:rsidRPr="00FF24BA" w:rsidRDefault="002239D4" w:rsidP="00FF24BA">
      <w:pPr>
        <w:ind w:left="578" w:firstLine="0"/>
        <w:rPr>
          <w:rtl/>
          <w:lang w:bidi="ar-SA"/>
        </w:rPr>
      </w:pPr>
      <w:r w:rsidRPr="00FF24BA">
        <w:rPr>
          <w:rtl/>
          <w:lang w:bidi="ar-SA"/>
        </w:rPr>
        <w:t>قال الزركشي في تشنيف المسامع</w:t>
      </w:r>
      <w:r w:rsidR="00205B0C" w:rsidRPr="00FF24BA">
        <w:rPr>
          <w:rtl/>
          <w:lang w:bidi="ar-SA"/>
        </w:rPr>
        <w:t>: "</w:t>
      </w:r>
      <w:r w:rsidR="00FF7846" w:rsidRPr="00FF24BA">
        <w:rPr>
          <w:rtl/>
          <w:lang w:bidi="ar-SA"/>
        </w:rPr>
        <w:t>اختلفوا في تعريف العلة على أقوال:</w:t>
      </w:r>
    </w:p>
    <w:p w14:paraId="474D80D1" w14:textId="70652D7C" w:rsidR="00484C94" w:rsidRPr="00FF24BA" w:rsidRDefault="00484BE2" w:rsidP="00FF24BA">
      <w:pPr>
        <w:ind w:left="578" w:firstLine="0"/>
        <w:rPr>
          <w:rtl/>
          <w:lang w:bidi="ar-SA"/>
        </w:rPr>
      </w:pPr>
      <w:r w:rsidRPr="00FF24BA">
        <w:rPr>
          <w:rtl/>
          <w:lang w:bidi="ar-SA"/>
        </w:rPr>
        <w:t xml:space="preserve">أحدها: وهو قول </w:t>
      </w:r>
      <w:r w:rsidR="00205B0C" w:rsidRPr="00FF24BA">
        <w:rPr>
          <w:rtl/>
          <w:lang w:bidi="ar-SA"/>
        </w:rPr>
        <w:t>أهل السنة</w:t>
      </w:r>
      <w:r w:rsidR="00B33F09">
        <w:rPr>
          <w:rStyle w:val="FootnoteReference"/>
          <w:rtl/>
          <w:lang w:bidi="ar-SA"/>
        </w:rPr>
        <w:footnoteReference w:id="4"/>
      </w:r>
      <w:r w:rsidRPr="00FF24BA">
        <w:rPr>
          <w:rtl/>
          <w:lang w:bidi="ar-SA"/>
        </w:rPr>
        <w:t xml:space="preserve"> أنها المعرف للحكم، أي بأن تكون دالة على وجود الحكم وليست بمؤثرة، لأن المؤثر هو الله تعالى</w:t>
      </w:r>
      <w:r w:rsidR="0031145D" w:rsidRPr="00FF24BA">
        <w:rPr>
          <w:rtl/>
          <w:lang w:bidi="ar-SA"/>
        </w:rPr>
        <w:t xml:space="preserve"> …</w:t>
      </w:r>
    </w:p>
    <w:p w14:paraId="668FA8E7" w14:textId="7186E50F" w:rsidR="0031145D" w:rsidRPr="00FF24BA" w:rsidRDefault="000B5151" w:rsidP="00FF24BA">
      <w:pPr>
        <w:ind w:left="578" w:firstLine="0"/>
        <w:rPr>
          <w:rtl/>
          <w:lang w:bidi="ar-SA"/>
        </w:rPr>
      </w:pPr>
      <w:r w:rsidRPr="00FF24BA">
        <w:rPr>
          <w:rtl/>
          <w:lang w:bidi="ar-SA"/>
        </w:rPr>
        <w:t>الثاني: أنها بمعنى المؤثر بذاته لا بجعل الله تعالى، وهو قول المعتزلة بناء على قاعدتهم في التحسين والتقبيح العقليين.</w:t>
      </w:r>
    </w:p>
    <w:p w14:paraId="6118B645" w14:textId="2C13DF77" w:rsidR="000B5151" w:rsidRPr="00FF24BA" w:rsidRDefault="000B5151" w:rsidP="00FF24BA">
      <w:pPr>
        <w:ind w:left="578" w:firstLine="0"/>
        <w:rPr>
          <w:rtl/>
          <w:lang w:bidi="ar-SA"/>
        </w:rPr>
      </w:pPr>
      <w:r w:rsidRPr="00FF24BA">
        <w:rPr>
          <w:rtl/>
          <w:lang w:bidi="ar-SA"/>
        </w:rPr>
        <w:lastRenderedPageBreak/>
        <w:t>الثالث: أنها المؤثرة لا بذاتها ولا لصفة ذاتية ولكن بجعل الشارع إياها مؤثرة،</w:t>
      </w:r>
      <w:r w:rsidR="0041615A">
        <w:rPr>
          <w:rFonts w:hint="cs"/>
          <w:rtl/>
          <w:lang w:bidi="ar-SA"/>
        </w:rPr>
        <w:t xml:space="preserve"> </w:t>
      </w:r>
      <w:r w:rsidR="00F24585" w:rsidRPr="00FF24BA">
        <w:rPr>
          <w:rtl/>
          <w:lang w:bidi="ar-SA"/>
        </w:rPr>
        <w:t>وهو قول الغزالي</w:t>
      </w:r>
      <w:r w:rsidR="00BC6323" w:rsidRPr="00FF24BA">
        <w:rPr>
          <w:rtl/>
          <w:lang w:bidi="ar-SA"/>
        </w:rPr>
        <w:t xml:space="preserve"> …</w:t>
      </w:r>
    </w:p>
    <w:p w14:paraId="746E73A0" w14:textId="76F9A97C" w:rsidR="00BC6323" w:rsidRPr="00FF24BA" w:rsidRDefault="004D7F3A" w:rsidP="00FF24BA">
      <w:pPr>
        <w:ind w:left="578" w:firstLine="0"/>
        <w:rPr>
          <w:rtl/>
          <w:lang w:bidi="ar-SA"/>
        </w:rPr>
      </w:pPr>
      <w:r w:rsidRPr="00FF24BA">
        <w:rPr>
          <w:rtl/>
          <w:lang w:bidi="ar-SA"/>
        </w:rPr>
        <w:t>والرابع</w:t>
      </w:r>
      <w:r w:rsidR="00D77D68">
        <w:rPr>
          <w:rFonts w:hint="cs"/>
          <w:rtl/>
          <w:lang w:bidi="ar-SA"/>
        </w:rPr>
        <w:t>: أنها</w:t>
      </w:r>
      <w:r w:rsidRPr="00FF24BA">
        <w:rPr>
          <w:rtl/>
          <w:lang w:bidi="ar-SA"/>
        </w:rPr>
        <w:t xml:space="preserve"> الباعث على التشريع</w:t>
      </w:r>
      <w:r w:rsidR="008A1080" w:rsidRPr="00FF24BA">
        <w:rPr>
          <w:rtl/>
          <w:lang w:bidi="ar-SA"/>
        </w:rPr>
        <w:t xml:space="preserve"> بمعنى أنه لا بد وأن يكون الوصف مشتملًا على </w:t>
      </w:r>
      <w:r w:rsidR="00DB61CE" w:rsidRPr="00FF24BA">
        <w:rPr>
          <w:rtl/>
          <w:lang w:bidi="ar-SA"/>
        </w:rPr>
        <w:t>مصلحة صالحة أن تكون مقصودة للشارع من شرع الحكم، وهو اختيار الآمدي وابن الحاجب</w:t>
      </w:r>
      <w:r w:rsidR="002A1572" w:rsidRPr="00FF24BA">
        <w:rPr>
          <w:rtl/>
          <w:lang w:bidi="ar-SA"/>
        </w:rPr>
        <w:t>"</w:t>
      </w:r>
      <w:r w:rsidR="00E40607">
        <w:rPr>
          <w:rStyle w:val="FootnoteReference"/>
          <w:rtl/>
          <w:lang w:bidi="ar-SA"/>
        </w:rPr>
        <w:footnoteReference w:id="5"/>
      </w:r>
      <w:r w:rsidR="005A18E7">
        <w:rPr>
          <w:rFonts w:hint="cs"/>
          <w:rtl/>
          <w:lang w:bidi="ar-SA"/>
        </w:rPr>
        <w:t>.</w:t>
      </w:r>
    </w:p>
    <w:p w14:paraId="7DD4DBB8" w14:textId="06AE2EA5" w:rsidR="00072040" w:rsidRDefault="00E22A81" w:rsidP="00266778">
      <w:pPr>
        <w:rPr>
          <w:rtl/>
          <w:lang w:bidi="ar-SA"/>
        </w:rPr>
      </w:pPr>
      <w:r>
        <w:rPr>
          <w:rFonts w:hint="cs"/>
          <w:rtl/>
          <w:lang w:bidi="ar-SA"/>
        </w:rPr>
        <w:t xml:space="preserve">وقال الشيخ محمد علي آدم الإتيوبي </w:t>
      </w:r>
      <w:r w:rsidR="009162E1">
        <w:rPr>
          <w:rFonts w:hint="cs"/>
          <w:rtl/>
          <w:lang w:bidi="ar-SA"/>
        </w:rPr>
        <w:t xml:space="preserve">في شرحه على الكوكب الساطع </w:t>
      </w:r>
      <w:r>
        <w:rPr>
          <w:rFonts w:hint="cs"/>
          <w:rtl/>
          <w:lang w:bidi="ar-SA"/>
        </w:rPr>
        <w:t>بعد أن ذكر هذه الأقوال الأربعة</w:t>
      </w:r>
      <w:r w:rsidR="004958F2">
        <w:rPr>
          <w:rFonts w:hint="cs"/>
          <w:rtl/>
          <w:lang w:bidi="ar-SA"/>
        </w:rPr>
        <w:t>:</w:t>
      </w:r>
    </w:p>
    <w:p w14:paraId="432C3299" w14:textId="2853908C" w:rsidR="00823650" w:rsidRDefault="004958F2" w:rsidP="00AA7238">
      <w:pPr>
        <w:rPr>
          <w:rtl/>
          <w:lang w:bidi="ar-SA"/>
        </w:rPr>
      </w:pPr>
      <w:r>
        <w:rPr>
          <w:rFonts w:hint="cs"/>
          <w:rtl/>
          <w:lang w:bidi="ar-SA"/>
        </w:rPr>
        <w:t>"</w:t>
      </w:r>
      <w:r w:rsidR="0049514F" w:rsidRPr="0049514F">
        <w:rPr>
          <w:rtl/>
          <w:lang w:bidi="ar-SA"/>
        </w:rPr>
        <w:t>هذا حاصل ما ذكره صاحب جمع الجوامع، وشراحه والناظم في شرحه من الأقوال، وهو متعقب فإن نسبة القول إلى أهل السنة غير صحيح؛ لأن هذا قول المتكلمين والأشاعرة، كالرازي</w:t>
      </w:r>
      <w:r w:rsidR="00823650">
        <w:rPr>
          <w:rFonts w:hint="cs"/>
          <w:rtl/>
          <w:lang w:bidi="ar-SA"/>
        </w:rPr>
        <w:t xml:space="preserve"> </w:t>
      </w:r>
      <w:r w:rsidR="00823650">
        <w:rPr>
          <w:rtl/>
          <w:lang w:bidi="ar-SA"/>
        </w:rPr>
        <w:t>والبيضاوي، وأمثالهما، وأما أهل السنة، فإنهم يُثبتون العلة، على معنى السبب، ولا يقولون إنها مجرد علامة وأمارة، فإن هذا من انحرافات المتكلمين، ودونك ما حققه المحققون ممن لهم دراية بحقائق المذاهب، ودقائق الأقوال.</w:t>
      </w:r>
    </w:p>
    <w:p w14:paraId="74C4BC93" w14:textId="7204B1DF" w:rsidR="00823650" w:rsidRDefault="00823650" w:rsidP="007E3EF8">
      <w:pPr>
        <w:rPr>
          <w:rtl/>
          <w:lang w:bidi="ar-SA"/>
        </w:rPr>
      </w:pPr>
      <w:r>
        <w:rPr>
          <w:rtl/>
          <w:lang w:bidi="ar-SA"/>
        </w:rPr>
        <w:lastRenderedPageBreak/>
        <w:t xml:space="preserve">قال شيخ الإسلام ابن تيمية - رحمه الله تعالى - : أهل السنة والجماعة على إثبات الباء السببية، ويقولون: إن الله تعالى يخلق الأشياء بالأسباب، لا عندها، ونفاة الأسباب، وهم الجهمية وأتباعهم يقولون: إن الله يفعل عندها لا بها، ومن ذلك تعريف كثير من الأصوليين السبب بأنه ما يوجد الحكم عنده لا به، قال </w:t>
      </w:r>
      <w:r w:rsidR="007E3EF8">
        <w:rPr>
          <w:rFonts w:hint="cs"/>
          <w:rtl/>
          <w:lang w:bidi="ar-SA"/>
        </w:rPr>
        <w:t xml:space="preserve">رحمه </w:t>
      </w:r>
      <w:r>
        <w:rPr>
          <w:rtl/>
          <w:lang w:bidi="ar-SA"/>
        </w:rPr>
        <w:t>الله: ومن قال: إنه يفعل عندها لا بها فقد خالف ما جاء به القرآن، وأنكر ما خلقه الله من القوى والطبائع، وهو شبيه بإنكار ما خلقه الله من القوى التي في الحيوان التي يفعل الحيوان بها، مثل قدرة العبد، كما أن من جعلها هي المبدعة لذلك فقد أشرك بالله، وأضاف فعله إلى غيره. انتهى</w:t>
      </w:r>
    </w:p>
    <w:p w14:paraId="58D54DF4" w14:textId="01F835B7" w:rsidR="00823650" w:rsidRDefault="00823650" w:rsidP="005640F5">
      <w:pPr>
        <w:rPr>
          <w:rtl/>
          <w:lang w:bidi="ar-SA"/>
        </w:rPr>
      </w:pPr>
      <w:r>
        <w:rPr>
          <w:rtl/>
          <w:lang w:bidi="ar-SA"/>
        </w:rPr>
        <w:t xml:space="preserve">وقال ابن القيم </w:t>
      </w:r>
      <w:r w:rsidR="007E3EF8">
        <w:rPr>
          <w:rFonts w:hint="cs"/>
          <w:rtl/>
          <w:lang w:bidi="ar-SA"/>
        </w:rPr>
        <w:t xml:space="preserve">رحمه </w:t>
      </w:r>
      <w:r>
        <w:rPr>
          <w:rtl/>
          <w:lang w:bidi="ar-SA"/>
        </w:rPr>
        <w:t>الله: والناس في الأسباب طرفان ووسط، طرف بالغ في نفيها وإنكارها، فأضحك العقلاء على عقله زاعم</w:t>
      </w:r>
      <w:r w:rsidR="006850DC">
        <w:rPr>
          <w:rFonts w:hint="cs"/>
          <w:rtl/>
          <w:lang w:bidi="ar-SA"/>
        </w:rPr>
        <w:t>ًا</w:t>
      </w:r>
      <w:r>
        <w:rPr>
          <w:rtl/>
          <w:lang w:bidi="ar-SA"/>
        </w:rPr>
        <w:t xml:space="preserve"> أنه بذلك ينصر الشرع، فجنى على العقل والشرع، وهم الأشاعرة وطرف بالغ في إثباتها حتى قال:</w:t>
      </w:r>
      <w:r w:rsidR="006850DC">
        <w:rPr>
          <w:rFonts w:hint="cs"/>
          <w:rtl/>
          <w:lang w:bidi="ar-SA"/>
        </w:rPr>
        <w:t xml:space="preserve"> </w:t>
      </w:r>
      <w:r>
        <w:rPr>
          <w:rtl/>
          <w:lang w:bidi="ar-SA"/>
        </w:rPr>
        <w:t>إنها مؤثرة بنفسها دون أمر الله، وهم المعتزلة</w:t>
      </w:r>
      <w:r w:rsidR="00BA7A2E">
        <w:rPr>
          <w:rFonts w:hint="cs"/>
          <w:rtl/>
          <w:lang w:bidi="ar-SA"/>
        </w:rPr>
        <w:t>،</w:t>
      </w:r>
      <w:r>
        <w:rPr>
          <w:rtl/>
          <w:lang w:bidi="ar-SA"/>
        </w:rPr>
        <w:t xml:space="preserve"> والوسط وهو مذهب السلف أن الأسباب مؤثرة بأمر الله</w:t>
      </w:r>
      <w:r w:rsidR="006850DC">
        <w:rPr>
          <w:rFonts w:hint="cs"/>
          <w:rtl/>
          <w:lang w:bidi="ar-SA"/>
        </w:rPr>
        <w:t>.</w:t>
      </w:r>
    </w:p>
    <w:p w14:paraId="2EB29082" w14:textId="0F5C02BE" w:rsidR="004958F2" w:rsidRDefault="00823650" w:rsidP="00266778">
      <w:pPr>
        <w:rPr>
          <w:rtl/>
          <w:lang w:bidi="ar-SA"/>
        </w:rPr>
      </w:pPr>
      <w:r>
        <w:rPr>
          <w:rtl/>
          <w:lang w:bidi="ar-SA"/>
        </w:rPr>
        <w:t>وقال شيخ الإسلام - رحمه الله تعالى - أيض</w:t>
      </w:r>
      <w:r w:rsidR="005640F5">
        <w:rPr>
          <w:rFonts w:hint="cs"/>
          <w:rtl/>
          <w:lang w:bidi="ar-SA"/>
        </w:rPr>
        <w:t>ًا</w:t>
      </w:r>
      <w:r>
        <w:rPr>
          <w:rtl/>
          <w:lang w:bidi="ar-SA"/>
        </w:rPr>
        <w:t>: الذي عليه جمهور المسلمين من السلف والخلف أن الله تعالى يخلق لحكمة، ويأمر لحكمة، وهذا مذهب أئمة الفقه والعلم، ووافقهم على ذلك أكثر أهل الكلام من المعتزلة والكرامية وغيرهم.</w:t>
      </w:r>
    </w:p>
    <w:p w14:paraId="77E7113D" w14:textId="0A1A9E44" w:rsidR="00F15295" w:rsidRDefault="00F15295" w:rsidP="00A46C6B">
      <w:pPr>
        <w:rPr>
          <w:rtl/>
          <w:lang w:bidi="ar-SA"/>
        </w:rPr>
      </w:pPr>
      <w:r>
        <w:rPr>
          <w:rtl/>
          <w:lang w:bidi="ar-SA"/>
        </w:rPr>
        <w:lastRenderedPageBreak/>
        <w:t>وذهب طائفة من أهل الكلام، ونفاة القياس إلى نفي التعليل في خلقه وأمره، وهو قول الأشعري ومن وافقه وقالوا: ليس في القرآن لام تعليل في فعل الله وأمره، ولا يأمر الله بشيء لحصول مصلحة ولا دفع مفسدة، بل ما يحصل من مصالح العباد ومفاسدهم بسبب من الأسباب، فإنما خَلَق ذلك عندها، لا أنه يخلق هذا لهذا ولا هذا لهذا، واعتقدوا أن التعليل يستلزم الحاجة والاستكمال بالغير، وأنه يفضي إلى التسلسل، والمعتزلة أثبتت التعليل لكن على أصولهم الفاسدة في التعليل والتجويز.</w:t>
      </w:r>
    </w:p>
    <w:p w14:paraId="2551FBBA" w14:textId="70474D50" w:rsidR="00F15295" w:rsidRDefault="00F15295" w:rsidP="001F2044">
      <w:pPr>
        <w:rPr>
          <w:rtl/>
          <w:lang w:bidi="ar-SA"/>
        </w:rPr>
      </w:pPr>
      <w:r>
        <w:rPr>
          <w:rtl/>
          <w:lang w:bidi="ar-SA"/>
        </w:rPr>
        <w:t>وأما أهل الفقه والعلم وجمهور المسلمين الذين يثبتون التعليل، فلا يثبتونه على قاعدة القدرية، ولا ينفونه نفي الجهمية.</w:t>
      </w:r>
    </w:p>
    <w:p w14:paraId="08ED2413" w14:textId="673E17EA" w:rsidR="00C208B2" w:rsidRDefault="00F15295" w:rsidP="004E7729">
      <w:pPr>
        <w:rPr>
          <w:rtl/>
          <w:lang w:bidi="ar-SA"/>
        </w:rPr>
      </w:pPr>
      <w:r>
        <w:rPr>
          <w:rtl/>
          <w:lang w:bidi="ar-SA"/>
        </w:rPr>
        <w:t>ثم قال: قول الجمهور هو الذي يدل عليه الكتاب والسنة والمعقول الصريح، وبه يثبت أن الله حكيم، فإنه من لم يفعل شيئ</w:t>
      </w:r>
      <w:r w:rsidR="008E06CD">
        <w:rPr>
          <w:rFonts w:hint="cs"/>
          <w:rtl/>
          <w:lang w:bidi="ar-SA"/>
        </w:rPr>
        <w:t>ًا</w:t>
      </w:r>
      <w:r>
        <w:rPr>
          <w:rtl/>
          <w:lang w:bidi="ar-SA"/>
        </w:rPr>
        <w:t xml:space="preserve"> لحكمة لم يكن حكيم</w:t>
      </w:r>
      <w:r w:rsidR="008E06CD">
        <w:rPr>
          <w:rFonts w:hint="cs"/>
          <w:rtl/>
          <w:lang w:bidi="ar-SA"/>
        </w:rPr>
        <w:t>ًا</w:t>
      </w:r>
      <w:r>
        <w:rPr>
          <w:rtl/>
          <w:lang w:bidi="ar-SA"/>
        </w:rPr>
        <w:t>. انتهى</w:t>
      </w:r>
      <w:r w:rsidR="004E7729">
        <w:rPr>
          <w:rFonts w:hint="cs"/>
          <w:rtl/>
          <w:lang w:bidi="ar-SA"/>
        </w:rPr>
        <w:t xml:space="preserve"> …</w:t>
      </w:r>
    </w:p>
    <w:p w14:paraId="55EF88A0" w14:textId="362FFDF7" w:rsidR="00717224" w:rsidRDefault="00C208B2" w:rsidP="004E7729">
      <w:pPr>
        <w:rPr>
          <w:rtl/>
          <w:lang w:bidi="ar-SA"/>
        </w:rPr>
      </w:pPr>
      <w:r>
        <w:rPr>
          <w:rtl/>
          <w:lang w:bidi="ar-SA"/>
        </w:rPr>
        <w:t xml:space="preserve">قال شيخ الإسلام </w:t>
      </w:r>
      <w:r w:rsidR="00C328EB">
        <w:rPr>
          <w:rFonts w:hint="cs"/>
          <w:rtl/>
          <w:lang w:bidi="ar-SA"/>
        </w:rPr>
        <w:t xml:space="preserve">رحمه </w:t>
      </w:r>
      <w:r>
        <w:rPr>
          <w:rtl/>
          <w:lang w:bidi="ar-SA"/>
        </w:rPr>
        <w:t xml:space="preserve">الله: ومذهب الفقهاء أن السبب له تأثير في مسببه </w:t>
      </w:r>
      <w:r w:rsidR="00717224">
        <w:rPr>
          <w:rFonts w:hint="cs"/>
          <w:rtl/>
          <w:lang w:bidi="ar-SA"/>
        </w:rPr>
        <w:t>ليس</w:t>
      </w:r>
      <w:r w:rsidR="00717224" w:rsidRPr="00717224">
        <w:rPr>
          <w:rtl/>
          <w:lang w:bidi="ar-SA"/>
        </w:rPr>
        <w:t xml:space="preserve"> </w:t>
      </w:r>
      <w:r w:rsidR="00717224">
        <w:rPr>
          <w:rtl/>
          <w:lang w:bidi="ar-SA"/>
        </w:rPr>
        <w:t xml:space="preserve">علامة محضة، وإنما يقول إنه علامة محضة طائفة من أهل الكلام الذين بنوا على قول جَهْم، وقد يُطلق ما يطلقونه طائفة من الفقهاء، وجمهور من يُطلق ذلك من الفقهاء، يتناقضون: تارة يقولون بقول السلف والأئمة، وتارة يقولون بقول هؤلاء، وكذلك الحكمة، وشَرْع الأحكام لِلْحِكَم مما اتفق عليه الفقهاء مع السلف، وكذلك الحكمة في </w:t>
      </w:r>
      <w:r w:rsidR="00717224">
        <w:rPr>
          <w:rtl/>
          <w:lang w:bidi="ar-SA"/>
        </w:rPr>
        <w:lastRenderedPageBreak/>
        <w:t>الخلق، والقرآن مملوء بذلك في الخلق والأمر، ومملوء بأنه يخلق الأشياء بالأسباب، لا كما يقوله أتباع جهم: إنه يفعل عندها لا بها</w:t>
      </w:r>
      <w:r w:rsidR="00CF6F9B">
        <w:rPr>
          <w:rFonts w:hint="cs"/>
          <w:rtl/>
          <w:lang w:bidi="ar-SA"/>
        </w:rPr>
        <w:t xml:space="preserve"> …</w:t>
      </w:r>
    </w:p>
    <w:p w14:paraId="049CFF1D" w14:textId="5346BB09" w:rsidR="00C208B2" w:rsidRDefault="0003680B" w:rsidP="0003680B">
      <w:pPr>
        <w:rPr>
          <w:rtl/>
          <w:lang w:bidi="ar-SA"/>
        </w:rPr>
      </w:pPr>
      <w:r>
        <w:rPr>
          <w:rFonts w:hint="cs"/>
          <w:rtl/>
          <w:lang w:bidi="ar-SA"/>
        </w:rPr>
        <w:t xml:space="preserve">… </w:t>
      </w:r>
      <w:r w:rsidR="00717224">
        <w:rPr>
          <w:rtl/>
          <w:lang w:bidi="ar-SA"/>
        </w:rPr>
        <w:t>فالذي عليه السلف، وأتباعهم، وأئمة أهل السنة، وجمهور أهل الإسلام المثبتون للقدر المخالفون للمعتزلة، إثبات الأسباب، وأن قدرة العبد مع فعله لها تأثير كتأثير سائر الأسباب في مسبباتها، والله</w:t>
      </w:r>
      <w:r w:rsidR="00717224">
        <w:rPr>
          <w:rFonts w:hint="cs"/>
          <w:rtl/>
          <w:lang w:bidi="ar-SA"/>
        </w:rPr>
        <w:t xml:space="preserve"> </w:t>
      </w:r>
      <w:r w:rsidR="00BB4404">
        <w:rPr>
          <w:rtl/>
          <w:lang w:bidi="ar-SA"/>
        </w:rPr>
        <w:t>تعالى خلق الأسباب والمسببات</w:t>
      </w:r>
      <w:r w:rsidR="00826949">
        <w:rPr>
          <w:rFonts w:hint="cs"/>
          <w:rtl/>
          <w:lang w:bidi="ar-SA"/>
        </w:rPr>
        <w:t>،</w:t>
      </w:r>
      <w:r w:rsidR="00BB4404">
        <w:rPr>
          <w:rtl/>
          <w:lang w:bidi="ar-SA"/>
        </w:rPr>
        <w:t xml:space="preserve"> والأسباب ليست مستقلة بالمسببات، بل لا بد لها من أسباب أخر تعاونها، ولها مع ذلك أضداد تمانعها، والمُسَبَّبُ لا يكون حتى يخلق الله جميع أسبابه، ويدفع عنه أضداده المعارضة له، وهو يخلق جميع ذلك بمشيئته وقدرته، كما يخلق سائر المخلوقات، فقدرة العبد سبب من الأسباب، وفعل العبد لا يكون بها وحدها، بل لا بد من الإرادة الجازمة مع القدرة. وإذا أريد بالقدرة القوة القائمة بالإنسان، فلا بد من إزالة الموانع كإزالة القيد والحبس، ونحو ذلك، والصاد عن السبيل كالعدو وغيره. انتهى</w:t>
      </w:r>
      <w:r>
        <w:rPr>
          <w:rFonts w:hint="cs"/>
          <w:rtl/>
          <w:lang w:bidi="ar-SA"/>
        </w:rPr>
        <w:t>"</w:t>
      </w:r>
      <w:r w:rsidR="001459CB">
        <w:rPr>
          <w:rStyle w:val="FootnoteReference"/>
          <w:rtl/>
          <w:lang w:bidi="ar-SA"/>
        </w:rPr>
        <w:footnoteReference w:id="6"/>
      </w:r>
      <w:r w:rsidR="00714A73">
        <w:rPr>
          <w:rFonts w:hint="cs"/>
          <w:rtl/>
          <w:lang w:bidi="ar-SA"/>
        </w:rPr>
        <w:t>.</w:t>
      </w:r>
    </w:p>
    <w:p w14:paraId="649EFFEC" w14:textId="77777777" w:rsidR="000B402E" w:rsidRDefault="000B402E" w:rsidP="0003680B">
      <w:pPr>
        <w:rPr>
          <w:rtl/>
          <w:lang w:bidi="ar-SA"/>
        </w:rPr>
      </w:pPr>
    </w:p>
    <w:p w14:paraId="2E45F119" w14:textId="77777777" w:rsidR="00826949" w:rsidRDefault="00826949" w:rsidP="0003680B">
      <w:pPr>
        <w:rPr>
          <w:rtl/>
          <w:lang w:bidi="ar-SA"/>
        </w:rPr>
      </w:pPr>
    </w:p>
    <w:p w14:paraId="23BA58F5" w14:textId="6F7FCDD3" w:rsidR="001A3463" w:rsidRPr="001A3463" w:rsidRDefault="001A3463" w:rsidP="00442AAC">
      <w:pPr>
        <w:rPr>
          <w:u w:val="single"/>
          <w:rtl/>
        </w:rPr>
      </w:pPr>
      <w:r w:rsidRPr="001A3463">
        <w:rPr>
          <w:rFonts w:hint="cs"/>
          <w:u w:val="single"/>
          <w:rtl/>
        </w:rPr>
        <w:t>العلاقة بين السبب والعلة</w:t>
      </w:r>
    </w:p>
    <w:p w14:paraId="77DDE58A" w14:textId="463CD1E9" w:rsidR="000B402E" w:rsidRDefault="000B402E" w:rsidP="00442AAC">
      <w:pPr>
        <w:rPr>
          <w:rtl/>
        </w:rPr>
      </w:pPr>
      <w:r>
        <w:rPr>
          <w:rFonts w:hint="cs"/>
          <w:rtl/>
        </w:rPr>
        <w:t xml:space="preserve">قال </w:t>
      </w:r>
      <w:r w:rsidR="00281FF4">
        <w:rPr>
          <w:rFonts w:hint="cs"/>
          <w:rtl/>
        </w:rPr>
        <w:t>المصنف في شرحه</w:t>
      </w:r>
      <w:r>
        <w:rPr>
          <w:rFonts w:hint="cs"/>
          <w:rtl/>
        </w:rPr>
        <w:t>: "</w:t>
      </w:r>
      <w:r w:rsidRPr="00E248BE">
        <w:rPr>
          <w:rtl/>
        </w:rPr>
        <w:t>والمعبر عنه هنا بالسبب هو المعبر عنه في القياس بالعلة</w:t>
      </w:r>
      <w:r>
        <w:rPr>
          <w:rFonts w:hint="cs"/>
          <w:rtl/>
        </w:rPr>
        <w:t xml:space="preserve"> </w:t>
      </w:r>
      <w:r w:rsidRPr="00690172">
        <w:rPr>
          <w:rtl/>
        </w:rPr>
        <w:t>كالزنا لوجوب الجلد، والزوال لوجوب الظهر، والإسكار لحرمة الخمر، ومن قال لا يسمى الوقت السببي كالزوال علة نظر إلى اشتراط المناسبة</w:t>
      </w:r>
      <w:r w:rsidR="000C3AA0">
        <w:rPr>
          <w:rStyle w:val="FootnoteReference"/>
          <w:rtl/>
        </w:rPr>
        <w:footnoteReference w:id="7"/>
      </w:r>
      <w:r w:rsidRPr="00690172">
        <w:rPr>
          <w:rtl/>
        </w:rPr>
        <w:t xml:space="preserve"> في العلة. وسيأتي أنها لا يشترط فيها بناء على أنها المعر</w:t>
      </w:r>
      <w:r>
        <w:rPr>
          <w:rFonts w:hint="cs"/>
          <w:rtl/>
        </w:rPr>
        <w:t>ّف"</w:t>
      </w:r>
      <w:r w:rsidR="00520694">
        <w:rPr>
          <w:rStyle w:val="FootnoteReference"/>
          <w:rtl/>
        </w:rPr>
        <w:footnoteReference w:id="8"/>
      </w:r>
      <w:r w:rsidR="00520694">
        <w:rPr>
          <w:rFonts w:hint="cs"/>
          <w:rtl/>
        </w:rPr>
        <w:t>.</w:t>
      </w:r>
    </w:p>
    <w:p w14:paraId="16BBE4BC" w14:textId="62C946A1" w:rsidR="000B402E" w:rsidRDefault="000144C1" w:rsidP="00442AAC">
      <w:pPr>
        <w:rPr>
          <w:rtl/>
        </w:rPr>
      </w:pPr>
      <w:r>
        <w:rPr>
          <w:rFonts w:hint="cs"/>
          <w:rtl/>
        </w:rPr>
        <w:t>و</w:t>
      </w:r>
      <w:r w:rsidR="000B402E">
        <w:rPr>
          <w:rFonts w:hint="cs"/>
          <w:rtl/>
        </w:rPr>
        <w:t>قال الزركشي: "ولا يقال هذا التعريف صادق على العلة؛ لأنا نقول لا بد في العلة من المناسبة بخلاف السبب"</w:t>
      </w:r>
      <w:r w:rsidR="00D41713">
        <w:rPr>
          <w:rStyle w:val="FootnoteReference"/>
          <w:rtl/>
        </w:rPr>
        <w:footnoteReference w:id="9"/>
      </w:r>
      <w:r w:rsidR="006D4800">
        <w:rPr>
          <w:rFonts w:hint="cs"/>
          <w:rtl/>
        </w:rPr>
        <w:t>.</w:t>
      </w:r>
    </w:p>
    <w:p w14:paraId="4142AEAE" w14:textId="3C524746" w:rsidR="000B402E" w:rsidRDefault="000B402E" w:rsidP="00442AAC">
      <w:pPr>
        <w:rPr>
          <w:rtl/>
          <w:lang w:bidi="ar-SA"/>
        </w:rPr>
      </w:pPr>
      <w:r>
        <w:rPr>
          <w:rFonts w:hint="cs"/>
          <w:rtl/>
          <w:lang w:bidi="ar-SA"/>
        </w:rPr>
        <w:lastRenderedPageBreak/>
        <w:t>قال في البدور اللوامع: "من لا يشترط المناسبة في العلة لكونها مُعَرّفة فقط يرى السبب المذكور هنا والعلة المذكورة ثَمّ (أي في باب القياس</w:t>
      </w:r>
      <w:r w:rsidR="00C820A9">
        <w:rPr>
          <w:rFonts w:hint="cs"/>
          <w:rtl/>
          <w:lang w:bidi="ar-SA"/>
        </w:rPr>
        <w:t>)</w:t>
      </w:r>
      <w:r>
        <w:rPr>
          <w:rFonts w:hint="cs"/>
          <w:rtl/>
          <w:lang w:bidi="ar-SA"/>
        </w:rPr>
        <w:t xml:space="preserve"> مترادفين، ومن يشترط يرى السبب أعمّ لصدقه على ما لم تظهر فيه مناسبة كالزوال لوجوب الظهر"</w:t>
      </w:r>
      <w:r w:rsidR="00B44D0C">
        <w:rPr>
          <w:rStyle w:val="FootnoteReference"/>
          <w:rtl/>
          <w:lang w:bidi="ar-SA"/>
        </w:rPr>
        <w:footnoteReference w:id="10"/>
      </w:r>
      <w:r w:rsidR="00A73921">
        <w:rPr>
          <w:rFonts w:hint="cs"/>
          <w:rtl/>
          <w:lang w:bidi="ar-SA"/>
        </w:rPr>
        <w:t>.</w:t>
      </w:r>
    </w:p>
    <w:p w14:paraId="24570BFB" w14:textId="77777777" w:rsidR="00C07A33" w:rsidRDefault="00C07A33" w:rsidP="00442AAC">
      <w:pPr>
        <w:rPr>
          <w:rtl/>
          <w:lang w:bidi="ar-SA"/>
        </w:rPr>
      </w:pPr>
    </w:p>
    <w:p w14:paraId="4D05F03B" w14:textId="2FFC92E9" w:rsidR="000B402E" w:rsidRPr="00C07A33" w:rsidRDefault="00C07A33" w:rsidP="0003680B">
      <w:pPr>
        <w:rPr>
          <w:u w:val="single"/>
          <w:rtl/>
          <w:lang w:bidi="ar-SA"/>
        </w:rPr>
      </w:pPr>
      <w:r w:rsidRPr="00C07A33">
        <w:rPr>
          <w:rFonts w:hint="cs"/>
          <w:u w:val="single"/>
          <w:rtl/>
          <w:lang w:bidi="ar-SA"/>
        </w:rPr>
        <w:t>تعريف آخر للسبب</w:t>
      </w:r>
    </w:p>
    <w:p w14:paraId="5EF6986C" w14:textId="2CC64000" w:rsidR="00D8796D" w:rsidRDefault="00C07A33" w:rsidP="002975BF">
      <w:pPr>
        <w:rPr>
          <w:rtl/>
        </w:rPr>
      </w:pPr>
      <w:r>
        <w:rPr>
          <w:rFonts w:hint="cs"/>
          <w:rtl/>
        </w:rPr>
        <w:t>عرّف</w:t>
      </w:r>
      <w:r w:rsidR="00D8796D">
        <w:rPr>
          <w:rFonts w:hint="cs"/>
          <w:rtl/>
        </w:rPr>
        <w:t xml:space="preserve"> صاحب مختصر التحرير </w:t>
      </w:r>
      <w:r w:rsidR="00E511B3">
        <w:rPr>
          <w:rFonts w:hint="cs"/>
          <w:rtl/>
        </w:rPr>
        <w:t xml:space="preserve">السبب </w:t>
      </w:r>
      <w:r w:rsidR="00D8796D">
        <w:rPr>
          <w:rFonts w:hint="cs"/>
          <w:rtl/>
        </w:rPr>
        <w:t xml:space="preserve">بقوله: </w:t>
      </w:r>
      <w:r w:rsidR="00256195">
        <w:rPr>
          <w:rFonts w:hint="cs"/>
          <w:rtl/>
        </w:rPr>
        <w:t xml:space="preserve">"ما يلزم من وجوده الوجود </w:t>
      </w:r>
      <w:r w:rsidR="002C5F79">
        <w:rPr>
          <w:rFonts w:hint="cs"/>
          <w:rtl/>
        </w:rPr>
        <w:t>و</w:t>
      </w:r>
      <w:r w:rsidR="00256195">
        <w:rPr>
          <w:rFonts w:hint="cs"/>
          <w:rtl/>
        </w:rPr>
        <w:t>من عدمه العدم لذاته"</w:t>
      </w:r>
    </w:p>
    <w:p w14:paraId="2D695095" w14:textId="38C3C44C" w:rsidR="002C5F79" w:rsidRDefault="00B0231C" w:rsidP="002C5F79">
      <w:pPr>
        <w:rPr>
          <w:rtl/>
        </w:rPr>
      </w:pPr>
      <w:r>
        <w:rPr>
          <w:rFonts w:hint="cs"/>
          <w:rtl/>
        </w:rPr>
        <w:t>"</w:t>
      </w:r>
      <w:r w:rsidR="002C5F79">
        <w:rPr>
          <w:rFonts w:hint="eastAsia"/>
          <w:rtl/>
        </w:rPr>
        <w:t>فالأول</w:t>
      </w:r>
      <w:r w:rsidR="002C5F79">
        <w:rPr>
          <w:rtl/>
        </w:rPr>
        <w:t xml:space="preserve">: </w:t>
      </w:r>
      <w:r w:rsidR="002C5F79">
        <w:rPr>
          <w:rFonts w:hint="eastAsia"/>
          <w:rtl/>
        </w:rPr>
        <w:t>احتراز</w:t>
      </w:r>
      <w:r w:rsidR="00E010ED">
        <w:rPr>
          <w:rFonts w:hint="cs"/>
          <w:rtl/>
        </w:rPr>
        <w:t xml:space="preserve"> </w:t>
      </w:r>
      <w:r w:rsidR="002C5F79">
        <w:rPr>
          <w:rFonts w:hint="eastAsia"/>
          <w:rtl/>
        </w:rPr>
        <w:t>من</w:t>
      </w:r>
      <w:r w:rsidR="002C5F79">
        <w:rPr>
          <w:rtl/>
        </w:rPr>
        <w:t xml:space="preserve"> </w:t>
      </w:r>
      <w:r w:rsidR="002C5F79">
        <w:rPr>
          <w:rFonts w:hint="eastAsia"/>
          <w:rtl/>
        </w:rPr>
        <w:t>الشرط</w:t>
      </w:r>
      <w:r w:rsidR="002C5F79">
        <w:rPr>
          <w:rtl/>
        </w:rPr>
        <w:t xml:space="preserve">: </w:t>
      </w:r>
      <w:r w:rsidR="002C5F79">
        <w:rPr>
          <w:rFonts w:hint="eastAsia"/>
          <w:rtl/>
        </w:rPr>
        <w:t>فإنه</w:t>
      </w:r>
      <w:r w:rsidR="002C5F79">
        <w:rPr>
          <w:rtl/>
        </w:rPr>
        <w:t xml:space="preserve"> </w:t>
      </w:r>
      <w:r w:rsidR="002C5F79">
        <w:rPr>
          <w:rFonts w:hint="eastAsia"/>
          <w:rtl/>
        </w:rPr>
        <w:t>لا</w:t>
      </w:r>
      <w:r w:rsidR="002C5F79">
        <w:rPr>
          <w:rtl/>
        </w:rPr>
        <w:t xml:space="preserve"> </w:t>
      </w:r>
      <w:r w:rsidR="002C5F79">
        <w:rPr>
          <w:rFonts w:hint="eastAsia"/>
          <w:rtl/>
        </w:rPr>
        <w:t>يلزم</w:t>
      </w:r>
      <w:r w:rsidR="002C5F79">
        <w:rPr>
          <w:rtl/>
        </w:rPr>
        <w:t xml:space="preserve"> </w:t>
      </w:r>
      <w:r w:rsidR="002C5F79">
        <w:rPr>
          <w:rFonts w:hint="eastAsia"/>
          <w:rtl/>
        </w:rPr>
        <w:t>من</w:t>
      </w:r>
      <w:r w:rsidR="002C5F79">
        <w:rPr>
          <w:rtl/>
        </w:rPr>
        <w:t xml:space="preserve"> </w:t>
      </w:r>
      <w:r w:rsidR="002C5F79">
        <w:rPr>
          <w:rFonts w:hint="eastAsia"/>
          <w:rtl/>
        </w:rPr>
        <w:t>وجوده</w:t>
      </w:r>
      <w:r w:rsidR="002C5F79">
        <w:rPr>
          <w:rtl/>
        </w:rPr>
        <w:t xml:space="preserve"> </w:t>
      </w:r>
      <w:r w:rsidR="002C5F79">
        <w:rPr>
          <w:rFonts w:hint="eastAsia"/>
          <w:rtl/>
        </w:rPr>
        <w:t>الوجود</w:t>
      </w:r>
      <w:r w:rsidR="002C5F79">
        <w:rPr>
          <w:rtl/>
        </w:rPr>
        <w:t>.</w:t>
      </w:r>
    </w:p>
    <w:p w14:paraId="3C453248" w14:textId="77D25CED" w:rsidR="002C5F79" w:rsidRDefault="002C5F79" w:rsidP="002C5F79">
      <w:pPr>
        <w:rPr>
          <w:rtl/>
        </w:rPr>
      </w:pPr>
      <w:r>
        <w:rPr>
          <w:rFonts w:hint="eastAsia"/>
          <w:rtl/>
        </w:rPr>
        <w:t>والثاني</w:t>
      </w:r>
      <w:r>
        <w:rPr>
          <w:rtl/>
        </w:rPr>
        <w:t xml:space="preserve">: </w:t>
      </w:r>
      <w:r>
        <w:rPr>
          <w:rFonts w:hint="eastAsia"/>
          <w:rtl/>
        </w:rPr>
        <w:t>احتراز</w:t>
      </w:r>
      <w:r>
        <w:rPr>
          <w:rtl/>
        </w:rPr>
        <w:t xml:space="preserve"> </w:t>
      </w:r>
      <w:r>
        <w:rPr>
          <w:rFonts w:hint="eastAsia"/>
          <w:rtl/>
        </w:rPr>
        <w:t>من</w:t>
      </w:r>
      <w:r>
        <w:rPr>
          <w:rtl/>
        </w:rPr>
        <w:t xml:space="preserve"> </w:t>
      </w:r>
      <w:r>
        <w:rPr>
          <w:rFonts w:hint="eastAsia"/>
          <w:rtl/>
        </w:rPr>
        <w:t>المان</w:t>
      </w:r>
      <w:r w:rsidR="00E010ED">
        <w:rPr>
          <w:rFonts w:hint="cs"/>
          <w:rtl/>
        </w:rPr>
        <w:t>ع</w:t>
      </w:r>
      <w:r>
        <w:rPr>
          <w:rFonts w:hint="eastAsia"/>
          <w:rtl/>
        </w:rPr>
        <w:t>؛</w:t>
      </w:r>
      <w:r>
        <w:rPr>
          <w:rtl/>
        </w:rPr>
        <w:t xml:space="preserve"> </w:t>
      </w:r>
      <w:r>
        <w:rPr>
          <w:rFonts w:hint="eastAsia"/>
          <w:rtl/>
        </w:rPr>
        <w:t>لأنه</w:t>
      </w:r>
      <w:r>
        <w:rPr>
          <w:rtl/>
        </w:rPr>
        <w:t xml:space="preserve"> </w:t>
      </w:r>
      <w:r>
        <w:rPr>
          <w:rFonts w:hint="eastAsia"/>
          <w:rtl/>
        </w:rPr>
        <w:t>لا</w:t>
      </w:r>
      <w:r>
        <w:rPr>
          <w:rtl/>
        </w:rPr>
        <w:t xml:space="preserve"> </w:t>
      </w:r>
      <w:r>
        <w:rPr>
          <w:rFonts w:hint="eastAsia"/>
          <w:rtl/>
        </w:rPr>
        <w:t>يلزم</w:t>
      </w:r>
      <w:r>
        <w:rPr>
          <w:rtl/>
        </w:rPr>
        <w:t xml:space="preserve"> </w:t>
      </w:r>
      <w:r>
        <w:rPr>
          <w:rFonts w:hint="eastAsia"/>
          <w:rtl/>
        </w:rPr>
        <w:t>من</w:t>
      </w:r>
      <w:r>
        <w:rPr>
          <w:rtl/>
        </w:rPr>
        <w:t xml:space="preserve"> </w:t>
      </w:r>
      <w:r>
        <w:rPr>
          <w:rFonts w:hint="eastAsia"/>
          <w:rtl/>
        </w:rPr>
        <w:t>عدمه</w:t>
      </w:r>
      <w:r>
        <w:rPr>
          <w:rtl/>
        </w:rPr>
        <w:t xml:space="preserve"> </w:t>
      </w:r>
      <w:r>
        <w:rPr>
          <w:rFonts w:hint="eastAsia"/>
          <w:rtl/>
        </w:rPr>
        <w:t>وجود</w:t>
      </w:r>
      <w:r>
        <w:rPr>
          <w:rtl/>
        </w:rPr>
        <w:t xml:space="preserve"> </w:t>
      </w:r>
      <w:r>
        <w:rPr>
          <w:rFonts w:hint="eastAsia"/>
          <w:rtl/>
        </w:rPr>
        <w:t>ولا</w:t>
      </w:r>
      <w:r>
        <w:rPr>
          <w:rtl/>
        </w:rPr>
        <w:t xml:space="preserve"> </w:t>
      </w:r>
      <w:r>
        <w:rPr>
          <w:rFonts w:hint="eastAsia"/>
          <w:rtl/>
        </w:rPr>
        <w:t>عدم</w:t>
      </w:r>
      <w:r>
        <w:rPr>
          <w:rtl/>
        </w:rPr>
        <w:t>.</w:t>
      </w:r>
    </w:p>
    <w:p w14:paraId="45D07CC1" w14:textId="0834DC94" w:rsidR="00E010ED" w:rsidRDefault="00E010ED" w:rsidP="00E010ED">
      <w:pPr>
        <w:rPr>
          <w:rtl/>
        </w:rPr>
      </w:pPr>
      <w:r>
        <w:rPr>
          <w:rtl/>
        </w:rPr>
        <w:lastRenderedPageBreak/>
        <w:t>والثالث: احتراز مما لو قارن السبب فقدان الشرط أو وجود المانع</w:t>
      </w:r>
      <w:r w:rsidR="00B06FD8">
        <w:rPr>
          <w:rFonts w:hint="cs"/>
          <w:rtl/>
        </w:rPr>
        <w:t xml:space="preserve">، </w:t>
      </w:r>
      <w:r>
        <w:rPr>
          <w:rtl/>
        </w:rPr>
        <w:t>كالنصاب قبل تمام الحول، أو مع وجود الدين</w:t>
      </w:r>
      <w:r w:rsidR="00B06FD8">
        <w:rPr>
          <w:rFonts w:hint="cs"/>
          <w:rtl/>
        </w:rPr>
        <w:t>،</w:t>
      </w:r>
      <w:r>
        <w:rPr>
          <w:rtl/>
        </w:rPr>
        <w:t xml:space="preserve"> فإنه لا</w:t>
      </w:r>
      <w:r w:rsidR="00B06FD8">
        <w:rPr>
          <w:rFonts w:hint="cs"/>
          <w:rtl/>
        </w:rPr>
        <w:t xml:space="preserve"> </w:t>
      </w:r>
      <w:r>
        <w:rPr>
          <w:rtl/>
        </w:rPr>
        <w:t>يلزم من وجوده الوجود، لكن لا لذاته، بل لأمر خارج عنه، وهو انتفاء الشرط ووجود المانع</w:t>
      </w:r>
      <w:r w:rsidR="00880984">
        <w:rPr>
          <w:rFonts w:hint="cs"/>
          <w:rtl/>
        </w:rPr>
        <w:t>"</w:t>
      </w:r>
      <w:r w:rsidR="00880984">
        <w:rPr>
          <w:rStyle w:val="FootnoteReference"/>
          <w:rtl/>
        </w:rPr>
        <w:footnoteReference w:id="11"/>
      </w:r>
      <w:r w:rsidR="00880984">
        <w:rPr>
          <w:rFonts w:hint="cs"/>
          <w:rtl/>
        </w:rPr>
        <w:t>.</w:t>
      </w:r>
    </w:p>
    <w:p w14:paraId="538C8B84" w14:textId="77777777" w:rsidR="00723754" w:rsidRDefault="00723754" w:rsidP="00E010ED">
      <w:pPr>
        <w:rPr>
          <w:rtl/>
        </w:rPr>
      </w:pPr>
    </w:p>
    <w:p w14:paraId="784CA443" w14:textId="69983C06" w:rsidR="00723754" w:rsidRPr="00723754" w:rsidRDefault="007B671F" w:rsidP="000333AD">
      <w:pPr>
        <w:rPr>
          <w:u w:val="single"/>
          <w:rtl/>
        </w:rPr>
      </w:pPr>
      <w:r>
        <w:rPr>
          <w:rFonts w:hint="cs"/>
          <w:u w:val="single"/>
          <w:rtl/>
        </w:rPr>
        <w:t>فائدة</w:t>
      </w:r>
      <w:r w:rsidRPr="007B671F">
        <w:rPr>
          <w:rFonts w:hint="cs"/>
          <w:rtl/>
        </w:rPr>
        <w:t xml:space="preserve">: </w:t>
      </w:r>
      <w:r w:rsidR="00723754" w:rsidRPr="007B671F">
        <w:rPr>
          <w:rFonts w:hint="cs"/>
          <w:rtl/>
        </w:rPr>
        <w:t>ذكر الطوفي أن السبب يطلق في الشرع على أربعة معانٍ:</w:t>
      </w:r>
    </w:p>
    <w:p w14:paraId="2F46848B" w14:textId="0297DB5C" w:rsidR="00723754" w:rsidRDefault="00C84542" w:rsidP="00723754">
      <w:pPr>
        <w:pStyle w:val="ListParagraph"/>
        <w:numPr>
          <w:ilvl w:val="0"/>
          <w:numId w:val="16"/>
        </w:numPr>
      </w:pPr>
      <w:r>
        <w:rPr>
          <w:rFonts w:hint="cs"/>
          <w:rtl/>
        </w:rPr>
        <w:t>"</w:t>
      </w:r>
      <w:r w:rsidR="00723754" w:rsidRPr="00CB6ABE">
        <w:rPr>
          <w:rtl/>
        </w:rPr>
        <w:t>أحدها: ما يقابل المباشرة، كحفر البئر مع التردية فيها، فإذا حفر شخص بئر</w:t>
      </w:r>
      <w:r w:rsidR="00723754">
        <w:rPr>
          <w:rFonts w:hint="cs"/>
          <w:rtl/>
        </w:rPr>
        <w:t>ًا</w:t>
      </w:r>
      <w:r w:rsidR="00723754" w:rsidRPr="00CB6ABE">
        <w:rPr>
          <w:rtl/>
        </w:rPr>
        <w:t>، ودفع آخر</w:t>
      </w:r>
      <w:r w:rsidR="00723754">
        <w:rPr>
          <w:rFonts w:hint="cs"/>
          <w:rtl/>
        </w:rPr>
        <w:t>ُ</w:t>
      </w:r>
      <w:r w:rsidR="00723754" w:rsidRPr="00CB6ABE">
        <w:rPr>
          <w:rtl/>
        </w:rPr>
        <w:t xml:space="preserve"> إنسان</w:t>
      </w:r>
      <w:r w:rsidR="00723754">
        <w:rPr>
          <w:rFonts w:hint="cs"/>
          <w:rtl/>
        </w:rPr>
        <w:t>ً</w:t>
      </w:r>
      <w:r w:rsidR="00723754" w:rsidRPr="00CB6ABE">
        <w:rPr>
          <w:rtl/>
        </w:rPr>
        <w:t>ا فتردى فيها فهلك، فالأول</w:t>
      </w:r>
      <w:r w:rsidR="00723754">
        <w:rPr>
          <w:rFonts w:hint="cs"/>
          <w:rtl/>
        </w:rPr>
        <w:t xml:space="preserve"> ـــ </w:t>
      </w:r>
      <w:r w:rsidR="00723754" w:rsidRPr="00CB6ABE">
        <w:rPr>
          <w:rtl/>
        </w:rPr>
        <w:t>وهو الحافر</w:t>
      </w:r>
      <w:r w:rsidR="00723754">
        <w:rPr>
          <w:rFonts w:hint="cs"/>
          <w:rtl/>
        </w:rPr>
        <w:t xml:space="preserve"> ـــ </w:t>
      </w:r>
      <w:r w:rsidR="00723754" w:rsidRPr="00CB6ABE">
        <w:rPr>
          <w:rtl/>
        </w:rPr>
        <w:t>سبب إلى هلاكه،</w:t>
      </w:r>
      <w:r w:rsidR="00723754">
        <w:rPr>
          <w:rFonts w:hint="cs"/>
          <w:rtl/>
        </w:rPr>
        <w:t xml:space="preserve"> </w:t>
      </w:r>
      <w:r w:rsidR="00723754" w:rsidRPr="00CB6ABE">
        <w:rPr>
          <w:rtl/>
        </w:rPr>
        <w:t>والثاني</w:t>
      </w:r>
      <w:r w:rsidR="00723754">
        <w:rPr>
          <w:rFonts w:hint="cs"/>
          <w:rtl/>
        </w:rPr>
        <w:t xml:space="preserve"> ـــ</w:t>
      </w:r>
      <w:r w:rsidR="00723754" w:rsidRPr="00CB6ABE">
        <w:rPr>
          <w:rtl/>
        </w:rPr>
        <w:t xml:space="preserve"> وهو الدافع</w:t>
      </w:r>
      <w:r w:rsidR="00723754">
        <w:rPr>
          <w:rFonts w:hint="cs"/>
          <w:rtl/>
        </w:rPr>
        <w:t xml:space="preserve"> ـــ</w:t>
      </w:r>
      <w:r w:rsidR="00723754" w:rsidRPr="00CB6ABE">
        <w:rPr>
          <w:rtl/>
        </w:rPr>
        <w:t xml:space="preserve"> مباشر له، فأطلق الفقهاء السبب على ما يقابل المباشرة، فقالوا: إذا اجتمع المتسبب والمباشر</w:t>
      </w:r>
      <w:r w:rsidR="00723754">
        <w:rPr>
          <w:rFonts w:hint="cs"/>
          <w:rtl/>
        </w:rPr>
        <w:t>:</w:t>
      </w:r>
      <w:r w:rsidR="00723754" w:rsidRPr="00CB6ABE">
        <w:rPr>
          <w:rtl/>
        </w:rPr>
        <w:t xml:space="preserve"> غلبت المباشرة، ووجب الضمان على المباشر، وانقطع حكم المتسبب.</w:t>
      </w:r>
    </w:p>
    <w:p w14:paraId="3F57990B" w14:textId="77777777" w:rsidR="00723754" w:rsidRDefault="00723754" w:rsidP="00723754">
      <w:pPr>
        <w:pStyle w:val="ListParagraph"/>
        <w:numPr>
          <w:ilvl w:val="0"/>
          <w:numId w:val="16"/>
        </w:numPr>
      </w:pPr>
      <w:r w:rsidRPr="00CB6ABE">
        <w:rPr>
          <w:rtl/>
        </w:rPr>
        <w:lastRenderedPageBreak/>
        <w:t>الثاني</w:t>
      </w:r>
      <w:r>
        <w:rPr>
          <w:rFonts w:hint="cs"/>
          <w:rtl/>
        </w:rPr>
        <w:t xml:space="preserve">: </w:t>
      </w:r>
      <w:r w:rsidRPr="00CB6ABE">
        <w:rPr>
          <w:rtl/>
        </w:rPr>
        <w:t>علة العلة، كالرمي سمي سبب</w:t>
      </w:r>
      <w:r>
        <w:rPr>
          <w:rFonts w:hint="cs"/>
          <w:rtl/>
        </w:rPr>
        <w:t>ً</w:t>
      </w:r>
      <w:r w:rsidRPr="00CB6ABE">
        <w:rPr>
          <w:rtl/>
        </w:rPr>
        <w:t>ا للقتل، و الرمي علة الإصابة، والإصابة علة لزهوق النفس الذي هو القتل؛ فالرمي هو علة علة القتل، وقد سموه سبب</w:t>
      </w:r>
      <w:r>
        <w:rPr>
          <w:rFonts w:hint="cs"/>
          <w:rtl/>
        </w:rPr>
        <w:t>ً</w:t>
      </w:r>
      <w:r w:rsidRPr="00CB6ABE">
        <w:rPr>
          <w:rtl/>
        </w:rPr>
        <w:t>ا له.</w:t>
      </w:r>
    </w:p>
    <w:p w14:paraId="1E971EF4" w14:textId="77777777" w:rsidR="00723754" w:rsidRDefault="00723754" w:rsidP="00723754">
      <w:pPr>
        <w:pStyle w:val="ListParagraph"/>
        <w:numPr>
          <w:ilvl w:val="0"/>
          <w:numId w:val="16"/>
        </w:numPr>
      </w:pPr>
      <w:r w:rsidRPr="00CB6ABE">
        <w:rPr>
          <w:rtl/>
        </w:rPr>
        <w:t>الثالث</w:t>
      </w:r>
      <w:r>
        <w:rPr>
          <w:rFonts w:hint="cs"/>
          <w:rtl/>
        </w:rPr>
        <w:t xml:space="preserve">: </w:t>
      </w:r>
      <w:r>
        <w:rPr>
          <w:rtl/>
        </w:rPr>
        <w:t>العلة بدون شرطها</w:t>
      </w:r>
      <w:r w:rsidRPr="00CB6ABE">
        <w:rPr>
          <w:rtl/>
        </w:rPr>
        <w:t>، كالنصاب بدون حولان الحول يسمى سبب</w:t>
      </w:r>
      <w:r>
        <w:rPr>
          <w:rFonts w:hint="cs"/>
          <w:rtl/>
        </w:rPr>
        <w:t>ً</w:t>
      </w:r>
      <w:r w:rsidRPr="00CB6ABE">
        <w:rPr>
          <w:rtl/>
        </w:rPr>
        <w:t>ا لوجوب الزكاة</w:t>
      </w:r>
      <w:r>
        <w:rPr>
          <w:rFonts w:hint="cs"/>
          <w:rtl/>
        </w:rPr>
        <w:t>.</w:t>
      </w:r>
    </w:p>
    <w:p w14:paraId="268B35F5" w14:textId="6D17A89D" w:rsidR="00723754" w:rsidRDefault="00723754" w:rsidP="00723754">
      <w:pPr>
        <w:pStyle w:val="ListParagraph"/>
        <w:numPr>
          <w:ilvl w:val="0"/>
          <w:numId w:val="16"/>
        </w:numPr>
      </w:pPr>
      <w:r w:rsidRPr="00CB6ABE">
        <w:rPr>
          <w:rtl/>
        </w:rPr>
        <w:t>الرابع</w:t>
      </w:r>
      <w:r>
        <w:rPr>
          <w:rFonts w:hint="cs"/>
          <w:rtl/>
        </w:rPr>
        <w:t xml:space="preserve">: </w:t>
      </w:r>
      <w:r>
        <w:rPr>
          <w:rtl/>
        </w:rPr>
        <w:t>العلة الشرعية كاملة</w:t>
      </w:r>
      <w:r>
        <w:rPr>
          <w:rFonts w:hint="cs"/>
          <w:rtl/>
        </w:rPr>
        <w:t>،</w:t>
      </w:r>
      <w:r w:rsidRPr="003C3334">
        <w:rPr>
          <w:rtl/>
        </w:rPr>
        <w:t xml:space="preserve"> وهي المجموع المركب من المقتضي والشرط وانتفاء المانع ووجود الأهل والمحل</w:t>
      </w:r>
      <w:r>
        <w:rPr>
          <w:rFonts w:hint="cs"/>
          <w:rtl/>
        </w:rPr>
        <w:t>،</w:t>
      </w:r>
      <w:r w:rsidRPr="003C3334">
        <w:rPr>
          <w:rtl/>
        </w:rPr>
        <w:t xml:space="preserve"> يسمى سبب</w:t>
      </w:r>
      <w:r>
        <w:rPr>
          <w:rFonts w:hint="cs"/>
          <w:rtl/>
        </w:rPr>
        <w:t>ً</w:t>
      </w:r>
      <w:r w:rsidRPr="003C3334">
        <w:rPr>
          <w:rtl/>
        </w:rPr>
        <w:t>ا</w:t>
      </w:r>
      <w:r w:rsidR="00C84542">
        <w:rPr>
          <w:rFonts w:hint="cs"/>
          <w:rtl/>
        </w:rPr>
        <w:t>"</w:t>
      </w:r>
      <w:r>
        <w:rPr>
          <w:rStyle w:val="FootnoteReference"/>
          <w:rtl/>
        </w:rPr>
        <w:footnoteReference w:id="12"/>
      </w:r>
      <w:r w:rsidRPr="003C3334">
        <w:rPr>
          <w:rtl/>
        </w:rPr>
        <w:t>.</w:t>
      </w:r>
    </w:p>
    <w:p w14:paraId="5F9BD524" w14:textId="77777777" w:rsidR="00723754" w:rsidRDefault="00723754" w:rsidP="00E010ED">
      <w:pPr>
        <w:rPr>
          <w:rtl/>
        </w:rPr>
      </w:pPr>
    </w:p>
    <w:p w14:paraId="7C3974B1" w14:textId="77777777" w:rsidR="007D6BBC" w:rsidRPr="007D6BBC" w:rsidRDefault="007D6BBC" w:rsidP="0087214C">
      <w:pPr>
        <w:ind w:firstLine="0"/>
        <w:rPr>
          <w:rtl/>
          <w:lang w:bidi="ar-SA"/>
        </w:rPr>
      </w:pPr>
    </w:p>
    <w:p w14:paraId="69429775" w14:textId="77777777" w:rsidR="002C6E9D" w:rsidRDefault="002C6E9D" w:rsidP="0087214C">
      <w:pPr>
        <w:ind w:firstLine="0"/>
      </w:pPr>
    </w:p>
    <w:p w14:paraId="27D9F599" w14:textId="2A48A872" w:rsidR="00CB6ABE" w:rsidRDefault="00ED5FD6" w:rsidP="00ED5FD6">
      <w:pPr>
        <w:pStyle w:val="Heading5"/>
        <w:rPr>
          <w:rtl/>
        </w:rPr>
      </w:pPr>
      <w:r>
        <w:rPr>
          <w:rtl/>
        </w:rPr>
        <w:lastRenderedPageBreak/>
        <w:t>والشرط ما يلزم من عدمه العدم</w:t>
      </w:r>
      <w:r w:rsidR="00D92A65">
        <w:rPr>
          <w:rFonts w:hint="cs"/>
          <w:rtl/>
        </w:rPr>
        <w:t>،</w:t>
      </w:r>
      <w:r>
        <w:rPr>
          <w:rtl/>
        </w:rPr>
        <w:t xml:space="preserve"> ولا يلزم من وجوده وجود ولا عدم </w:t>
      </w:r>
    </w:p>
    <w:p w14:paraId="33E0D82F" w14:textId="77777777" w:rsidR="005B2097" w:rsidRPr="005B2097" w:rsidRDefault="005B2097" w:rsidP="005B2097">
      <w:pPr>
        <w:rPr>
          <w:rtl/>
        </w:rPr>
      </w:pPr>
    </w:p>
    <w:p w14:paraId="5F65451F" w14:textId="5D541120" w:rsidR="00CB6ABE" w:rsidRDefault="00E21501" w:rsidP="00CB6ABE">
      <w:pPr>
        <w:rPr>
          <w:rtl/>
        </w:rPr>
      </w:pPr>
      <w:r>
        <w:rPr>
          <w:rFonts w:hint="cs"/>
          <w:rtl/>
        </w:rPr>
        <w:t xml:space="preserve">قال المصنف في شرحه: </w:t>
      </w:r>
      <w:r w:rsidR="00CB6ABE">
        <w:rPr>
          <w:rFonts w:hint="cs"/>
          <w:rtl/>
        </w:rPr>
        <w:t>"</w:t>
      </w:r>
      <w:r w:rsidR="00CB6ABE" w:rsidRPr="00CB6ABE">
        <w:rPr>
          <w:rtl/>
        </w:rPr>
        <w:t>(والشرط ما يلزم من عدمه العدم) للمشروط</w:t>
      </w:r>
      <w:r w:rsidR="00D33858">
        <w:rPr>
          <w:rFonts w:hint="cs"/>
          <w:rtl/>
        </w:rPr>
        <w:t>،</w:t>
      </w:r>
      <w:r w:rsidR="00CB6ABE" w:rsidRPr="00CB6ABE">
        <w:rPr>
          <w:rtl/>
        </w:rPr>
        <w:t xml:space="preserve"> (ولا يلزم من وجوده وجود ولا عدم) له</w:t>
      </w:r>
      <w:r w:rsidR="00CB6ABE">
        <w:rPr>
          <w:rFonts w:hint="cs"/>
          <w:rtl/>
        </w:rPr>
        <w:t>.</w:t>
      </w:r>
      <w:r w:rsidR="00CB6ABE" w:rsidRPr="00CB6ABE">
        <w:rPr>
          <w:rtl/>
        </w:rPr>
        <w:t xml:space="preserve"> </w:t>
      </w:r>
    </w:p>
    <w:p w14:paraId="23B99DB9" w14:textId="575CD8B0" w:rsidR="00CB6ABE" w:rsidRDefault="00CB6ABE" w:rsidP="00CB6ABE">
      <w:pPr>
        <w:pStyle w:val="ListParagraph"/>
        <w:numPr>
          <w:ilvl w:val="0"/>
          <w:numId w:val="16"/>
        </w:numPr>
      </w:pPr>
      <w:r w:rsidRPr="00CB6ABE">
        <w:rPr>
          <w:rtl/>
        </w:rPr>
        <w:t>خر</w:t>
      </w:r>
      <w:r>
        <w:rPr>
          <w:rFonts w:hint="cs"/>
          <w:rtl/>
        </w:rPr>
        <w:t>ّ</w:t>
      </w:r>
      <w:r w:rsidRPr="00CB6ABE">
        <w:rPr>
          <w:rtl/>
        </w:rPr>
        <w:t>ج</w:t>
      </w:r>
      <w:r>
        <w:rPr>
          <w:rFonts w:hint="cs"/>
          <w:rtl/>
        </w:rPr>
        <w:t xml:space="preserve"> ب</w:t>
      </w:r>
      <w:r w:rsidRPr="00CB6ABE">
        <w:rPr>
          <w:rtl/>
        </w:rPr>
        <w:t>القيد</w:t>
      </w:r>
      <w:r>
        <w:rPr>
          <w:rFonts w:hint="cs"/>
          <w:rtl/>
        </w:rPr>
        <w:t>:</w:t>
      </w:r>
      <w:r w:rsidRPr="00CB6ABE">
        <w:rPr>
          <w:rtl/>
        </w:rPr>
        <w:t xml:space="preserve"> </w:t>
      </w:r>
    </w:p>
    <w:p w14:paraId="4D1BE3FF" w14:textId="6236350E" w:rsidR="00CB6ABE" w:rsidRDefault="00CB6ABE" w:rsidP="00CB6ABE">
      <w:pPr>
        <w:pStyle w:val="ListParagraph"/>
        <w:numPr>
          <w:ilvl w:val="1"/>
          <w:numId w:val="16"/>
        </w:numPr>
      </w:pPr>
      <w:r w:rsidRPr="00CB6ABE">
        <w:rPr>
          <w:rtl/>
        </w:rPr>
        <w:t>الأوّل المانعَ</w:t>
      </w:r>
      <w:r>
        <w:rPr>
          <w:rFonts w:hint="cs"/>
          <w:rtl/>
        </w:rPr>
        <w:t>؛</w:t>
      </w:r>
      <w:r w:rsidRPr="00CB6ABE">
        <w:rPr>
          <w:rtl/>
        </w:rPr>
        <w:t xml:space="preserve"> إذ لا يلزم من عدمه شيء</w:t>
      </w:r>
      <w:r>
        <w:rPr>
          <w:rFonts w:hint="cs"/>
          <w:rtl/>
        </w:rPr>
        <w:t>.</w:t>
      </w:r>
    </w:p>
    <w:p w14:paraId="40944054" w14:textId="0F412788" w:rsidR="00C578DF" w:rsidRDefault="00CB6ABE" w:rsidP="00AB3960">
      <w:pPr>
        <w:pStyle w:val="ListParagraph"/>
        <w:numPr>
          <w:ilvl w:val="1"/>
          <w:numId w:val="16"/>
        </w:numPr>
      </w:pPr>
      <w:r w:rsidRPr="00CB6ABE">
        <w:rPr>
          <w:rtl/>
        </w:rPr>
        <w:t>وبالثاني السبب</w:t>
      </w:r>
      <w:r>
        <w:rPr>
          <w:rFonts w:hint="cs"/>
          <w:rtl/>
        </w:rPr>
        <w:t>؛</w:t>
      </w:r>
      <w:r w:rsidRPr="00CB6ABE">
        <w:rPr>
          <w:rtl/>
        </w:rPr>
        <w:t xml:space="preserve"> إذ يلزم من وجوده الوجود</w:t>
      </w:r>
      <w:r w:rsidR="005C0BCE">
        <w:rPr>
          <w:rFonts w:hint="cs"/>
          <w:rtl/>
        </w:rPr>
        <w:t xml:space="preserve"> …</w:t>
      </w:r>
    </w:p>
    <w:p w14:paraId="0A3AA881" w14:textId="77777777" w:rsidR="005C0BCE" w:rsidRDefault="005C0BCE" w:rsidP="005C0BCE">
      <w:pPr>
        <w:pStyle w:val="ListParagraph"/>
        <w:ind w:left="2018" w:firstLine="0"/>
      </w:pPr>
    </w:p>
    <w:p w14:paraId="1DB19C83" w14:textId="61DC09DF" w:rsidR="00CB6ABE" w:rsidRDefault="00C578DF" w:rsidP="005C0BCE">
      <w:pPr>
        <w:pStyle w:val="ListParagraph"/>
        <w:numPr>
          <w:ilvl w:val="0"/>
          <w:numId w:val="16"/>
        </w:numPr>
      </w:pPr>
      <w:r>
        <w:rPr>
          <w:rFonts w:hint="eastAsia"/>
          <w:rtl/>
        </w:rPr>
        <w:lastRenderedPageBreak/>
        <w:t>ثم</w:t>
      </w:r>
      <w:r>
        <w:rPr>
          <w:rtl/>
        </w:rPr>
        <w:t xml:space="preserve"> </w:t>
      </w:r>
      <w:r>
        <w:rPr>
          <w:rFonts w:hint="eastAsia"/>
          <w:rtl/>
        </w:rPr>
        <w:t>هو</w:t>
      </w:r>
      <w:r w:rsidR="00E150F6">
        <w:rPr>
          <w:rStyle w:val="FootnoteReference"/>
          <w:rtl/>
        </w:rPr>
        <w:footnoteReference w:id="13"/>
      </w:r>
      <w:r w:rsidR="00E150F6">
        <w:rPr>
          <w:rFonts w:hint="cs"/>
          <w:rtl/>
        </w:rPr>
        <w:t xml:space="preserve"> </w:t>
      </w:r>
      <w:r>
        <w:rPr>
          <w:rFonts w:hint="eastAsia"/>
          <w:rtl/>
        </w:rPr>
        <w:t>عقلي</w:t>
      </w:r>
      <w:r>
        <w:rPr>
          <w:rtl/>
        </w:rPr>
        <w:t xml:space="preserve"> </w:t>
      </w:r>
      <w:r>
        <w:rPr>
          <w:rFonts w:hint="eastAsia"/>
          <w:rtl/>
        </w:rPr>
        <w:t>كالحياة</w:t>
      </w:r>
      <w:r>
        <w:rPr>
          <w:rtl/>
        </w:rPr>
        <w:t xml:space="preserve"> </w:t>
      </w:r>
      <w:r>
        <w:rPr>
          <w:rFonts w:hint="eastAsia"/>
          <w:rtl/>
        </w:rPr>
        <w:t>للعلم،</w:t>
      </w:r>
      <w:r>
        <w:rPr>
          <w:rtl/>
        </w:rPr>
        <w:t xml:space="preserve"> </w:t>
      </w:r>
      <w:r>
        <w:rPr>
          <w:rFonts w:hint="eastAsia"/>
          <w:rtl/>
        </w:rPr>
        <w:t>وشرعي</w:t>
      </w:r>
      <w:r>
        <w:rPr>
          <w:rtl/>
        </w:rPr>
        <w:t xml:space="preserve"> </w:t>
      </w:r>
      <w:r>
        <w:rPr>
          <w:rFonts w:hint="eastAsia"/>
          <w:rtl/>
        </w:rPr>
        <w:t>كالطهارة</w:t>
      </w:r>
      <w:r>
        <w:rPr>
          <w:rtl/>
        </w:rPr>
        <w:t xml:space="preserve"> </w:t>
      </w:r>
      <w:r>
        <w:rPr>
          <w:rFonts w:hint="eastAsia"/>
          <w:rtl/>
        </w:rPr>
        <w:t>للصلاة،</w:t>
      </w:r>
      <w:r>
        <w:rPr>
          <w:rtl/>
        </w:rPr>
        <w:t xml:space="preserve"> </w:t>
      </w:r>
      <w:r>
        <w:rPr>
          <w:rFonts w:hint="eastAsia"/>
          <w:rtl/>
        </w:rPr>
        <w:t>وعادي</w:t>
      </w:r>
      <w:r>
        <w:rPr>
          <w:rtl/>
        </w:rPr>
        <w:t xml:space="preserve"> </w:t>
      </w:r>
      <w:r>
        <w:rPr>
          <w:rFonts w:hint="eastAsia"/>
          <w:rtl/>
        </w:rPr>
        <w:t>كنصب</w:t>
      </w:r>
      <w:r>
        <w:rPr>
          <w:rtl/>
        </w:rPr>
        <w:t xml:space="preserve"> </w:t>
      </w:r>
      <w:r>
        <w:rPr>
          <w:rFonts w:hint="eastAsia"/>
          <w:rtl/>
        </w:rPr>
        <w:t>السلم</w:t>
      </w:r>
      <w:r>
        <w:rPr>
          <w:rtl/>
        </w:rPr>
        <w:t xml:space="preserve"> </w:t>
      </w:r>
      <w:r>
        <w:rPr>
          <w:rFonts w:hint="eastAsia"/>
          <w:rtl/>
        </w:rPr>
        <w:t>لصعود</w:t>
      </w:r>
      <w:r>
        <w:rPr>
          <w:rtl/>
        </w:rPr>
        <w:t xml:space="preserve"> </w:t>
      </w:r>
      <w:r>
        <w:rPr>
          <w:rFonts w:hint="eastAsia"/>
          <w:rtl/>
        </w:rPr>
        <w:t>السطح،</w:t>
      </w:r>
      <w:r>
        <w:rPr>
          <w:rtl/>
        </w:rPr>
        <w:t xml:space="preserve"> </w:t>
      </w:r>
      <w:r>
        <w:rPr>
          <w:rFonts w:hint="eastAsia"/>
          <w:rtl/>
        </w:rPr>
        <w:t>ولغوي</w:t>
      </w:r>
      <w:r>
        <w:rPr>
          <w:rtl/>
        </w:rPr>
        <w:t xml:space="preserve"> </w:t>
      </w:r>
      <w:r>
        <w:rPr>
          <w:rFonts w:hint="eastAsia"/>
          <w:rtl/>
        </w:rPr>
        <w:t>كما</w:t>
      </w:r>
      <w:r>
        <w:rPr>
          <w:rtl/>
        </w:rPr>
        <w:t xml:space="preserve"> </w:t>
      </w:r>
      <w:r>
        <w:rPr>
          <w:rFonts w:hint="eastAsia"/>
          <w:rtl/>
        </w:rPr>
        <w:t>في</w:t>
      </w:r>
      <w:r>
        <w:rPr>
          <w:rtl/>
        </w:rPr>
        <w:t xml:space="preserve"> </w:t>
      </w:r>
      <w:r>
        <w:rPr>
          <w:rFonts w:hint="eastAsia"/>
          <w:rtl/>
        </w:rPr>
        <w:t>أكرم</w:t>
      </w:r>
      <w:r>
        <w:rPr>
          <w:rtl/>
        </w:rPr>
        <w:t xml:space="preserve"> </w:t>
      </w:r>
      <w:r>
        <w:rPr>
          <w:rFonts w:hint="eastAsia"/>
          <w:rtl/>
        </w:rPr>
        <w:t>فلان</w:t>
      </w:r>
      <w:r w:rsidR="00FA20D6">
        <w:rPr>
          <w:rFonts w:hint="cs"/>
          <w:rtl/>
        </w:rPr>
        <w:t>ًا</w:t>
      </w:r>
      <w:r>
        <w:rPr>
          <w:rtl/>
        </w:rPr>
        <w:t xml:space="preserve"> </w:t>
      </w:r>
      <w:r>
        <w:rPr>
          <w:rFonts w:hint="eastAsia"/>
          <w:rtl/>
        </w:rPr>
        <w:t>إن</w:t>
      </w:r>
      <w:r>
        <w:rPr>
          <w:rtl/>
        </w:rPr>
        <w:t xml:space="preserve"> </w:t>
      </w:r>
      <w:r>
        <w:rPr>
          <w:rFonts w:hint="eastAsia"/>
          <w:rtl/>
        </w:rPr>
        <w:t>جاء</w:t>
      </w:r>
      <w:r w:rsidR="00CB6ABE">
        <w:rPr>
          <w:rFonts w:hint="cs"/>
          <w:rtl/>
        </w:rPr>
        <w:t>"</w:t>
      </w:r>
      <w:r w:rsidR="00CB6ABE">
        <w:rPr>
          <w:rStyle w:val="FootnoteReference"/>
          <w:rtl/>
        </w:rPr>
        <w:footnoteReference w:id="14"/>
      </w:r>
      <w:r w:rsidR="00CB6ABE">
        <w:rPr>
          <w:rFonts w:hint="cs"/>
          <w:rtl/>
        </w:rPr>
        <w:t>.</w:t>
      </w:r>
    </w:p>
    <w:p w14:paraId="5A0EA7C7" w14:textId="07FB033E" w:rsidR="00AB3960" w:rsidRDefault="00E150F6" w:rsidP="00AB3960">
      <w:pPr>
        <w:rPr>
          <w:rtl/>
        </w:rPr>
      </w:pPr>
      <w:r>
        <w:rPr>
          <w:rFonts w:hint="cs"/>
          <w:rtl/>
        </w:rPr>
        <w:t xml:space="preserve">وقال المرداوي في التحبير: </w:t>
      </w:r>
      <w:r w:rsidR="00AB3960">
        <w:rPr>
          <w:rFonts w:hint="cs"/>
          <w:rtl/>
        </w:rPr>
        <w:t>"</w:t>
      </w:r>
      <w:r w:rsidR="00AB3960">
        <w:rPr>
          <w:rtl/>
        </w:rPr>
        <w:t>فللشرط ثلاثة إطلاقات</w:t>
      </w:r>
      <w:r w:rsidR="00E75D85">
        <w:rPr>
          <w:rFonts w:hint="cs"/>
          <w:rtl/>
        </w:rPr>
        <w:t>:</w:t>
      </w:r>
    </w:p>
    <w:p w14:paraId="7F475B79" w14:textId="3B7C0320" w:rsidR="00AB3960" w:rsidRDefault="00AB3960" w:rsidP="00AB3960">
      <w:pPr>
        <w:rPr>
          <w:rtl/>
        </w:rPr>
      </w:pPr>
      <w:r>
        <w:rPr>
          <w:rtl/>
        </w:rPr>
        <w:t>الأول: ما يذكر في الأصول هنا، مقابل</w:t>
      </w:r>
      <w:r w:rsidR="00E75D85">
        <w:rPr>
          <w:rFonts w:hint="cs"/>
          <w:rtl/>
        </w:rPr>
        <w:t>ًا</w:t>
      </w:r>
      <w:r>
        <w:rPr>
          <w:rtl/>
        </w:rPr>
        <w:t xml:space="preserve"> للسبب والمانع، وفي نحو قول المتكلمين: شرط العلم الحياة</w:t>
      </w:r>
      <w:r w:rsidR="00E75D85">
        <w:rPr>
          <w:rFonts w:hint="cs"/>
          <w:rtl/>
        </w:rPr>
        <w:t xml:space="preserve">، </w:t>
      </w:r>
      <w:r>
        <w:rPr>
          <w:rtl/>
        </w:rPr>
        <w:t>وقول الفقهاء: شرط الصلاة الطهارة، شرط صحة البيع كذا، وهذا هو الذي يذكر هنا تعريفه.</w:t>
      </w:r>
    </w:p>
    <w:p w14:paraId="6F8D3D85" w14:textId="5A8460A1" w:rsidR="00AB3960" w:rsidRDefault="00AB3960" w:rsidP="00AB3960">
      <w:pPr>
        <w:rPr>
          <w:rtl/>
        </w:rPr>
      </w:pPr>
      <w:r>
        <w:rPr>
          <w:rtl/>
        </w:rPr>
        <w:t>الثاني: الشرط اللغوي، والمراد به: صيغ التعليق ب</w:t>
      </w:r>
      <w:r w:rsidR="001C60CD">
        <w:rPr>
          <w:rFonts w:hint="cs"/>
          <w:rtl/>
        </w:rPr>
        <w:t>ـ</w:t>
      </w:r>
      <w:r>
        <w:rPr>
          <w:rtl/>
        </w:rPr>
        <w:t xml:space="preserve">«إن» ونحوها من أدوات الشرط، وهو ما يذكر في أصول الفقه في المخصصات للعموم، نحو: ﴿وإن كن أولات حمل فأنفقوا عليهن﴾ [الطلاق: ٦]، ومنه قولهم في الفقه: الطلاق والعتق المعلق بشرط، ونحوهما، نحو: إن دخلت الدار فأنت طالق، أو حرة، وقولهم: لا يجوز تعليق البيع على </w:t>
      </w:r>
      <w:r>
        <w:rPr>
          <w:rtl/>
        </w:rPr>
        <w:lastRenderedPageBreak/>
        <w:t>شرط ونحوه، فإن دخول الدار ليس شرط</w:t>
      </w:r>
      <w:r w:rsidR="004A6B1A">
        <w:rPr>
          <w:rFonts w:hint="cs"/>
          <w:rtl/>
        </w:rPr>
        <w:t>ًا</w:t>
      </w:r>
      <w:r>
        <w:rPr>
          <w:rtl/>
        </w:rPr>
        <w:t xml:space="preserve"> لوقوع الطلاق شرع</w:t>
      </w:r>
      <w:r w:rsidR="004A6B1A">
        <w:rPr>
          <w:rFonts w:hint="cs"/>
          <w:rtl/>
        </w:rPr>
        <w:t>ًا</w:t>
      </w:r>
      <w:r>
        <w:rPr>
          <w:rtl/>
        </w:rPr>
        <w:t xml:space="preserve"> ولا عقل</w:t>
      </w:r>
      <w:r w:rsidR="004A6B1A">
        <w:rPr>
          <w:rFonts w:hint="cs"/>
          <w:rtl/>
        </w:rPr>
        <w:t>ًا</w:t>
      </w:r>
      <w:r>
        <w:rPr>
          <w:rtl/>
        </w:rPr>
        <w:t>، بل من الشروط التي وضعها أهل اللغة.</w:t>
      </w:r>
    </w:p>
    <w:p w14:paraId="06506DCD" w14:textId="53CC4CD1" w:rsidR="00354554" w:rsidRDefault="00AB3960" w:rsidP="001C60CD">
      <w:pPr>
        <w:ind w:firstLine="0"/>
        <w:rPr>
          <w:rtl/>
        </w:rPr>
      </w:pPr>
      <w:r>
        <w:rPr>
          <w:rtl/>
        </w:rPr>
        <w:t>وهذا - كما قال القرافي وغيره -: (يرجع إلى كونه سبب</w:t>
      </w:r>
      <w:r w:rsidR="004A6B1A">
        <w:rPr>
          <w:rFonts w:hint="cs"/>
          <w:rtl/>
        </w:rPr>
        <w:t>ًا</w:t>
      </w:r>
      <w:r>
        <w:rPr>
          <w:rtl/>
        </w:rPr>
        <w:t xml:space="preserve"> يوضع للمعل</w:t>
      </w:r>
      <w:r w:rsidR="0038243F">
        <w:rPr>
          <w:rFonts w:hint="cs"/>
          <w:rtl/>
        </w:rPr>
        <w:t>َّق</w:t>
      </w:r>
      <w:r>
        <w:rPr>
          <w:rtl/>
        </w:rPr>
        <w:t>، حتى يلزم من وجوده الوجود، ومن عدمه العدم لذاته)</w:t>
      </w:r>
      <w:r w:rsidR="00095791">
        <w:rPr>
          <w:rFonts w:hint="cs"/>
          <w:rtl/>
          <w:lang w:bidi="ar-SA"/>
        </w:rPr>
        <w:t xml:space="preserve">، </w:t>
      </w:r>
      <w:r w:rsidR="00354554">
        <w:rPr>
          <w:rtl/>
        </w:rPr>
        <w:t>ووهم من فسره هناك تفسير الشرط المقابل للسبب والمانع، كما وقع لكثير من الأصوليين</w:t>
      </w:r>
      <w:r w:rsidR="00E429D5">
        <w:rPr>
          <w:rFonts w:hint="cs"/>
          <w:rtl/>
        </w:rPr>
        <w:t xml:space="preserve"> …</w:t>
      </w:r>
    </w:p>
    <w:p w14:paraId="5690FF1A" w14:textId="0BB8047D" w:rsidR="00354554" w:rsidRDefault="00354554" w:rsidP="00354554">
      <w:pPr>
        <w:rPr>
          <w:rtl/>
        </w:rPr>
      </w:pPr>
      <w:r>
        <w:rPr>
          <w:rtl/>
        </w:rPr>
        <w:t>الثالث: جعل شيء قيد</w:t>
      </w:r>
      <w:r w:rsidR="0038243F">
        <w:rPr>
          <w:rFonts w:hint="cs"/>
          <w:rtl/>
        </w:rPr>
        <w:t>ًا</w:t>
      </w:r>
      <w:r>
        <w:rPr>
          <w:rtl/>
        </w:rPr>
        <w:t xml:space="preserve"> في شيء: كشراء الدابة بشرط كونها حامل</w:t>
      </w:r>
      <w:r w:rsidR="0038243F">
        <w:rPr>
          <w:rFonts w:hint="cs"/>
          <w:rtl/>
        </w:rPr>
        <w:t>ًا</w:t>
      </w:r>
      <w:r>
        <w:rPr>
          <w:rtl/>
        </w:rPr>
        <w:t>، وبيع العبد بشرط العتق، وهو المراد بحديث: «نهى عن بيع وشرط»، و«ما بال رجال يشترطون شروط</w:t>
      </w:r>
      <w:r w:rsidR="0038243F">
        <w:rPr>
          <w:rFonts w:hint="cs"/>
          <w:rtl/>
        </w:rPr>
        <w:t>ًا</w:t>
      </w:r>
      <w:r>
        <w:rPr>
          <w:rtl/>
        </w:rPr>
        <w:t xml:space="preserve"> ليست في كتاب الله»، ونحو ذلك.</w:t>
      </w:r>
    </w:p>
    <w:p w14:paraId="13977A0A" w14:textId="7985E0AA" w:rsidR="00354554" w:rsidRDefault="00354554" w:rsidP="001516BC">
      <w:pPr>
        <w:ind w:firstLine="0"/>
        <w:rPr>
          <w:rtl/>
        </w:rPr>
      </w:pPr>
      <w:r>
        <w:rPr>
          <w:rtl/>
        </w:rPr>
        <w:t>وهذا الثالث يحتمل أن يعاد إلى الأول، بسبب مواضعة المتعاقدين، كأنهما قالا: جعلناه معتبر</w:t>
      </w:r>
      <w:r w:rsidR="007C0AAE">
        <w:rPr>
          <w:rFonts w:hint="cs"/>
          <w:rtl/>
        </w:rPr>
        <w:t>ًا</w:t>
      </w:r>
      <w:r>
        <w:rPr>
          <w:rtl/>
        </w:rPr>
        <w:t xml:space="preserve"> في عقدنا، يعدم بعدمه، وإن ألغاه الشرع لغى العقد، وإن اعتبره لا يلغى العقد، بل يثبت الخيار إن أخلف، كما نقل ذلك في الفقه.</w:t>
      </w:r>
    </w:p>
    <w:p w14:paraId="35319332" w14:textId="3DF7335C" w:rsidR="00354554" w:rsidRDefault="00354554" w:rsidP="001516BC">
      <w:pPr>
        <w:ind w:firstLine="0"/>
        <w:rPr>
          <w:rtl/>
        </w:rPr>
      </w:pPr>
      <w:r>
        <w:rPr>
          <w:rtl/>
        </w:rPr>
        <w:t>ويحتمل أن يعاد إلى الثاني، كأنهما قالا: إن كان كذا فالعقد صحيح، وإلا فلا.</w:t>
      </w:r>
    </w:p>
    <w:p w14:paraId="5DF4C223" w14:textId="1144E2AA" w:rsidR="004625BC" w:rsidRDefault="00354554" w:rsidP="001516BC">
      <w:pPr>
        <w:ind w:firstLine="0"/>
        <w:rPr>
          <w:rtl/>
        </w:rPr>
      </w:pPr>
      <w:r>
        <w:rPr>
          <w:rtl/>
        </w:rPr>
        <w:lastRenderedPageBreak/>
        <w:t>إذا عرفت ذلك؛ فالمقصود هنا هو القسم الأول</w:t>
      </w:r>
      <w:r>
        <w:rPr>
          <w:rFonts w:hint="cs"/>
          <w:rtl/>
        </w:rPr>
        <w:t>"</w:t>
      </w:r>
      <w:r w:rsidR="00E05070">
        <w:rPr>
          <w:rStyle w:val="FootnoteReference"/>
          <w:rtl/>
        </w:rPr>
        <w:footnoteReference w:id="15"/>
      </w:r>
      <w:r w:rsidR="000D6423">
        <w:rPr>
          <w:rFonts w:hint="cs"/>
          <w:rtl/>
        </w:rPr>
        <w:t>.</w:t>
      </w:r>
    </w:p>
    <w:p w14:paraId="6A2034DB" w14:textId="77777777" w:rsidR="00F16A27" w:rsidRDefault="00F16A27" w:rsidP="001516BC">
      <w:pPr>
        <w:ind w:firstLine="0"/>
        <w:rPr>
          <w:rtl/>
        </w:rPr>
      </w:pPr>
    </w:p>
    <w:p w14:paraId="1040F6D0" w14:textId="16A114EF" w:rsidR="00F06B69" w:rsidRDefault="006C0904" w:rsidP="00313261">
      <w:pPr>
        <w:rPr>
          <w:rtl/>
        </w:rPr>
      </w:pPr>
      <w:r>
        <w:rPr>
          <w:rFonts w:hint="cs"/>
          <w:rtl/>
          <w:lang w:bidi="ar-SA"/>
        </w:rPr>
        <w:t xml:space="preserve">• </w:t>
      </w:r>
      <w:r w:rsidR="004625BC">
        <w:rPr>
          <w:rFonts w:hint="cs"/>
          <w:rtl/>
        </w:rPr>
        <w:t>قال الزركشي:</w:t>
      </w:r>
      <w:r w:rsidR="00F06B69">
        <w:rPr>
          <w:rFonts w:hint="cs"/>
          <w:rtl/>
        </w:rPr>
        <w:t xml:space="preserve"> "</w:t>
      </w:r>
      <w:r w:rsidR="00F06B69">
        <w:rPr>
          <w:rtl/>
        </w:rPr>
        <w:t>وقد جعلوا النصاب في الزكاة سبب</w:t>
      </w:r>
      <w:r w:rsidR="00F06B69">
        <w:rPr>
          <w:rFonts w:hint="cs"/>
          <w:rtl/>
        </w:rPr>
        <w:t>ًا</w:t>
      </w:r>
      <w:r w:rsidR="00F06B69">
        <w:rPr>
          <w:rtl/>
        </w:rPr>
        <w:t>، والحول شرط</w:t>
      </w:r>
      <w:r w:rsidR="00F06B69">
        <w:rPr>
          <w:rFonts w:hint="cs"/>
          <w:rtl/>
        </w:rPr>
        <w:t xml:space="preserve">ًا، </w:t>
      </w:r>
      <w:r w:rsidR="00F06B69">
        <w:rPr>
          <w:rtl/>
        </w:rPr>
        <w:t>فإن قيل: هلا عكسوا؟</w:t>
      </w:r>
      <w:r w:rsidR="00313261">
        <w:rPr>
          <w:rFonts w:hint="cs"/>
          <w:rtl/>
        </w:rPr>
        <w:t xml:space="preserve"> </w:t>
      </w:r>
      <w:r w:rsidR="00F06B69">
        <w:rPr>
          <w:rtl/>
        </w:rPr>
        <w:t xml:space="preserve">قلنا: لأن </w:t>
      </w:r>
      <w:r w:rsidR="00F06B69" w:rsidRPr="00D52334">
        <w:rPr>
          <w:u w:val="single"/>
          <w:rtl/>
        </w:rPr>
        <w:t>الشارع إذا رتب حكم</w:t>
      </w:r>
      <w:r w:rsidR="00313261" w:rsidRPr="00D52334">
        <w:rPr>
          <w:rFonts w:hint="cs"/>
          <w:u w:val="single"/>
          <w:rtl/>
        </w:rPr>
        <w:t>ًا</w:t>
      </w:r>
      <w:r w:rsidR="00F06B69" w:rsidRPr="00D52334">
        <w:rPr>
          <w:u w:val="single"/>
          <w:rtl/>
        </w:rPr>
        <w:t xml:space="preserve"> عقب أوصاف، فإن كانت كلها مناسبة، فالجميع علة كالقتل العمد العدوان، وإن ناسب البعض في</w:t>
      </w:r>
      <w:r w:rsidR="00F06B69">
        <w:rPr>
          <w:rtl/>
        </w:rPr>
        <w:t xml:space="preserve"> </w:t>
      </w:r>
      <w:r w:rsidR="00F06B69" w:rsidRPr="00D52334">
        <w:rPr>
          <w:u w:val="single"/>
          <w:rtl/>
        </w:rPr>
        <w:t>ذاته دون البعض، فالمناسب في ذاته سبب والمناسب في غيره شرط</w:t>
      </w:r>
      <w:r w:rsidR="00F06B69">
        <w:rPr>
          <w:rtl/>
        </w:rPr>
        <w:t>، فالنصاب يشتمل على الغنى ونعمة الملك في نفسه، والحول مكمل لنعمة الملك بالتمكين بالتنمية في جميع الحول فهو شرط</w:t>
      </w:r>
      <w:r w:rsidR="00313261">
        <w:rPr>
          <w:rFonts w:hint="cs"/>
          <w:rtl/>
        </w:rPr>
        <w:t>"</w:t>
      </w:r>
      <w:r w:rsidR="00A72EAB">
        <w:rPr>
          <w:rStyle w:val="FootnoteReference"/>
          <w:rtl/>
        </w:rPr>
        <w:footnoteReference w:id="16"/>
      </w:r>
      <w:r w:rsidR="00A72EAB">
        <w:rPr>
          <w:rFonts w:hint="cs"/>
          <w:rtl/>
        </w:rPr>
        <w:t>.</w:t>
      </w:r>
    </w:p>
    <w:p w14:paraId="274954A4" w14:textId="77777777" w:rsidR="00F06B69" w:rsidRDefault="00F06B69" w:rsidP="00F06B69">
      <w:pPr>
        <w:rPr>
          <w:rtl/>
        </w:rPr>
      </w:pPr>
    </w:p>
    <w:p w14:paraId="18114F15" w14:textId="23401E09" w:rsidR="00CB6ABE" w:rsidRDefault="00ED5FD6" w:rsidP="00ED5FD6">
      <w:pPr>
        <w:pStyle w:val="Heading5"/>
        <w:rPr>
          <w:rtl/>
        </w:rPr>
      </w:pPr>
      <w:r>
        <w:rPr>
          <w:rtl/>
        </w:rPr>
        <w:lastRenderedPageBreak/>
        <w:t xml:space="preserve">المانع وصف وجودي ظاهر منضبط معرف نقيض الحكم كالقتل في الإرث </w:t>
      </w:r>
    </w:p>
    <w:p w14:paraId="5AF9AF29" w14:textId="0CCEEADA" w:rsidR="00646A23" w:rsidRDefault="00646A23" w:rsidP="00646A23">
      <w:pPr>
        <w:rPr>
          <w:rtl/>
        </w:rPr>
      </w:pPr>
      <w:r>
        <w:rPr>
          <w:rFonts w:hint="cs"/>
          <w:rtl/>
        </w:rPr>
        <w:t>"(</w:t>
      </w:r>
      <w:r w:rsidRPr="00646A23">
        <w:rPr>
          <w:rtl/>
        </w:rPr>
        <w:t xml:space="preserve">المانع) المراد عند </w:t>
      </w:r>
      <w:r w:rsidR="00B413FC">
        <w:rPr>
          <w:rFonts w:hint="cs"/>
          <w:rtl/>
        </w:rPr>
        <w:t>الإطلاق</w:t>
      </w:r>
      <w:r w:rsidRPr="00646A23">
        <w:rPr>
          <w:rtl/>
        </w:rPr>
        <w:t xml:space="preserve"> كما هنا وهو مانع الحكم</w:t>
      </w:r>
      <w:r>
        <w:rPr>
          <w:rFonts w:hint="cs"/>
          <w:rtl/>
        </w:rPr>
        <w:t>:</w:t>
      </w:r>
      <w:r w:rsidRPr="00646A23">
        <w:rPr>
          <w:rtl/>
        </w:rPr>
        <w:t xml:space="preserve"> (وصف وجودي</w:t>
      </w:r>
      <w:r w:rsidR="00833F81">
        <w:rPr>
          <w:rStyle w:val="FootnoteReference"/>
          <w:rtl/>
        </w:rPr>
        <w:footnoteReference w:id="17"/>
      </w:r>
      <w:r w:rsidRPr="00646A23">
        <w:rPr>
          <w:rtl/>
        </w:rPr>
        <w:t xml:space="preserve">) </w:t>
      </w:r>
      <w:r>
        <w:rPr>
          <w:rFonts w:hint="cs"/>
          <w:rtl/>
        </w:rPr>
        <w:t xml:space="preserve">ـــ </w:t>
      </w:r>
      <w:r w:rsidRPr="00646A23">
        <w:rPr>
          <w:rtl/>
        </w:rPr>
        <w:t xml:space="preserve">لا عدمي </w:t>
      </w:r>
      <w:r>
        <w:rPr>
          <w:rFonts w:hint="cs"/>
          <w:rtl/>
        </w:rPr>
        <w:t xml:space="preserve">ـــ </w:t>
      </w:r>
      <w:r w:rsidRPr="00646A23">
        <w:rPr>
          <w:rtl/>
        </w:rPr>
        <w:t xml:space="preserve">(ظاهر) </w:t>
      </w:r>
      <w:r>
        <w:rPr>
          <w:rFonts w:hint="cs"/>
          <w:rtl/>
        </w:rPr>
        <w:t xml:space="preserve">ـــ </w:t>
      </w:r>
      <w:r w:rsidRPr="00646A23">
        <w:rPr>
          <w:rtl/>
        </w:rPr>
        <w:t>لا خفي</w:t>
      </w:r>
      <w:r w:rsidR="004E0AF4">
        <w:rPr>
          <w:rStyle w:val="FootnoteReference"/>
          <w:rtl/>
        </w:rPr>
        <w:footnoteReference w:id="18"/>
      </w:r>
      <w:r w:rsidRPr="00646A23">
        <w:rPr>
          <w:rtl/>
        </w:rPr>
        <w:t xml:space="preserve"> </w:t>
      </w:r>
      <w:r>
        <w:rPr>
          <w:rFonts w:hint="cs"/>
          <w:rtl/>
        </w:rPr>
        <w:t xml:space="preserve">ـــ </w:t>
      </w:r>
      <w:r w:rsidRPr="00646A23">
        <w:rPr>
          <w:rtl/>
        </w:rPr>
        <w:t>(منضبط)</w:t>
      </w:r>
      <w:r w:rsidR="00403DD0">
        <w:rPr>
          <w:rStyle w:val="FootnoteReference"/>
          <w:rtl/>
        </w:rPr>
        <w:footnoteReference w:id="19"/>
      </w:r>
      <w:r w:rsidRPr="00646A23">
        <w:rPr>
          <w:rtl/>
        </w:rPr>
        <w:t xml:space="preserve"> </w:t>
      </w:r>
      <w:r>
        <w:rPr>
          <w:rFonts w:hint="cs"/>
          <w:rtl/>
        </w:rPr>
        <w:t xml:space="preserve">ـــ </w:t>
      </w:r>
      <w:r w:rsidRPr="00646A23">
        <w:rPr>
          <w:rtl/>
        </w:rPr>
        <w:t xml:space="preserve">لا مضطرب </w:t>
      </w:r>
      <w:r>
        <w:rPr>
          <w:rFonts w:hint="cs"/>
          <w:rtl/>
        </w:rPr>
        <w:t xml:space="preserve">ـــ </w:t>
      </w:r>
      <w:r w:rsidRPr="00646A23">
        <w:rPr>
          <w:rtl/>
        </w:rPr>
        <w:t>(معرف</w:t>
      </w:r>
      <w:r>
        <w:rPr>
          <w:rFonts w:hint="cs"/>
          <w:rtl/>
        </w:rPr>
        <w:t>ٌ</w:t>
      </w:r>
      <w:r w:rsidRPr="00646A23">
        <w:rPr>
          <w:rtl/>
        </w:rPr>
        <w:t xml:space="preserve"> نقيض</w:t>
      </w:r>
      <w:r>
        <w:rPr>
          <w:rFonts w:hint="cs"/>
          <w:rtl/>
        </w:rPr>
        <w:t>َ</w:t>
      </w:r>
      <w:r w:rsidRPr="00646A23">
        <w:rPr>
          <w:rtl/>
        </w:rPr>
        <w:t xml:space="preserve"> الحكم) أي حكم السب</w:t>
      </w:r>
      <w:r>
        <w:rPr>
          <w:rFonts w:hint="cs"/>
          <w:rtl/>
        </w:rPr>
        <w:t>ب</w:t>
      </w:r>
      <w:r w:rsidR="0007081F">
        <w:rPr>
          <w:rStyle w:val="FootnoteReference"/>
          <w:rtl/>
        </w:rPr>
        <w:footnoteReference w:id="20"/>
      </w:r>
    </w:p>
    <w:p w14:paraId="70F19D81" w14:textId="77777777" w:rsidR="00646A23" w:rsidRDefault="00646A23" w:rsidP="00646A23">
      <w:pPr>
        <w:rPr>
          <w:rtl/>
        </w:rPr>
      </w:pPr>
      <w:r w:rsidRPr="00646A23">
        <w:rPr>
          <w:rtl/>
        </w:rPr>
        <w:lastRenderedPageBreak/>
        <w:t>(كالقتل في) باب (الإرث)</w:t>
      </w:r>
      <w:r>
        <w:rPr>
          <w:rFonts w:hint="cs"/>
          <w:rtl/>
        </w:rPr>
        <w:t>،</w:t>
      </w:r>
      <w:r w:rsidRPr="00646A23">
        <w:rPr>
          <w:rtl/>
        </w:rPr>
        <w:t xml:space="preserve"> فإنه مانع من وجود الإرث المسب</w:t>
      </w:r>
      <w:r>
        <w:rPr>
          <w:rFonts w:hint="cs"/>
          <w:rtl/>
        </w:rPr>
        <w:t>َّ</w:t>
      </w:r>
      <w:r w:rsidRPr="00646A23">
        <w:rPr>
          <w:rtl/>
        </w:rPr>
        <w:t>ب عن القرابة أو غيرها لحكمة، وهي عدم استعجال الوارث موت مورثه بقتله</w:t>
      </w:r>
      <w:r>
        <w:rPr>
          <w:rFonts w:hint="cs"/>
          <w:rtl/>
        </w:rPr>
        <w:t>.</w:t>
      </w:r>
      <w:r w:rsidRPr="00646A23">
        <w:rPr>
          <w:rtl/>
        </w:rPr>
        <w:t xml:space="preserve"> </w:t>
      </w:r>
    </w:p>
    <w:p w14:paraId="6EA0E5A1" w14:textId="6267E37E" w:rsidR="00646A23" w:rsidRDefault="00646A23" w:rsidP="00646A23">
      <w:pPr>
        <w:rPr>
          <w:rtl/>
        </w:rPr>
      </w:pPr>
      <w:r w:rsidRPr="00646A23">
        <w:rPr>
          <w:rtl/>
        </w:rPr>
        <w:t xml:space="preserve">أما مانع السبب والعلة </w:t>
      </w:r>
      <w:r>
        <w:rPr>
          <w:rFonts w:hint="cs"/>
          <w:rtl/>
        </w:rPr>
        <w:t xml:space="preserve">ـــ </w:t>
      </w:r>
      <w:r w:rsidRPr="00646A23">
        <w:rPr>
          <w:rtl/>
        </w:rPr>
        <w:t>ولا يذكر إلا مقيد</w:t>
      </w:r>
      <w:r>
        <w:rPr>
          <w:rFonts w:hint="cs"/>
          <w:rtl/>
        </w:rPr>
        <w:t>ً</w:t>
      </w:r>
      <w:r w:rsidRPr="00646A23">
        <w:rPr>
          <w:rtl/>
        </w:rPr>
        <w:t>ا</w:t>
      </w:r>
      <w:r>
        <w:rPr>
          <w:rFonts w:hint="cs"/>
          <w:rtl/>
        </w:rPr>
        <w:t xml:space="preserve"> </w:t>
      </w:r>
      <w:r w:rsidRPr="00646A23">
        <w:rPr>
          <w:rtl/>
        </w:rPr>
        <w:t>بأحدهما</w:t>
      </w:r>
      <w:r>
        <w:rPr>
          <w:rFonts w:hint="cs"/>
          <w:rtl/>
        </w:rPr>
        <w:t xml:space="preserve"> ـــ</w:t>
      </w:r>
      <w:r w:rsidRPr="00646A23">
        <w:rPr>
          <w:rtl/>
        </w:rPr>
        <w:t xml:space="preserve"> فسيأتي في مبحث العلة</w:t>
      </w:r>
      <w:r>
        <w:rPr>
          <w:rFonts w:hint="cs"/>
          <w:rtl/>
        </w:rPr>
        <w:t>"</w:t>
      </w:r>
      <w:r>
        <w:rPr>
          <w:rStyle w:val="FootnoteReference"/>
          <w:rtl/>
        </w:rPr>
        <w:footnoteReference w:id="21"/>
      </w:r>
      <w:r>
        <w:rPr>
          <w:rFonts w:hint="cs"/>
          <w:rtl/>
        </w:rPr>
        <w:t>.</w:t>
      </w:r>
    </w:p>
    <w:p w14:paraId="6E7DC87D" w14:textId="6A8168B5" w:rsidR="00CC792F" w:rsidRDefault="00393BBF" w:rsidP="00C27149">
      <w:pPr>
        <w:rPr>
          <w:rtl/>
        </w:rPr>
      </w:pPr>
      <w:r>
        <w:rPr>
          <w:rFonts w:hint="cs"/>
          <w:rtl/>
        </w:rPr>
        <w:t>قال الزركشي: "</w:t>
      </w:r>
      <w:r w:rsidR="001E1E05">
        <w:rPr>
          <w:rtl/>
        </w:rPr>
        <w:t>الوصف المحكوم عليه بكونه مانع</w:t>
      </w:r>
      <w:r w:rsidR="00B14FB3">
        <w:rPr>
          <w:rFonts w:hint="cs"/>
          <w:rtl/>
        </w:rPr>
        <w:t>ًا</w:t>
      </w:r>
      <w:r w:rsidR="001E1E05">
        <w:rPr>
          <w:rtl/>
        </w:rPr>
        <w:t xml:space="preserve"> ينقسم إلى: مانع الحكم ومانع السبب، ولم يتعرض المصنف هنا إلا إلى الأول،</w:t>
      </w:r>
      <w:r w:rsidR="008B3BC4">
        <w:rPr>
          <w:rFonts w:hint="cs"/>
          <w:rtl/>
        </w:rPr>
        <w:t xml:space="preserve"> </w:t>
      </w:r>
      <w:r w:rsidR="001E1E05">
        <w:rPr>
          <w:rtl/>
        </w:rPr>
        <w:t>ولا بد أن يقول: مع بقاء حكمة ال</w:t>
      </w:r>
      <w:r w:rsidR="00B14FB3">
        <w:rPr>
          <w:rFonts w:hint="cs"/>
          <w:rtl/>
        </w:rPr>
        <w:t>سبب</w:t>
      </w:r>
      <w:r w:rsidR="008B3BC4">
        <w:rPr>
          <w:rStyle w:val="FootnoteReference"/>
          <w:rtl/>
        </w:rPr>
        <w:footnoteReference w:id="22"/>
      </w:r>
      <w:r w:rsidR="001E1E05">
        <w:rPr>
          <w:rtl/>
        </w:rPr>
        <w:t>، فإن الأبوة مانعة للحكم الذي هو القصاص لحكمة وهي كون الأب سب</w:t>
      </w:r>
      <w:r w:rsidR="00A8000A">
        <w:rPr>
          <w:rFonts w:hint="cs"/>
          <w:rtl/>
        </w:rPr>
        <w:t>بًا</w:t>
      </w:r>
      <w:r w:rsidR="001E1E05">
        <w:rPr>
          <w:rtl/>
        </w:rPr>
        <w:t xml:space="preserve"> في إيجاده فلا يكون الابن سبب</w:t>
      </w:r>
      <w:r w:rsidR="00A8000A">
        <w:rPr>
          <w:rFonts w:hint="cs"/>
          <w:rtl/>
        </w:rPr>
        <w:t>ًا</w:t>
      </w:r>
      <w:r w:rsidR="001E1E05">
        <w:rPr>
          <w:rtl/>
        </w:rPr>
        <w:t xml:space="preserve"> في إعدامه، وهذه الحكمة تقتضي عدم القصاص الذي هو نقيض الحكم، وحكمة السبب باقية وهي الحياة</w:t>
      </w:r>
      <w:r w:rsidR="00CC792F">
        <w:rPr>
          <w:rFonts w:hint="cs"/>
          <w:rtl/>
        </w:rPr>
        <w:t>.</w:t>
      </w:r>
    </w:p>
    <w:p w14:paraId="5036E07B" w14:textId="37EA4259" w:rsidR="00C27149" w:rsidRDefault="001E1E05" w:rsidP="00C27149">
      <w:pPr>
        <w:rPr>
          <w:rtl/>
        </w:rPr>
      </w:pPr>
      <w:r>
        <w:rPr>
          <w:rtl/>
        </w:rPr>
        <w:lastRenderedPageBreak/>
        <w:t>وأما المانع للسبب فهو ما يستلزم حكمة ت</w:t>
      </w:r>
      <w:r w:rsidR="00B611B1">
        <w:rPr>
          <w:rFonts w:hint="cs"/>
          <w:rtl/>
        </w:rPr>
        <w:t>ُخِلّ</w:t>
      </w:r>
      <w:r>
        <w:rPr>
          <w:rtl/>
        </w:rPr>
        <w:t xml:space="preserve"> بحكمة السبب</w:t>
      </w:r>
      <w:r w:rsidR="00ED7B33">
        <w:rPr>
          <w:rStyle w:val="FootnoteReference"/>
          <w:rtl/>
        </w:rPr>
        <w:footnoteReference w:id="23"/>
      </w:r>
      <w:r>
        <w:rPr>
          <w:rtl/>
        </w:rPr>
        <w:t xml:space="preserve"> كالد</w:t>
      </w:r>
      <w:r w:rsidR="001F1DC8">
        <w:rPr>
          <w:rFonts w:hint="cs"/>
          <w:rtl/>
        </w:rPr>
        <w:t>َّين</w:t>
      </w:r>
      <w:r>
        <w:rPr>
          <w:rtl/>
        </w:rPr>
        <w:t xml:space="preserve"> في الزكاة إذا قلنا إنه مانع من الوجوب، فإن حكمة السبب، وه</w:t>
      </w:r>
      <w:r w:rsidR="007F7BCB">
        <w:rPr>
          <w:rFonts w:hint="cs"/>
          <w:rtl/>
        </w:rPr>
        <w:t>و</w:t>
      </w:r>
      <w:r w:rsidR="003343A7">
        <w:rPr>
          <w:rStyle w:val="FootnoteReference"/>
          <w:rtl/>
        </w:rPr>
        <w:footnoteReference w:id="24"/>
      </w:r>
      <w:r>
        <w:rPr>
          <w:rtl/>
        </w:rPr>
        <w:t xml:space="preserve"> الغنى، مواساة الفقراء من فضل ماله، ولم ي</w:t>
      </w:r>
      <w:r w:rsidR="00DC3806">
        <w:rPr>
          <w:rFonts w:hint="cs"/>
          <w:rtl/>
        </w:rPr>
        <w:t>َدَع</w:t>
      </w:r>
      <w:r>
        <w:rPr>
          <w:rtl/>
        </w:rPr>
        <w:t xml:space="preserve"> الدين من المال فضل</w:t>
      </w:r>
      <w:r w:rsidR="007F7BCB">
        <w:rPr>
          <w:rFonts w:hint="cs"/>
          <w:rtl/>
        </w:rPr>
        <w:t>ًا</w:t>
      </w:r>
      <w:r>
        <w:rPr>
          <w:rtl/>
        </w:rPr>
        <w:t xml:space="preserve"> يواسي به</w:t>
      </w:r>
      <w:r w:rsidR="00C27149">
        <w:rPr>
          <w:rFonts w:hint="cs"/>
          <w:rtl/>
        </w:rPr>
        <w:t>"</w:t>
      </w:r>
      <w:r w:rsidR="00D46115">
        <w:rPr>
          <w:rStyle w:val="FootnoteReference"/>
          <w:rtl/>
        </w:rPr>
        <w:footnoteReference w:id="25"/>
      </w:r>
      <w:r w:rsidR="00573C69">
        <w:rPr>
          <w:rFonts w:hint="cs"/>
          <w:rtl/>
        </w:rPr>
        <w:t>.</w:t>
      </w:r>
    </w:p>
    <w:p w14:paraId="3997EFBC" w14:textId="77777777" w:rsidR="00293E6F" w:rsidRDefault="00293E6F" w:rsidP="00C27149">
      <w:pPr>
        <w:rPr>
          <w:rtl/>
        </w:rPr>
      </w:pPr>
    </w:p>
    <w:p w14:paraId="767A8EF8" w14:textId="77777777" w:rsidR="00250B59" w:rsidRDefault="00250B59" w:rsidP="00C27149">
      <w:pPr>
        <w:rPr>
          <w:rtl/>
        </w:rPr>
      </w:pPr>
    </w:p>
    <w:p w14:paraId="45AED8F9" w14:textId="7B737C98" w:rsidR="00293E6F" w:rsidRDefault="00293E6F" w:rsidP="00C27149">
      <w:pPr>
        <w:rPr>
          <w:u w:val="single"/>
          <w:rtl/>
        </w:rPr>
      </w:pPr>
      <w:r w:rsidRPr="00293E6F">
        <w:rPr>
          <w:rFonts w:hint="cs"/>
          <w:u w:val="single"/>
          <w:rtl/>
        </w:rPr>
        <w:t>تعريف آخر للمانع</w:t>
      </w:r>
    </w:p>
    <w:p w14:paraId="06FFD448" w14:textId="0EF0FB05" w:rsidR="00250B59" w:rsidRDefault="004F3D7A" w:rsidP="00563359">
      <w:pPr>
        <w:rPr>
          <w:rtl/>
        </w:rPr>
      </w:pPr>
      <w:r>
        <w:rPr>
          <w:rFonts w:hint="cs"/>
          <w:rtl/>
        </w:rPr>
        <w:t>عرّفه</w:t>
      </w:r>
      <w:r w:rsidR="00250B59">
        <w:rPr>
          <w:rFonts w:hint="cs"/>
          <w:rtl/>
        </w:rPr>
        <w:t xml:space="preserve"> الطوفي بقوله: (</w:t>
      </w:r>
      <w:r w:rsidR="00250B59">
        <w:rPr>
          <w:rtl/>
        </w:rPr>
        <w:t>وأما المانع: فهو ما يلزم من وجوده العدم، ولا يلزم من عدمه وجود ولا عدم لذاته.</w:t>
      </w:r>
    </w:p>
    <w:p w14:paraId="1F7F7B0A" w14:textId="77777777" w:rsidR="00250B59" w:rsidRDefault="00250B59" w:rsidP="00563359">
      <w:pPr>
        <w:rPr>
          <w:rtl/>
        </w:rPr>
      </w:pPr>
      <w:r>
        <w:rPr>
          <w:rtl/>
        </w:rPr>
        <w:lastRenderedPageBreak/>
        <w:t>فالأول</w:t>
      </w:r>
      <w:r>
        <w:rPr>
          <w:rStyle w:val="FootnoteReference"/>
          <w:rtl/>
        </w:rPr>
        <w:footnoteReference w:id="26"/>
      </w:r>
      <w:r>
        <w:rPr>
          <w:rtl/>
        </w:rPr>
        <w:t>: احتراز من السبب</w:t>
      </w:r>
      <w:r>
        <w:rPr>
          <w:rFonts w:hint="cs"/>
          <w:rtl/>
        </w:rPr>
        <w:t>؛</w:t>
      </w:r>
      <w:r>
        <w:rPr>
          <w:rtl/>
        </w:rPr>
        <w:t xml:space="preserve"> لأنه يلزم من وجوده الوجود.</w:t>
      </w:r>
    </w:p>
    <w:p w14:paraId="78A000E7" w14:textId="77777777" w:rsidR="00250B59" w:rsidRDefault="00250B59" w:rsidP="00563359">
      <w:pPr>
        <w:rPr>
          <w:rtl/>
        </w:rPr>
      </w:pPr>
      <w:r>
        <w:rPr>
          <w:rtl/>
        </w:rPr>
        <w:t>والثاني</w:t>
      </w:r>
      <w:r>
        <w:rPr>
          <w:rStyle w:val="FootnoteReference"/>
          <w:rtl/>
        </w:rPr>
        <w:footnoteReference w:id="27"/>
      </w:r>
      <w:r>
        <w:rPr>
          <w:rtl/>
        </w:rPr>
        <w:t>: احتراز من الشرط</w:t>
      </w:r>
      <w:r>
        <w:rPr>
          <w:rFonts w:hint="cs"/>
          <w:rtl/>
        </w:rPr>
        <w:t>؛</w:t>
      </w:r>
      <w:r>
        <w:rPr>
          <w:rtl/>
        </w:rPr>
        <w:t xml:space="preserve"> لأنه يلزم من عدمه العدم.</w:t>
      </w:r>
    </w:p>
    <w:p w14:paraId="63898378" w14:textId="158261FB" w:rsidR="00250B59" w:rsidRPr="004F3D7A" w:rsidRDefault="00250B59" w:rsidP="004F3D7A">
      <w:pPr>
        <w:rPr>
          <w:rtl/>
        </w:rPr>
      </w:pPr>
      <w:r>
        <w:rPr>
          <w:rtl/>
        </w:rPr>
        <w:t>والثالث</w:t>
      </w:r>
      <w:r>
        <w:rPr>
          <w:rStyle w:val="FootnoteReference"/>
          <w:rtl/>
        </w:rPr>
        <w:footnoteReference w:id="28"/>
      </w:r>
      <w:r>
        <w:rPr>
          <w:rtl/>
        </w:rPr>
        <w:t>: احتراز من مقارنة عدمه لوجود السبب، فإنه يلزم الوجود لا لعدم المانع</w:t>
      </w:r>
      <w:r>
        <w:rPr>
          <w:rFonts w:hint="cs"/>
          <w:rtl/>
        </w:rPr>
        <w:t>،</w:t>
      </w:r>
      <w:r>
        <w:rPr>
          <w:rtl/>
        </w:rPr>
        <w:t xml:space="preserve"> بل لوجود السبب</w:t>
      </w:r>
      <w:r>
        <w:rPr>
          <w:rFonts w:hint="cs"/>
          <w:rtl/>
        </w:rPr>
        <w:t>)</w:t>
      </w:r>
      <w:r>
        <w:rPr>
          <w:rStyle w:val="FootnoteReference"/>
          <w:rtl/>
        </w:rPr>
        <w:footnoteReference w:id="29"/>
      </w:r>
      <w:r>
        <w:rPr>
          <w:rtl/>
        </w:rPr>
        <w:t>.</w:t>
      </w:r>
      <w:r>
        <w:rPr>
          <w:rFonts w:hint="cs"/>
          <w:rtl/>
        </w:rPr>
        <w:t xml:space="preserve"> </w:t>
      </w:r>
    </w:p>
    <w:p w14:paraId="35B19881" w14:textId="77777777" w:rsidR="00993F4C" w:rsidRDefault="00993F4C" w:rsidP="00C27149">
      <w:pPr>
        <w:rPr>
          <w:rtl/>
        </w:rPr>
      </w:pPr>
    </w:p>
    <w:p w14:paraId="401036AC" w14:textId="0C899693" w:rsidR="00993F4C" w:rsidRDefault="00993F4C" w:rsidP="00993F4C">
      <w:pPr>
        <w:rPr>
          <w:rtl/>
        </w:rPr>
      </w:pPr>
      <w:r w:rsidRPr="00670654">
        <w:rPr>
          <w:rFonts w:hint="cs"/>
          <w:u w:val="single"/>
          <w:rtl/>
        </w:rPr>
        <w:t>فائدة</w:t>
      </w:r>
      <w:r>
        <w:rPr>
          <w:rFonts w:hint="cs"/>
          <w:rtl/>
        </w:rPr>
        <w:t>: قال المرداوي في التحبير: "</w:t>
      </w:r>
      <w:r w:rsidRPr="00670654">
        <w:rPr>
          <w:u w:val="single"/>
          <w:rtl/>
        </w:rPr>
        <w:t>الموانع الشرعية، منها: ما يمنع ابتداء الحكم واستمراره</w:t>
      </w:r>
      <w:r>
        <w:rPr>
          <w:rtl/>
        </w:rPr>
        <w:t>: كالرضاع يمنع ابتداء النكاح واستمراره إذا طرأ عليه.</w:t>
      </w:r>
    </w:p>
    <w:p w14:paraId="490E2E10" w14:textId="1E8326B4" w:rsidR="00993F4C" w:rsidRDefault="00993F4C" w:rsidP="00993F4C">
      <w:pPr>
        <w:rPr>
          <w:rtl/>
        </w:rPr>
      </w:pPr>
      <w:r w:rsidRPr="00670654">
        <w:rPr>
          <w:u w:val="single"/>
          <w:rtl/>
        </w:rPr>
        <w:t>ومنها: ما يمنع ابتداءه فقط</w:t>
      </w:r>
      <w:r>
        <w:rPr>
          <w:rtl/>
        </w:rPr>
        <w:t>: كالعدة تمنع ابتداء النكاح، ولا تبطل استمراره</w:t>
      </w:r>
      <w:r w:rsidR="00A24A41">
        <w:rPr>
          <w:rStyle w:val="FootnoteReference"/>
          <w:rtl/>
        </w:rPr>
        <w:footnoteReference w:id="30"/>
      </w:r>
      <w:r>
        <w:rPr>
          <w:rtl/>
        </w:rPr>
        <w:t>.</w:t>
      </w:r>
    </w:p>
    <w:p w14:paraId="2FB221DF" w14:textId="77777777" w:rsidR="00670654" w:rsidRDefault="00670654" w:rsidP="00670654">
      <w:pPr>
        <w:rPr>
          <w:rtl/>
        </w:rPr>
      </w:pPr>
      <w:r w:rsidRPr="00670654">
        <w:rPr>
          <w:u w:val="single"/>
          <w:rtl/>
        </w:rPr>
        <w:lastRenderedPageBreak/>
        <w:t>ومنها: ما اختلف فيه</w:t>
      </w:r>
      <w:r>
        <w:rPr>
          <w:rtl/>
        </w:rPr>
        <w:t>: كالإحرام، يمنع ابتداء الصيد، فإن طرأ على الصيد إحرام، فهل تجب إزالة اليد عنه؟ والصحيح: أنه يجب.</w:t>
      </w:r>
    </w:p>
    <w:p w14:paraId="5FCA3B55" w14:textId="77777777" w:rsidR="00670654" w:rsidRDefault="00670654" w:rsidP="00670654">
      <w:pPr>
        <w:rPr>
          <w:rtl/>
        </w:rPr>
      </w:pPr>
      <w:r>
        <w:rPr>
          <w:rtl/>
        </w:rPr>
        <w:t>وكالطول، يمنع ابتداء نكاح الأمة، فإن طرأ عليه فهل يبطله؟ والصحيح: أنه لا يبطله.</w:t>
      </w:r>
    </w:p>
    <w:p w14:paraId="775F0A7A" w14:textId="32770420" w:rsidR="001075A9" w:rsidRPr="00646A23" w:rsidRDefault="00670654" w:rsidP="00E37F34">
      <w:pPr>
        <w:rPr>
          <w:rtl/>
        </w:rPr>
      </w:pPr>
      <w:r>
        <w:rPr>
          <w:rtl/>
        </w:rPr>
        <w:t>وكوجود الماء، يمنع ابتداء التيمم فلو طرأ وجود الماء عليه في الصلاة، هل يبطل؟ والصحيح: أنه يبطله، وما ذاك إلا لتردد هذا القسم بين القسمين قبله، والله أعلم</w:t>
      </w:r>
      <w:r w:rsidR="00AD782B">
        <w:rPr>
          <w:rFonts w:hint="cs"/>
          <w:rtl/>
        </w:rPr>
        <w:t>"</w:t>
      </w:r>
      <w:r w:rsidR="008C3D1F">
        <w:rPr>
          <w:rStyle w:val="FootnoteReference"/>
          <w:rtl/>
        </w:rPr>
        <w:footnoteReference w:id="31"/>
      </w:r>
      <w:r w:rsidR="003D3DB7">
        <w:rPr>
          <w:rFonts w:hint="cs"/>
          <w:rtl/>
        </w:rPr>
        <w:t>.</w:t>
      </w:r>
    </w:p>
    <w:p w14:paraId="692C0B62" w14:textId="154E0EF7" w:rsidR="00CB6ABE" w:rsidRDefault="00CB6ABE" w:rsidP="00646A23">
      <w:pPr>
        <w:rPr>
          <w:rFonts w:eastAsia="Times New Roman"/>
          <w:noProof/>
          <w:color w:val="auto"/>
          <w:sz w:val="72"/>
          <w:szCs w:val="96"/>
          <w:shd w:val="clear" w:color="auto" w:fill="FFFFFF"/>
          <w:rtl/>
        </w:rPr>
      </w:pPr>
      <w:r>
        <w:rPr>
          <w:rtl/>
        </w:rPr>
        <w:br w:type="page"/>
      </w:r>
    </w:p>
    <w:p w14:paraId="405FFC64" w14:textId="73D6E432" w:rsidR="00E37900" w:rsidRDefault="00ED5FD6" w:rsidP="00ED5FD6">
      <w:pPr>
        <w:pStyle w:val="Heading5"/>
        <w:rPr>
          <w:rtl/>
        </w:rPr>
      </w:pPr>
      <w:r>
        <w:rPr>
          <w:rtl/>
        </w:rPr>
        <w:lastRenderedPageBreak/>
        <w:t>والصحة م</w:t>
      </w:r>
      <w:r w:rsidR="00382145">
        <w:rPr>
          <w:rtl/>
        </w:rPr>
        <w:t>وافقة ذي الوجهين الشرع في الأصح</w:t>
      </w:r>
      <w:r w:rsidR="00382145">
        <w:rPr>
          <w:rFonts w:hint="cs"/>
          <w:rtl/>
        </w:rPr>
        <w:t>.</w:t>
      </w:r>
    </w:p>
    <w:p w14:paraId="3239EBF3" w14:textId="49166977" w:rsidR="004751E3" w:rsidRDefault="00F564F7" w:rsidP="004751E3">
      <w:pPr>
        <w:rPr>
          <w:rtl/>
        </w:rPr>
      </w:pPr>
      <w:r>
        <w:rPr>
          <w:rFonts w:hint="cs"/>
          <w:rtl/>
          <w:lang w:bidi="ar-SA"/>
        </w:rPr>
        <w:t xml:space="preserve">قال المصنف في شرحه: </w:t>
      </w:r>
      <w:r w:rsidR="00E37900">
        <w:rPr>
          <w:rFonts w:hint="cs"/>
          <w:rtl/>
        </w:rPr>
        <w:t>"(</w:t>
      </w:r>
      <w:r w:rsidR="00E37900">
        <w:rPr>
          <w:rtl/>
        </w:rPr>
        <w:t>الصحة) الشاملة لصحة العبادة وصحة غيرها من عقد وغيره</w:t>
      </w:r>
      <w:r w:rsidR="004751E3">
        <w:rPr>
          <w:rFonts w:hint="cs"/>
          <w:rtl/>
        </w:rPr>
        <w:t>:</w:t>
      </w:r>
      <w:r w:rsidR="00E37900">
        <w:rPr>
          <w:rtl/>
        </w:rPr>
        <w:t xml:space="preserve"> (موافقة) الفعل (ذي الوجهين) وقوع</w:t>
      </w:r>
      <w:r w:rsidR="004751E3">
        <w:rPr>
          <w:rFonts w:hint="cs"/>
          <w:rtl/>
        </w:rPr>
        <w:t>ً</w:t>
      </w:r>
      <w:r w:rsidR="00E37900">
        <w:rPr>
          <w:rtl/>
        </w:rPr>
        <w:t xml:space="preserve">ا (الشرع في الأصح). </w:t>
      </w:r>
    </w:p>
    <w:p w14:paraId="24AB0F91" w14:textId="77777777" w:rsidR="004751E3" w:rsidRDefault="00E37900" w:rsidP="004751E3">
      <w:pPr>
        <w:rPr>
          <w:rtl/>
        </w:rPr>
      </w:pPr>
      <w:r>
        <w:rPr>
          <w:rtl/>
        </w:rPr>
        <w:t>والوجهان موافقة الشرع ومخالفته</w:t>
      </w:r>
      <w:r w:rsidR="004751E3">
        <w:rPr>
          <w:rFonts w:hint="cs"/>
          <w:rtl/>
        </w:rPr>
        <w:t>،</w:t>
      </w:r>
      <w:r>
        <w:rPr>
          <w:rtl/>
        </w:rPr>
        <w:t xml:space="preserve"> أي</w:t>
      </w:r>
      <w:r w:rsidR="004751E3">
        <w:rPr>
          <w:rFonts w:hint="cs"/>
          <w:rtl/>
        </w:rPr>
        <w:t>:</w:t>
      </w:r>
      <w:r>
        <w:rPr>
          <w:rtl/>
        </w:rPr>
        <w:t xml:space="preserve"> الفعل الذي يقع تارة موافق</w:t>
      </w:r>
      <w:r w:rsidR="004751E3">
        <w:rPr>
          <w:rFonts w:hint="cs"/>
          <w:rtl/>
        </w:rPr>
        <w:t>ً</w:t>
      </w:r>
      <w:r>
        <w:rPr>
          <w:rtl/>
        </w:rPr>
        <w:t>ا للشرع، وتارة مخالف</w:t>
      </w:r>
      <w:r w:rsidR="004751E3">
        <w:rPr>
          <w:rFonts w:hint="cs"/>
          <w:rtl/>
        </w:rPr>
        <w:t>ً</w:t>
      </w:r>
      <w:r>
        <w:rPr>
          <w:rtl/>
        </w:rPr>
        <w:t>ا له</w:t>
      </w:r>
      <w:r w:rsidR="004751E3">
        <w:rPr>
          <w:rFonts w:hint="cs"/>
          <w:rtl/>
        </w:rPr>
        <w:t>،</w:t>
      </w:r>
      <w:r>
        <w:rPr>
          <w:rtl/>
        </w:rPr>
        <w:t xml:space="preserve"> عبادة كان </w:t>
      </w:r>
      <w:r w:rsidR="004751E3">
        <w:rPr>
          <w:rFonts w:hint="cs"/>
          <w:rtl/>
        </w:rPr>
        <w:t xml:space="preserve">ـــ </w:t>
      </w:r>
      <w:r>
        <w:rPr>
          <w:rtl/>
        </w:rPr>
        <w:t xml:space="preserve">كصلاة </w:t>
      </w:r>
      <w:r w:rsidR="004751E3">
        <w:rPr>
          <w:rFonts w:hint="cs"/>
          <w:rtl/>
        </w:rPr>
        <w:t xml:space="preserve">ـــ </w:t>
      </w:r>
      <w:r>
        <w:rPr>
          <w:rtl/>
        </w:rPr>
        <w:t xml:space="preserve">أو غيرها </w:t>
      </w:r>
      <w:r w:rsidR="004751E3">
        <w:rPr>
          <w:rFonts w:hint="cs"/>
          <w:rtl/>
        </w:rPr>
        <w:t xml:space="preserve">ـــ </w:t>
      </w:r>
      <w:r>
        <w:rPr>
          <w:rtl/>
        </w:rPr>
        <w:t xml:space="preserve">كبيع </w:t>
      </w:r>
      <w:r w:rsidR="004751E3">
        <w:rPr>
          <w:rFonts w:hint="cs"/>
          <w:rtl/>
        </w:rPr>
        <w:t xml:space="preserve">ـــ </w:t>
      </w:r>
      <w:r>
        <w:rPr>
          <w:rtl/>
        </w:rPr>
        <w:t>صحته موافقته الشرع</w:t>
      </w:r>
      <w:r w:rsidR="004751E3">
        <w:rPr>
          <w:rFonts w:hint="cs"/>
          <w:rtl/>
        </w:rPr>
        <w:t>.</w:t>
      </w:r>
      <w:r>
        <w:rPr>
          <w:rtl/>
        </w:rPr>
        <w:t xml:space="preserve"> </w:t>
      </w:r>
    </w:p>
    <w:p w14:paraId="587EAC1F" w14:textId="77777777" w:rsidR="004751E3" w:rsidRDefault="00E37900" w:rsidP="004751E3">
      <w:pPr>
        <w:rPr>
          <w:rtl/>
        </w:rPr>
      </w:pPr>
      <w:r>
        <w:rPr>
          <w:rtl/>
        </w:rPr>
        <w:t>بخلاف ما لا يقع إلا موافق</w:t>
      </w:r>
      <w:r w:rsidR="004751E3">
        <w:rPr>
          <w:rFonts w:hint="cs"/>
          <w:rtl/>
        </w:rPr>
        <w:t>ً</w:t>
      </w:r>
      <w:r>
        <w:rPr>
          <w:rtl/>
        </w:rPr>
        <w:t>ا له كمعرفة الله تعالى</w:t>
      </w:r>
      <w:r w:rsidR="004751E3">
        <w:rPr>
          <w:rFonts w:hint="cs"/>
          <w:rtl/>
        </w:rPr>
        <w:t>؛</w:t>
      </w:r>
      <w:r>
        <w:rPr>
          <w:rtl/>
        </w:rPr>
        <w:t xml:space="preserve"> إذ لو وقعت مخالفة له أيض</w:t>
      </w:r>
      <w:r w:rsidR="004751E3">
        <w:rPr>
          <w:rFonts w:hint="cs"/>
          <w:rtl/>
        </w:rPr>
        <w:t>ً</w:t>
      </w:r>
      <w:r>
        <w:rPr>
          <w:rtl/>
        </w:rPr>
        <w:t>ا لكان الواقع جهلاً لا معرفة</w:t>
      </w:r>
      <w:r w:rsidR="004751E3">
        <w:rPr>
          <w:rFonts w:hint="cs"/>
          <w:rtl/>
        </w:rPr>
        <w:t>،</w:t>
      </w:r>
      <w:r>
        <w:rPr>
          <w:rtl/>
        </w:rPr>
        <w:t xml:space="preserve"> فلا يسمى الموافق له صحيح</w:t>
      </w:r>
      <w:r w:rsidR="004751E3">
        <w:rPr>
          <w:rFonts w:hint="cs"/>
          <w:rtl/>
        </w:rPr>
        <w:t>ً</w:t>
      </w:r>
      <w:r>
        <w:rPr>
          <w:rtl/>
        </w:rPr>
        <w:t>ا</w:t>
      </w:r>
      <w:r w:rsidR="004751E3">
        <w:rPr>
          <w:rFonts w:hint="cs"/>
          <w:rtl/>
        </w:rPr>
        <w:t>.</w:t>
      </w:r>
      <w:r>
        <w:rPr>
          <w:rtl/>
        </w:rPr>
        <w:t xml:space="preserve"> </w:t>
      </w:r>
    </w:p>
    <w:p w14:paraId="50DB115E" w14:textId="2CEABFBE" w:rsidR="004751E3" w:rsidRDefault="00E37900" w:rsidP="004751E3">
      <w:pPr>
        <w:rPr>
          <w:rtl/>
        </w:rPr>
      </w:pPr>
      <w:r>
        <w:rPr>
          <w:rtl/>
        </w:rPr>
        <w:lastRenderedPageBreak/>
        <w:t xml:space="preserve">فصحة العبادة </w:t>
      </w:r>
      <w:r w:rsidR="004751E3">
        <w:rPr>
          <w:rFonts w:hint="cs"/>
          <w:rtl/>
        </w:rPr>
        <w:t xml:space="preserve">ـــ </w:t>
      </w:r>
      <w:r>
        <w:rPr>
          <w:rtl/>
        </w:rPr>
        <w:t>أخذ</w:t>
      </w:r>
      <w:r w:rsidR="004751E3">
        <w:rPr>
          <w:rFonts w:hint="cs"/>
          <w:rtl/>
        </w:rPr>
        <w:t>ً</w:t>
      </w:r>
      <w:r>
        <w:rPr>
          <w:rtl/>
        </w:rPr>
        <w:t xml:space="preserve">ا مما ذكر </w:t>
      </w:r>
      <w:r w:rsidR="004751E3">
        <w:rPr>
          <w:rFonts w:hint="cs"/>
          <w:rtl/>
        </w:rPr>
        <w:t xml:space="preserve">ـــ </w:t>
      </w:r>
      <w:r>
        <w:rPr>
          <w:rtl/>
        </w:rPr>
        <w:t>موافقة العبادة ذات الوجهين وقوع</w:t>
      </w:r>
      <w:r w:rsidR="004751E3">
        <w:rPr>
          <w:rFonts w:hint="cs"/>
          <w:rtl/>
        </w:rPr>
        <w:t>ً</w:t>
      </w:r>
      <w:r>
        <w:rPr>
          <w:rtl/>
        </w:rPr>
        <w:t>ا الشرع</w:t>
      </w:r>
      <w:r w:rsidR="004751E3">
        <w:rPr>
          <w:rFonts w:hint="cs"/>
          <w:rtl/>
        </w:rPr>
        <w:t>َ</w:t>
      </w:r>
      <w:r>
        <w:rPr>
          <w:rtl/>
        </w:rPr>
        <w:t xml:space="preserve"> وإن لم يسقط قضاؤها</w:t>
      </w:r>
      <w:r w:rsidR="004751E3">
        <w:rPr>
          <w:rFonts w:hint="cs"/>
          <w:rtl/>
        </w:rPr>
        <w:t>،</w:t>
      </w:r>
      <w:r>
        <w:rPr>
          <w:rtl/>
        </w:rPr>
        <w:t xml:space="preserve"> وهذا منسوب للمتكلمين</w:t>
      </w:r>
      <w:r w:rsidR="00FC55FE">
        <w:rPr>
          <w:rStyle w:val="FootnoteReference"/>
          <w:rtl/>
        </w:rPr>
        <w:footnoteReference w:id="32"/>
      </w:r>
      <w:r w:rsidR="004751E3">
        <w:rPr>
          <w:rFonts w:hint="cs"/>
          <w:rtl/>
        </w:rPr>
        <w:t>.</w:t>
      </w:r>
      <w:r>
        <w:rPr>
          <w:rtl/>
        </w:rPr>
        <w:t xml:space="preserve"> </w:t>
      </w:r>
    </w:p>
    <w:p w14:paraId="3E4C5937" w14:textId="77777777" w:rsidR="004751E3" w:rsidRDefault="00E37900" w:rsidP="004751E3">
      <w:pPr>
        <w:rPr>
          <w:rtl/>
        </w:rPr>
      </w:pPr>
      <w:r>
        <w:rPr>
          <w:rtl/>
        </w:rPr>
        <w:t>وقيل</w:t>
      </w:r>
      <w:r w:rsidR="004751E3">
        <w:rPr>
          <w:rFonts w:hint="cs"/>
          <w:rtl/>
        </w:rPr>
        <w:t>:</w:t>
      </w:r>
      <w:r>
        <w:rPr>
          <w:rtl/>
        </w:rPr>
        <w:t xml:space="preserve"> صحتها سقوط قضائها</w:t>
      </w:r>
      <w:r w:rsidR="004751E3">
        <w:rPr>
          <w:rFonts w:hint="cs"/>
          <w:rtl/>
        </w:rPr>
        <w:t>،</w:t>
      </w:r>
      <w:r>
        <w:rPr>
          <w:rtl/>
        </w:rPr>
        <w:t xml:space="preserve"> وهذا منسوب للفقهاء</w:t>
      </w:r>
      <w:r w:rsidR="004751E3">
        <w:rPr>
          <w:rFonts w:hint="cs"/>
          <w:rtl/>
        </w:rPr>
        <w:t>.</w:t>
      </w:r>
      <w:r>
        <w:rPr>
          <w:rtl/>
        </w:rPr>
        <w:t xml:space="preserve"> </w:t>
      </w:r>
    </w:p>
    <w:p w14:paraId="358C9DA5" w14:textId="429B0A6F" w:rsidR="004751E3" w:rsidRDefault="00E37900" w:rsidP="004751E3">
      <w:pPr>
        <w:pStyle w:val="ListParagraph"/>
        <w:numPr>
          <w:ilvl w:val="0"/>
          <w:numId w:val="19"/>
        </w:numPr>
      </w:pPr>
      <w:r>
        <w:rPr>
          <w:rtl/>
        </w:rPr>
        <w:t>فما وافق منها الشرع ولم يسقط القضاء</w:t>
      </w:r>
      <w:r w:rsidR="004751E3">
        <w:rPr>
          <w:rFonts w:hint="cs"/>
          <w:rtl/>
        </w:rPr>
        <w:t>،</w:t>
      </w:r>
      <w:r>
        <w:rPr>
          <w:rtl/>
        </w:rPr>
        <w:t xml:space="preserve"> كصلاة من ظن أنه متطهر ثم تبين له حدثه</w:t>
      </w:r>
      <w:r w:rsidR="004751E3">
        <w:rPr>
          <w:rFonts w:hint="cs"/>
          <w:rtl/>
        </w:rPr>
        <w:t>:</w:t>
      </w:r>
      <w:r>
        <w:rPr>
          <w:rtl/>
        </w:rPr>
        <w:t xml:space="preserve"> </w:t>
      </w:r>
    </w:p>
    <w:p w14:paraId="20C011D0" w14:textId="77777777" w:rsidR="004751E3" w:rsidRDefault="00E37900" w:rsidP="004751E3">
      <w:pPr>
        <w:pStyle w:val="ListParagraph"/>
        <w:numPr>
          <w:ilvl w:val="1"/>
          <w:numId w:val="19"/>
        </w:numPr>
      </w:pPr>
      <w:r>
        <w:rPr>
          <w:rtl/>
        </w:rPr>
        <w:t>يسمى صحيح</w:t>
      </w:r>
      <w:r w:rsidR="004751E3">
        <w:rPr>
          <w:rFonts w:hint="cs"/>
          <w:rtl/>
        </w:rPr>
        <w:t>ً</w:t>
      </w:r>
      <w:r>
        <w:rPr>
          <w:rtl/>
        </w:rPr>
        <w:t>ا على الأوّل نظر</w:t>
      </w:r>
      <w:r w:rsidR="004751E3">
        <w:rPr>
          <w:rFonts w:hint="cs"/>
          <w:rtl/>
        </w:rPr>
        <w:t>ً</w:t>
      </w:r>
      <w:r>
        <w:rPr>
          <w:rtl/>
        </w:rPr>
        <w:t>ا إلى ظن المكلف</w:t>
      </w:r>
      <w:r w:rsidR="004751E3">
        <w:rPr>
          <w:rFonts w:hint="cs"/>
          <w:rtl/>
        </w:rPr>
        <w:t>.</w:t>
      </w:r>
    </w:p>
    <w:p w14:paraId="55C271DB" w14:textId="582FB433" w:rsidR="00E37900" w:rsidRDefault="00E37900" w:rsidP="004751E3">
      <w:pPr>
        <w:pStyle w:val="ListParagraph"/>
        <w:numPr>
          <w:ilvl w:val="1"/>
          <w:numId w:val="19"/>
        </w:numPr>
      </w:pPr>
      <w:r>
        <w:rPr>
          <w:rtl/>
        </w:rPr>
        <w:t>دون الثاني نظر</w:t>
      </w:r>
      <w:r w:rsidR="004751E3">
        <w:rPr>
          <w:rFonts w:hint="cs"/>
          <w:rtl/>
        </w:rPr>
        <w:t>ً</w:t>
      </w:r>
      <w:r>
        <w:rPr>
          <w:rtl/>
        </w:rPr>
        <w:t>ا إلى ما في نفس الأمر</w:t>
      </w:r>
      <w:r w:rsidR="007F2C76">
        <w:rPr>
          <w:rStyle w:val="FootnoteReference"/>
          <w:rtl/>
        </w:rPr>
        <w:footnoteReference w:id="33"/>
      </w:r>
      <w:r w:rsidR="00D814E7">
        <w:rPr>
          <w:rFonts w:hint="cs"/>
          <w:rtl/>
        </w:rPr>
        <w:t>"</w:t>
      </w:r>
      <w:r w:rsidR="00A54BA9">
        <w:rPr>
          <w:rStyle w:val="FootnoteReference"/>
          <w:rtl/>
        </w:rPr>
        <w:footnoteReference w:id="34"/>
      </w:r>
      <w:r w:rsidR="009E570F">
        <w:rPr>
          <w:rFonts w:hint="cs"/>
          <w:rtl/>
        </w:rPr>
        <w:t>.</w:t>
      </w:r>
    </w:p>
    <w:p w14:paraId="20DA9871" w14:textId="77777777" w:rsidR="00817205" w:rsidRDefault="00817205" w:rsidP="00817205">
      <w:pPr>
        <w:rPr>
          <w:rtl/>
        </w:rPr>
      </w:pPr>
      <w:r>
        <w:rPr>
          <w:rFonts w:hint="cs"/>
          <w:rtl/>
        </w:rPr>
        <w:lastRenderedPageBreak/>
        <w:t>قال الزركشي: "</w:t>
      </w:r>
      <w:r>
        <w:rPr>
          <w:rtl/>
        </w:rPr>
        <w:t>تنبيهان:</w:t>
      </w:r>
    </w:p>
    <w:p w14:paraId="1F8E4CC5" w14:textId="735C89E2" w:rsidR="00CE0943" w:rsidRDefault="00817205" w:rsidP="00CE0943">
      <w:pPr>
        <w:rPr>
          <w:rtl/>
        </w:rPr>
      </w:pPr>
      <w:r>
        <w:rPr>
          <w:rtl/>
        </w:rPr>
        <w:t>الأول: في صحة هذا القول عند الفقهاء نظر، والموجود في كتب الأصحاب في باب صلاة الجماعة تقسيم من صحت صلاته إلى ما يغني عن القضاء</w:t>
      </w:r>
      <w:r w:rsidR="00CE0943">
        <w:rPr>
          <w:rFonts w:hint="cs"/>
          <w:rtl/>
        </w:rPr>
        <w:t xml:space="preserve"> </w:t>
      </w:r>
      <w:r w:rsidR="00CE0943">
        <w:rPr>
          <w:rtl/>
        </w:rPr>
        <w:t>وما لا يغني، فلم يجعلوا الصحة عبارة عما أسقط القضاء.</w:t>
      </w:r>
    </w:p>
    <w:p w14:paraId="265C80DD" w14:textId="7BD8CFA5" w:rsidR="0016318C" w:rsidRDefault="00CE0943" w:rsidP="00F564F7">
      <w:pPr>
        <w:rPr>
          <w:rtl/>
        </w:rPr>
      </w:pPr>
      <w:r>
        <w:rPr>
          <w:rtl/>
        </w:rPr>
        <w:t>الثاني: على تقدير ثبوته، فليس المراد منه أن الصحة نفس سقوط القضاء كما يقتضيه نقل المصنف وغيره، بل المراد كما قال الصفي الهندي: كون تلك العبادة بحيث تسقط القضاء</w:t>
      </w:r>
      <w:r>
        <w:rPr>
          <w:rFonts w:hint="cs"/>
          <w:rtl/>
        </w:rPr>
        <w:t>"</w:t>
      </w:r>
      <w:r w:rsidR="004F6677">
        <w:rPr>
          <w:rStyle w:val="FootnoteReference"/>
          <w:rtl/>
        </w:rPr>
        <w:footnoteReference w:id="35"/>
      </w:r>
      <w:r w:rsidR="004F6677">
        <w:rPr>
          <w:rFonts w:hint="cs"/>
          <w:rtl/>
        </w:rPr>
        <w:t>.</w:t>
      </w:r>
    </w:p>
    <w:p w14:paraId="50D7F188" w14:textId="77777777" w:rsidR="00F564F7" w:rsidRDefault="00F564F7" w:rsidP="00F564F7">
      <w:pPr>
        <w:rPr>
          <w:rtl/>
        </w:rPr>
      </w:pPr>
    </w:p>
    <w:p w14:paraId="716AD2AD" w14:textId="77777777" w:rsidR="00C11577" w:rsidRDefault="00C11577" w:rsidP="00F564F7">
      <w:pPr>
        <w:rPr>
          <w:rtl/>
        </w:rPr>
      </w:pPr>
    </w:p>
    <w:p w14:paraId="141AA325" w14:textId="481D552B" w:rsidR="00062D63" w:rsidRPr="00CE0943" w:rsidRDefault="00062D63" w:rsidP="00CE0943">
      <w:pPr>
        <w:rPr>
          <w:rtl/>
        </w:rPr>
      </w:pPr>
      <w:r w:rsidRPr="00062D63">
        <w:rPr>
          <w:rFonts w:hint="cs"/>
          <w:u w:val="single"/>
          <w:rtl/>
        </w:rPr>
        <w:t>هل الخلاف بين المتكلمين والفقهاء في تعريف الصحة خلاف معنوي أو لفظي؟</w:t>
      </w:r>
    </w:p>
    <w:p w14:paraId="16F3310C" w14:textId="63333EFA" w:rsidR="00AC1ECB" w:rsidRDefault="00AC1ECB" w:rsidP="004751E3">
      <w:pPr>
        <w:rPr>
          <w:rtl/>
        </w:rPr>
      </w:pPr>
      <w:r>
        <w:rPr>
          <w:rFonts w:hint="cs"/>
          <w:rtl/>
        </w:rPr>
        <w:lastRenderedPageBreak/>
        <w:t xml:space="preserve">قال القرافي: </w:t>
      </w:r>
      <w:r w:rsidR="00A54795">
        <w:rPr>
          <w:rFonts w:hint="cs"/>
          <w:rtl/>
        </w:rPr>
        <w:t>"</w:t>
      </w:r>
      <w:r>
        <w:rPr>
          <w:rtl/>
        </w:rPr>
        <w:t>اعلم أن الفقهاء</w:t>
      </w:r>
      <w:r w:rsidRPr="00AC1ECB">
        <w:rPr>
          <w:rtl/>
        </w:rPr>
        <w:t xml:space="preserve"> والمتكلمين اتفقوا على الأحكام، إنما الخلاف في لفظ وضع الصحة لماذا؟ </w:t>
      </w:r>
    </w:p>
    <w:p w14:paraId="7B2201B8" w14:textId="77777777" w:rsidR="00AC1ECB" w:rsidRDefault="00AC1ECB" w:rsidP="00AC1ECB">
      <w:pPr>
        <w:rPr>
          <w:rtl/>
        </w:rPr>
      </w:pPr>
      <w:r w:rsidRPr="00AC1ECB">
        <w:rPr>
          <w:rtl/>
        </w:rPr>
        <w:t>فاتفقوا على أن المصلى محدث</w:t>
      </w:r>
      <w:r>
        <w:rPr>
          <w:rFonts w:hint="cs"/>
          <w:rtl/>
        </w:rPr>
        <w:t>ً</w:t>
      </w:r>
      <w:r w:rsidRPr="00AC1ECB">
        <w:rPr>
          <w:rtl/>
        </w:rPr>
        <w:t>ا بظن الطهارة أنه مثاب، وأنه وافق أمر الله تعالى؛ لأن الله تعالى أمره أن يصلي صلاة يغلب على ظنه طهارتها، وقد فعل، وأنه لا يجب عليه القضاء إذا لم يذكر الحدث، وأنه يجب عليه القضاء إذ</w:t>
      </w:r>
      <w:r>
        <w:rPr>
          <w:rtl/>
        </w:rPr>
        <w:t>ا ذكر، فالأحكام كلها متفق عليها</w:t>
      </w:r>
      <w:r>
        <w:rPr>
          <w:rFonts w:hint="cs"/>
          <w:rtl/>
        </w:rPr>
        <w:t>.</w:t>
      </w:r>
      <w:r w:rsidRPr="00AC1ECB">
        <w:rPr>
          <w:rtl/>
        </w:rPr>
        <w:t xml:space="preserve"> </w:t>
      </w:r>
    </w:p>
    <w:p w14:paraId="35C14676" w14:textId="7A2A7E9D" w:rsidR="00602C99" w:rsidRDefault="00AC1ECB" w:rsidP="001C305F">
      <w:pPr>
        <w:rPr>
          <w:rtl/>
        </w:rPr>
      </w:pPr>
      <w:r w:rsidRPr="00AC1ECB">
        <w:rPr>
          <w:rtl/>
        </w:rPr>
        <w:t>إنما الخلاف هل يوضع لفظ الصحة لمثل هذا</w:t>
      </w:r>
      <w:r>
        <w:rPr>
          <w:rFonts w:hint="cs"/>
          <w:rtl/>
        </w:rPr>
        <w:t>،</w:t>
      </w:r>
      <w:r w:rsidRPr="00AC1ECB">
        <w:rPr>
          <w:rtl/>
        </w:rPr>
        <w:t xml:space="preserve"> أو لما يكون صحيح</w:t>
      </w:r>
      <w:r>
        <w:rPr>
          <w:rFonts w:hint="cs"/>
          <w:rtl/>
        </w:rPr>
        <w:t>ً</w:t>
      </w:r>
      <w:r w:rsidRPr="00AC1ECB">
        <w:rPr>
          <w:rtl/>
        </w:rPr>
        <w:t>ا في نفس الأمر مستكملا لشروط</w:t>
      </w:r>
      <w:r w:rsidR="005D0EF8">
        <w:rPr>
          <w:rFonts w:hint="cs"/>
          <w:rtl/>
        </w:rPr>
        <w:t>ـ[ـه]</w:t>
      </w:r>
      <w:r w:rsidR="005D0EF8">
        <w:rPr>
          <w:rStyle w:val="FootnoteReference"/>
          <w:rtl/>
        </w:rPr>
        <w:footnoteReference w:id="36"/>
      </w:r>
      <w:r w:rsidRPr="00AC1ECB">
        <w:rPr>
          <w:rtl/>
        </w:rPr>
        <w:t xml:space="preserve"> في علم الله تعالى</w:t>
      </w:r>
      <w:r>
        <w:rPr>
          <w:rFonts w:hint="cs"/>
          <w:rtl/>
        </w:rPr>
        <w:t>؟</w:t>
      </w:r>
      <w:r w:rsidRPr="00AC1ECB">
        <w:rPr>
          <w:rtl/>
        </w:rPr>
        <w:t xml:space="preserve"> </w:t>
      </w:r>
    </w:p>
    <w:p w14:paraId="08CA8EC4" w14:textId="48BF78BF" w:rsidR="00AC1ECB" w:rsidRDefault="00AC1ECB" w:rsidP="00AC1ECB">
      <w:pPr>
        <w:rPr>
          <w:rtl/>
        </w:rPr>
      </w:pPr>
      <w:r w:rsidRPr="00AC1ECB">
        <w:rPr>
          <w:rtl/>
        </w:rPr>
        <w:t>واصطلاح الفقهاء أنسب للغة؛ لأن الآنية متى كانت صحيحة من جميع الجوانب إلا من جانب واحد فهي</w:t>
      </w:r>
      <w:r w:rsidR="00602C99">
        <w:rPr>
          <w:rFonts w:hint="cs"/>
          <w:rtl/>
        </w:rPr>
        <w:t xml:space="preserve"> </w:t>
      </w:r>
      <w:r w:rsidR="00602C99" w:rsidRPr="00602C99">
        <w:rPr>
          <w:rtl/>
        </w:rPr>
        <w:t>مكسورة لغة، ولا تكون صحيحة لغة حتى لا يتطرق إليها الخلل من جهة ألبتة، وهذه الصلاة يتطرق لها الخلل من جهة</w:t>
      </w:r>
      <w:r w:rsidR="00602C99">
        <w:rPr>
          <w:rFonts w:hint="cs"/>
          <w:rtl/>
        </w:rPr>
        <w:t>،</w:t>
      </w:r>
      <w:r w:rsidR="00602C99" w:rsidRPr="00602C99">
        <w:rPr>
          <w:rtl/>
        </w:rPr>
        <w:t xml:space="preserve"> وهي جهة ذكر الحدث، فلا </w:t>
      </w:r>
      <w:r w:rsidR="00602C99" w:rsidRPr="00602C99">
        <w:rPr>
          <w:rtl/>
        </w:rPr>
        <w:lastRenderedPageBreak/>
        <w:t>تكون صحيحة، بل المستجمع لشروطه في نفس الأمر هو الصحيح عند الفقهاء، وهو المناسب للغة</w:t>
      </w:r>
      <w:r w:rsidR="00A01FC4">
        <w:rPr>
          <w:rFonts w:hint="cs"/>
          <w:rtl/>
        </w:rPr>
        <w:t>"</w:t>
      </w:r>
      <w:r w:rsidR="00602C99">
        <w:rPr>
          <w:rStyle w:val="FootnoteReference"/>
          <w:rtl/>
        </w:rPr>
        <w:footnoteReference w:id="37"/>
      </w:r>
      <w:r w:rsidR="00602C99" w:rsidRPr="00602C99">
        <w:rPr>
          <w:rtl/>
        </w:rPr>
        <w:t>.</w:t>
      </w:r>
    </w:p>
    <w:p w14:paraId="200E207B" w14:textId="01C19F8F" w:rsidR="00DE06DD" w:rsidRDefault="00DE06DD" w:rsidP="00477872">
      <w:pPr>
        <w:rPr>
          <w:rtl/>
        </w:rPr>
      </w:pPr>
      <w:r>
        <w:rPr>
          <w:rFonts w:hint="cs"/>
          <w:rtl/>
        </w:rPr>
        <w:t xml:space="preserve">وقال الزركشي: </w:t>
      </w:r>
      <w:r w:rsidR="00A01FC4">
        <w:rPr>
          <w:rFonts w:hint="cs"/>
          <w:rtl/>
        </w:rPr>
        <w:t>"</w:t>
      </w:r>
      <w:r w:rsidR="00A01FC4">
        <w:rPr>
          <w:rFonts w:hint="eastAsia"/>
          <w:rtl/>
        </w:rPr>
        <w:t>وأشار</w:t>
      </w:r>
      <w:r w:rsidR="00A01FC4">
        <w:rPr>
          <w:rtl/>
        </w:rPr>
        <w:t xml:space="preserve"> </w:t>
      </w:r>
      <w:r w:rsidR="00A01FC4">
        <w:rPr>
          <w:rFonts w:hint="eastAsia"/>
          <w:rtl/>
        </w:rPr>
        <w:t>بعضهم</w:t>
      </w:r>
      <w:r w:rsidR="00A01FC4">
        <w:rPr>
          <w:rtl/>
        </w:rPr>
        <w:t xml:space="preserve"> </w:t>
      </w:r>
      <w:r w:rsidR="00A01FC4">
        <w:rPr>
          <w:rFonts w:hint="eastAsia"/>
          <w:rtl/>
        </w:rPr>
        <w:t>إلى</w:t>
      </w:r>
      <w:r w:rsidR="00A01FC4">
        <w:rPr>
          <w:rtl/>
        </w:rPr>
        <w:t xml:space="preserve"> </w:t>
      </w:r>
      <w:r w:rsidR="00A01FC4">
        <w:rPr>
          <w:rFonts w:hint="eastAsia"/>
          <w:rtl/>
        </w:rPr>
        <w:t>أن</w:t>
      </w:r>
      <w:r w:rsidR="00A01FC4">
        <w:rPr>
          <w:rtl/>
        </w:rPr>
        <w:t xml:space="preserve"> </w:t>
      </w:r>
      <w:r w:rsidR="00A01FC4">
        <w:rPr>
          <w:rFonts w:hint="eastAsia"/>
          <w:rtl/>
        </w:rPr>
        <w:t>النزاع</w:t>
      </w:r>
      <w:r w:rsidR="00A01FC4">
        <w:rPr>
          <w:rtl/>
        </w:rPr>
        <w:t xml:space="preserve"> </w:t>
      </w:r>
      <w:r w:rsidR="00A01FC4">
        <w:rPr>
          <w:rFonts w:hint="eastAsia"/>
          <w:rtl/>
        </w:rPr>
        <w:t>لفظي،</w:t>
      </w:r>
      <w:r w:rsidR="00A01FC4">
        <w:rPr>
          <w:rtl/>
        </w:rPr>
        <w:t xml:space="preserve"> </w:t>
      </w:r>
      <w:r w:rsidR="00A01FC4">
        <w:rPr>
          <w:rFonts w:hint="eastAsia"/>
          <w:rtl/>
        </w:rPr>
        <w:t>والأحكام</w:t>
      </w:r>
      <w:r w:rsidR="00A01FC4">
        <w:rPr>
          <w:rtl/>
        </w:rPr>
        <w:t xml:space="preserve"> </w:t>
      </w:r>
      <w:r w:rsidR="00A01FC4">
        <w:rPr>
          <w:rFonts w:hint="eastAsia"/>
          <w:rtl/>
        </w:rPr>
        <w:t>متفق</w:t>
      </w:r>
      <w:r w:rsidR="00A01FC4">
        <w:rPr>
          <w:rtl/>
        </w:rPr>
        <w:t xml:space="preserve"> </w:t>
      </w:r>
      <w:r w:rsidR="00A01FC4">
        <w:rPr>
          <w:rFonts w:hint="eastAsia"/>
          <w:rtl/>
        </w:rPr>
        <w:t>عليها،</w:t>
      </w:r>
      <w:r w:rsidR="00A01FC4">
        <w:rPr>
          <w:rtl/>
        </w:rPr>
        <w:t xml:space="preserve"> </w:t>
      </w:r>
      <w:r w:rsidR="00A01FC4">
        <w:rPr>
          <w:rFonts w:hint="eastAsia"/>
          <w:rtl/>
        </w:rPr>
        <w:t>وجرى</w:t>
      </w:r>
      <w:r w:rsidR="00A01FC4">
        <w:rPr>
          <w:rtl/>
        </w:rPr>
        <w:t xml:space="preserve"> </w:t>
      </w:r>
      <w:r w:rsidR="00A01FC4">
        <w:rPr>
          <w:rFonts w:hint="eastAsia"/>
          <w:rtl/>
        </w:rPr>
        <w:t>عليه</w:t>
      </w:r>
      <w:r w:rsidR="00A01FC4">
        <w:rPr>
          <w:rtl/>
        </w:rPr>
        <w:t xml:space="preserve"> </w:t>
      </w:r>
      <w:r w:rsidR="00A01FC4">
        <w:rPr>
          <w:rFonts w:hint="eastAsia"/>
          <w:rtl/>
        </w:rPr>
        <w:t>القرافي</w:t>
      </w:r>
      <w:r w:rsidR="007D0F70">
        <w:rPr>
          <w:rStyle w:val="FootnoteReference"/>
          <w:rtl/>
        </w:rPr>
        <w:footnoteReference w:id="38"/>
      </w:r>
      <w:r w:rsidR="00A01FC4">
        <w:rPr>
          <w:rFonts w:hint="cs"/>
          <w:rtl/>
        </w:rPr>
        <w:t xml:space="preserve"> … </w:t>
      </w:r>
      <w:r w:rsidR="002130DB">
        <w:rPr>
          <w:rtl/>
        </w:rPr>
        <w:t>وليس كذلك بل الخلاف معنوي، والمتكلمون لا يوجبون القضاء، ووصفهم إياها بالصحة صريح في ذلك، فإن الصحة هي الغاية، ولا يستنكر هذا، فللشافعي في القديم مثله، فيما إذا صلى بنجس لم يعلمه، ثم علمه، أنه لا يجب عليه</w:t>
      </w:r>
      <w:r w:rsidR="002130DB">
        <w:rPr>
          <w:rFonts w:hint="cs"/>
          <w:rtl/>
        </w:rPr>
        <w:t xml:space="preserve"> </w:t>
      </w:r>
      <w:r w:rsidR="002130DB">
        <w:rPr>
          <w:rtl/>
        </w:rPr>
        <w:t>القضاء، نظر</w:t>
      </w:r>
      <w:r w:rsidR="005F0BFD">
        <w:rPr>
          <w:rFonts w:hint="cs"/>
          <w:rtl/>
        </w:rPr>
        <w:t>ًا</w:t>
      </w:r>
      <w:r w:rsidR="002130DB">
        <w:rPr>
          <w:rtl/>
        </w:rPr>
        <w:t xml:space="preserve"> لموافقة الأمر حال التلبس، وكذا من صلى إلى جهة ثم تبين الخطأ، ففي </w:t>
      </w:r>
      <w:r w:rsidR="002130DB">
        <w:rPr>
          <w:rtl/>
        </w:rPr>
        <w:lastRenderedPageBreak/>
        <w:t>القضاء قولان للشافعي،</w:t>
      </w:r>
      <w:r w:rsidR="002130DB">
        <w:rPr>
          <w:rFonts w:hint="cs"/>
          <w:rtl/>
        </w:rPr>
        <w:t xml:space="preserve"> </w:t>
      </w:r>
      <w:r>
        <w:rPr>
          <w:rtl/>
        </w:rPr>
        <w:t>بل الخلاف بينهم فيه على أصل، وهو أن القضاء هل يجب بالأمر الأول أو بمتجدد؟</w:t>
      </w:r>
      <w:r w:rsidR="00477872">
        <w:rPr>
          <w:rFonts w:hint="cs"/>
          <w:rtl/>
        </w:rPr>
        <w:t xml:space="preserve"> </w:t>
      </w:r>
      <w:r>
        <w:rPr>
          <w:rtl/>
        </w:rPr>
        <w:t>فعلى الأول بنى الفقهاء قولهم: إنها سقوط القضاء، وعلى الثاني بن</w:t>
      </w:r>
      <w:r w:rsidR="00477872">
        <w:rPr>
          <w:rFonts w:hint="cs"/>
          <w:rtl/>
        </w:rPr>
        <w:t>ى</w:t>
      </w:r>
      <w:r>
        <w:rPr>
          <w:rtl/>
        </w:rPr>
        <w:t xml:space="preserve"> المتكلمون قولهم: إنها موافقة الأمر، فلا يوجبون القضاء، ما لم يرد نص جديد</w:t>
      </w:r>
      <w:r>
        <w:rPr>
          <w:rFonts w:hint="cs"/>
          <w:rtl/>
        </w:rPr>
        <w:t>.</w:t>
      </w:r>
      <w:r>
        <w:rPr>
          <w:rtl/>
        </w:rPr>
        <w:t xml:space="preserve"> </w:t>
      </w:r>
    </w:p>
    <w:p w14:paraId="439FF0EB" w14:textId="427DB15D" w:rsidR="00DE06DD" w:rsidRDefault="00DE06DD" w:rsidP="00DE06DD">
      <w:pPr>
        <w:rPr>
          <w:rtl/>
        </w:rPr>
      </w:pPr>
      <w:r>
        <w:rPr>
          <w:rtl/>
        </w:rPr>
        <w:t>ويؤيد ذلك أن المتكلمين يقولون: القضاء لا يجب بالأمر الأول، بل بأمر جديد، والفقهاء يقولون بالأمر الأول، ولهذا فسروا الصحة بسقوط القضاء</w:t>
      </w:r>
      <w:r w:rsidR="007220C4">
        <w:rPr>
          <w:rFonts w:hint="cs"/>
          <w:rtl/>
        </w:rPr>
        <w:t>"</w:t>
      </w:r>
      <w:r>
        <w:rPr>
          <w:rStyle w:val="FootnoteReference"/>
          <w:rtl/>
        </w:rPr>
        <w:footnoteReference w:id="39"/>
      </w:r>
      <w:r>
        <w:rPr>
          <w:rtl/>
        </w:rPr>
        <w:t>.</w:t>
      </w:r>
    </w:p>
    <w:p w14:paraId="6A26F20E" w14:textId="77777777" w:rsidR="00CA392A" w:rsidRDefault="00CA392A" w:rsidP="00DE06DD">
      <w:pPr>
        <w:rPr>
          <w:rtl/>
        </w:rPr>
      </w:pPr>
    </w:p>
    <w:p w14:paraId="7DD8E840" w14:textId="77777777" w:rsidR="00541E50" w:rsidRDefault="00541E50" w:rsidP="00DE06DD">
      <w:pPr>
        <w:rPr>
          <w:rtl/>
        </w:rPr>
      </w:pPr>
    </w:p>
    <w:p w14:paraId="573C37EC" w14:textId="77777777" w:rsidR="00541E50" w:rsidRDefault="00541E50" w:rsidP="00DE06DD">
      <w:pPr>
        <w:rPr>
          <w:rtl/>
        </w:rPr>
      </w:pPr>
    </w:p>
    <w:p w14:paraId="1FDE2123" w14:textId="77777777" w:rsidR="00541E50" w:rsidRDefault="00541E50" w:rsidP="00DE06DD">
      <w:pPr>
        <w:rPr>
          <w:rtl/>
        </w:rPr>
      </w:pPr>
    </w:p>
    <w:p w14:paraId="3F74C383" w14:textId="77777777" w:rsidR="00541E50" w:rsidRDefault="00541E50" w:rsidP="00DE06DD">
      <w:pPr>
        <w:rPr>
          <w:rtl/>
        </w:rPr>
      </w:pPr>
    </w:p>
    <w:p w14:paraId="4D48A6B1" w14:textId="77777777" w:rsidR="00541E50" w:rsidRDefault="00541E50" w:rsidP="00DE06DD">
      <w:pPr>
        <w:rPr>
          <w:rtl/>
        </w:rPr>
      </w:pPr>
    </w:p>
    <w:p w14:paraId="44A315F7" w14:textId="77777777" w:rsidR="007E37D5" w:rsidRDefault="007E37D5" w:rsidP="00DE06DD">
      <w:pPr>
        <w:rPr>
          <w:rtl/>
        </w:rPr>
      </w:pPr>
    </w:p>
    <w:p w14:paraId="7ABFB22E" w14:textId="77777777" w:rsidR="00541E50" w:rsidRDefault="00541E50" w:rsidP="00DE06DD">
      <w:pPr>
        <w:rPr>
          <w:rtl/>
        </w:rPr>
      </w:pPr>
    </w:p>
    <w:p w14:paraId="174E99DD" w14:textId="77777777" w:rsidR="00541E50" w:rsidRDefault="00541E50" w:rsidP="00DE06DD">
      <w:pPr>
        <w:rPr>
          <w:rtl/>
        </w:rPr>
      </w:pPr>
    </w:p>
    <w:p w14:paraId="52BC34C8" w14:textId="23C3D062" w:rsidR="00921880" w:rsidRDefault="00921880" w:rsidP="00921880">
      <w:pPr>
        <w:pStyle w:val="Heading5"/>
        <w:rPr>
          <w:rtl/>
        </w:rPr>
      </w:pPr>
      <w:r>
        <w:rPr>
          <w:rtl/>
        </w:rPr>
        <w:t>وبصحة العبادة إجزاؤها</w:t>
      </w:r>
      <w:r>
        <w:rPr>
          <w:rFonts w:hint="cs"/>
          <w:rtl/>
        </w:rPr>
        <w:t>،</w:t>
      </w:r>
      <w:r>
        <w:rPr>
          <w:rtl/>
        </w:rPr>
        <w:t xml:space="preserve"> أي</w:t>
      </w:r>
      <w:r>
        <w:rPr>
          <w:rFonts w:hint="cs"/>
          <w:rtl/>
        </w:rPr>
        <w:t>:</w:t>
      </w:r>
      <w:r>
        <w:rPr>
          <w:rtl/>
        </w:rPr>
        <w:t xml:space="preserve"> كفايتها في سقوط التعبد في الأصح</w:t>
      </w:r>
      <w:r>
        <w:rPr>
          <w:rFonts w:hint="cs"/>
          <w:rtl/>
        </w:rPr>
        <w:t>،</w:t>
      </w:r>
      <w:r>
        <w:rPr>
          <w:rtl/>
        </w:rPr>
        <w:t xml:space="preserve"> وغير</w:t>
      </w:r>
      <w:r w:rsidR="006A3756">
        <w:rPr>
          <w:rFonts w:hint="cs"/>
          <w:rtl/>
        </w:rPr>
        <w:t>ِ</w:t>
      </w:r>
      <w:r>
        <w:rPr>
          <w:rtl/>
        </w:rPr>
        <w:t>ها ترتب</w:t>
      </w:r>
      <w:r w:rsidR="00774621">
        <w:rPr>
          <w:rFonts w:hint="cs"/>
          <w:rtl/>
        </w:rPr>
        <w:t>ُ</w:t>
      </w:r>
      <w:r>
        <w:rPr>
          <w:rtl/>
        </w:rPr>
        <w:t xml:space="preserve"> أثره</w:t>
      </w:r>
      <w:r>
        <w:rPr>
          <w:rFonts w:hint="cs"/>
          <w:rtl/>
        </w:rPr>
        <w:t>.</w:t>
      </w:r>
    </w:p>
    <w:p w14:paraId="3BB96871" w14:textId="77777777" w:rsidR="000D08B2" w:rsidRPr="000D08B2" w:rsidRDefault="000D08B2" w:rsidP="000D08B2">
      <w:pPr>
        <w:rPr>
          <w:rtl/>
        </w:rPr>
      </w:pPr>
    </w:p>
    <w:p w14:paraId="021A6236" w14:textId="52E88400" w:rsidR="00C65F1D" w:rsidRDefault="003C383A" w:rsidP="00563359">
      <w:pPr>
        <w:rPr>
          <w:rtl/>
        </w:rPr>
      </w:pPr>
      <w:r>
        <w:rPr>
          <w:rFonts w:hint="cs"/>
          <w:rtl/>
        </w:rPr>
        <w:lastRenderedPageBreak/>
        <w:t xml:space="preserve">قال المصنف في شرحه: </w:t>
      </w:r>
      <w:r w:rsidR="00C65F1D">
        <w:rPr>
          <w:rFonts w:hint="cs"/>
          <w:rtl/>
        </w:rPr>
        <w:t>"</w:t>
      </w:r>
      <w:r w:rsidR="00C65F1D" w:rsidRPr="00E37900">
        <w:rPr>
          <w:rtl/>
        </w:rPr>
        <w:t>(وبصحة العبادة) خبر لقولي</w:t>
      </w:r>
      <w:r w:rsidR="00C65F1D">
        <w:rPr>
          <w:rFonts w:hint="cs"/>
          <w:rtl/>
        </w:rPr>
        <w:t>:</w:t>
      </w:r>
      <w:r w:rsidR="00C65F1D" w:rsidRPr="00E37900">
        <w:rPr>
          <w:rtl/>
        </w:rPr>
        <w:t xml:space="preserve"> (إجزاؤها</w:t>
      </w:r>
      <w:r w:rsidR="00AF5BED">
        <w:rPr>
          <w:rStyle w:val="FootnoteReference"/>
          <w:rtl/>
        </w:rPr>
        <w:footnoteReference w:id="40"/>
      </w:r>
      <w:r w:rsidR="00C65F1D" w:rsidRPr="00E37900">
        <w:rPr>
          <w:rtl/>
        </w:rPr>
        <w:t xml:space="preserve"> أي</w:t>
      </w:r>
      <w:r w:rsidR="00C65F1D">
        <w:rPr>
          <w:rFonts w:hint="cs"/>
          <w:rtl/>
        </w:rPr>
        <w:t xml:space="preserve"> </w:t>
      </w:r>
      <w:r w:rsidR="00C65F1D" w:rsidRPr="00E37900">
        <w:rPr>
          <w:rtl/>
        </w:rPr>
        <w:t>كفايتها</w:t>
      </w:r>
      <w:r w:rsidR="00D160A3">
        <w:rPr>
          <w:rStyle w:val="FootnoteReference"/>
          <w:rtl/>
        </w:rPr>
        <w:footnoteReference w:id="41"/>
      </w:r>
      <w:r w:rsidR="00C65F1D" w:rsidRPr="00E37900">
        <w:rPr>
          <w:rtl/>
        </w:rPr>
        <w:t xml:space="preserve"> في سقوط التعبد) أي</w:t>
      </w:r>
      <w:r w:rsidR="00C65F1D">
        <w:rPr>
          <w:rFonts w:hint="cs"/>
          <w:rtl/>
        </w:rPr>
        <w:t>:</w:t>
      </w:r>
      <w:r w:rsidR="00C65F1D" w:rsidRPr="00E37900">
        <w:rPr>
          <w:rtl/>
        </w:rPr>
        <w:t xml:space="preserve"> الطل</w:t>
      </w:r>
      <w:r w:rsidR="00C65F1D">
        <w:rPr>
          <w:rtl/>
        </w:rPr>
        <w:t>ب وإن لم يسقط القضاء (في الأصح)</w:t>
      </w:r>
    </w:p>
    <w:p w14:paraId="1FAE2F3E" w14:textId="785729CC" w:rsidR="006C4B70" w:rsidRDefault="00C65F1D" w:rsidP="006C4B70">
      <w:pPr>
        <w:rPr>
          <w:rtl/>
        </w:rPr>
      </w:pPr>
      <w:r w:rsidRPr="00E37900">
        <w:rPr>
          <w:rtl/>
        </w:rPr>
        <w:t>وقيل</w:t>
      </w:r>
      <w:r>
        <w:rPr>
          <w:rFonts w:hint="cs"/>
          <w:rtl/>
        </w:rPr>
        <w:t>:</w:t>
      </w:r>
      <w:r w:rsidRPr="00E37900">
        <w:rPr>
          <w:rtl/>
        </w:rPr>
        <w:t xml:space="preserve"> إجزاؤها سقوط قضائها</w:t>
      </w:r>
      <w:r>
        <w:rPr>
          <w:rFonts w:hint="cs"/>
          <w:rtl/>
        </w:rPr>
        <w:t>،</w:t>
      </w:r>
      <w:r w:rsidRPr="00E37900">
        <w:rPr>
          <w:rtl/>
        </w:rPr>
        <w:t xml:space="preserve"> كصحتها على القول المرجوح</w:t>
      </w:r>
      <w:r w:rsidR="00F40085">
        <w:rPr>
          <w:rStyle w:val="FootnoteReference"/>
          <w:rtl/>
        </w:rPr>
        <w:footnoteReference w:id="42"/>
      </w:r>
      <w:r>
        <w:rPr>
          <w:rFonts w:hint="cs"/>
          <w:rtl/>
        </w:rPr>
        <w:t>.</w:t>
      </w:r>
      <w:r w:rsidRPr="00E37900">
        <w:rPr>
          <w:rtl/>
        </w:rPr>
        <w:t xml:space="preserve"> </w:t>
      </w:r>
    </w:p>
    <w:p w14:paraId="4901A22D" w14:textId="332CE369" w:rsidR="00C65F1D" w:rsidRDefault="00C65F1D" w:rsidP="00563359">
      <w:pPr>
        <w:rPr>
          <w:rtl/>
        </w:rPr>
      </w:pPr>
      <w:r w:rsidRPr="00E37900">
        <w:rPr>
          <w:rtl/>
        </w:rPr>
        <w:t xml:space="preserve">فالصحة منشأ </w:t>
      </w:r>
      <w:r>
        <w:rPr>
          <w:rFonts w:hint="cs"/>
          <w:rtl/>
        </w:rPr>
        <w:t>الإجزاء</w:t>
      </w:r>
      <w:r w:rsidRPr="00E37900">
        <w:rPr>
          <w:rtl/>
        </w:rPr>
        <w:t xml:space="preserve"> على القول الراجح فيهما</w:t>
      </w:r>
      <w:r w:rsidR="00E150B1">
        <w:rPr>
          <w:rStyle w:val="FootnoteReference"/>
          <w:rtl/>
        </w:rPr>
        <w:footnoteReference w:id="43"/>
      </w:r>
      <w:r>
        <w:rPr>
          <w:rFonts w:hint="cs"/>
          <w:rtl/>
        </w:rPr>
        <w:t>،</w:t>
      </w:r>
      <w:r w:rsidRPr="00E37900">
        <w:rPr>
          <w:rtl/>
        </w:rPr>
        <w:t xml:space="preserve"> ومرادفة له على المرجوح فيهم</w:t>
      </w:r>
      <w:r w:rsidR="003B6B0F">
        <w:rPr>
          <w:rFonts w:hint="cs"/>
          <w:rtl/>
        </w:rPr>
        <w:t>ا</w:t>
      </w:r>
      <w:r w:rsidR="007A5A84">
        <w:rPr>
          <w:rStyle w:val="FootnoteReference"/>
          <w:rtl/>
        </w:rPr>
        <w:footnoteReference w:id="44"/>
      </w:r>
      <w:r w:rsidR="003C43FB">
        <w:rPr>
          <w:rFonts w:hint="cs"/>
          <w:rtl/>
        </w:rPr>
        <w:t>.</w:t>
      </w:r>
      <w:r w:rsidRPr="00E37900">
        <w:rPr>
          <w:rtl/>
        </w:rPr>
        <w:t xml:space="preserve"> </w:t>
      </w:r>
    </w:p>
    <w:p w14:paraId="5EB76466" w14:textId="77777777" w:rsidR="00C65F1D" w:rsidRDefault="00C65F1D" w:rsidP="00563359">
      <w:pPr>
        <w:rPr>
          <w:rtl/>
        </w:rPr>
      </w:pPr>
      <w:r w:rsidRPr="00E37900">
        <w:rPr>
          <w:rtl/>
        </w:rPr>
        <w:lastRenderedPageBreak/>
        <w:t xml:space="preserve">(و) بصحة (غيرها) </w:t>
      </w:r>
      <w:r>
        <w:rPr>
          <w:rFonts w:hint="cs"/>
          <w:rtl/>
        </w:rPr>
        <w:t xml:space="preserve">ـــ </w:t>
      </w:r>
      <w:r w:rsidRPr="00E37900">
        <w:rPr>
          <w:rtl/>
        </w:rPr>
        <w:t>التي هي أخذ</w:t>
      </w:r>
      <w:r>
        <w:rPr>
          <w:rFonts w:hint="cs"/>
          <w:rtl/>
        </w:rPr>
        <w:t>ً</w:t>
      </w:r>
      <w:r w:rsidRPr="00E37900">
        <w:rPr>
          <w:rtl/>
        </w:rPr>
        <w:t>ا مما مر</w:t>
      </w:r>
      <w:r>
        <w:rPr>
          <w:rFonts w:hint="cs"/>
          <w:rtl/>
        </w:rPr>
        <w:t>:</w:t>
      </w:r>
      <w:r w:rsidRPr="00E37900">
        <w:rPr>
          <w:rtl/>
        </w:rPr>
        <w:t xml:space="preserve"> موافقته الشرع </w:t>
      </w:r>
      <w:r>
        <w:rPr>
          <w:rFonts w:hint="cs"/>
          <w:rtl/>
        </w:rPr>
        <w:t xml:space="preserve">ـــ </w:t>
      </w:r>
      <w:r w:rsidRPr="00E37900">
        <w:rPr>
          <w:rtl/>
        </w:rPr>
        <w:t>(ترتب أثره) أي</w:t>
      </w:r>
      <w:r>
        <w:rPr>
          <w:rFonts w:hint="cs"/>
          <w:rtl/>
        </w:rPr>
        <w:t>:</w:t>
      </w:r>
      <w:r w:rsidRPr="00E37900">
        <w:rPr>
          <w:rtl/>
        </w:rPr>
        <w:t xml:space="preserve"> أثر غيرها</w:t>
      </w:r>
      <w:r>
        <w:rPr>
          <w:rStyle w:val="FootnoteReference"/>
          <w:rtl/>
        </w:rPr>
        <w:footnoteReference w:id="45"/>
      </w:r>
      <w:r>
        <w:rPr>
          <w:rFonts w:hint="cs"/>
          <w:rtl/>
        </w:rPr>
        <w:t>،</w:t>
      </w:r>
      <w:r w:rsidRPr="00E37900">
        <w:rPr>
          <w:rtl/>
        </w:rPr>
        <w:t xml:space="preserve"> وهو ما شرع الغير له </w:t>
      </w:r>
      <w:r>
        <w:rPr>
          <w:rFonts w:hint="cs"/>
          <w:rtl/>
        </w:rPr>
        <w:t xml:space="preserve">ـــ </w:t>
      </w:r>
      <w:r w:rsidRPr="00E37900">
        <w:rPr>
          <w:rtl/>
        </w:rPr>
        <w:t>كحل الانتفاع في البيع والتمتع في النكاح</w:t>
      </w:r>
      <w:r>
        <w:rPr>
          <w:rFonts w:hint="cs"/>
          <w:rtl/>
        </w:rPr>
        <w:t xml:space="preserve"> ـــ.</w:t>
      </w:r>
      <w:r w:rsidRPr="00E37900">
        <w:rPr>
          <w:rtl/>
        </w:rPr>
        <w:t xml:space="preserve"> </w:t>
      </w:r>
    </w:p>
    <w:p w14:paraId="3C9384E8" w14:textId="6F4569C9" w:rsidR="00C65F1D" w:rsidRDefault="00C65F1D" w:rsidP="00563359">
      <w:pPr>
        <w:rPr>
          <w:rtl/>
        </w:rPr>
      </w:pPr>
      <w:r w:rsidRPr="00E37900">
        <w:rPr>
          <w:rtl/>
        </w:rPr>
        <w:lastRenderedPageBreak/>
        <w:t>فالصحة منشأ الترتب لا نفس الترتب</w:t>
      </w:r>
      <w:r w:rsidR="000C48E4">
        <w:rPr>
          <w:rFonts w:hint="cs"/>
          <w:rtl/>
        </w:rPr>
        <w:t xml:space="preserve"> كما زعمه الآمدي وغيره </w:t>
      </w:r>
      <w:r w:rsidRPr="00E37900">
        <w:rPr>
          <w:rtl/>
        </w:rPr>
        <w:t>بمعنى أنه حيثما وجدت فهو ناشىء عنها</w:t>
      </w:r>
      <w:r>
        <w:rPr>
          <w:rFonts w:hint="cs"/>
          <w:rtl/>
        </w:rPr>
        <w:t>،</w:t>
      </w:r>
      <w:r w:rsidRPr="00E37900">
        <w:rPr>
          <w:rtl/>
        </w:rPr>
        <w:t xml:space="preserve"> لا بمعنى أنها حيثما وجدت نشأ عنها حتى يرد البيع قبل انقضاء الخيار، فإنه صحيح ولم يترتب عليه أثره</w:t>
      </w:r>
      <w:r w:rsidR="00E0678A">
        <w:rPr>
          <w:rStyle w:val="FootnoteReference"/>
          <w:rtl/>
        </w:rPr>
        <w:footnoteReference w:id="46"/>
      </w:r>
      <w:r>
        <w:rPr>
          <w:rFonts w:hint="cs"/>
          <w:rtl/>
        </w:rPr>
        <w:t>"</w:t>
      </w:r>
      <w:r>
        <w:rPr>
          <w:rStyle w:val="FootnoteReference"/>
          <w:rtl/>
        </w:rPr>
        <w:footnoteReference w:id="47"/>
      </w:r>
      <w:r w:rsidRPr="00E37900">
        <w:rPr>
          <w:rtl/>
        </w:rPr>
        <w:t>.</w:t>
      </w:r>
    </w:p>
    <w:p w14:paraId="6293ABDE" w14:textId="77777777" w:rsidR="000A586A" w:rsidRDefault="000A586A" w:rsidP="00563359">
      <w:pPr>
        <w:rPr>
          <w:rtl/>
        </w:rPr>
      </w:pPr>
    </w:p>
    <w:p w14:paraId="360A80A6" w14:textId="77777777" w:rsidR="00E9388E" w:rsidRPr="00442027" w:rsidRDefault="00E9388E" w:rsidP="00925566">
      <w:r w:rsidRPr="00442027">
        <w:rPr>
          <w:rFonts w:hint="cs"/>
          <w:rtl/>
          <w:lang w:bidi="ar-SA"/>
        </w:rPr>
        <w:t>قال الزركشي: (</w:t>
      </w:r>
      <w:r w:rsidRPr="00442027">
        <w:rPr>
          <w:rtl/>
          <w:lang w:bidi="ar-SA"/>
        </w:rPr>
        <w:t>الإجزاء لا يكون إلا في العبادة، بخلاف الصحة فإنها</w:t>
      </w:r>
      <w:r w:rsidRPr="00442027">
        <w:rPr>
          <w:rFonts w:hint="cs"/>
          <w:rtl/>
          <w:lang w:bidi="ar-SA"/>
        </w:rPr>
        <w:t xml:space="preserve"> </w:t>
      </w:r>
      <w:r w:rsidRPr="00442027">
        <w:rPr>
          <w:rtl/>
          <w:lang w:bidi="ar-SA"/>
        </w:rPr>
        <w:t>تكون في العبادة والعقود</w:t>
      </w:r>
      <w:r w:rsidRPr="00442027">
        <w:rPr>
          <w:rFonts w:hint="cs"/>
          <w:rtl/>
          <w:lang w:bidi="ar-SA"/>
        </w:rPr>
        <w:t>)</w:t>
      </w:r>
      <w:r w:rsidRPr="00442027">
        <w:rPr>
          <w:vertAlign w:val="superscript"/>
          <w:rtl/>
          <w:lang w:bidi="ar-SA"/>
        </w:rPr>
        <w:footnoteReference w:id="48"/>
      </w:r>
      <w:r w:rsidRPr="00442027">
        <w:rPr>
          <w:rtl/>
          <w:lang w:bidi="ar-SA"/>
        </w:rPr>
        <w:t>.</w:t>
      </w:r>
    </w:p>
    <w:p w14:paraId="7D04A3BD" w14:textId="77777777" w:rsidR="00E9388E" w:rsidRDefault="00E9388E" w:rsidP="00563359">
      <w:pPr>
        <w:rPr>
          <w:rtl/>
        </w:rPr>
      </w:pPr>
    </w:p>
    <w:p w14:paraId="150B8009" w14:textId="42985B22" w:rsidR="00382145" w:rsidRDefault="00382145" w:rsidP="00382145">
      <w:pPr>
        <w:pStyle w:val="Heading5"/>
        <w:rPr>
          <w:rtl/>
        </w:rPr>
      </w:pPr>
      <w:r>
        <w:rPr>
          <w:rtl/>
        </w:rPr>
        <w:lastRenderedPageBreak/>
        <w:t>ويختص ال</w:t>
      </w:r>
      <w:r>
        <w:rPr>
          <w:rFonts w:hint="cs"/>
          <w:rtl/>
        </w:rPr>
        <w:t>إ</w:t>
      </w:r>
      <w:r w:rsidR="00ED5FD6">
        <w:rPr>
          <w:rtl/>
        </w:rPr>
        <w:t>جزاء بالمطلوب في الأصح</w:t>
      </w:r>
      <w:r>
        <w:rPr>
          <w:rFonts w:hint="cs"/>
          <w:rtl/>
        </w:rPr>
        <w:t>.</w:t>
      </w:r>
      <w:r w:rsidR="00ED5FD6">
        <w:rPr>
          <w:rtl/>
        </w:rPr>
        <w:t xml:space="preserve"> </w:t>
      </w:r>
    </w:p>
    <w:p w14:paraId="2959C5D3" w14:textId="007E3C0A" w:rsidR="00382145" w:rsidRDefault="00382145" w:rsidP="00382145">
      <w:pPr>
        <w:rPr>
          <w:rtl/>
        </w:rPr>
      </w:pPr>
      <w:r>
        <w:rPr>
          <w:rFonts w:hint="cs"/>
          <w:rtl/>
        </w:rPr>
        <w:t>"</w:t>
      </w:r>
      <w:r w:rsidRPr="00382145">
        <w:rPr>
          <w:rtl/>
        </w:rPr>
        <w:t>(ويختصّ الإجزاء بالمطلوب) من واجب ومندوب لا يتجاوزهما إلى غيرهما من عقد وغيره (في الأصحّ)</w:t>
      </w:r>
    </w:p>
    <w:p w14:paraId="10D6BEF6" w14:textId="1968AED3" w:rsidR="00D36AC1" w:rsidRDefault="00382145" w:rsidP="00563359">
      <w:pPr>
        <w:rPr>
          <w:rtl/>
        </w:rPr>
      </w:pPr>
      <w:r w:rsidRPr="00382145">
        <w:rPr>
          <w:rtl/>
        </w:rPr>
        <w:t>وقيل</w:t>
      </w:r>
      <w:r>
        <w:rPr>
          <w:rFonts w:hint="cs"/>
          <w:rtl/>
        </w:rPr>
        <w:t>:</w:t>
      </w:r>
      <w:r w:rsidRPr="00382145">
        <w:rPr>
          <w:rtl/>
        </w:rPr>
        <w:t xml:space="preserve"> يختص بالواجب لا يتجاوزه إلى غيره من المندوب وغيره</w:t>
      </w:r>
      <w:r w:rsidR="00D36AC1">
        <w:rPr>
          <w:rFonts w:hint="cs"/>
          <w:rtl/>
        </w:rPr>
        <w:t>.</w:t>
      </w:r>
    </w:p>
    <w:p w14:paraId="57950EFF" w14:textId="3400280F" w:rsidR="00C249D1" w:rsidRDefault="00382145" w:rsidP="00563359">
      <w:pPr>
        <w:rPr>
          <w:rtl/>
        </w:rPr>
      </w:pPr>
      <w:r w:rsidRPr="00382145">
        <w:rPr>
          <w:rtl/>
        </w:rPr>
        <w:t>ومنشأ الخلاف خبر ابن ماج</w:t>
      </w:r>
      <w:r w:rsidR="00686A6E">
        <w:rPr>
          <w:rFonts w:hint="cs"/>
          <w:rtl/>
        </w:rPr>
        <w:t>ه</w:t>
      </w:r>
      <w:r w:rsidRPr="00382145">
        <w:rPr>
          <w:rtl/>
        </w:rPr>
        <w:t xml:space="preserve"> وغيره</w:t>
      </w:r>
      <w:r>
        <w:rPr>
          <w:rFonts w:hint="cs"/>
          <w:rtl/>
        </w:rPr>
        <w:t>:</w:t>
      </w:r>
      <w:r w:rsidRPr="00382145">
        <w:rPr>
          <w:rtl/>
        </w:rPr>
        <w:t xml:space="preserve"> </w:t>
      </w:r>
      <w:r w:rsidR="00823110" w:rsidRPr="00823110">
        <w:rPr>
          <w:rtl/>
        </w:rPr>
        <w:t>«</w:t>
      </w:r>
      <w:r w:rsidRPr="00382145">
        <w:rPr>
          <w:rtl/>
        </w:rPr>
        <w:t>أربع لا تجز</w:t>
      </w:r>
      <w:r w:rsidR="001B24BC">
        <w:rPr>
          <w:rFonts w:hint="cs"/>
          <w:rtl/>
        </w:rPr>
        <w:t>ئ</w:t>
      </w:r>
      <w:r w:rsidRPr="00382145">
        <w:rPr>
          <w:rtl/>
        </w:rPr>
        <w:t xml:space="preserve"> في </w:t>
      </w:r>
      <w:r w:rsidR="00C8679B">
        <w:rPr>
          <w:rFonts w:hint="cs"/>
          <w:rtl/>
        </w:rPr>
        <w:t>الأضاحي</w:t>
      </w:r>
      <w:r>
        <w:rPr>
          <w:rFonts w:hint="cs"/>
          <w:rtl/>
        </w:rPr>
        <w:t>...</w:t>
      </w:r>
      <w:r w:rsidR="00491599" w:rsidRPr="00491599">
        <w:rPr>
          <w:rtl/>
        </w:rPr>
        <w:t>»</w:t>
      </w:r>
      <w:r w:rsidR="00BB5F73">
        <w:rPr>
          <w:rStyle w:val="FootnoteReference"/>
          <w:rtl/>
        </w:rPr>
        <w:footnoteReference w:id="49"/>
      </w:r>
      <w:r w:rsidRPr="00382145">
        <w:rPr>
          <w:rtl/>
        </w:rPr>
        <w:t xml:space="preserve"> فاستعمل ال</w:t>
      </w:r>
      <w:r>
        <w:rPr>
          <w:rFonts w:hint="cs"/>
          <w:rtl/>
        </w:rPr>
        <w:t>إ</w:t>
      </w:r>
      <w:r w:rsidRPr="00382145">
        <w:rPr>
          <w:rtl/>
        </w:rPr>
        <w:t xml:space="preserve">جزاء في </w:t>
      </w:r>
      <w:r w:rsidR="00C249D1" w:rsidRPr="00382145">
        <w:rPr>
          <w:rtl/>
        </w:rPr>
        <w:t>الأضحية</w:t>
      </w:r>
      <w:r w:rsidR="00C249D1">
        <w:rPr>
          <w:rFonts w:hint="cs"/>
          <w:rtl/>
        </w:rPr>
        <w:t>،</w:t>
      </w:r>
      <w:r w:rsidR="00C249D1" w:rsidRPr="00382145">
        <w:rPr>
          <w:rtl/>
        </w:rPr>
        <w:t xml:space="preserve"> وهي مندوبة عندن</w:t>
      </w:r>
      <w:r w:rsidR="007B732D">
        <w:rPr>
          <w:rFonts w:hint="cs"/>
          <w:rtl/>
        </w:rPr>
        <w:t>ا</w:t>
      </w:r>
      <w:r w:rsidR="002B3F7E">
        <w:rPr>
          <w:rFonts w:hint="cs"/>
          <w:rtl/>
        </w:rPr>
        <w:t>،</w:t>
      </w:r>
      <w:r w:rsidR="00C249D1" w:rsidRPr="00382145">
        <w:rPr>
          <w:rtl/>
        </w:rPr>
        <w:t xml:space="preserve"> واجبة عند غيرنا كأبي حنيفة</w:t>
      </w:r>
      <w:r w:rsidR="00C249D1">
        <w:rPr>
          <w:rFonts w:hint="cs"/>
          <w:rtl/>
        </w:rPr>
        <w:t>"</w:t>
      </w:r>
      <w:r w:rsidR="00C249D1">
        <w:rPr>
          <w:rStyle w:val="FootnoteReference"/>
          <w:rtl/>
        </w:rPr>
        <w:footnoteReference w:id="50"/>
      </w:r>
      <w:r w:rsidR="00C249D1" w:rsidRPr="00382145">
        <w:rPr>
          <w:rtl/>
        </w:rPr>
        <w:t>.</w:t>
      </w:r>
    </w:p>
    <w:p w14:paraId="17565D1C" w14:textId="52C0241D" w:rsidR="00442027" w:rsidRPr="00442027" w:rsidRDefault="00442027" w:rsidP="00442027"/>
    <w:p w14:paraId="0CC37CD3" w14:textId="7AC4DC36" w:rsidR="00382145" w:rsidRDefault="00382145" w:rsidP="005B2BF0">
      <w:pPr>
        <w:rPr>
          <w:rFonts w:eastAsia="Times New Roman"/>
          <w:b/>
          <w:noProof/>
          <w:color w:val="auto"/>
          <w:sz w:val="72"/>
          <w:szCs w:val="96"/>
          <w:shd w:val="clear" w:color="auto" w:fill="FFFFFF"/>
          <w:rtl/>
        </w:rPr>
      </w:pPr>
      <w:r>
        <w:rPr>
          <w:rtl/>
        </w:rPr>
        <w:lastRenderedPageBreak/>
        <w:br w:type="page"/>
      </w:r>
    </w:p>
    <w:p w14:paraId="2AF5EBDC" w14:textId="7176BEA1" w:rsidR="005B2BF0" w:rsidRDefault="00ED5FD6" w:rsidP="005B2BF0">
      <w:pPr>
        <w:pStyle w:val="Heading5"/>
        <w:rPr>
          <w:rtl/>
        </w:rPr>
      </w:pPr>
      <w:r>
        <w:rPr>
          <w:rtl/>
        </w:rPr>
        <w:lastRenderedPageBreak/>
        <w:t>ويقابلها البطلان</w:t>
      </w:r>
    </w:p>
    <w:p w14:paraId="342E16B0" w14:textId="16779A66" w:rsidR="007D65D2" w:rsidRPr="00334E2F" w:rsidRDefault="005B2BF0" w:rsidP="00334E2F">
      <w:pPr>
        <w:rPr>
          <w:rtl/>
        </w:rPr>
      </w:pPr>
      <w:r>
        <w:rPr>
          <w:rFonts w:hint="cs"/>
          <w:rtl/>
        </w:rPr>
        <w:t>"</w:t>
      </w:r>
      <w:r>
        <w:rPr>
          <w:rtl/>
        </w:rPr>
        <w:t>(ويقابلها) أي الصحة (البطلان) فهو مخالفة الفعل ذي الوجهين الشرع. وقيل</w:t>
      </w:r>
      <w:r w:rsidR="00D57DC0">
        <w:rPr>
          <w:rFonts w:hint="cs"/>
          <w:rtl/>
        </w:rPr>
        <w:t>:</w:t>
      </w:r>
      <w:r>
        <w:rPr>
          <w:rtl/>
        </w:rPr>
        <w:t xml:space="preserve"> في العبادة عدم إسقاطها القضاء</w:t>
      </w:r>
      <w:r>
        <w:rPr>
          <w:rFonts w:hint="cs"/>
          <w:rtl/>
        </w:rPr>
        <w:t>"</w:t>
      </w:r>
      <w:r>
        <w:rPr>
          <w:rStyle w:val="FootnoteReference"/>
          <w:rtl/>
        </w:rPr>
        <w:footnoteReference w:id="51"/>
      </w:r>
      <w:r>
        <w:rPr>
          <w:rFonts w:hint="cs"/>
          <w:rtl/>
        </w:rPr>
        <w:t>.</w:t>
      </w:r>
      <w:r w:rsidR="007D65D2">
        <w:rPr>
          <w:rtl/>
        </w:rPr>
        <w:br w:type="page"/>
      </w:r>
    </w:p>
    <w:p w14:paraId="1EF3DDE4" w14:textId="642680F5" w:rsidR="00486CF1" w:rsidRDefault="005B2BF0" w:rsidP="00ED5FD6">
      <w:pPr>
        <w:pStyle w:val="Heading5"/>
        <w:rPr>
          <w:rtl/>
        </w:rPr>
      </w:pPr>
      <w:r>
        <w:rPr>
          <w:rtl/>
        </w:rPr>
        <w:lastRenderedPageBreak/>
        <w:t>وهو الفساد في الأصحّ</w:t>
      </w:r>
      <w:r>
        <w:rPr>
          <w:rFonts w:hint="cs"/>
          <w:rtl/>
        </w:rPr>
        <w:t>،</w:t>
      </w:r>
      <w:r>
        <w:rPr>
          <w:rtl/>
        </w:rPr>
        <w:t xml:space="preserve"> </w:t>
      </w:r>
      <w:r w:rsidR="00ED5FD6">
        <w:rPr>
          <w:rtl/>
        </w:rPr>
        <w:t>والخلف لفظي.</w:t>
      </w:r>
      <w:r w:rsidR="00ED5FD6" w:rsidRPr="007E6573">
        <w:rPr>
          <w:rtl/>
        </w:rPr>
        <w:t xml:space="preserve"> </w:t>
      </w:r>
    </w:p>
    <w:p w14:paraId="282784CD" w14:textId="27799738" w:rsidR="005B2BF0" w:rsidRDefault="00A74B65" w:rsidP="00AE45E4">
      <w:pPr>
        <w:rPr>
          <w:rtl/>
        </w:rPr>
      </w:pPr>
      <w:r>
        <w:rPr>
          <w:rFonts w:hint="cs"/>
          <w:rtl/>
        </w:rPr>
        <w:t xml:space="preserve">قال المصنف في شرحه: </w:t>
      </w:r>
      <w:r w:rsidR="005B2BF0">
        <w:rPr>
          <w:rFonts w:hint="cs"/>
          <w:rtl/>
        </w:rPr>
        <w:t>"</w:t>
      </w:r>
      <w:r w:rsidR="005B2BF0">
        <w:rPr>
          <w:rtl/>
        </w:rPr>
        <w:t>(وهو) أي</w:t>
      </w:r>
      <w:r w:rsidR="005B2BF0">
        <w:rPr>
          <w:rFonts w:hint="cs"/>
          <w:rtl/>
        </w:rPr>
        <w:t>:</w:t>
      </w:r>
      <w:r w:rsidR="005B2BF0">
        <w:rPr>
          <w:rtl/>
        </w:rPr>
        <w:t xml:space="preserve"> البطلان (الفساد في الأصح)</w:t>
      </w:r>
      <w:r w:rsidR="005B2BF0">
        <w:rPr>
          <w:rFonts w:hint="cs"/>
          <w:rtl/>
        </w:rPr>
        <w:t>،</w:t>
      </w:r>
      <w:r w:rsidR="005B2BF0">
        <w:rPr>
          <w:rtl/>
        </w:rPr>
        <w:t xml:space="preserve"> فكل منهما مخالفة ما ذ</w:t>
      </w:r>
      <w:r w:rsidR="00A5726C">
        <w:rPr>
          <w:rFonts w:hint="cs"/>
          <w:rtl/>
        </w:rPr>
        <w:t>ُكِرَ</w:t>
      </w:r>
      <w:r w:rsidR="00A5726C">
        <w:rPr>
          <w:rStyle w:val="FootnoteReference"/>
          <w:rtl/>
        </w:rPr>
        <w:footnoteReference w:id="52"/>
      </w:r>
      <w:r w:rsidR="005B2BF0">
        <w:rPr>
          <w:rtl/>
        </w:rPr>
        <w:t xml:space="preserve"> الشرع</w:t>
      </w:r>
      <w:r w:rsidR="00A5726C">
        <w:rPr>
          <w:rFonts w:hint="cs"/>
          <w:rtl/>
        </w:rPr>
        <w:t>َ</w:t>
      </w:r>
      <w:r w:rsidR="00DF60AB">
        <w:rPr>
          <w:rFonts w:hint="cs"/>
          <w:rtl/>
        </w:rPr>
        <w:t>، وإن اختلفا في بعض أبواب الفقه</w:t>
      </w:r>
      <w:r w:rsidR="005C75E1">
        <w:rPr>
          <w:rFonts w:hint="cs"/>
          <w:rtl/>
        </w:rPr>
        <w:t xml:space="preserve"> كالخلع والكتابة</w:t>
      </w:r>
      <w:r w:rsidR="006B6A86">
        <w:rPr>
          <w:rFonts w:hint="cs"/>
          <w:rtl/>
        </w:rPr>
        <w:t xml:space="preserve"> </w:t>
      </w:r>
      <w:r w:rsidR="005C75E1">
        <w:rPr>
          <w:rFonts w:hint="cs"/>
          <w:rtl/>
        </w:rPr>
        <w:t>لاصطلاح آخر</w:t>
      </w:r>
      <w:r w:rsidR="003A62F7">
        <w:rPr>
          <w:rStyle w:val="FootnoteReference"/>
          <w:rtl/>
        </w:rPr>
        <w:footnoteReference w:id="53"/>
      </w:r>
      <w:r w:rsidR="005C75E1">
        <w:rPr>
          <w:rFonts w:hint="cs"/>
          <w:rtl/>
        </w:rPr>
        <w:t>.</w:t>
      </w:r>
    </w:p>
    <w:p w14:paraId="15535D51" w14:textId="77777777" w:rsidR="003B04F6" w:rsidRDefault="003B04F6" w:rsidP="00AE45E4">
      <w:pPr>
        <w:rPr>
          <w:rtl/>
        </w:rPr>
      </w:pPr>
    </w:p>
    <w:p w14:paraId="418C64FC" w14:textId="37F12C14" w:rsidR="005B2BF0" w:rsidRDefault="005B2BF0" w:rsidP="005B2BF0">
      <w:pPr>
        <w:pStyle w:val="ListParagraph"/>
        <w:numPr>
          <w:ilvl w:val="0"/>
          <w:numId w:val="19"/>
        </w:numPr>
      </w:pPr>
      <w:r>
        <w:rPr>
          <w:rtl/>
        </w:rPr>
        <w:t>وقالت الحنفية</w:t>
      </w:r>
      <w:r>
        <w:rPr>
          <w:rFonts w:hint="cs"/>
          <w:rtl/>
        </w:rPr>
        <w:t>:</w:t>
      </w:r>
      <w:r>
        <w:rPr>
          <w:rtl/>
        </w:rPr>
        <w:t xml:space="preserve"> مخالفته الشرع بأن كان منهي</w:t>
      </w:r>
      <w:r>
        <w:rPr>
          <w:rFonts w:hint="cs"/>
          <w:rtl/>
        </w:rPr>
        <w:t>ً</w:t>
      </w:r>
      <w:r>
        <w:rPr>
          <w:rtl/>
        </w:rPr>
        <w:t>ا عنه</w:t>
      </w:r>
      <w:r>
        <w:rPr>
          <w:rFonts w:hint="cs"/>
          <w:rtl/>
        </w:rPr>
        <w:t xml:space="preserve">، </w:t>
      </w:r>
      <w:r>
        <w:rPr>
          <w:rtl/>
        </w:rPr>
        <w:t>إن كانت لكون النهي عنه</w:t>
      </w:r>
      <w:r>
        <w:rPr>
          <w:rFonts w:hint="cs"/>
          <w:rtl/>
        </w:rPr>
        <w:t>:</w:t>
      </w:r>
      <w:r>
        <w:rPr>
          <w:rtl/>
        </w:rPr>
        <w:t xml:space="preserve"> </w:t>
      </w:r>
    </w:p>
    <w:p w14:paraId="3B3F9E6D" w14:textId="61372298" w:rsidR="005B2BF0" w:rsidRDefault="005B2BF0" w:rsidP="005B2BF0">
      <w:pPr>
        <w:pStyle w:val="ListParagraph"/>
        <w:numPr>
          <w:ilvl w:val="1"/>
          <w:numId w:val="19"/>
        </w:numPr>
      </w:pPr>
      <w:r>
        <w:rPr>
          <w:rtl/>
        </w:rPr>
        <w:t>لأصله فهي البطلان</w:t>
      </w:r>
      <w:r>
        <w:rPr>
          <w:rFonts w:hint="cs"/>
          <w:rtl/>
        </w:rPr>
        <w:t>،</w:t>
      </w:r>
      <w:r>
        <w:rPr>
          <w:rtl/>
        </w:rPr>
        <w:t xml:space="preserve"> كما في الصلاة الفاقدة شرط</w:t>
      </w:r>
      <w:r>
        <w:rPr>
          <w:rFonts w:hint="cs"/>
          <w:rtl/>
        </w:rPr>
        <w:t>ًا</w:t>
      </w:r>
      <w:r>
        <w:rPr>
          <w:rtl/>
        </w:rPr>
        <w:t xml:space="preserve"> أو ركن</w:t>
      </w:r>
      <w:r>
        <w:rPr>
          <w:rFonts w:hint="cs"/>
          <w:rtl/>
        </w:rPr>
        <w:t>ً</w:t>
      </w:r>
      <w:r>
        <w:rPr>
          <w:rtl/>
        </w:rPr>
        <w:t>ا، وكما في بيع الملاقيح</w:t>
      </w:r>
      <w:r w:rsidR="00E75C3A">
        <w:rPr>
          <w:rStyle w:val="FootnoteReference"/>
          <w:rtl/>
        </w:rPr>
        <w:footnoteReference w:id="54"/>
      </w:r>
      <w:r>
        <w:rPr>
          <w:rFonts w:hint="cs"/>
          <w:rtl/>
        </w:rPr>
        <w:t>؛</w:t>
      </w:r>
      <w:r>
        <w:rPr>
          <w:rtl/>
        </w:rPr>
        <w:t xml:space="preserve"> لفقد ركن من البيع</w:t>
      </w:r>
      <w:r w:rsidR="003E3DB4">
        <w:rPr>
          <w:rStyle w:val="FootnoteReference"/>
          <w:rtl/>
        </w:rPr>
        <w:footnoteReference w:id="55"/>
      </w:r>
      <w:r>
        <w:rPr>
          <w:rFonts w:hint="cs"/>
          <w:rtl/>
        </w:rPr>
        <w:t>.</w:t>
      </w:r>
      <w:r>
        <w:rPr>
          <w:rtl/>
        </w:rPr>
        <w:t xml:space="preserve"> </w:t>
      </w:r>
    </w:p>
    <w:p w14:paraId="6B71CB9F" w14:textId="10507926" w:rsidR="005B2BF0" w:rsidRDefault="005B2BF0" w:rsidP="005B2BF0">
      <w:pPr>
        <w:pStyle w:val="ListParagraph"/>
        <w:numPr>
          <w:ilvl w:val="1"/>
          <w:numId w:val="19"/>
        </w:numPr>
      </w:pPr>
      <w:r>
        <w:rPr>
          <w:rtl/>
        </w:rPr>
        <w:t>أو لوصفه فهي الفساد</w:t>
      </w:r>
      <w:r w:rsidR="004F43E8">
        <w:rPr>
          <w:rStyle w:val="FootnoteReference"/>
          <w:rtl/>
        </w:rPr>
        <w:footnoteReference w:id="56"/>
      </w:r>
      <w:r>
        <w:rPr>
          <w:rFonts w:hint="cs"/>
          <w:rtl/>
        </w:rPr>
        <w:t>،</w:t>
      </w:r>
      <w:r>
        <w:rPr>
          <w:rtl/>
        </w:rPr>
        <w:t xml:space="preserve"> كما في صوم يوم النحر</w:t>
      </w:r>
      <w:r>
        <w:rPr>
          <w:rFonts w:hint="cs"/>
          <w:rtl/>
        </w:rPr>
        <w:t>؛</w:t>
      </w:r>
      <w:r>
        <w:rPr>
          <w:rtl/>
        </w:rPr>
        <w:t xml:space="preserve"> لل</w:t>
      </w:r>
      <w:r>
        <w:rPr>
          <w:rFonts w:hint="cs"/>
          <w:rtl/>
        </w:rPr>
        <w:t>إ</w:t>
      </w:r>
      <w:r>
        <w:rPr>
          <w:rtl/>
        </w:rPr>
        <w:t>عراض</w:t>
      </w:r>
      <w:r w:rsidR="007543D7">
        <w:rPr>
          <w:rStyle w:val="FootnoteReference"/>
          <w:rtl/>
        </w:rPr>
        <w:footnoteReference w:id="57"/>
      </w:r>
      <w:r>
        <w:rPr>
          <w:rtl/>
        </w:rPr>
        <w:t xml:space="preserve"> بصومه عن ضيافة الله للناس بلحوم الأضاحي التي شرعها فيه، وكما في بيع </w:t>
      </w:r>
      <w:r>
        <w:rPr>
          <w:rtl/>
        </w:rPr>
        <w:lastRenderedPageBreak/>
        <w:t>الدرهم بدرهمين</w:t>
      </w:r>
      <w:r>
        <w:rPr>
          <w:rFonts w:hint="cs"/>
          <w:rtl/>
        </w:rPr>
        <w:t>؛</w:t>
      </w:r>
      <w:r>
        <w:rPr>
          <w:rtl/>
        </w:rPr>
        <w:t xml:space="preserve"> لاشتماله على الزيادة</w:t>
      </w:r>
      <w:r>
        <w:rPr>
          <w:rFonts w:hint="cs"/>
          <w:rtl/>
        </w:rPr>
        <w:t>،</w:t>
      </w:r>
      <w:r>
        <w:rPr>
          <w:rtl/>
        </w:rPr>
        <w:t xml:space="preserve"> فيأثم به</w:t>
      </w:r>
      <w:r>
        <w:rPr>
          <w:rFonts w:hint="cs"/>
          <w:rtl/>
        </w:rPr>
        <w:t>،</w:t>
      </w:r>
      <w:r>
        <w:rPr>
          <w:rtl/>
        </w:rPr>
        <w:t xml:space="preserve"> ويفيد بالقبض ملك</w:t>
      </w:r>
      <w:r>
        <w:rPr>
          <w:rFonts w:hint="cs"/>
          <w:rtl/>
        </w:rPr>
        <w:t>ً</w:t>
      </w:r>
      <w:r>
        <w:rPr>
          <w:rtl/>
        </w:rPr>
        <w:t>ا خبيث</w:t>
      </w:r>
      <w:r>
        <w:rPr>
          <w:rFonts w:hint="cs"/>
          <w:rtl/>
        </w:rPr>
        <w:t>ً</w:t>
      </w:r>
      <w:r>
        <w:rPr>
          <w:rtl/>
        </w:rPr>
        <w:t>ا</w:t>
      </w:r>
      <w:r w:rsidR="00A74389">
        <w:rPr>
          <w:rStyle w:val="FootnoteReference"/>
          <w:rtl/>
        </w:rPr>
        <w:footnoteReference w:id="58"/>
      </w:r>
      <w:r>
        <w:rPr>
          <w:rFonts w:hint="cs"/>
          <w:rtl/>
        </w:rPr>
        <w:t>،</w:t>
      </w:r>
      <w:r>
        <w:rPr>
          <w:rtl/>
        </w:rPr>
        <w:t xml:space="preserve"> أي</w:t>
      </w:r>
      <w:r>
        <w:rPr>
          <w:rFonts w:hint="cs"/>
          <w:rtl/>
        </w:rPr>
        <w:t>:</w:t>
      </w:r>
      <w:r>
        <w:rPr>
          <w:rtl/>
        </w:rPr>
        <w:t xml:space="preserve"> ضعيف</w:t>
      </w:r>
      <w:r>
        <w:rPr>
          <w:rFonts w:hint="cs"/>
          <w:rtl/>
        </w:rPr>
        <w:t>ً</w:t>
      </w:r>
      <w:r>
        <w:rPr>
          <w:rtl/>
        </w:rPr>
        <w:t>ا</w:t>
      </w:r>
      <w:r>
        <w:rPr>
          <w:rFonts w:hint="cs"/>
          <w:rtl/>
        </w:rPr>
        <w:t>،</w:t>
      </w:r>
      <w:r>
        <w:rPr>
          <w:rtl/>
        </w:rPr>
        <w:t xml:space="preserve"> ولو نذر صوم يوم النحر صح نذره</w:t>
      </w:r>
      <w:r>
        <w:rPr>
          <w:rFonts w:hint="cs"/>
          <w:rtl/>
        </w:rPr>
        <w:t>؛</w:t>
      </w:r>
      <w:r>
        <w:rPr>
          <w:rtl/>
        </w:rPr>
        <w:t xml:space="preserve"> لأن الإثم في فعله دون نذره</w:t>
      </w:r>
      <w:r w:rsidR="00E35ADD">
        <w:rPr>
          <w:rStyle w:val="FootnoteReference"/>
          <w:rtl/>
        </w:rPr>
        <w:footnoteReference w:id="59"/>
      </w:r>
      <w:r>
        <w:rPr>
          <w:rFonts w:hint="cs"/>
          <w:rtl/>
        </w:rPr>
        <w:t>،</w:t>
      </w:r>
      <w:r>
        <w:rPr>
          <w:rtl/>
        </w:rPr>
        <w:t xml:space="preserve"> ويؤمر بفطره وقضائه</w:t>
      </w:r>
      <w:r>
        <w:rPr>
          <w:rFonts w:hint="cs"/>
          <w:rtl/>
        </w:rPr>
        <w:t>؛</w:t>
      </w:r>
      <w:r>
        <w:rPr>
          <w:rtl/>
        </w:rPr>
        <w:t xml:space="preserve"> ليتخلص عن الإثم ويفي بالنذر، ولو صامه و</w:t>
      </w:r>
      <w:r>
        <w:rPr>
          <w:rFonts w:hint="cs"/>
          <w:rtl/>
        </w:rPr>
        <w:t>فى</w:t>
      </w:r>
      <w:r>
        <w:rPr>
          <w:rtl/>
        </w:rPr>
        <w:t xml:space="preserve"> بنذره</w:t>
      </w:r>
      <w:r>
        <w:rPr>
          <w:rFonts w:hint="cs"/>
          <w:rtl/>
        </w:rPr>
        <w:t>؛</w:t>
      </w:r>
      <w:r>
        <w:rPr>
          <w:rtl/>
        </w:rPr>
        <w:t xml:space="preserve"> لأنه أدّى الصوم كما التزمه</w:t>
      </w:r>
      <w:r>
        <w:rPr>
          <w:rFonts w:hint="cs"/>
          <w:rtl/>
        </w:rPr>
        <w:t>.</w:t>
      </w:r>
      <w:r>
        <w:rPr>
          <w:rtl/>
        </w:rPr>
        <w:t xml:space="preserve"> </w:t>
      </w:r>
    </w:p>
    <w:p w14:paraId="5A588FAD" w14:textId="22E64865" w:rsidR="007D65D2" w:rsidRDefault="005B2BF0" w:rsidP="005B2BF0">
      <w:pPr>
        <w:pStyle w:val="ListParagraph"/>
        <w:numPr>
          <w:ilvl w:val="1"/>
          <w:numId w:val="19"/>
        </w:numPr>
      </w:pPr>
      <w:r>
        <w:rPr>
          <w:rtl/>
        </w:rPr>
        <w:t>فقد اع</w:t>
      </w:r>
      <w:r w:rsidR="00933DB6">
        <w:rPr>
          <w:rFonts w:hint="cs"/>
          <w:rtl/>
        </w:rPr>
        <w:t>ت</w:t>
      </w:r>
      <w:r w:rsidR="0052047F">
        <w:rPr>
          <w:rFonts w:hint="cs"/>
          <w:rtl/>
        </w:rPr>
        <w:t xml:space="preserve">دّ </w:t>
      </w:r>
      <w:r>
        <w:rPr>
          <w:rtl/>
        </w:rPr>
        <w:t xml:space="preserve">بالفاسد، أما الباطل فلا </w:t>
      </w:r>
      <w:r w:rsidR="0052047F">
        <w:rPr>
          <w:rFonts w:hint="cs"/>
          <w:rtl/>
        </w:rPr>
        <w:t>يعتدّ</w:t>
      </w:r>
      <w:r>
        <w:rPr>
          <w:rtl/>
        </w:rPr>
        <w:t xml:space="preserve"> به</w:t>
      </w:r>
      <w:r w:rsidR="00B2213F">
        <w:rPr>
          <w:rFonts w:hint="cs"/>
          <w:rtl/>
        </w:rPr>
        <w:t xml:space="preserve"> …</w:t>
      </w:r>
    </w:p>
    <w:p w14:paraId="7A94D6C9" w14:textId="45B58FC9" w:rsidR="00AE45E4" w:rsidRDefault="007D65D2" w:rsidP="00AE45E4">
      <w:pPr>
        <w:pStyle w:val="ListParagraph"/>
        <w:numPr>
          <w:ilvl w:val="0"/>
          <w:numId w:val="19"/>
        </w:numPr>
      </w:pPr>
      <w:r w:rsidRPr="007D65D2">
        <w:rPr>
          <w:rtl/>
        </w:rPr>
        <w:t xml:space="preserve">(والخلف لفظي) </w:t>
      </w:r>
      <w:r w:rsidR="005A1A82">
        <w:rPr>
          <w:rFonts w:hint="cs"/>
          <w:rtl/>
        </w:rPr>
        <w:t xml:space="preserve">… </w:t>
      </w:r>
      <w:r w:rsidRPr="007D65D2">
        <w:rPr>
          <w:rtl/>
        </w:rPr>
        <w:t>أي</w:t>
      </w:r>
      <w:r w:rsidR="00AE45E4">
        <w:rPr>
          <w:rFonts w:hint="cs"/>
          <w:rtl/>
        </w:rPr>
        <w:t>:</w:t>
      </w:r>
      <w:r w:rsidRPr="007D65D2">
        <w:rPr>
          <w:rtl/>
        </w:rPr>
        <w:t xml:space="preserve"> عائد إلى اللفظ والتسمية</w:t>
      </w:r>
      <w:r w:rsidR="006D6FA3">
        <w:rPr>
          <w:rStyle w:val="FootnoteReference"/>
          <w:rtl/>
        </w:rPr>
        <w:footnoteReference w:id="60"/>
      </w:r>
      <w:r w:rsidR="00F03293">
        <w:rPr>
          <w:rFonts w:hint="cs"/>
          <w:rtl/>
        </w:rPr>
        <w:t xml:space="preserve">؛ </w:t>
      </w:r>
      <w:r w:rsidR="00F03293" w:rsidRPr="007D65D2">
        <w:rPr>
          <w:rtl/>
        </w:rPr>
        <w:t>إذ حاصله أن مخالفة ما ذكر الشرع</w:t>
      </w:r>
      <w:r w:rsidR="005A1A82">
        <w:rPr>
          <w:rFonts w:hint="cs"/>
          <w:rtl/>
        </w:rPr>
        <w:t>َ</w:t>
      </w:r>
      <w:r w:rsidR="00F03293">
        <w:rPr>
          <w:rFonts w:hint="cs"/>
          <w:rtl/>
        </w:rPr>
        <w:t xml:space="preserve"> </w:t>
      </w:r>
      <w:r w:rsidR="00F03293" w:rsidRPr="00AE45E4">
        <w:rPr>
          <w:rtl/>
        </w:rPr>
        <w:t>بالنهي عنه</w:t>
      </w:r>
    </w:p>
    <w:p w14:paraId="14194ADC" w14:textId="204BD3C1" w:rsidR="00AE45E4" w:rsidRDefault="00AE45E4" w:rsidP="00AE45E4">
      <w:pPr>
        <w:pStyle w:val="ListParagraph"/>
        <w:numPr>
          <w:ilvl w:val="1"/>
          <w:numId w:val="19"/>
        </w:numPr>
      </w:pPr>
      <w:r w:rsidRPr="00AE45E4">
        <w:rPr>
          <w:rtl/>
        </w:rPr>
        <w:lastRenderedPageBreak/>
        <w:t>لأصله كما تسمى بطلان</w:t>
      </w:r>
      <w:r>
        <w:rPr>
          <w:rFonts w:hint="cs"/>
          <w:rtl/>
        </w:rPr>
        <w:t>ً</w:t>
      </w:r>
      <w:r w:rsidRPr="00AE45E4">
        <w:rPr>
          <w:rtl/>
        </w:rPr>
        <w:t>ا</w:t>
      </w:r>
      <w:r>
        <w:rPr>
          <w:rFonts w:hint="cs"/>
          <w:rtl/>
        </w:rPr>
        <w:t>:</w:t>
      </w:r>
      <w:r w:rsidRPr="00AE45E4">
        <w:rPr>
          <w:rtl/>
        </w:rPr>
        <w:t xml:space="preserve"> هل تسمى فساد</w:t>
      </w:r>
      <w:r>
        <w:rPr>
          <w:rFonts w:hint="cs"/>
          <w:rtl/>
        </w:rPr>
        <w:t>ً</w:t>
      </w:r>
      <w:r w:rsidRPr="00AE45E4">
        <w:rPr>
          <w:rtl/>
        </w:rPr>
        <w:t>ا</w:t>
      </w:r>
      <w:r w:rsidR="00626104">
        <w:rPr>
          <w:rFonts w:hint="cs"/>
          <w:rtl/>
        </w:rPr>
        <w:t>؟</w:t>
      </w:r>
    </w:p>
    <w:p w14:paraId="2C12A370" w14:textId="7ECF68E5" w:rsidR="00AE45E4" w:rsidRDefault="00AE45E4" w:rsidP="00AE45E4">
      <w:pPr>
        <w:pStyle w:val="ListParagraph"/>
        <w:numPr>
          <w:ilvl w:val="1"/>
          <w:numId w:val="19"/>
        </w:numPr>
      </w:pPr>
      <w:r w:rsidRPr="00AE45E4">
        <w:rPr>
          <w:rtl/>
        </w:rPr>
        <w:t xml:space="preserve">أو لوصفه كما </w:t>
      </w:r>
      <w:r w:rsidR="001D177F">
        <w:rPr>
          <w:rFonts w:hint="cs"/>
          <w:rtl/>
        </w:rPr>
        <w:t>تسمى</w:t>
      </w:r>
      <w:r w:rsidRPr="00AE45E4">
        <w:rPr>
          <w:rtl/>
        </w:rPr>
        <w:t xml:space="preserve"> فساد</w:t>
      </w:r>
      <w:r>
        <w:rPr>
          <w:rFonts w:hint="cs"/>
          <w:rtl/>
        </w:rPr>
        <w:t>ً</w:t>
      </w:r>
      <w:r w:rsidRPr="00AE45E4">
        <w:rPr>
          <w:rtl/>
        </w:rPr>
        <w:t>ا</w:t>
      </w:r>
      <w:r>
        <w:rPr>
          <w:rFonts w:hint="cs"/>
          <w:rtl/>
        </w:rPr>
        <w:t>:</w:t>
      </w:r>
      <w:r w:rsidRPr="00AE45E4">
        <w:rPr>
          <w:rtl/>
        </w:rPr>
        <w:t xml:space="preserve"> هل تسمى بطلان</w:t>
      </w:r>
      <w:r w:rsidR="00AD3DDE">
        <w:rPr>
          <w:rFonts w:hint="cs"/>
          <w:rtl/>
        </w:rPr>
        <w:t>ًا؟</w:t>
      </w:r>
    </w:p>
    <w:p w14:paraId="2BBB002B" w14:textId="18799AE4" w:rsidR="005B2BF0" w:rsidRDefault="00AE45E4" w:rsidP="00AE45E4">
      <w:pPr>
        <w:pStyle w:val="ListParagraph"/>
        <w:numPr>
          <w:ilvl w:val="1"/>
          <w:numId w:val="19"/>
        </w:numPr>
      </w:pPr>
      <w:r w:rsidRPr="00AE45E4">
        <w:rPr>
          <w:rtl/>
        </w:rPr>
        <w:t>فعندهم</w:t>
      </w:r>
      <w:r>
        <w:rPr>
          <w:rFonts w:hint="cs"/>
          <w:rtl/>
        </w:rPr>
        <w:t>:</w:t>
      </w:r>
      <w:r w:rsidRPr="00AE45E4">
        <w:rPr>
          <w:rtl/>
        </w:rPr>
        <w:t xml:space="preserve"> لا</w:t>
      </w:r>
      <w:r>
        <w:rPr>
          <w:rFonts w:hint="cs"/>
          <w:rtl/>
        </w:rPr>
        <w:t>،</w:t>
      </w:r>
      <w:r w:rsidRPr="00AE45E4">
        <w:rPr>
          <w:rtl/>
        </w:rPr>
        <w:t xml:space="preserve"> وعندنا</w:t>
      </w:r>
      <w:r>
        <w:rPr>
          <w:rFonts w:hint="cs"/>
          <w:rtl/>
        </w:rPr>
        <w:t>:</w:t>
      </w:r>
      <w:r w:rsidRPr="00AE45E4">
        <w:rPr>
          <w:rtl/>
        </w:rPr>
        <w:t xml:space="preserve"> نعم</w:t>
      </w:r>
      <w:r w:rsidR="005B2BF0">
        <w:rPr>
          <w:rFonts w:hint="cs"/>
          <w:rtl/>
        </w:rPr>
        <w:t>"</w:t>
      </w:r>
      <w:r w:rsidR="005B2BF0">
        <w:rPr>
          <w:rStyle w:val="FootnoteReference"/>
          <w:rtl/>
        </w:rPr>
        <w:footnoteReference w:id="61"/>
      </w:r>
      <w:r w:rsidR="005B2BF0">
        <w:rPr>
          <w:rFonts w:hint="cs"/>
          <w:rtl/>
        </w:rPr>
        <w:t>.</w:t>
      </w:r>
    </w:p>
    <w:p w14:paraId="393DFB23" w14:textId="5C834D15" w:rsidR="007A29E8" w:rsidRDefault="002600EA" w:rsidP="007A29E8">
      <w:pPr>
        <w:rPr>
          <w:rtl/>
        </w:rPr>
      </w:pPr>
      <w:r>
        <w:rPr>
          <w:rFonts w:hint="cs"/>
          <w:rtl/>
        </w:rPr>
        <w:t>قال القرافي: (</w:t>
      </w:r>
      <w:r w:rsidRPr="002600EA">
        <w:rPr>
          <w:rtl/>
        </w:rPr>
        <w:t>وما ذكره الحنفية مناسب للغة أكثر؛ لأن الطعام إذا</w:t>
      </w:r>
      <w:r w:rsidR="00F03293">
        <w:rPr>
          <w:rFonts w:hint="cs"/>
          <w:rtl/>
        </w:rPr>
        <w:t xml:space="preserve"> </w:t>
      </w:r>
      <w:r w:rsidRPr="002600EA">
        <w:rPr>
          <w:rtl/>
        </w:rPr>
        <w:t xml:space="preserve">تغير مع بقائه يقال لها في اللغة: فسدت وإن كانت عينها باقية، أما إن ذهب الطعام </w:t>
      </w:r>
      <w:r>
        <w:rPr>
          <w:rFonts w:hint="cs"/>
          <w:rtl/>
        </w:rPr>
        <w:t xml:space="preserve">ـــ </w:t>
      </w:r>
      <w:r w:rsidRPr="002600EA">
        <w:rPr>
          <w:rtl/>
        </w:rPr>
        <w:t>بأن أكله حيوان</w:t>
      </w:r>
      <w:r>
        <w:rPr>
          <w:rFonts w:hint="cs"/>
          <w:rtl/>
        </w:rPr>
        <w:t xml:space="preserve"> ـــ</w:t>
      </w:r>
      <w:r w:rsidRPr="002600EA">
        <w:rPr>
          <w:rtl/>
        </w:rPr>
        <w:t xml:space="preserve"> أو الثمرة </w:t>
      </w:r>
      <w:r>
        <w:rPr>
          <w:rFonts w:hint="cs"/>
          <w:rtl/>
        </w:rPr>
        <w:t xml:space="preserve">ـــ </w:t>
      </w:r>
      <w:r w:rsidRPr="002600EA">
        <w:rPr>
          <w:rtl/>
        </w:rPr>
        <w:t>بأن أكلت أو</w:t>
      </w:r>
      <w:r w:rsidR="00725958">
        <w:rPr>
          <w:rFonts w:hint="cs"/>
          <w:rtl/>
        </w:rPr>
        <w:t xml:space="preserve"> </w:t>
      </w:r>
      <w:r w:rsidRPr="002600EA">
        <w:rPr>
          <w:rtl/>
        </w:rPr>
        <w:t>سرقت</w:t>
      </w:r>
      <w:r>
        <w:rPr>
          <w:rFonts w:hint="cs"/>
          <w:rtl/>
        </w:rPr>
        <w:t xml:space="preserve"> ـــ</w:t>
      </w:r>
      <w:r w:rsidRPr="002600EA">
        <w:rPr>
          <w:rtl/>
        </w:rPr>
        <w:t xml:space="preserve"> لا يقال: فسدت، بل هلكت وبطلت، فظهر أن الفساد لا يطلق إلا حيث يكون للعين ثبوت من وجه</w:t>
      </w:r>
      <w:r>
        <w:rPr>
          <w:rFonts w:hint="cs"/>
          <w:rtl/>
        </w:rPr>
        <w:t>)</w:t>
      </w:r>
      <w:r>
        <w:rPr>
          <w:rStyle w:val="FootnoteReference"/>
          <w:rtl/>
        </w:rPr>
        <w:footnoteReference w:id="62"/>
      </w:r>
      <w:r w:rsidRPr="002600EA">
        <w:rPr>
          <w:rtl/>
        </w:rPr>
        <w:t>.</w:t>
      </w:r>
    </w:p>
    <w:p w14:paraId="19FB5C0B" w14:textId="7B885BFD" w:rsidR="005C3226" w:rsidRDefault="00372101" w:rsidP="007A29E8">
      <w:r w:rsidRPr="002600EA">
        <w:rPr>
          <w:rtl/>
        </w:rPr>
        <w:t xml:space="preserve"> </w:t>
      </w:r>
    </w:p>
    <w:p w14:paraId="3A1F275B" w14:textId="5F2A3D25" w:rsidR="00B42737" w:rsidRDefault="00B42737" w:rsidP="00B42737">
      <w:pPr>
        <w:rPr>
          <w:u w:val="single"/>
          <w:rtl/>
        </w:rPr>
      </w:pPr>
      <w:r w:rsidRPr="000B3C8D">
        <w:rPr>
          <w:rFonts w:hint="cs"/>
          <w:u w:val="single"/>
          <w:rtl/>
        </w:rPr>
        <w:t xml:space="preserve">مذهب الحنابلة في </w:t>
      </w:r>
      <w:r w:rsidR="000B3C8D" w:rsidRPr="000B3C8D">
        <w:rPr>
          <w:rFonts w:hint="cs"/>
          <w:u w:val="single"/>
          <w:rtl/>
        </w:rPr>
        <w:t>البطلان والفساد</w:t>
      </w:r>
    </w:p>
    <w:p w14:paraId="573F3E2F" w14:textId="446D5A72" w:rsidR="005B278B" w:rsidRDefault="000B3C8D" w:rsidP="005B278B">
      <w:pPr>
        <w:ind w:firstLine="0"/>
        <w:rPr>
          <w:rtl/>
        </w:rPr>
      </w:pPr>
      <w:r>
        <w:rPr>
          <w:rFonts w:hint="cs"/>
          <w:rtl/>
        </w:rPr>
        <w:t>قال المرداوي في التحبير: "</w:t>
      </w:r>
      <w:r w:rsidR="005B278B">
        <w:rPr>
          <w:rtl/>
        </w:rPr>
        <w:t>﴿</w:t>
      </w:r>
      <w:r w:rsidR="005B278B">
        <w:rPr>
          <w:rFonts w:hint="eastAsia"/>
          <w:rtl/>
        </w:rPr>
        <w:t>والبطلان</w:t>
      </w:r>
      <w:r w:rsidR="005B278B">
        <w:rPr>
          <w:rtl/>
        </w:rPr>
        <w:t xml:space="preserve"> </w:t>
      </w:r>
      <w:r w:rsidR="005B278B">
        <w:rPr>
          <w:rFonts w:hint="eastAsia"/>
          <w:rtl/>
        </w:rPr>
        <w:t>والفساد</w:t>
      </w:r>
      <w:r w:rsidR="005B278B">
        <w:rPr>
          <w:rtl/>
        </w:rPr>
        <w:t xml:space="preserve"> </w:t>
      </w:r>
      <w:r w:rsidR="005B278B">
        <w:rPr>
          <w:rFonts w:hint="eastAsia"/>
          <w:rtl/>
        </w:rPr>
        <w:t>مترادفان،</w:t>
      </w:r>
      <w:r w:rsidR="005B278B">
        <w:rPr>
          <w:rtl/>
        </w:rPr>
        <w:t xml:space="preserve"> </w:t>
      </w:r>
      <w:r w:rsidR="005B278B">
        <w:rPr>
          <w:rFonts w:hint="eastAsia"/>
          <w:rtl/>
        </w:rPr>
        <w:t>يقابلان</w:t>
      </w:r>
      <w:r w:rsidR="005B278B">
        <w:rPr>
          <w:rtl/>
        </w:rPr>
        <w:t xml:space="preserve"> </w:t>
      </w:r>
      <w:r w:rsidR="005B278B">
        <w:rPr>
          <w:rFonts w:hint="eastAsia"/>
          <w:rtl/>
        </w:rPr>
        <w:t>الصحة</w:t>
      </w:r>
      <w:r w:rsidR="005B278B">
        <w:rPr>
          <w:rtl/>
        </w:rPr>
        <w:t xml:space="preserve">﴾ </w:t>
      </w:r>
      <w:r w:rsidR="005B278B">
        <w:rPr>
          <w:rFonts w:hint="eastAsia"/>
          <w:rtl/>
        </w:rPr>
        <w:t>على</w:t>
      </w:r>
      <w:r w:rsidR="005B278B">
        <w:rPr>
          <w:rtl/>
        </w:rPr>
        <w:t xml:space="preserve"> </w:t>
      </w:r>
      <w:r w:rsidR="005B278B">
        <w:rPr>
          <w:rFonts w:hint="eastAsia"/>
          <w:rtl/>
        </w:rPr>
        <w:t>القولين</w:t>
      </w:r>
      <w:r w:rsidR="005B278B">
        <w:rPr>
          <w:rtl/>
        </w:rPr>
        <w:t xml:space="preserve"> </w:t>
      </w:r>
      <w:r w:rsidR="005B278B">
        <w:rPr>
          <w:rFonts w:hint="eastAsia"/>
          <w:rtl/>
        </w:rPr>
        <w:t>فيها</w:t>
      </w:r>
      <w:r w:rsidR="005B278B">
        <w:rPr>
          <w:rtl/>
        </w:rPr>
        <w:t>.</w:t>
      </w:r>
    </w:p>
    <w:p w14:paraId="3041673E" w14:textId="191060D6" w:rsidR="005B278B" w:rsidRDefault="005B278B" w:rsidP="005B278B">
      <w:pPr>
        <w:ind w:firstLine="0"/>
        <w:rPr>
          <w:rtl/>
        </w:rPr>
      </w:pPr>
      <w:r>
        <w:rPr>
          <w:rFonts w:hint="eastAsia"/>
          <w:rtl/>
        </w:rPr>
        <w:lastRenderedPageBreak/>
        <w:t>وهذا</w:t>
      </w:r>
      <w:r>
        <w:rPr>
          <w:rtl/>
        </w:rPr>
        <w:t xml:space="preserve"> </w:t>
      </w:r>
      <w:r>
        <w:rPr>
          <w:rFonts w:hint="eastAsia"/>
          <w:rtl/>
        </w:rPr>
        <w:t>مذهب</w:t>
      </w:r>
      <w:r>
        <w:rPr>
          <w:rtl/>
        </w:rPr>
        <w:t xml:space="preserve"> </w:t>
      </w:r>
      <w:r>
        <w:rPr>
          <w:rFonts w:hint="eastAsia"/>
          <w:rtl/>
        </w:rPr>
        <w:t>أحمد،</w:t>
      </w:r>
      <w:r>
        <w:rPr>
          <w:rtl/>
        </w:rPr>
        <w:t xml:space="preserve"> </w:t>
      </w:r>
      <w:r>
        <w:rPr>
          <w:rFonts w:hint="eastAsia"/>
          <w:rtl/>
        </w:rPr>
        <w:t>والشافعي،</w:t>
      </w:r>
      <w:r>
        <w:rPr>
          <w:rtl/>
        </w:rPr>
        <w:t xml:space="preserve"> </w:t>
      </w:r>
      <w:r>
        <w:rPr>
          <w:rFonts w:hint="eastAsia"/>
          <w:rtl/>
        </w:rPr>
        <w:t>وأصحابهما،</w:t>
      </w:r>
      <w:r>
        <w:rPr>
          <w:rtl/>
        </w:rPr>
        <w:t xml:space="preserve"> </w:t>
      </w:r>
      <w:r>
        <w:rPr>
          <w:rFonts w:hint="eastAsia"/>
          <w:rtl/>
        </w:rPr>
        <w:t>وغيرهم،</w:t>
      </w:r>
      <w:r>
        <w:rPr>
          <w:rtl/>
        </w:rPr>
        <w:t xml:space="preserve"> </w:t>
      </w:r>
      <w:r>
        <w:rPr>
          <w:rFonts w:hint="eastAsia"/>
          <w:rtl/>
        </w:rPr>
        <w:t>سواء</w:t>
      </w:r>
      <w:r>
        <w:rPr>
          <w:rtl/>
        </w:rPr>
        <w:t xml:space="preserve"> </w:t>
      </w:r>
      <w:r>
        <w:rPr>
          <w:rFonts w:hint="eastAsia"/>
          <w:rtl/>
        </w:rPr>
        <w:t>كان</w:t>
      </w:r>
      <w:r>
        <w:rPr>
          <w:rtl/>
        </w:rPr>
        <w:t xml:space="preserve"> </w:t>
      </w:r>
      <w:r>
        <w:rPr>
          <w:rFonts w:hint="eastAsia"/>
          <w:rtl/>
        </w:rPr>
        <w:t>في</w:t>
      </w:r>
      <w:r>
        <w:rPr>
          <w:rtl/>
        </w:rPr>
        <w:t xml:space="preserve"> </w:t>
      </w:r>
      <w:r>
        <w:rPr>
          <w:rFonts w:hint="eastAsia"/>
          <w:rtl/>
        </w:rPr>
        <w:t>العبادات</w:t>
      </w:r>
      <w:r>
        <w:rPr>
          <w:rtl/>
        </w:rPr>
        <w:t xml:space="preserve"> </w:t>
      </w:r>
      <w:r>
        <w:rPr>
          <w:rFonts w:hint="eastAsia"/>
          <w:rtl/>
        </w:rPr>
        <w:t>أو</w:t>
      </w:r>
      <w:r>
        <w:rPr>
          <w:rtl/>
        </w:rPr>
        <w:t xml:space="preserve"> </w:t>
      </w:r>
      <w:r>
        <w:rPr>
          <w:rFonts w:hint="eastAsia"/>
          <w:rtl/>
        </w:rPr>
        <w:t>في</w:t>
      </w:r>
      <w:r>
        <w:rPr>
          <w:rtl/>
        </w:rPr>
        <w:t xml:space="preserve"> </w:t>
      </w:r>
      <w:r>
        <w:rPr>
          <w:rFonts w:hint="eastAsia"/>
          <w:rtl/>
        </w:rPr>
        <w:t>المعاملات</w:t>
      </w:r>
      <w:r w:rsidR="00D53F2A">
        <w:rPr>
          <w:rFonts w:hint="cs"/>
          <w:rtl/>
        </w:rPr>
        <w:t xml:space="preserve"> …</w:t>
      </w:r>
    </w:p>
    <w:p w14:paraId="730B1C2B" w14:textId="77777777" w:rsidR="00A506DB" w:rsidRDefault="00A506DB" w:rsidP="00A506DB">
      <w:pPr>
        <w:ind w:firstLine="0"/>
        <w:rPr>
          <w:rtl/>
        </w:rPr>
      </w:pPr>
      <w:r>
        <w:rPr>
          <w:rtl/>
        </w:rPr>
        <w:t>﴿مع تفريقهما في الفقه بينهما في مسائل﴾ كثيرة.</w:t>
      </w:r>
    </w:p>
    <w:p w14:paraId="0C44895F" w14:textId="77777777" w:rsidR="00A506DB" w:rsidRDefault="00A506DB" w:rsidP="00A506DB">
      <w:pPr>
        <w:ind w:firstLine="0"/>
        <w:rPr>
          <w:rtl/>
        </w:rPr>
      </w:pPr>
      <w:r>
        <w:rPr>
          <w:rtl/>
        </w:rPr>
        <w:t>قد فرق أصحابنا وأصحاب الشافعي بين الفاسد والباطل في مسائل كثيرة.</w:t>
      </w:r>
    </w:p>
    <w:p w14:paraId="3C56BCA1" w14:textId="77777777" w:rsidR="00A506DB" w:rsidRDefault="00A506DB" w:rsidP="00A506DB">
      <w:pPr>
        <w:ind w:firstLine="0"/>
        <w:rPr>
          <w:rtl/>
        </w:rPr>
      </w:pPr>
      <w:r>
        <w:rPr>
          <w:rtl/>
        </w:rPr>
        <w:t>قال بعض أصحابنا: (قد ذكر أصحابنا مسائل فرقوا فيها بين الفاسد والباطل، ظن بعض المتأخرين أنها مخالفة للقاعدة.</w:t>
      </w:r>
    </w:p>
    <w:p w14:paraId="668F5264" w14:textId="77777777" w:rsidR="00A506DB" w:rsidRDefault="00A506DB" w:rsidP="00A506DB">
      <w:pPr>
        <w:ind w:firstLine="0"/>
        <w:rPr>
          <w:rtl/>
        </w:rPr>
      </w:pPr>
      <w:r>
        <w:rPr>
          <w:rtl/>
        </w:rPr>
        <w:t>والذي يظهر - والله أعلم - أن ذلك ليس بمخالف للقاعدة.</w:t>
      </w:r>
    </w:p>
    <w:p w14:paraId="51807B93" w14:textId="77F1BE4E" w:rsidR="00000911" w:rsidRDefault="00A506DB" w:rsidP="00000911">
      <w:pPr>
        <w:ind w:firstLine="0"/>
        <w:rPr>
          <w:rtl/>
        </w:rPr>
      </w:pPr>
      <w:r>
        <w:rPr>
          <w:rtl/>
        </w:rPr>
        <w:t>وبيانه: أن الأصحاب إنما قالوا: البطلان والفساد مترادفان، في مقابلة</w:t>
      </w:r>
      <w:r w:rsidR="00000911">
        <w:rPr>
          <w:rFonts w:hint="cs"/>
          <w:rtl/>
        </w:rPr>
        <w:t xml:space="preserve"> </w:t>
      </w:r>
      <w:r w:rsidR="00000911">
        <w:rPr>
          <w:rtl/>
        </w:rPr>
        <w:t>قول أبي حنيفة، حيث قال: ما لم يشرع بالكلية هو الباطل، وما شرع أصله وامتنع لاشتماله على وصف محرم هو الفاسد، فعندنا كل ما كان منهي</w:t>
      </w:r>
      <w:r w:rsidR="008B7306">
        <w:rPr>
          <w:rFonts w:hint="cs"/>
          <w:rtl/>
        </w:rPr>
        <w:t>ًّا</w:t>
      </w:r>
      <w:r w:rsidR="00000911">
        <w:rPr>
          <w:rtl/>
        </w:rPr>
        <w:t xml:space="preserve"> إما لعينه أو لوصفه ففاسد وباطل، ولم يفرق الأصحاب في صورة من الصور بين الفاسد والباطل في المنهي عنه، وإنما فرقوا بينهما في مسائل لدليل) انتهى.</w:t>
      </w:r>
    </w:p>
    <w:p w14:paraId="49119B2E" w14:textId="05C22CE9" w:rsidR="00000911" w:rsidRDefault="00000911" w:rsidP="008B7306">
      <w:pPr>
        <w:ind w:firstLine="0"/>
        <w:rPr>
          <w:rtl/>
        </w:rPr>
      </w:pPr>
      <w:r>
        <w:rPr>
          <w:rtl/>
        </w:rPr>
        <w:t>قلت: غالب المسائل التي حكموا عليها بالفساد، إذا كانت مختلف</w:t>
      </w:r>
      <w:r w:rsidR="008B7306">
        <w:rPr>
          <w:rFonts w:hint="cs"/>
          <w:rtl/>
        </w:rPr>
        <w:t>ًا</w:t>
      </w:r>
      <w:r>
        <w:rPr>
          <w:rtl/>
        </w:rPr>
        <w:t xml:space="preserve"> فيها بين العلماء، والتي حكموا عليها بالبطلان إذا كانت مجمع</w:t>
      </w:r>
      <w:r w:rsidR="008B7306">
        <w:rPr>
          <w:rFonts w:hint="cs"/>
          <w:rtl/>
        </w:rPr>
        <w:t>ًا</w:t>
      </w:r>
      <w:r>
        <w:rPr>
          <w:rtl/>
        </w:rPr>
        <w:t xml:space="preserve"> عليها، أو الخلاف فيها شاذ.</w:t>
      </w:r>
    </w:p>
    <w:p w14:paraId="437B1950" w14:textId="5A008D33" w:rsidR="00000911" w:rsidRDefault="00000911" w:rsidP="00000911">
      <w:pPr>
        <w:ind w:firstLine="0"/>
        <w:rPr>
          <w:rtl/>
        </w:rPr>
      </w:pPr>
      <w:r>
        <w:rPr>
          <w:rtl/>
        </w:rPr>
        <w:lastRenderedPageBreak/>
        <w:t>ثم وجدت بعض أصحابنا قال: (الفاسد من النكاح: ما يسوغ فيه الاجتهاد، والباطل: ما كان مجمع</w:t>
      </w:r>
      <w:r w:rsidR="0083632C">
        <w:rPr>
          <w:rFonts w:hint="cs"/>
          <w:rtl/>
        </w:rPr>
        <w:t>ًا</w:t>
      </w:r>
      <w:r>
        <w:rPr>
          <w:rtl/>
        </w:rPr>
        <w:t xml:space="preserve"> على بطلانه.</w:t>
      </w:r>
    </w:p>
    <w:p w14:paraId="6486F797" w14:textId="1FA04D60" w:rsidR="00000911" w:rsidRDefault="00000911" w:rsidP="00000911">
      <w:pPr>
        <w:ind w:firstLine="0"/>
        <w:rPr>
          <w:rtl/>
        </w:rPr>
      </w:pPr>
      <w:r>
        <w:rPr>
          <w:rtl/>
        </w:rPr>
        <w:t>وعبر طائفة من أصحابنا بالباطل عن النكاح الذي يسوغ فيه الاجتهاد أيض</w:t>
      </w:r>
      <w:r w:rsidR="0083632C">
        <w:rPr>
          <w:rFonts w:hint="cs"/>
          <w:rtl/>
        </w:rPr>
        <w:t>ًا</w:t>
      </w:r>
      <w:r>
        <w:rPr>
          <w:rtl/>
        </w:rPr>
        <w:t>) .</w:t>
      </w:r>
    </w:p>
    <w:p w14:paraId="1A33613A" w14:textId="58DC5B77" w:rsidR="00A506DB" w:rsidRDefault="00000911" w:rsidP="00000911">
      <w:pPr>
        <w:ind w:firstLine="0"/>
        <w:rPr>
          <w:rtl/>
        </w:rPr>
      </w:pPr>
      <w:r>
        <w:rPr>
          <w:rtl/>
        </w:rPr>
        <w:t>إذا علم ذلك؛ فقد ذكر أصحابنا مسائل الفاسد غير مسائل الباطل في أبواب منها: باب الكتابة، والنكاح، والحج، وغيرها، وقد ذكر القاضي علاء الدين</w:t>
      </w:r>
      <w:r w:rsidR="00015EE0">
        <w:rPr>
          <w:rStyle w:val="FootnoteReference"/>
          <w:rtl/>
        </w:rPr>
        <w:footnoteReference w:id="63"/>
      </w:r>
      <w:r>
        <w:rPr>
          <w:rtl/>
        </w:rPr>
        <w:t xml:space="preserve"> في قواعده لذلك قاعدة</w:t>
      </w:r>
      <w:r w:rsidR="00316D4B">
        <w:rPr>
          <w:rStyle w:val="FootnoteReference"/>
          <w:rtl/>
        </w:rPr>
        <w:footnoteReference w:id="64"/>
      </w:r>
      <w:r>
        <w:rPr>
          <w:rtl/>
        </w:rPr>
        <w:t xml:space="preserve"> وذكر مسائل كثيرة فليعاودها من أرادها</w:t>
      </w:r>
      <w:r>
        <w:rPr>
          <w:rFonts w:hint="cs"/>
          <w:rtl/>
        </w:rPr>
        <w:t>"</w:t>
      </w:r>
      <w:r w:rsidR="00D67AF0">
        <w:rPr>
          <w:rStyle w:val="FootnoteReference"/>
          <w:rtl/>
        </w:rPr>
        <w:footnoteReference w:id="65"/>
      </w:r>
      <w:r w:rsidR="00317636">
        <w:rPr>
          <w:rFonts w:hint="cs"/>
          <w:rtl/>
        </w:rPr>
        <w:t>.</w:t>
      </w:r>
    </w:p>
    <w:p w14:paraId="58228B04" w14:textId="77777777" w:rsidR="005B278B" w:rsidRDefault="005B278B" w:rsidP="005B278B">
      <w:pPr>
        <w:ind w:firstLine="0"/>
        <w:rPr>
          <w:rtl/>
        </w:rPr>
      </w:pPr>
    </w:p>
    <w:p w14:paraId="0C887934" w14:textId="621EA311" w:rsidR="005C3226" w:rsidRDefault="005C3226" w:rsidP="005C3226">
      <w:pPr>
        <w:pStyle w:val="Heading5"/>
        <w:rPr>
          <w:rtl/>
        </w:rPr>
      </w:pPr>
      <w:r w:rsidRPr="005C3226">
        <w:rPr>
          <w:rtl/>
        </w:rPr>
        <w:lastRenderedPageBreak/>
        <w:t xml:space="preserve">والأصح أنّ الأداء فعل العبادة </w:t>
      </w:r>
      <w:r w:rsidR="00347E60">
        <w:rPr>
          <w:rFonts w:hint="cs"/>
          <w:rtl/>
        </w:rPr>
        <w:t xml:space="preserve">ـــ </w:t>
      </w:r>
      <w:r w:rsidRPr="005C3226">
        <w:rPr>
          <w:rtl/>
        </w:rPr>
        <w:t xml:space="preserve">أو ركعة </w:t>
      </w:r>
      <w:r w:rsidR="00347E60">
        <w:rPr>
          <w:rFonts w:hint="cs"/>
          <w:rtl/>
        </w:rPr>
        <w:t xml:space="preserve">ـــ </w:t>
      </w:r>
      <w:r w:rsidRPr="005C3226">
        <w:rPr>
          <w:rtl/>
        </w:rPr>
        <w:t>في وقتها</w:t>
      </w:r>
      <w:r w:rsidR="00924176">
        <w:rPr>
          <w:rFonts w:hint="cs"/>
          <w:rtl/>
        </w:rPr>
        <w:t>،</w:t>
      </w:r>
      <w:r w:rsidRPr="005C3226">
        <w:rPr>
          <w:rtl/>
        </w:rPr>
        <w:t xml:space="preserve"> وهو زمن مقدّر لها شرعًا </w:t>
      </w:r>
    </w:p>
    <w:p w14:paraId="21212EB6" w14:textId="38258BAD" w:rsidR="00924176" w:rsidRDefault="00924176" w:rsidP="00924176">
      <w:pPr>
        <w:rPr>
          <w:rtl/>
        </w:rPr>
      </w:pPr>
      <w:r>
        <w:rPr>
          <w:rFonts w:hint="cs"/>
          <w:rtl/>
        </w:rPr>
        <w:t>"</w:t>
      </w:r>
      <w:r w:rsidRPr="00924176">
        <w:rPr>
          <w:rtl/>
        </w:rPr>
        <w:t>(والأصح أن الأداء فعل العبادة) صوم</w:t>
      </w:r>
      <w:r>
        <w:rPr>
          <w:rFonts w:hint="cs"/>
          <w:rtl/>
        </w:rPr>
        <w:t>ً</w:t>
      </w:r>
      <w:r w:rsidRPr="00924176">
        <w:rPr>
          <w:rtl/>
        </w:rPr>
        <w:t>ا أو صلاة أو غيرهما (أو) ف</w:t>
      </w:r>
      <w:r>
        <w:rPr>
          <w:rFonts w:hint="cs"/>
          <w:rtl/>
        </w:rPr>
        <w:t>ِ</w:t>
      </w:r>
      <w:r w:rsidRPr="00924176">
        <w:rPr>
          <w:rtl/>
        </w:rPr>
        <w:t>عل</w:t>
      </w:r>
      <w:r>
        <w:rPr>
          <w:rFonts w:hint="cs"/>
          <w:rtl/>
        </w:rPr>
        <w:t>ُ</w:t>
      </w:r>
      <w:r w:rsidRPr="00924176">
        <w:rPr>
          <w:rtl/>
        </w:rPr>
        <w:t xml:space="preserve"> (</w:t>
      </w:r>
      <w:r w:rsidRPr="00A900AC">
        <w:rPr>
          <w:color w:val="000000" w:themeColor="text1"/>
          <w:rtl/>
        </w:rPr>
        <w:t>ركعة</w:t>
      </w:r>
      <w:r w:rsidRPr="00924176">
        <w:rPr>
          <w:rtl/>
        </w:rPr>
        <w:t>)</w:t>
      </w:r>
      <w:r w:rsidR="00887C33">
        <w:rPr>
          <w:rStyle w:val="FootnoteReference"/>
          <w:rtl/>
        </w:rPr>
        <w:footnoteReference w:id="66"/>
      </w:r>
      <w:r w:rsidRPr="00924176">
        <w:rPr>
          <w:rtl/>
        </w:rPr>
        <w:t xml:space="preserve"> من الصلاة (في وقتها) مع فعل البقية بعده</w:t>
      </w:r>
      <w:r>
        <w:rPr>
          <w:rFonts w:hint="cs"/>
          <w:rtl/>
        </w:rPr>
        <w:t>،</w:t>
      </w:r>
      <w:r w:rsidRPr="00924176">
        <w:rPr>
          <w:rtl/>
        </w:rPr>
        <w:t xml:space="preserve"> واجبة كانت أو مندوبة، لخبر الصحيحين</w:t>
      </w:r>
      <w:r>
        <w:rPr>
          <w:rFonts w:hint="cs"/>
          <w:rtl/>
        </w:rPr>
        <w:t>:</w:t>
      </w:r>
      <w:r w:rsidRPr="00924176">
        <w:rPr>
          <w:rtl/>
        </w:rPr>
        <w:t xml:space="preserve"> </w:t>
      </w:r>
      <w:r w:rsidR="007C3AD4" w:rsidRPr="007C3AD4">
        <w:rPr>
          <w:rtl/>
        </w:rPr>
        <w:t>«</w:t>
      </w:r>
      <w:r w:rsidRPr="00924176">
        <w:rPr>
          <w:rtl/>
        </w:rPr>
        <w:t>من أدرك ركعة من الصلاة فقد أدرك الصلاة</w:t>
      </w:r>
      <w:r w:rsidR="0048573E" w:rsidRPr="0048573E">
        <w:rPr>
          <w:rtl/>
        </w:rPr>
        <w:t>»</w:t>
      </w:r>
      <w:r w:rsidRPr="00924176">
        <w:rPr>
          <w:rtl/>
        </w:rPr>
        <w:t xml:space="preserve"> أي مؤداة</w:t>
      </w:r>
      <w:r>
        <w:rPr>
          <w:rFonts w:hint="cs"/>
          <w:rtl/>
        </w:rPr>
        <w:t>.</w:t>
      </w:r>
    </w:p>
    <w:p w14:paraId="39EA35CF" w14:textId="77777777" w:rsidR="00924176" w:rsidRDefault="00924176" w:rsidP="00924176">
      <w:pPr>
        <w:pStyle w:val="ListParagraph"/>
        <w:numPr>
          <w:ilvl w:val="0"/>
          <w:numId w:val="22"/>
        </w:numPr>
      </w:pPr>
      <w:r w:rsidRPr="00924176">
        <w:rPr>
          <w:rtl/>
        </w:rPr>
        <w:lastRenderedPageBreak/>
        <w:t>وقيل</w:t>
      </w:r>
      <w:r>
        <w:rPr>
          <w:rFonts w:hint="cs"/>
          <w:rtl/>
        </w:rPr>
        <w:t>:</w:t>
      </w:r>
      <w:r w:rsidRPr="00924176">
        <w:rPr>
          <w:rtl/>
        </w:rPr>
        <w:t xml:space="preserve"> الأداء فعل العبادة في وقتها</w:t>
      </w:r>
      <w:r>
        <w:rPr>
          <w:rFonts w:hint="cs"/>
          <w:rtl/>
        </w:rPr>
        <w:t>.</w:t>
      </w:r>
      <w:r w:rsidRPr="00924176">
        <w:rPr>
          <w:rtl/>
        </w:rPr>
        <w:t xml:space="preserve"> </w:t>
      </w:r>
    </w:p>
    <w:p w14:paraId="474FBA0C" w14:textId="77777777" w:rsidR="00924176" w:rsidRDefault="00924176" w:rsidP="00924176">
      <w:pPr>
        <w:pStyle w:val="ListParagraph"/>
        <w:numPr>
          <w:ilvl w:val="1"/>
          <w:numId w:val="22"/>
        </w:numPr>
      </w:pPr>
      <w:r w:rsidRPr="00924176">
        <w:rPr>
          <w:rtl/>
        </w:rPr>
        <w:t>ف</w:t>
      </w:r>
      <w:r>
        <w:rPr>
          <w:rFonts w:hint="cs"/>
          <w:rtl/>
        </w:rPr>
        <w:t>َ</w:t>
      </w:r>
      <w:r w:rsidRPr="00924176">
        <w:rPr>
          <w:rtl/>
        </w:rPr>
        <w:t>ف</w:t>
      </w:r>
      <w:r>
        <w:rPr>
          <w:rFonts w:hint="cs"/>
          <w:rtl/>
        </w:rPr>
        <w:t>ِ</w:t>
      </w:r>
      <w:r w:rsidRPr="00924176">
        <w:rPr>
          <w:rtl/>
        </w:rPr>
        <w:t>ع</w:t>
      </w:r>
      <w:r>
        <w:rPr>
          <w:rFonts w:hint="cs"/>
          <w:rtl/>
        </w:rPr>
        <w:t>ْ</w:t>
      </w:r>
      <w:r w:rsidRPr="00924176">
        <w:rPr>
          <w:rtl/>
        </w:rPr>
        <w:t>ل</w:t>
      </w:r>
      <w:r>
        <w:rPr>
          <w:rFonts w:hint="cs"/>
          <w:rtl/>
        </w:rPr>
        <w:t>ُ</w:t>
      </w:r>
      <w:r w:rsidRPr="00924176">
        <w:rPr>
          <w:rtl/>
        </w:rPr>
        <w:t xml:space="preserve"> بعضها فيه </w:t>
      </w:r>
      <w:r>
        <w:rPr>
          <w:rFonts w:hint="cs"/>
          <w:rtl/>
        </w:rPr>
        <w:t xml:space="preserve">ـــ </w:t>
      </w:r>
      <w:r w:rsidRPr="00924176">
        <w:rPr>
          <w:rtl/>
        </w:rPr>
        <w:t>ولو ركعة</w:t>
      </w:r>
      <w:r>
        <w:rPr>
          <w:rFonts w:hint="cs"/>
          <w:rtl/>
        </w:rPr>
        <w:t xml:space="preserve"> ـــ</w:t>
      </w:r>
      <w:r w:rsidRPr="00924176">
        <w:rPr>
          <w:rtl/>
        </w:rPr>
        <w:t xml:space="preserve"> وبعضها بعده</w:t>
      </w:r>
      <w:r>
        <w:rPr>
          <w:rFonts w:hint="cs"/>
          <w:rtl/>
        </w:rPr>
        <w:t>:</w:t>
      </w:r>
      <w:r w:rsidRPr="00924176">
        <w:rPr>
          <w:rtl/>
        </w:rPr>
        <w:t xml:space="preserve"> لا يكون أداء حقيقة</w:t>
      </w:r>
      <w:r>
        <w:rPr>
          <w:rFonts w:hint="cs"/>
          <w:rtl/>
        </w:rPr>
        <w:t>،</w:t>
      </w:r>
      <w:r w:rsidRPr="00924176">
        <w:rPr>
          <w:rtl/>
        </w:rPr>
        <w:t xml:space="preserve"> كما لا يكون قضاء كذلك، بل يسمى بأحدهما مجاز</w:t>
      </w:r>
      <w:r>
        <w:rPr>
          <w:rFonts w:hint="cs"/>
          <w:rtl/>
        </w:rPr>
        <w:t>ً</w:t>
      </w:r>
      <w:r w:rsidRPr="00924176">
        <w:rPr>
          <w:rtl/>
        </w:rPr>
        <w:t>ا بتبعية ما في الوقت لما بعده أو بالعكس، وهذا ما عليه الأصوليون</w:t>
      </w:r>
      <w:r>
        <w:rPr>
          <w:rFonts w:hint="cs"/>
          <w:rtl/>
        </w:rPr>
        <w:t>.</w:t>
      </w:r>
    </w:p>
    <w:p w14:paraId="42121839" w14:textId="7FB50E4E" w:rsidR="00924176" w:rsidRDefault="00924176" w:rsidP="00924176">
      <w:pPr>
        <w:pStyle w:val="ListParagraph"/>
        <w:numPr>
          <w:ilvl w:val="1"/>
          <w:numId w:val="22"/>
        </w:numPr>
      </w:pPr>
      <w:r w:rsidRPr="00924176">
        <w:rPr>
          <w:rtl/>
        </w:rPr>
        <w:t xml:space="preserve">واعتبار </w:t>
      </w:r>
      <w:r w:rsidRPr="00A900AC">
        <w:rPr>
          <w:color w:val="000000" w:themeColor="text1"/>
          <w:rtl/>
        </w:rPr>
        <w:t>الركعة</w:t>
      </w:r>
      <w:r w:rsidRPr="00924176">
        <w:rPr>
          <w:rtl/>
        </w:rPr>
        <w:t xml:space="preserve"> في الأداء ودونها في القضاء كما سيأتي</w:t>
      </w:r>
      <w:r>
        <w:rPr>
          <w:rFonts w:hint="cs"/>
          <w:rtl/>
        </w:rPr>
        <w:t>:</w:t>
      </w:r>
      <w:r w:rsidRPr="00924176">
        <w:rPr>
          <w:rtl/>
        </w:rPr>
        <w:t xml:space="preserve"> ذ</w:t>
      </w:r>
      <w:r>
        <w:rPr>
          <w:rFonts w:hint="cs"/>
          <w:rtl/>
        </w:rPr>
        <w:t>َ</w:t>
      </w:r>
      <w:r w:rsidRPr="00924176">
        <w:rPr>
          <w:rtl/>
        </w:rPr>
        <w:t>ك</w:t>
      </w:r>
      <w:r>
        <w:rPr>
          <w:rFonts w:hint="cs"/>
          <w:rtl/>
        </w:rPr>
        <w:t>َ</w:t>
      </w:r>
      <w:r w:rsidRPr="00924176">
        <w:rPr>
          <w:rtl/>
        </w:rPr>
        <w:t>ر</w:t>
      </w:r>
      <w:r>
        <w:rPr>
          <w:rFonts w:hint="cs"/>
          <w:rtl/>
        </w:rPr>
        <w:t>َ</w:t>
      </w:r>
      <w:r>
        <w:rPr>
          <w:rtl/>
        </w:rPr>
        <w:t>ه الفقهاء</w:t>
      </w:r>
      <w:r>
        <w:rPr>
          <w:rFonts w:hint="cs"/>
          <w:rtl/>
        </w:rPr>
        <w:t>.</w:t>
      </w:r>
    </w:p>
    <w:p w14:paraId="217E4359" w14:textId="77777777" w:rsidR="00924176" w:rsidRDefault="00924176" w:rsidP="00924176">
      <w:pPr>
        <w:pStyle w:val="ListParagraph"/>
        <w:numPr>
          <w:ilvl w:val="0"/>
          <w:numId w:val="22"/>
        </w:numPr>
      </w:pPr>
      <w:r w:rsidRPr="00924176">
        <w:rPr>
          <w:rtl/>
        </w:rPr>
        <w:t>(وهو) أي وقت العبادات المؤدّاة (زمن مقدر لها شرع</w:t>
      </w:r>
      <w:r>
        <w:rPr>
          <w:rFonts w:hint="cs"/>
          <w:rtl/>
        </w:rPr>
        <w:t>ً</w:t>
      </w:r>
      <w:r w:rsidRPr="00924176">
        <w:rPr>
          <w:rtl/>
        </w:rPr>
        <w:t>ا)</w:t>
      </w:r>
      <w:r>
        <w:rPr>
          <w:rFonts w:hint="cs"/>
          <w:rtl/>
        </w:rPr>
        <w:t>:</w:t>
      </w:r>
      <w:r w:rsidRPr="00924176">
        <w:rPr>
          <w:rtl/>
        </w:rPr>
        <w:t xml:space="preserve"> </w:t>
      </w:r>
    </w:p>
    <w:p w14:paraId="274BFB0C" w14:textId="790D7C58" w:rsidR="00924176" w:rsidRDefault="00924176" w:rsidP="00924176">
      <w:pPr>
        <w:pStyle w:val="ListParagraph"/>
        <w:numPr>
          <w:ilvl w:val="1"/>
          <w:numId w:val="22"/>
        </w:numPr>
      </w:pPr>
      <w:r w:rsidRPr="00924176">
        <w:rPr>
          <w:rtl/>
        </w:rPr>
        <w:t>موسع</w:t>
      </w:r>
      <w:r>
        <w:rPr>
          <w:rFonts w:hint="cs"/>
          <w:rtl/>
        </w:rPr>
        <w:t>ً</w:t>
      </w:r>
      <w:r w:rsidRPr="00924176">
        <w:rPr>
          <w:rtl/>
        </w:rPr>
        <w:t>ا كان</w:t>
      </w:r>
      <w:r>
        <w:rPr>
          <w:rFonts w:hint="cs"/>
          <w:rtl/>
        </w:rPr>
        <w:t>،</w:t>
      </w:r>
      <w:r>
        <w:rPr>
          <w:rtl/>
        </w:rPr>
        <w:t xml:space="preserve"> كزمن الصلوات المكتوبة وسننها</w:t>
      </w:r>
      <w:r>
        <w:rPr>
          <w:rFonts w:hint="cs"/>
          <w:rtl/>
        </w:rPr>
        <w:t>.</w:t>
      </w:r>
    </w:p>
    <w:p w14:paraId="2F40A203" w14:textId="77777777" w:rsidR="00924176" w:rsidRDefault="00924176" w:rsidP="00924176">
      <w:pPr>
        <w:pStyle w:val="ListParagraph"/>
        <w:numPr>
          <w:ilvl w:val="1"/>
          <w:numId w:val="22"/>
        </w:numPr>
      </w:pPr>
      <w:r w:rsidRPr="00924176">
        <w:rPr>
          <w:rtl/>
        </w:rPr>
        <w:t>أو مضيق</w:t>
      </w:r>
      <w:r>
        <w:rPr>
          <w:rFonts w:hint="cs"/>
          <w:rtl/>
        </w:rPr>
        <w:t>ً</w:t>
      </w:r>
      <w:r w:rsidRPr="00924176">
        <w:rPr>
          <w:rtl/>
        </w:rPr>
        <w:t>ا كزمن صوم رمضان أو الأيام البيض</w:t>
      </w:r>
      <w:r>
        <w:rPr>
          <w:rFonts w:hint="cs"/>
          <w:rtl/>
        </w:rPr>
        <w:t>.</w:t>
      </w:r>
    </w:p>
    <w:p w14:paraId="69C3E106" w14:textId="6E5078C1" w:rsidR="00924176" w:rsidRDefault="00924176" w:rsidP="00AC53C8">
      <w:pPr>
        <w:pStyle w:val="ListParagraph"/>
        <w:numPr>
          <w:ilvl w:val="0"/>
          <w:numId w:val="22"/>
        </w:numPr>
      </w:pPr>
      <w:r w:rsidRPr="00924176">
        <w:rPr>
          <w:rtl/>
        </w:rPr>
        <w:t>فما لم يقدر له زمن شرع</w:t>
      </w:r>
      <w:r>
        <w:rPr>
          <w:rFonts w:hint="cs"/>
          <w:rtl/>
        </w:rPr>
        <w:t>ً</w:t>
      </w:r>
      <w:r w:rsidRPr="00924176">
        <w:rPr>
          <w:rtl/>
        </w:rPr>
        <w:t>ا</w:t>
      </w:r>
      <w:r w:rsidR="00544C82">
        <w:rPr>
          <w:rFonts w:hint="cs"/>
          <w:rtl/>
        </w:rPr>
        <w:t xml:space="preserve"> ـــ</w:t>
      </w:r>
      <w:r w:rsidRPr="00924176">
        <w:rPr>
          <w:rtl/>
        </w:rPr>
        <w:t xml:space="preserve"> كنذر ونفل مطلقين وغيرهما </w:t>
      </w:r>
      <w:r>
        <w:rPr>
          <w:rFonts w:hint="cs"/>
          <w:rtl/>
        </w:rPr>
        <w:t xml:space="preserve">ـــ </w:t>
      </w:r>
      <w:r w:rsidRPr="00924176">
        <w:rPr>
          <w:rtl/>
        </w:rPr>
        <w:t>وإن كان فوري</w:t>
      </w:r>
      <w:r>
        <w:rPr>
          <w:rFonts w:hint="cs"/>
          <w:rtl/>
        </w:rPr>
        <w:t>ً</w:t>
      </w:r>
      <w:r w:rsidRPr="00924176">
        <w:rPr>
          <w:rtl/>
        </w:rPr>
        <w:t>ا</w:t>
      </w:r>
      <w:r w:rsidR="00E66109">
        <w:rPr>
          <w:rFonts w:hint="cs"/>
          <w:rtl/>
        </w:rPr>
        <w:t xml:space="preserve"> – </w:t>
      </w:r>
      <w:r w:rsidRPr="00924176">
        <w:rPr>
          <w:rtl/>
        </w:rPr>
        <w:t xml:space="preserve">كالإيمان </w:t>
      </w:r>
      <w:r w:rsidR="00E66109">
        <w:rPr>
          <w:rFonts w:hint="cs"/>
          <w:rtl/>
        </w:rPr>
        <w:t>–</w:t>
      </w:r>
      <w:r>
        <w:rPr>
          <w:rFonts w:hint="cs"/>
          <w:rtl/>
        </w:rPr>
        <w:t xml:space="preserve"> </w:t>
      </w:r>
      <w:r w:rsidRPr="00924176">
        <w:rPr>
          <w:rtl/>
        </w:rPr>
        <w:t>لا يسمى فعله أداء ولا قضاء اصطلاح</w:t>
      </w:r>
      <w:r>
        <w:rPr>
          <w:rFonts w:hint="cs"/>
          <w:rtl/>
        </w:rPr>
        <w:t>ً</w:t>
      </w:r>
      <w:r w:rsidRPr="00924176">
        <w:rPr>
          <w:rtl/>
        </w:rPr>
        <w:t>ا</w:t>
      </w:r>
      <w:r w:rsidR="00AC53C8">
        <w:rPr>
          <w:rFonts w:hint="cs"/>
          <w:rtl/>
        </w:rPr>
        <w:t xml:space="preserve"> </w:t>
      </w:r>
      <w:r w:rsidRPr="00924176">
        <w:rPr>
          <w:rtl/>
        </w:rPr>
        <w:t>وإن كان الزمن ضروري</w:t>
      </w:r>
      <w:r>
        <w:rPr>
          <w:rFonts w:hint="cs"/>
          <w:rtl/>
        </w:rPr>
        <w:t>ً</w:t>
      </w:r>
      <w:r w:rsidRPr="00924176">
        <w:rPr>
          <w:rtl/>
        </w:rPr>
        <w:t>ا لفع</w:t>
      </w:r>
      <w:r w:rsidR="001B73A0">
        <w:rPr>
          <w:rtl/>
        </w:rPr>
        <w:t>له</w:t>
      </w:r>
      <w:r w:rsidR="005D585A">
        <w:rPr>
          <w:rStyle w:val="FootnoteReference"/>
          <w:rtl/>
        </w:rPr>
        <w:footnoteReference w:id="67"/>
      </w:r>
      <w:r w:rsidR="001B73A0">
        <w:rPr>
          <w:rtl/>
        </w:rPr>
        <w:t>، ومن ذلك ما وقته العمر كالحج</w:t>
      </w:r>
      <w:r w:rsidR="00AC53C8">
        <w:rPr>
          <w:rFonts w:hint="cs"/>
          <w:rtl/>
        </w:rPr>
        <w:t xml:space="preserve">، </w:t>
      </w:r>
      <w:r w:rsidRPr="00924176">
        <w:rPr>
          <w:rtl/>
        </w:rPr>
        <w:t>وتسمية بعضهم لوقته موسع</w:t>
      </w:r>
      <w:r>
        <w:rPr>
          <w:rFonts w:hint="cs"/>
          <w:rtl/>
        </w:rPr>
        <w:t>ً</w:t>
      </w:r>
      <w:r w:rsidRPr="00924176">
        <w:rPr>
          <w:rtl/>
        </w:rPr>
        <w:t>ا مجاز</w:t>
      </w:r>
      <w:r>
        <w:rPr>
          <w:rFonts w:hint="cs"/>
          <w:rtl/>
        </w:rPr>
        <w:t>؛</w:t>
      </w:r>
      <w:r w:rsidRPr="00924176">
        <w:rPr>
          <w:rtl/>
        </w:rPr>
        <w:t xml:space="preserve"> </w:t>
      </w:r>
      <w:r w:rsidRPr="00924176">
        <w:rPr>
          <w:rtl/>
        </w:rPr>
        <w:lastRenderedPageBreak/>
        <w:t>إذ الموسع ما يعلم المكلف آخره</w:t>
      </w:r>
      <w:r>
        <w:rPr>
          <w:rFonts w:hint="cs"/>
          <w:rtl/>
        </w:rPr>
        <w:t>،</w:t>
      </w:r>
      <w:r w:rsidRPr="00924176">
        <w:rPr>
          <w:rtl/>
        </w:rPr>
        <w:t xml:space="preserve"> وآخر العمر لا يعلمه</w:t>
      </w:r>
      <w:r>
        <w:rPr>
          <w:rFonts w:hint="cs"/>
          <w:rtl/>
        </w:rPr>
        <w:t>،</w:t>
      </w:r>
      <w:r w:rsidRPr="00924176">
        <w:rPr>
          <w:rtl/>
        </w:rPr>
        <w:t xml:space="preserve"> فلا يسمى فعله أداء ولا قضاء اصطلاح</w:t>
      </w:r>
      <w:r w:rsidR="001B73A0">
        <w:rPr>
          <w:rFonts w:hint="cs"/>
          <w:rtl/>
        </w:rPr>
        <w:t>ً</w:t>
      </w:r>
      <w:r w:rsidRPr="00924176">
        <w:rPr>
          <w:rtl/>
        </w:rPr>
        <w:t>ا، بل يسماهما مجاز</w:t>
      </w:r>
      <w:r>
        <w:rPr>
          <w:rFonts w:hint="cs"/>
          <w:rtl/>
        </w:rPr>
        <w:t>ً</w:t>
      </w:r>
      <w:r w:rsidRPr="00924176">
        <w:rPr>
          <w:rtl/>
        </w:rPr>
        <w:t>ا أو لغة</w:t>
      </w:r>
      <w:r>
        <w:rPr>
          <w:rFonts w:hint="cs"/>
          <w:rtl/>
        </w:rPr>
        <w:t>،</w:t>
      </w:r>
      <w:r w:rsidRPr="00924176">
        <w:rPr>
          <w:rtl/>
        </w:rPr>
        <w:t xml:space="preserve"> كأداء الدين وقضا</w:t>
      </w:r>
      <w:r>
        <w:rPr>
          <w:rtl/>
        </w:rPr>
        <w:t>ئه</w:t>
      </w:r>
      <w:r>
        <w:rPr>
          <w:rFonts w:hint="cs"/>
          <w:rtl/>
        </w:rPr>
        <w:t>"</w:t>
      </w:r>
      <w:r>
        <w:rPr>
          <w:rStyle w:val="FootnoteReference"/>
          <w:rtl/>
        </w:rPr>
        <w:footnoteReference w:id="68"/>
      </w:r>
      <w:r>
        <w:rPr>
          <w:rFonts w:hint="cs"/>
          <w:rtl/>
        </w:rPr>
        <w:t>.</w:t>
      </w:r>
    </w:p>
    <w:p w14:paraId="525424E5" w14:textId="77777777" w:rsidR="00C51838" w:rsidRDefault="00C51838" w:rsidP="00C51838">
      <w:pPr>
        <w:pStyle w:val="ListParagraph"/>
        <w:ind w:left="1298" w:firstLine="0"/>
      </w:pPr>
    </w:p>
    <w:p w14:paraId="0E9D1879" w14:textId="30828CCB" w:rsidR="00D55CB5" w:rsidRDefault="00D55CB5" w:rsidP="00D55CB5">
      <w:pPr>
        <w:rPr>
          <w:rtl/>
        </w:rPr>
      </w:pPr>
      <w:r>
        <w:rPr>
          <w:rFonts w:hint="cs"/>
          <w:rtl/>
        </w:rPr>
        <w:t xml:space="preserve">وعرف القرافي </w:t>
      </w:r>
      <w:r w:rsidR="00C51838">
        <w:rPr>
          <w:rFonts w:hint="cs"/>
          <w:rtl/>
        </w:rPr>
        <w:t xml:space="preserve">الأداء </w:t>
      </w:r>
      <w:r>
        <w:rPr>
          <w:rFonts w:hint="cs"/>
          <w:rtl/>
        </w:rPr>
        <w:t>بقوله: (</w:t>
      </w:r>
      <w:r>
        <w:rPr>
          <w:rtl/>
        </w:rPr>
        <w:t>الأداء إيقاع الواجب في وقته المحدود له شرع</w:t>
      </w:r>
      <w:r>
        <w:rPr>
          <w:rFonts w:hint="cs"/>
          <w:rtl/>
        </w:rPr>
        <w:t>ً</w:t>
      </w:r>
      <w:r>
        <w:rPr>
          <w:rtl/>
        </w:rPr>
        <w:t>ا لمصلحة اشتمل عليها الوقت</w:t>
      </w:r>
      <w:r>
        <w:rPr>
          <w:rFonts w:hint="cs"/>
          <w:rtl/>
        </w:rPr>
        <w:t>،</w:t>
      </w:r>
      <w:r>
        <w:rPr>
          <w:rtl/>
        </w:rPr>
        <w:t xml:space="preserve"> إذا ق</w:t>
      </w:r>
      <w:r>
        <w:rPr>
          <w:rFonts w:hint="cs"/>
          <w:rtl/>
        </w:rPr>
        <w:t>َ</w:t>
      </w:r>
      <w:r>
        <w:rPr>
          <w:rtl/>
        </w:rPr>
        <w:t>ب</w:t>
      </w:r>
      <w:r>
        <w:rPr>
          <w:rFonts w:hint="cs"/>
          <w:rtl/>
        </w:rPr>
        <w:t>ِ</w:t>
      </w:r>
      <w:r>
        <w:rPr>
          <w:rtl/>
        </w:rPr>
        <w:t>ل القضاء.</w:t>
      </w:r>
    </w:p>
    <w:p w14:paraId="3BC09CDE" w14:textId="3DE8CC67" w:rsidR="00D55CB5" w:rsidRDefault="00D55CB5" w:rsidP="00D55CB5">
      <w:pPr>
        <w:rPr>
          <w:rtl/>
        </w:rPr>
      </w:pPr>
      <w:r>
        <w:rPr>
          <w:rtl/>
        </w:rPr>
        <w:t xml:space="preserve">فقولنا: </w:t>
      </w:r>
      <w:r>
        <w:rPr>
          <w:rFonts w:hint="cs"/>
          <w:rtl/>
        </w:rPr>
        <w:t>"</w:t>
      </w:r>
      <w:r>
        <w:rPr>
          <w:rtl/>
        </w:rPr>
        <w:t>شرع</w:t>
      </w:r>
      <w:r>
        <w:rPr>
          <w:rFonts w:hint="cs"/>
          <w:rtl/>
        </w:rPr>
        <w:t>ً</w:t>
      </w:r>
      <w:r>
        <w:rPr>
          <w:rtl/>
        </w:rPr>
        <w:t>ا</w:t>
      </w:r>
      <w:r>
        <w:rPr>
          <w:rFonts w:hint="cs"/>
          <w:rtl/>
        </w:rPr>
        <w:t>"</w:t>
      </w:r>
      <w:r>
        <w:rPr>
          <w:rtl/>
        </w:rPr>
        <w:t xml:space="preserve"> احتراز</w:t>
      </w:r>
      <w:r>
        <w:rPr>
          <w:rFonts w:hint="cs"/>
          <w:rtl/>
        </w:rPr>
        <w:t>ً</w:t>
      </w:r>
      <w:r>
        <w:rPr>
          <w:rtl/>
        </w:rPr>
        <w:t>ا عن تحديد العرف.</w:t>
      </w:r>
    </w:p>
    <w:p w14:paraId="674ED25A" w14:textId="0E230A4B" w:rsidR="00D55CB5" w:rsidRDefault="00D55CB5" w:rsidP="00D55CB5">
      <w:pPr>
        <w:rPr>
          <w:rtl/>
        </w:rPr>
      </w:pPr>
      <w:r>
        <w:rPr>
          <w:rtl/>
        </w:rPr>
        <w:t xml:space="preserve">وقولنا: </w:t>
      </w:r>
      <w:r>
        <w:rPr>
          <w:rFonts w:hint="cs"/>
          <w:rtl/>
        </w:rPr>
        <w:t>"</w:t>
      </w:r>
      <w:r>
        <w:rPr>
          <w:rtl/>
        </w:rPr>
        <w:t>لمصلحة اشتمل عليها الوقت</w:t>
      </w:r>
      <w:r>
        <w:rPr>
          <w:rFonts w:hint="cs"/>
          <w:rtl/>
        </w:rPr>
        <w:t>"</w:t>
      </w:r>
      <w:r>
        <w:rPr>
          <w:rtl/>
        </w:rPr>
        <w:t xml:space="preserve"> احتراز</w:t>
      </w:r>
      <w:r w:rsidR="001F2577">
        <w:rPr>
          <w:rFonts w:hint="cs"/>
          <w:rtl/>
        </w:rPr>
        <w:t>ًا</w:t>
      </w:r>
      <w:r>
        <w:rPr>
          <w:rtl/>
        </w:rPr>
        <w:t xml:space="preserve"> من تعيين الفوريات لمصالح المأمورات.</w:t>
      </w:r>
    </w:p>
    <w:p w14:paraId="34EF2D8E" w14:textId="3E47663C" w:rsidR="00D55CB5" w:rsidRDefault="00D55CB5" w:rsidP="00D55CB5">
      <w:pPr>
        <w:rPr>
          <w:rtl/>
        </w:rPr>
      </w:pPr>
      <w:r>
        <w:rPr>
          <w:rtl/>
        </w:rPr>
        <w:t xml:space="preserve">وقولنا: </w:t>
      </w:r>
      <w:r>
        <w:rPr>
          <w:rFonts w:hint="cs"/>
          <w:rtl/>
        </w:rPr>
        <w:t>"</w:t>
      </w:r>
      <w:r>
        <w:rPr>
          <w:rtl/>
        </w:rPr>
        <w:t>إذا ق</w:t>
      </w:r>
      <w:r>
        <w:rPr>
          <w:rFonts w:hint="cs"/>
          <w:rtl/>
        </w:rPr>
        <w:t>َ</w:t>
      </w:r>
      <w:r>
        <w:rPr>
          <w:rtl/>
        </w:rPr>
        <w:t>ب</w:t>
      </w:r>
      <w:r>
        <w:rPr>
          <w:rFonts w:hint="cs"/>
          <w:rtl/>
        </w:rPr>
        <w:t>ِ</w:t>
      </w:r>
      <w:r>
        <w:rPr>
          <w:rtl/>
        </w:rPr>
        <w:t>ل القضاء</w:t>
      </w:r>
      <w:r>
        <w:rPr>
          <w:rFonts w:hint="cs"/>
          <w:rtl/>
        </w:rPr>
        <w:t>"</w:t>
      </w:r>
      <w:r>
        <w:rPr>
          <w:rtl/>
        </w:rPr>
        <w:t xml:space="preserve"> احتراز</w:t>
      </w:r>
      <w:r>
        <w:rPr>
          <w:rFonts w:hint="cs"/>
          <w:rtl/>
        </w:rPr>
        <w:t>ً</w:t>
      </w:r>
      <w:r>
        <w:rPr>
          <w:rtl/>
        </w:rPr>
        <w:t>ا من الجمعة، بناء على قاعدة أن الشيء إنما يوصف بأحد الضدين إذا قبل الضد الآخر</w:t>
      </w:r>
      <w:r>
        <w:rPr>
          <w:rFonts w:hint="cs"/>
          <w:rtl/>
        </w:rPr>
        <w:t>)</w:t>
      </w:r>
      <w:r>
        <w:rPr>
          <w:rStyle w:val="FootnoteReference"/>
          <w:rtl/>
        </w:rPr>
        <w:footnoteReference w:id="69"/>
      </w:r>
      <w:r>
        <w:rPr>
          <w:rtl/>
        </w:rPr>
        <w:t>.</w:t>
      </w:r>
    </w:p>
    <w:p w14:paraId="3CA7DA9C" w14:textId="77777777" w:rsidR="009804BA" w:rsidRDefault="009804BA" w:rsidP="009804BA">
      <w:pPr>
        <w:rPr>
          <w:rtl/>
        </w:rPr>
      </w:pPr>
    </w:p>
    <w:p w14:paraId="3B54DDC3" w14:textId="77777777" w:rsidR="00403945" w:rsidRPr="00924176" w:rsidRDefault="00403945" w:rsidP="009804BA">
      <w:pPr>
        <w:rPr>
          <w:rtl/>
        </w:rPr>
      </w:pPr>
    </w:p>
    <w:p w14:paraId="5B4C93DD" w14:textId="636849E9" w:rsidR="005C3226" w:rsidRDefault="005C3226" w:rsidP="005C3226">
      <w:pPr>
        <w:pStyle w:val="Heading5"/>
        <w:rPr>
          <w:rtl/>
        </w:rPr>
      </w:pPr>
      <w:r w:rsidRPr="005C3226">
        <w:rPr>
          <w:rtl/>
        </w:rPr>
        <w:t xml:space="preserve">وأن القضاء فعلها </w:t>
      </w:r>
      <w:r w:rsidR="00347E60">
        <w:rPr>
          <w:rFonts w:hint="cs"/>
          <w:rtl/>
        </w:rPr>
        <w:t xml:space="preserve">ـــ </w:t>
      </w:r>
      <w:r w:rsidRPr="005C3226">
        <w:rPr>
          <w:rtl/>
        </w:rPr>
        <w:t xml:space="preserve">أو إلا دون ركعة </w:t>
      </w:r>
      <w:r w:rsidR="00347E60">
        <w:rPr>
          <w:rFonts w:hint="cs"/>
          <w:rtl/>
        </w:rPr>
        <w:t xml:space="preserve">ـــ </w:t>
      </w:r>
      <w:r w:rsidRPr="005C3226">
        <w:rPr>
          <w:rtl/>
        </w:rPr>
        <w:t>بعد وقتها تدراكًا لما سبق لفعله مقتض</w:t>
      </w:r>
      <w:r w:rsidR="00D60FBA">
        <w:rPr>
          <w:rFonts w:hint="cs"/>
          <w:rtl/>
        </w:rPr>
        <w:t>ٍ</w:t>
      </w:r>
    </w:p>
    <w:p w14:paraId="3740C1F3" w14:textId="458EC244" w:rsidR="0098470F" w:rsidRDefault="00471F50" w:rsidP="0098470F">
      <w:pPr>
        <w:rPr>
          <w:rtl/>
        </w:rPr>
      </w:pPr>
      <w:r>
        <w:rPr>
          <w:rFonts w:hint="cs"/>
          <w:rtl/>
        </w:rPr>
        <w:t xml:space="preserve">قال المصنف في شرحه: </w:t>
      </w:r>
      <w:r w:rsidR="0098470F">
        <w:rPr>
          <w:rFonts w:hint="cs"/>
          <w:rtl/>
        </w:rPr>
        <w:t>"</w:t>
      </w:r>
      <w:r w:rsidR="0098470F" w:rsidRPr="0098470F">
        <w:rPr>
          <w:rtl/>
        </w:rPr>
        <w:t>(و) الأصح (أن القضاء فعلها) أي العبادة (أو) فعلها (إلا دون ركعة بعد وقتها)</w:t>
      </w:r>
      <w:r w:rsidR="0098470F">
        <w:rPr>
          <w:rFonts w:hint="cs"/>
          <w:rtl/>
        </w:rPr>
        <w:t>،</w:t>
      </w:r>
      <w:r w:rsidR="0098470F" w:rsidRPr="0098470F">
        <w:rPr>
          <w:rtl/>
        </w:rPr>
        <w:t xml:space="preserve"> والفرق بين ذي الركعة وما دونها أنها تشتمل على معظم أفعال الصلاة</w:t>
      </w:r>
      <w:r w:rsidR="0098470F">
        <w:rPr>
          <w:rFonts w:hint="cs"/>
          <w:rtl/>
        </w:rPr>
        <w:t>؛</w:t>
      </w:r>
      <w:r w:rsidR="0098470F" w:rsidRPr="0098470F">
        <w:rPr>
          <w:rtl/>
        </w:rPr>
        <w:t xml:space="preserve"> إذ معظم الباقي كالتكرير لها</w:t>
      </w:r>
      <w:r w:rsidR="0098470F">
        <w:rPr>
          <w:rFonts w:hint="cs"/>
          <w:rtl/>
        </w:rPr>
        <w:t>،</w:t>
      </w:r>
      <w:r w:rsidR="0098470F" w:rsidRPr="0098470F">
        <w:rPr>
          <w:rtl/>
        </w:rPr>
        <w:t xml:space="preserve"> فجعل ما بعد الوقت تابع</w:t>
      </w:r>
      <w:r w:rsidR="0098470F">
        <w:rPr>
          <w:rFonts w:hint="cs"/>
          <w:rtl/>
        </w:rPr>
        <w:t>ً</w:t>
      </w:r>
      <w:r w:rsidR="0098470F" w:rsidRPr="0098470F">
        <w:rPr>
          <w:rtl/>
        </w:rPr>
        <w:t>ا لها، بخلاف ما دونها</w:t>
      </w:r>
      <w:r w:rsidR="0098470F">
        <w:rPr>
          <w:rFonts w:hint="cs"/>
          <w:rtl/>
        </w:rPr>
        <w:t>.</w:t>
      </w:r>
      <w:r w:rsidR="0098470F" w:rsidRPr="0098470F">
        <w:rPr>
          <w:rtl/>
        </w:rPr>
        <w:t xml:space="preserve"> </w:t>
      </w:r>
    </w:p>
    <w:p w14:paraId="3500AE5F" w14:textId="77777777" w:rsidR="0098470F" w:rsidRDefault="0098470F" w:rsidP="0098470F">
      <w:pPr>
        <w:rPr>
          <w:rtl/>
        </w:rPr>
      </w:pPr>
      <w:r w:rsidRPr="0098470F">
        <w:rPr>
          <w:rtl/>
        </w:rPr>
        <w:t>وقيل</w:t>
      </w:r>
      <w:r>
        <w:rPr>
          <w:rFonts w:hint="cs"/>
          <w:rtl/>
        </w:rPr>
        <w:t>:</w:t>
      </w:r>
      <w:r w:rsidRPr="0098470F">
        <w:rPr>
          <w:rtl/>
        </w:rPr>
        <w:t xml:space="preserve"> القضاء فعل العبادة أو بعضها </w:t>
      </w:r>
      <w:r>
        <w:rPr>
          <w:rFonts w:hint="cs"/>
          <w:rtl/>
        </w:rPr>
        <w:t xml:space="preserve">ـــ </w:t>
      </w:r>
      <w:r w:rsidRPr="0098470F">
        <w:rPr>
          <w:rtl/>
        </w:rPr>
        <w:t xml:space="preserve">ولو دون ركعة </w:t>
      </w:r>
      <w:r>
        <w:rPr>
          <w:rFonts w:hint="cs"/>
          <w:rtl/>
        </w:rPr>
        <w:t xml:space="preserve">ـــ </w:t>
      </w:r>
      <w:r w:rsidRPr="0098470F">
        <w:rPr>
          <w:rtl/>
        </w:rPr>
        <w:t>بعد وقتها</w:t>
      </w:r>
      <w:r>
        <w:rPr>
          <w:rFonts w:hint="cs"/>
          <w:rtl/>
        </w:rPr>
        <w:t>.</w:t>
      </w:r>
      <w:r w:rsidRPr="0098470F">
        <w:rPr>
          <w:rtl/>
        </w:rPr>
        <w:t xml:space="preserve"> </w:t>
      </w:r>
    </w:p>
    <w:p w14:paraId="29BBAE1F" w14:textId="7FED122D" w:rsidR="0098470F" w:rsidRDefault="0098470F" w:rsidP="0098470F">
      <w:pPr>
        <w:rPr>
          <w:rtl/>
        </w:rPr>
      </w:pPr>
      <w:r w:rsidRPr="0098470F">
        <w:rPr>
          <w:rtl/>
        </w:rPr>
        <w:t>وبعض الفقهاء حقق</w:t>
      </w:r>
      <w:r>
        <w:rPr>
          <w:rFonts w:hint="cs"/>
          <w:rtl/>
        </w:rPr>
        <w:t>:</w:t>
      </w:r>
      <w:r w:rsidRPr="0098470F">
        <w:rPr>
          <w:rtl/>
        </w:rPr>
        <w:t xml:space="preserve"> فسمى ما في الوقت أداء وما بعده قضاء</w:t>
      </w:r>
      <w:r w:rsidR="00010452">
        <w:rPr>
          <w:rStyle w:val="FootnoteReference"/>
          <w:rtl/>
        </w:rPr>
        <w:footnoteReference w:id="70"/>
      </w:r>
      <w:r w:rsidRPr="0098470F">
        <w:rPr>
          <w:rtl/>
        </w:rPr>
        <w:t xml:space="preserve">. </w:t>
      </w:r>
    </w:p>
    <w:p w14:paraId="4A54918F" w14:textId="3BBAD0AF" w:rsidR="0098470F" w:rsidRDefault="0098470F" w:rsidP="00B97C7D">
      <w:pPr>
        <w:pStyle w:val="ListParagraph"/>
        <w:numPr>
          <w:ilvl w:val="0"/>
          <w:numId w:val="25"/>
        </w:numPr>
      </w:pPr>
      <w:r w:rsidRPr="0098470F">
        <w:rPr>
          <w:rtl/>
        </w:rPr>
        <w:lastRenderedPageBreak/>
        <w:t>(تدارك</w:t>
      </w:r>
      <w:r>
        <w:rPr>
          <w:rFonts w:hint="cs"/>
          <w:rtl/>
        </w:rPr>
        <w:t>ً</w:t>
      </w:r>
      <w:r w:rsidRPr="0098470F">
        <w:rPr>
          <w:rtl/>
        </w:rPr>
        <w:t>ا) بذلك الفعل (لما سبق لفعله مقتض</w:t>
      </w:r>
      <w:r w:rsidR="004F777D">
        <w:rPr>
          <w:rFonts w:hint="cs"/>
          <w:rtl/>
        </w:rPr>
        <w:t>ٍ</w:t>
      </w:r>
      <w:r w:rsidR="006B1A75">
        <w:rPr>
          <w:rStyle w:val="FootnoteReference"/>
          <w:rtl/>
        </w:rPr>
        <w:footnoteReference w:id="71"/>
      </w:r>
      <w:r w:rsidRPr="0098470F">
        <w:rPr>
          <w:rtl/>
        </w:rPr>
        <w:t>)</w:t>
      </w:r>
      <w:r>
        <w:rPr>
          <w:rFonts w:hint="cs"/>
          <w:rtl/>
        </w:rPr>
        <w:t>،</w:t>
      </w:r>
      <w:r w:rsidRPr="0098470F">
        <w:rPr>
          <w:rtl/>
        </w:rPr>
        <w:t xml:space="preserve"> وجوب</w:t>
      </w:r>
      <w:r>
        <w:rPr>
          <w:rFonts w:hint="cs"/>
          <w:rtl/>
        </w:rPr>
        <w:t>ً</w:t>
      </w:r>
      <w:r w:rsidRPr="0098470F">
        <w:rPr>
          <w:rtl/>
        </w:rPr>
        <w:t>ا أو ندب</w:t>
      </w:r>
      <w:r>
        <w:rPr>
          <w:rFonts w:hint="cs"/>
          <w:rtl/>
        </w:rPr>
        <w:t>ً</w:t>
      </w:r>
      <w:r w:rsidRPr="0098470F">
        <w:rPr>
          <w:rtl/>
        </w:rPr>
        <w:t>ا</w:t>
      </w:r>
      <w:r w:rsidR="001F1908">
        <w:rPr>
          <w:rStyle w:val="FootnoteReference"/>
          <w:rtl/>
        </w:rPr>
        <w:footnoteReference w:id="72"/>
      </w:r>
      <w:r>
        <w:rPr>
          <w:rFonts w:hint="cs"/>
          <w:rtl/>
        </w:rPr>
        <w:t>"</w:t>
      </w:r>
      <w:r>
        <w:rPr>
          <w:rStyle w:val="FootnoteReference"/>
          <w:rtl/>
        </w:rPr>
        <w:footnoteReference w:id="73"/>
      </w:r>
      <w:r w:rsidR="00B97C7D">
        <w:rPr>
          <w:rFonts w:hint="cs"/>
          <w:rtl/>
        </w:rPr>
        <w:t>، "</w:t>
      </w:r>
      <w:r w:rsidR="00B97C7D" w:rsidRPr="00B97C7D">
        <w:rPr>
          <w:rtl/>
        </w:rPr>
        <w:t>سواء أكان أداؤه واجبًا كالصلاة المتروكة عمدًا، أو لم يجب وأمكن كصوم المسافر، أو امتنع عقلاً كصلاة النائم أو شرعاً كصلاة الحائض</w:t>
      </w:r>
      <w:r w:rsidR="00B97C7D">
        <w:rPr>
          <w:rFonts w:hint="cs"/>
          <w:rtl/>
        </w:rPr>
        <w:t>"</w:t>
      </w:r>
      <w:r w:rsidR="00041A95">
        <w:rPr>
          <w:rStyle w:val="FootnoteReference"/>
          <w:rtl/>
        </w:rPr>
        <w:footnoteReference w:id="74"/>
      </w:r>
    </w:p>
    <w:p w14:paraId="4CFFF832" w14:textId="68FA94F2" w:rsidR="00924E01" w:rsidRDefault="00924E01" w:rsidP="0098470F">
      <w:pPr>
        <w:pStyle w:val="ListParagraph"/>
        <w:numPr>
          <w:ilvl w:val="1"/>
          <w:numId w:val="25"/>
        </w:numPr>
      </w:pPr>
      <w:r>
        <w:rPr>
          <w:rFonts w:hint="cs"/>
          <w:rtl/>
          <w:lang w:bidi="ar-SA"/>
        </w:rPr>
        <w:lastRenderedPageBreak/>
        <w:t>"</w:t>
      </w:r>
      <w:r w:rsidRPr="002549EC">
        <w:rPr>
          <w:rtl/>
          <w:lang w:bidi="ar-SA"/>
        </w:rPr>
        <w:t>وخرج بقوله (</w:t>
      </w:r>
      <w:r>
        <w:rPr>
          <w:rFonts w:hint="cs"/>
          <w:rtl/>
          <w:lang w:bidi="ar-SA"/>
        </w:rPr>
        <w:t>تداركًا)</w:t>
      </w:r>
      <w:r w:rsidRPr="002549EC">
        <w:rPr>
          <w:rtl/>
          <w:lang w:bidi="ar-SA"/>
        </w:rPr>
        <w:t xml:space="preserve"> ما فعل بعد وقت الأداء لا بقصد الاستدراك،</w:t>
      </w:r>
      <w:r>
        <w:rPr>
          <w:rFonts w:ascii="Traditional Arabic" w:hAnsi="Traditional Arabic" w:cs="Traditional Arabic" w:hint="cs"/>
          <w:sz w:val="36"/>
          <w:szCs w:val="36"/>
          <w:rtl/>
          <w:lang w:bidi="ar-SA"/>
        </w:rPr>
        <w:t xml:space="preserve"> </w:t>
      </w:r>
      <w:r w:rsidRPr="00B358F2">
        <w:rPr>
          <w:rtl/>
          <w:lang w:bidi="ar-SA"/>
        </w:rPr>
        <w:t>كمن صلى صلاة في وقتها ثم أعادها في جماعة بعد خروج وقتها</w:t>
      </w:r>
      <w:r>
        <w:rPr>
          <w:rFonts w:hint="cs"/>
          <w:rtl/>
          <w:lang w:bidi="ar-SA"/>
        </w:rPr>
        <w:t>،</w:t>
      </w:r>
      <w:r w:rsidRPr="00B358F2">
        <w:rPr>
          <w:rtl/>
          <w:lang w:bidi="ar-SA"/>
        </w:rPr>
        <w:t xml:space="preserve"> فلا يسمى قضاء بل ولا يسمى إعادة؛ لأن الإعادة مختصة بوقت الأداء</w:t>
      </w:r>
      <w:r>
        <w:rPr>
          <w:rFonts w:hint="cs"/>
          <w:rtl/>
          <w:lang w:bidi="ar-SA"/>
        </w:rPr>
        <w:t>"</w:t>
      </w:r>
      <w:r w:rsidR="00580976">
        <w:rPr>
          <w:rStyle w:val="FootnoteReference"/>
          <w:rtl/>
          <w:lang w:bidi="ar-SA"/>
        </w:rPr>
        <w:footnoteReference w:id="75"/>
      </w:r>
      <w:r w:rsidR="00ED4A4E">
        <w:rPr>
          <w:rFonts w:hint="cs"/>
          <w:rtl/>
          <w:lang w:bidi="ar-SA"/>
        </w:rPr>
        <w:t>.</w:t>
      </w:r>
    </w:p>
    <w:p w14:paraId="74BD591B" w14:textId="77777777" w:rsidR="00F314D9" w:rsidRPr="0098470F" w:rsidRDefault="00F314D9" w:rsidP="00F314D9">
      <w:pPr>
        <w:pStyle w:val="ListParagraph"/>
        <w:ind w:left="2018" w:firstLine="0"/>
        <w:rPr>
          <w:rtl/>
        </w:rPr>
      </w:pPr>
    </w:p>
    <w:p w14:paraId="32B009F7" w14:textId="35FCDDBA" w:rsidR="00D55CB5" w:rsidRDefault="00D55CB5" w:rsidP="00F74E47">
      <w:pPr>
        <w:rPr>
          <w:rtl/>
        </w:rPr>
      </w:pPr>
      <w:r>
        <w:rPr>
          <w:rFonts w:hint="cs"/>
          <w:rtl/>
        </w:rPr>
        <w:t xml:space="preserve">وعرف القرافي القضاء بقوله: </w:t>
      </w:r>
      <w:r w:rsidR="00471F50">
        <w:rPr>
          <w:rFonts w:hint="cs"/>
          <w:rtl/>
        </w:rPr>
        <w:t>"</w:t>
      </w:r>
      <w:r>
        <w:rPr>
          <w:rtl/>
        </w:rPr>
        <w:t>القضاء</w:t>
      </w:r>
      <w:r>
        <w:rPr>
          <w:rFonts w:hint="cs"/>
          <w:rtl/>
        </w:rPr>
        <w:t>:</w:t>
      </w:r>
      <w:r>
        <w:rPr>
          <w:rtl/>
        </w:rPr>
        <w:t xml:space="preserve"> إيقاع الواجب خارج وقته المحدود له شرع</w:t>
      </w:r>
      <w:r>
        <w:rPr>
          <w:rFonts w:hint="cs"/>
          <w:rtl/>
        </w:rPr>
        <w:t>ً</w:t>
      </w:r>
      <w:r>
        <w:rPr>
          <w:rtl/>
        </w:rPr>
        <w:t>ا الذي ح</w:t>
      </w:r>
      <w:r>
        <w:rPr>
          <w:rFonts w:hint="cs"/>
          <w:rtl/>
        </w:rPr>
        <w:t>ُ</w:t>
      </w:r>
      <w:r>
        <w:rPr>
          <w:rtl/>
        </w:rPr>
        <w:t>د</w:t>
      </w:r>
      <w:r>
        <w:rPr>
          <w:rFonts w:hint="cs"/>
          <w:rtl/>
        </w:rPr>
        <w:t>ِّ</w:t>
      </w:r>
      <w:r>
        <w:rPr>
          <w:rtl/>
        </w:rPr>
        <w:t>د لمصلحة فيه</w:t>
      </w:r>
      <w:r w:rsidR="00471F50">
        <w:rPr>
          <w:rFonts w:hint="cs"/>
          <w:rtl/>
        </w:rPr>
        <w:t>"</w:t>
      </w:r>
      <w:r>
        <w:rPr>
          <w:rStyle w:val="FootnoteReference"/>
          <w:rtl/>
        </w:rPr>
        <w:footnoteReference w:id="76"/>
      </w:r>
      <w:r>
        <w:rPr>
          <w:rFonts w:hint="cs"/>
          <w:rtl/>
        </w:rPr>
        <w:t xml:space="preserve">، وذكر أن </w:t>
      </w:r>
      <w:r w:rsidRPr="00D55CB5">
        <w:rPr>
          <w:rtl/>
        </w:rPr>
        <w:t>القضاء المقصود هاهنا هو الذي تعين وقته لمصلحة اشتمل عليها الوقت</w:t>
      </w:r>
      <w:r w:rsidR="00F74E47">
        <w:rPr>
          <w:rStyle w:val="FootnoteReference"/>
          <w:rtl/>
        </w:rPr>
        <w:footnoteReference w:id="77"/>
      </w:r>
      <w:r w:rsidR="00E305B9">
        <w:rPr>
          <w:rFonts w:hint="cs"/>
          <w:rtl/>
        </w:rPr>
        <w:t>،</w:t>
      </w:r>
      <w:r>
        <w:rPr>
          <w:rFonts w:hint="cs"/>
          <w:rtl/>
        </w:rPr>
        <w:t xml:space="preserve"> وقال أيضًا: </w:t>
      </w:r>
      <w:r w:rsidR="00471F50">
        <w:rPr>
          <w:rFonts w:hint="cs"/>
          <w:rtl/>
        </w:rPr>
        <w:t>"</w:t>
      </w:r>
      <w:r>
        <w:rPr>
          <w:rtl/>
        </w:rPr>
        <w:t xml:space="preserve">لفظ القضاء مشترك بين ثلاثة معانٍ: </w:t>
      </w:r>
    </w:p>
    <w:p w14:paraId="128B95DC" w14:textId="77777777" w:rsidR="00D55CB5" w:rsidRDefault="00D55CB5" w:rsidP="00D55CB5">
      <w:pPr>
        <w:pStyle w:val="ListParagraph"/>
        <w:numPr>
          <w:ilvl w:val="0"/>
          <w:numId w:val="25"/>
        </w:numPr>
      </w:pPr>
      <w:r>
        <w:rPr>
          <w:rtl/>
        </w:rPr>
        <w:t>ما فعل خارج وقته، وهو قضاء الظهر</w:t>
      </w:r>
      <w:r>
        <w:rPr>
          <w:rFonts w:hint="cs"/>
          <w:rtl/>
        </w:rPr>
        <w:t>.</w:t>
      </w:r>
      <w:r>
        <w:rPr>
          <w:rtl/>
        </w:rPr>
        <w:t xml:space="preserve"> </w:t>
      </w:r>
    </w:p>
    <w:p w14:paraId="344EB648" w14:textId="45A7E0A9" w:rsidR="00D55CB5" w:rsidRDefault="00D55CB5" w:rsidP="00D55CB5">
      <w:pPr>
        <w:pStyle w:val="ListParagraph"/>
        <w:numPr>
          <w:ilvl w:val="0"/>
          <w:numId w:val="25"/>
        </w:numPr>
      </w:pPr>
      <w:r>
        <w:rPr>
          <w:rtl/>
        </w:rPr>
        <w:t xml:space="preserve">وما فعل بعد تعينه بسببه والشروع فيه </w:t>
      </w:r>
      <w:r>
        <w:rPr>
          <w:rFonts w:hint="cs"/>
          <w:rtl/>
        </w:rPr>
        <w:t xml:space="preserve">ـــ </w:t>
      </w:r>
      <w:r>
        <w:rPr>
          <w:rtl/>
        </w:rPr>
        <w:t>لا بالوقت</w:t>
      </w:r>
      <w:r>
        <w:rPr>
          <w:rFonts w:hint="cs"/>
          <w:rtl/>
        </w:rPr>
        <w:t xml:space="preserve"> ـــ</w:t>
      </w:r>
      <w:r>
        <w:rPr>
          <w:rtl/>
        </w:rPr>
        <w:t xml:space="preserve"> كما إذا شرع في الحج ثم فسد، فإنه قضاء لتعينه بالشروع.</w:t>
      </w:r>
    </w:p>
    <w:p w14:paraId="369D71DF" w14:textId="77777777" w:rsidR="00D55CB5" w:rsidRDefault="00D55CB5" w:rsidP="00D55CB5">
      <w:pPr>
        <w:pStyle w:val="ListParagraph"/>
        <w:numPr>
          <w:ilvl w:val="0"/>
          <w:numId w:val="25"/>
        </w:numPr>
      </w:pPr>
      <w:r>
        <w:rPr>
          <w:rtl/>
        </w:rPr>
        <w:lastRenderedPageBreak/>
        <w:t xml:space="preserve">وما فعل على خلاف ترتيبه بعد فوات ترتيبه </w:t>
      </w:r>
      <w:r>
        <w:rPr>
          <w:rFonts w:hint="cs"/>
          <w:rtl/>
        </w:rPr>
        <w:t xml:space="preserve">ـــ </w:t>
      </w:r>
      <w:r>
        <w:rPr>
          <w:rtl/>
        </w:rPr>
        <w:t>لا وقته</w:t>
      </w:r>
      <w:r>
        <w:rPr>
          <w:rFonts w:hint="cs"/>
          <w:rtl/>
        </w:rPr>
        <w:t xml:space="preserve"> ـــ</w:t>
      </w:r>
      <w:r>
        <w:rPr>
          <w:rtl/>
        </w:rPr>
        <w:t xml:space="preserve"> وهو قضاء الم</w:t>
      </w:r>
      <w:r>
        <w:rPr>
          <w:rFonts w:hint="cs"/>
          <w:rtl/>
        </w:rPr>
        <w:t>سبوق</w:t>
      </w:r>
      <w:r>
        <w:rPr>
          <w:rtl/>
        </w:rPr>
        <w:t>، فإن شأن الجهر في الصلاة الليلية أن يكون أولها سابق</w:t>
      </w:r>
      <w:r>
        <w:rPr>
          <w:rFonts w:hint="cs"/>
          <w:rtl/>
        </w:rPr>
        <w:t>ً</w:t>
      </w:r>
      <w:r>
        <w:rPr>
          <w:rtl/>
        </w:rPr>
        <w:t>ا على السر</w:t>
      </w:r>
      <w:r>
        <w:rPr>
          <w:rFonts w:hint="cs"/>
          <w:rtl/>
        </w:rPr>
        <w:t>،</w:t>
      </w:r>
      <w:r>
        <w:rPr>
          <w:rtl/>
        </w:rPr>
        <w:t xml:space="preserve"> والمسبوق فاته ذلك</w:t>
      </w:r>
      <w:r>
        <w:rPr>
          <w:rFonts w:hint="cs"/>
          <w:rtl/>
        </w:rPr>
        <w:t>.</w:t>
      </w:r>
      <w:r>
        <w:rPr>
          <w:rtl/>
        </w:rPr>
        <w:t xml:space="preserve"> </w:t>
      </w:r>
    </w:p>
    <w:p w14:paraId="048D0DE2" w14:textId="78137EB4" w:rsidR="00D55CB5" w:rsidRDefault="00D55CB5" w:rsidP="00D55CB5">
      <w:pPr>
        <w:rPr>
          <w:rtl/>
        </w:rPr>
      </w:pPr>
      <w:r>
        <w:rPr>
          <w:rtl/>
        </w:rPr>
        <w:t>ويندرج قضاء النوافل في قضاء الحج</w:t>
      </w:r>
      <w:r>
        <w:rPr>
          <w:rFonts w:hint="cs"/>
          <w:rtl/>
        </w:rPr>
        <w:t>؛</w:t>
      </w:r>
      <w:r>
        <w:rPr>
          <w:rtl/>
        </w:rPr>
        <w:t xml:space="preserve"> لأنه من المتعين بسببه والشروع فيه</w:t>
      </w:r>
      <w:r w:rsidR="00471F50">
        <w:rPr>
          <w:rFonts w:hint="cs"/>
          <w:rtl/>
        </w:rPr>
        <w:t>"</w:t>
      </w:r>
      <w:r>
        <w:rPr>
          <w:rStyle w:val="FootnoteReference"/>
          <w:rtl/>
        </w:rPr>
        <w:footnoteReference w:id="78"/>
      </w:r>
      <w:r>
        <w:rPr>
          <w:rFonts w:hint="cs"/>
          <w:rtl/>
        </w:rPr>
        <w:t>.</w:t>
      </w:r>
    </w:p>
    <w:p w14:paraId="73054F7F" w14:textId="142409C6" w:rsidR="00AB2AC9" w:rsidRDefault="00AB2AC9" w:rsidP="00D55CB5">
      <w:pPr>
        <w:rPr>
          <w:rtl/>
        </w:rPr>
      </w:pPr>
      <w:r>
        <w:rPr>
          <w:rFonts w:hint="cs"/>
          <w:rtl/>
        </w:rPr>
        <w:t>وعر</w:t>
      </w:r>
      <w:r w:rsidR="00DF7C73">
        <w:rPr>
          <w:rFonts w:hint="cs"/>
          <w:rtl/>
        </w:rPr>
        <w:t>ّف</w:t>
      </w:r>
      <w:r w:rsidR="006E7140">
        <w:rPr>
          <w:rFonts w:hint="cs"/>
          <w:rtl/>
        </w:rPr>
        <w:t>ه</w:t>
      </w:r>
      <w:r>
        <w:rPr>
          <w:rFonts w:hint="cs"/>
          <w:rtl/>
        </w:rPr>
        <w:t xml:space="preserve"> الطوفي بقوله: </w:t>
      </w:r>
      <w:r w:rsidR="00471F50">
        <w:rPr>
          <w:rFonts w:hint="cs"/>
          <w:rtl/>
        </w:rPr>
        <w:t>"</w:t>
      </w:r>
      <w:r>
        <w:rPr>
          <w:rtl/>
        </w:rPr>
        <w:t>القضاء: فعله خارج الوقت</w:t>
      </w:r>
      <w:r w:rsidRPr="00AB2AC9">
        <w:rPr>
          <w:rtl/>
        </w:rPr>
        <w:t xml:space="preserve"> لفواته فيه، لعذر أو غيره</w:t>
      </w:r>
      <w:r w:rsidR="00471F50">
        <w:rPr>
          <w:rFonts w:hint="cs"/>
          <w:rtl/>
        </w:rPr>
        <w:t>"</w:t>
      </w:r>
      <w:r>
        <w:rPr>
          <w:rStyle w:val="FootnoteReference"/>
          <w:rtl/>
        </w:rPr>
        <w:footnoteReference w:id="79"/>
      </w:r>
      <w:r>
        <w:rPr>
          <w:rFonts w:hint="cs"/>
          <w:rtl/>
        </w:rPr>
        <w:t>.</w:t>
      </w:r>
    </w:p>
    <w:p w14:paraId="3ACEF356" w14:textId="667DE008" w:rsidR="002600EA" w:rsidRDefault="0098470F" w:rsidP="00347E60">
      <w:pPr>
        <w:pStyle w:val="Heading5"/>
        <w:rPr>
          <w:rtl/>
        </w:rPr>
      </w:pPr>
      <w:r>
        <w:rPr>
          <w:rtl/>
        </w:rPr>
        <w:br w:type="page"/>
      </w:r>
      <w:r w:rsidR="005C3226" w:rsidRPr="005C3226">
        <w:rPr>
          <w:rtl/>
        </w:rPr>
        <w:lastRenderedPageBreak/>
        <w:t xml:space="preserve">وأن الإعادة فعلها </w:t>
      </w:r>
      <w:r w:rsidR="005C3226">
        <w:rPr>
          <w:rFonts w:hint="cs"/>
          <w:rtl/>
        </w:rPr>
        <w:t xml:space="preserve">في </w:t>
      </w:r>
      <w:r w:rsidR="005C3226" w:rsidRPr="005C3226">
        <w:rPr>
          <w:rtl/>
        </w:rPr>
        <w:t>وقتها ثانيًا مطلق</w:t>
      </w:r>
      <w:r w:rsidR="005C3226">
        <w:rPr>
          <w:rFonts w:hint="cs"/>
          <w:rtl/>
        </w:rPr>
        <w:t>ً</w:t>
      </w:r>
      <w:r w:rsidR="005C3226" w:rsidRPr="005C3226">
        <w:rPr>
          <w:rtl/>
        </w:rPr>
        <w:t>ا</w:t>
      </w:r>
    </w:p>
    <w:p w14:paraId="3A5491B2" w14:textId="1000B9FD" w:rsidR="0098470F" w:rsidRDefault="001748B3" w:rsidP="000B7F9F">
      <w:pPr>
        <w:pStyle w:val="ListParagraph"/>
        <w:ind w:left="1298" w:firstLine="0"/>
      </w:pPr>
      <w:r>
        <w:rPr>
          <w:rFonts w:hint="cs"/>
          <w:rtl/>
        </w:rPr>
        <w:t xml:space="preserve">قال المصنف في شرحه: </w:t>
      </w:r>
      <w:r w:rsidR="0098470F">
        <w:rPr>
          <w:rFonts w:hint="cs"/>
          <w:rtl/>
        </w:rPr>
        <w:t>"</w:t>
      </w:r>
      <w:r w:rsidR="0098470F" w:rsidRPr="0098470F">
        <w:rPr>
          <w:rtl/>
        </w:rPr>
        <w:t>(و) الأصح (أن الإعادة فعلها) أي العبادة (</w:t>
      </w:r>
      <w:r w:rsidR="0098470F">
        <w:rPr>
          <w:rFonts w:hint="cs"/>
          <w:rtl/>
        </w:rPr>
        <w:t xml:space="preserve">في </w:t>
      </w:r>
      <w:r w:rsidR="0098470F" w:rsidRPr="0098470F">
        <w:rPr>
          <w:rtl/>
        </w:rPr>
        <w:t>وقتها ثاني</w:t>
      </w:r>
      <w:r w:rsidR="0098470F">
        <w:rPr>
          <w:rFonts w:hint="cs"/>
          <w:rtl/>
        </w:rPr>
        <w:t>ً</w:t>
      </w:r>
      <w:r w:rsidR="0098470F" w:rsidRPr="0098470F">
        <w:rPr>
          <w:rtl/>
        </w:rPr>
        <w:t>ا مطلق</w:t>
      </w:r>
      <w:r w:rsidR="0098470F">
        <w:rPr>
          <w:rFonts w:hint="cs"/>
          <w:rtl/>
        </w:rPr>
        <w:t>ً</w:t>
      </w:r>
      <w:r w:rsidR="0098470F" w:rsidRPr="0098470F">
        <w:rPr>
          <w:rtl/>
        </w:rPr>
        <w:t>ا)</w:t>
      </w:r>
      <w:r w:rsidR="0098470F">
        <w:rPr>
          <w:rFonts w:hint="cs"/>
          <w:rtl/>
        </w:rPr>
        <w:t>،</w:t>
      </w:r>
      <w:r w:rsidR="0098470F" w:rsidRPr="0098470F">
        <w:rPr>
          <w:rtl/>
        </w:rPr>
        <w:t xml:space="preserve"> سواء</w:t>
      </w:r>
      <w:r w:rsidR="0098470F">
        <w:rPr>
          <w:rFonts w:hint="cs"/>
          <w:rtl/>
        </w:rPr>
        <w:t xml:space="preserve"> </w:t>
      </w:r>
      <w:r w:rsidR="0098470F" w:rsidRPr="0098470F">
        <w:rPr>
          <w:rtl/>
        </w:rPr>
        <w:t>أكان</w:t>
      </w:r>
      <w:r w:rsidR="0098470F">
        <w:rPr>
          <w:rFonts w:hint="cs"/>
          <w:rtl/>
        </w:rPr>
        <w:t>:</w:t>
      </w:r>
      <w:r w:rsidR="0098470F" w:rsidRPr="0098470F">
        <w:rPr>
          <w:rtl/>
        </w:rPr>
        <w:t xml:space="preserve"> </w:t>
      </w:r>
    </w:p>
    <w:p w14:paraId="443E44B2" w14:textId="77777777" w:rsidR="00544C82" w:rsidRDefault="0098470F" w:rsidP="006D0129">
      <w:pPr>
        <w:pStyle w:val="ListParagraph"/>
        <w:numPr>
          <w:ilvl w:val="1"/>
          <w:numId w:val="25"/>
        </w:numPr>
      </w:pPr>
      <w:r w:rsidRPr="0098470F">
        <w:rPr>
          <w:rtl/>
        </w:rPr>
        <w:t>لعذر</w:t>
      </w:r>
      <w:r w:rsidR="006D0129">
        <w:rPr>
          <w:rFonts w:hint="cs"/>
          <w:rtl/>
        </w:rPr>
        <w:t>:</w:t>
      </w:r>
      <w:r w:rsidRPr="0098470F">
        <w:rPr>
          <w:rtl/>
        </w:rPr>
        <w:t xml:space="preserve"> </w:t>
      </w:r>
    </w:p>
    <w:p w14:paraId="1DF04A20" w14:textId="7EA0610A" w:rsidR="00544C82" w:rsidRDefault="0098470F" w:rsidP="0069373C">
      <w:pPr>
        <w:pStyle w:val="ListParagraph"/>
        <w:numPr>
          <w:ilvl w:val="2"/>
          <w:numId w:val="25"/>
        </w:numPr>
      </w:pPr>
      <w:r w:rsidRPr="0098470F">
        <w:rPr>
          <w:rtl/>
        </w:rPr>
        <w:t>من خلل في فعلها أول</w:t>
      </w:r>
      <w:r>
        <w:rPr>
          <w:rFonts w:hint="cs"/>
          <w:rtl/>
        </w:rPr>
        <w:t>ً</w:t>
      </w:r>
      <w:r w:rsidRPr="0098470F">
        <w:rPr>
          <w:rtl/>
        </w:rPr>
        <w:t>ا</w:t>
      </w:r>
      <w:r w:rsidR="00544C82">
        <w:rPr>
          <w:rFonts w:hint="cs"/>
          <w:rtl/>
        </w:rPr>
        <w:t>.</w:t>
      </w:r>
    </w:p>
    <w:p w14:paraId="57BFF124" w14:textId="332C0270" w:rsidR="0098470F" w:rsidRDefault="0098470F" w:rsidP="00544C82">
      <w:pPr>
        <w:pStyle w:val="ListParagraph"/>
        <w:numPr>
          <w:ilvl w:val="2"/>
          <w:numId w:val="25"/>
        </w:numPr>
      </w:pPr>
      <w:r w:rsidRPr="0098470F">
        <w:rPr>
          <w:rtl/>
        </w:rPr>
        <w:t xml:space="preserve">أو </w:t>
      </w:r>
      <w:r>
        <w:rPr>
          <w:rtl/>
        </w:rPr>
        <w:t>حصول فضيلة لم تكن في فعلها أول</w:t>
      </w:r>
      <w:r>
        <w:rPr>
          <w:rFonts w:hint="cs"/>
          <w:rtl/>
        </w:rPr>
        <w:t>ً</w:t>
      </w:r>
      <w:r>
        <w:rPr>
          <w:rtl/>
        </w:rPr>
        <w:t>ا</w:t>
      </w:r>
      <w:r>
        <w:rPr>
          <w:rFonts w:hint="cs"/>
          <w:rtl/>
        </w:rPr>
        <w:t>؛</w:t>
      </w:r>
      <w:r w:rsidRPr="0098470F">
        <w:rPr>
          <w:rtl/>
        </w:rPr>
        <w:t xml:space="preserve"> لكون الإمام أعلم أو أورع أو الجمع أكثر أو المكان أشرف</w:t>
      </w:r>
      <w:r>
        <w:rPr>
          <w:rFonts w:hint="cs"/>
          <w:rtl/>
        </w:rPr>
        <w:t>.</w:t>
      </w:r>
      <w:r w:rsidRPr="0098470F">
        <w:rPr>
          <w:rtl/>
        </w:rPr>
        <w:t xml:space="preserve"> </w:t>
      </w:r>
    </w:p>
    <w:p w14:paraId="440E87FC" w14:textId="3B7C7D6A" w:rsidR="0098470F" w:rsidRDefault="0098470F" w:rsidP="006D0129">
      <w:pPr>
        <w:pStyle w:val="ListParagraph"/>
        <w:numPr>
          <w:ilvl w:val="1"/>
          <w:numId w:val="25"/>
        </w:numPr>
      </w:pPr>
      <w:r w:rsidRPr="0098470F">
        <w:rPr>
          <w:rtl/>
        </w:rPr>
        <w:t>أم لغير عذر ظاهر</w:t>
      </w:r>
      <w:r w:rsidR="006D0129">
        <w:rPr>
          <w:rFonts w:hint="cs"/>
          <w:rtl/>
        </w:rPr>
        <w:t>:</w:t>
      </w:r>
      <w:r w:rsidRPr="0098470F">
        <w:rPr>
          <w:rtl/>
        </w:rPr>
        <w:t xml:space="preserve"> بأن استوت ا</w:t>
      </w:r>
      <w:r w:rsidR="00544C82">
        <w:rPr>
          <w:rtl/>
        </w:rPr>
        <w:t>لجماعتان أو زادت الأولى بفضيلة</w:t>
      </w:r>
      <w:r w:rsidR="00544C82">
        <w:rPr>
          <w:rFonts w:hint="cs"/>
          <w:rtl/>
        </w:rPr>
        <w:t>.</w:t>
      </w:r>
    </w:p>
    <w:p w14:paraId="440C8278" w14:textId="77777777" w:rsidR="0098470F" w:rsidRDefault="0098470F" w:rsidP="0098470F">
      <w:pPr>
        <w:pStyle w:val="ListParagraph"/>
        <w:numPr>
          <w:ilvl w:val="0"/>
          <w:numId w:val="25"/>
        </w:numPr>
      </w:pPr>
      <w:r w:rsidRPr="0098470F">
        <w:rPr>
          <w:rtl/>
        </w:rPr>
        <w:t>وقيل</w:t>
      </w:r>
      <w:r>
        <w:rPr>
          <w:rFonts w:hint="cs"/>
          <w:rtl/>
        </w:rPr>
        <w:t>:</w:t>
      </w:r>
      <w:r w:rsidRPr="0098470F">
        <w:rPr>
          <w:rtl/>
        </w:rPr>
        <w:t xml:space="preserve"> الإعادة مختصة بخلل في الأوّل</w:t>
      </w:r>
      <w:r>
        <w:rPr>
          <w:rFonts w:hint="cs"/>
          <w:rtl/>
        </w:rPr>
        <w:t>،</w:t>
      </w:r>
      <w:r w:rsidRPr="0098470F">
        <w:rPr>
          <w:rtl/>
        </w:rPr>
        <w:t xml:space="preserve"> وعليه الأكثر</w:t>
      </w:r>
      <w:r>
        <w:rPr>
          <w:rFonts w:hint="cs"/>
          <w:rtl/>
        </w:rPr>
        <w:t>.</w:t>
      </w:r>
      <w:r w:rsidRPr="0098470F">
        <w:rPr>
          <w:rtl/>
        </w:rPr>
        <w:t xml:space="preserve"> </w:t>
      </w:r>
    </w:p>
    <w:p w14:paraId="5876B1B9" w14:textId="69BB0882" w:rsidR="0098470F" w:rsidRDefault="0098470F" w:rsidP="0098470F">
      <w:pPr>
        <w:pStyle w:val="ListParagraph"/>
        <w:numPr>
          <w:ilvl w:val="0"/>
          <w:numId w:val="25"/>
        </w:numPr>
      </w:pPr>
      <w:r w:rsidRPr="0098470F">
        <w:rPr>
          <w:rtl/>
        </w:rPr>
        <w:t>وقيل</w:t>
      </w:r>
      <w:r>
        <w:rPr>
          <w:rFonts w:hint="cs"/>
          <w:rtl/>
        </w:rPr>
        <w:t>:</w:t>
      </w:r>
      <w:r w:rsidRPr="0098470F">
        <w:rPr>
          <w:rtl/>
        </w:rPr>
        <w:t xml:space="preserve"> بالعذر الشامل للخلل ولحصول فضيلة لم تكن في الأوّل</w:t>
      </w:r>
      <w:r w:rsidR="001748B3">
        <w:rPr>
          <w:rFonts w:hint="cs"/>
          <w:rtl/>
        </w:rPr>
        <w:t>"</w:t>
      </w:r>
      <w:r w:rsidR="00A805D0">
        <w:rPr>
          <w:rStyle w:val="FootnoteReference"/>
          <w:rtl/>
        </w:rPr>
        <w:footnoteReference w:id="80"/>
      </w:r>
      <w:r w:rsidR="00A805D0">
        <w:rPr>
          <w:rFonts w:hint="cs"/>
          <w:rtl/>
        </w:rPr>
        <w:t>.</w:t>
      </w:r>
    </w:p>
    <w:p w14:paraId="71390B32" w14:textId="77777777" w:rsidR="00AD01B3" w:rsidRDefault="00AD01B3" w:rsidP="00AD01B3">
      <w:pPr>
        <w:pStyle w:val="ListParagraph"/>
        <w:ind w:left="1298" w:firstLine="0"/>
      </w:pPr>
    </w:p>
    <w:p w14:paraId="79744A5B" w14:textId="2036108E" w:rsidR="00AD01B3" w:rsidRDefault="00F50F3A" w:rsidP="00AD01B3">
      <w:pPr>
        <w:ind w:left="938" w:firstLine="0"/>
        <w:rPr>
          <w:rtl/>
        </w:rPr>
      </w:pPr>
      <w:r>
        <w:rPr>
          <w:rFonts w:hint="cs"/>
          <w:rtl/>
        </w:rPr>
        <w:lastRenderedPageBreak/>
        <w:t>وقال المرداوي في التحبير</w:t>
      </w:r>
      <w:r w:rsidR="00AD01B3">
        <w:rPr>
          <w:rFonts w:hint="cs"/>
          <w:rtl/>
        </w:rPr>
        <w:t>: "</w:t>
      </w:r>
      <w:r w:rsidR="00AD01B3">
        <w:rPr>
          <w:rtl/>
        </w:rPr>
        <w:t>قال الشيخ الموفق: (الإعادة: فعل الشيء مرة أخرى)</w:t>
      </w:r>
    </w:p>
    <w:p w14:paraId="7D559092" w14:textId="77777777" w:rsidR="00AD01B3" w:rsidRDefault="00AD01B3" w:rsidP="00AD01B3">
      <w:pPr>
        <w:ind w:left="938" w:firstLine="0"/>
        <w:rPr>
          <w:rtl/>
        </w:rPr>
      </w:pPr>
      <w:r>
        <w:rPr>
          <w:rtl/>
        </w:rPr>
        <w:t>قال الطوفي في «شرحه» بعد حكاية قول الشيخ -: (وهذا أوفق للغة والمذهب.</w:t>
      </w:r>
    </w:p>
    <w:p w14:paraId="6F6B5D72" w14:textId="0A681E2A" w:rsidR="002C1698" w:rsidRDefault="00AD01B3" w:rsidP="002C1698">
      <w:pPr>
        <w:ind w:left="938" w:firstLine="0"/>
        <w:rPr>
          <w:rtl/>
        </w:rPr>
      </w:pPr>
      <w:r>
        <w:rPr>
          <w:rtl/>
        </w:rPr>
        <w:t>أما اللغة: فإن العرب على ذلك تطلق الإعادة، يقولون: أعد</w:t>
      </w:r>
      <w:r w:rsidR="001615BF">
        <w:rPr>
          <w:rFonts w:hint="cs"/>
          <w:rtl/>
        </w:rPr>
        <w:t>ت</w:t>
      </w:r>
      <w:r>
        <w:rPr>
          <w:rtl/>
        </w:rPr>
        <w:t xml:space="preserve"> الكرة، إذا كر مرة بعد أخرى، وأعدنا الحرب [جذعة]، ورجع عوده على بدئه، أي: عاد راجع</w:t>
      </w:r>
      <w:r w:rsidR="007C1252">
        <w:rPr>
          <w:rFonts w:hint="cs"/>
          <w:rtl/>
        </w:rPr>
        <w:t>ًا</w:t>
      </w:r>
      <w:r>
        <w:rPr>
          <w:rtl/>
        </w:rPr>
        <w:t xml:space="preserve"> كما ذهب، وإعادة الله للعالم: إنشاؤه مرة</w:t>
      </w:r>
      <w:r w:rsidR="002C1698">
        <w:rPr>
          <w:rFonts w:hint="cs"/>
          <w:rtl/>
        </w:rPr>
        <w:t xml:space="preserve"> </w:t>
      </w:r>
      <w:r w:rsidR="002C1698">
        <w:rPr>
          <w:rtl/>
        </w:rPr>
        <w:t>ثانية، قال الله تعالى: ﴿كما بدأكم تعودون﴾ [الأعراف: ٢٩]، ﴿كما بدأنا أول خلق نعيده﴾ [الأنبياء: ١٠٤]، ﴿</w:t>
      </w:r>
      <w:r w:rsidR="00196647" w:rsidRPr="00196647">
        <w:rPr>
          <w:rtl/>
        </w:rPr>
        <w:t>وَهُوَ ٱلَّذِي يَبۡدَؤُاْ ٱلۡخَلۡقَ ثُمَّ يُعِيدُهُ</w:t>
      </w:r>
      <w:r w:rsidR="002C1698">
        <w:rPr>
          <w:rtl/>
        </w:rPr>
        <w:t>﴾ [الروم: ٢٧]، وليس في ذلك كله تعرض لوقوع الخلل في الفعل الأول.</w:t>
      </w:r>
    </w:p>
    <w:p w14:paraId="26F43612" w14:textId="492A248B" w:rsidR="0098470F" w:rsidRDefault="002C1698" w:rsidP="00526C07">
      <w:pPr>
        <w:ind w:left="938" w:firstLine="0"/>
      </w:pPr>
      <w:r>
        <w:rPr>
          <w:rtl/>
        </w:rPr>
        <w:t>وأما المذهب: فإن أصحابنا وغيرهم قالوا: من صلى ثم حضر جماعة سن له أن يعيد معهم، سواء صلى الأولى منفرد</w:t>
      </w:r>
      <w:r w:rsidR="00527148">
        <w:rPr>
          <w:rFonts w:hint="cs"/>
          <w:rtl/>
        </w:rPr>
        <w:t>ًا</w:t>
      </w:r>
      <w:r>
        <w:rPr>
          <w:rtl/>
        </w:rPr>
        <w:t xml:space="preserve"> أو في جماعة، فقد أثبتوا الإعادة مع عدم الخلل في الأولى) انتهى</w:t>
      </w:r>
      <w:r w:rsidR="00526C07">
        <w:rPr>
          <w:rFonts w:hint="cs"/>
          <w:rtl/>
        </w:rPr>
        <w:t xml:space="preserve">، </w:t>
      </w:r>
      <w:r>
        <w:rPr>
          <w:rtl/>
        </w:rPr>
        <w:t>وهذا هو الصحيح</w:t>
      </w:r>
      <w:r w:rsidR="001E0DC0">
        <w:rPr>
          <w:rFonts w:hint="cs"/>
          <w:rtl/>
        </w:rPr>
        <w:t>"</w:t>
      </w:r>
      <w:r w:rsidR="0026162B">
        <w:rPr>
          <w:rStyle w:val="FootnoteReference"/>
          <w:rtl/>
        </w:rPr>
        <w:footnoteReference w:id="81"/>
      </w:r>
      <w:r w:rsidR="00C0377F">
        <w:rPr>
          <w:rFonts w:hint="cs"/>
          <w:rtl/>
        </w:rPr>
        <w:t>.</w:t>
      </w:r>
    </w:p>
    <w:p w14:paraId="09831093" w14:textId="1AC17B6E" w:rsidR="0098470F" w:rsidRDefault="00A310BF" w:rsidP="0098470F">
      <w:pPr>
        <w:pStyle w:val="ListParagraph"/>
        <w:numPr>
          <w:ilvl w:val="0"/>
          <w:numId w:val="25"/>
        </w:numPr>
      </w:pPr>
      <w:r>
        <w:rPr>
          <w:rFonts w:hint="cs"/>
          <w:rtl/>
        </w:rPr>
        <w:lastRenderedPageBreak/>
        <w:t xml:space="preserve">قال المصنف في شرحه: </w:t>
      </w:r>
      <w:r w:rsidR="001748B3">
        <w:rPr>
          <w:rFonts w:hint="cs"/>
          <w:rtl/>
        </w:rPr>
        <w:t>"</w:t>
      </w:r>
      <w:r w:rsidR="0098470F" w:rsidRPr="0098470F">
        <w:rPr>
          <w:rtl/>
        </w:rPr>
        <w:t>وبما ذكر ع</w:t>
      </w:r>
      <w:r w:rsidR="00B05D6B">
        <w:rPr>
          <w:rFonts w:hint="cs"/>
          <w:rtl/>
        </w:rPr>
        <w:t>ُ</w:t>
      </w:r>
      <w:r w:rsidR="0098470F" w:rsidRPr="0098470F">
        <w:rPr>
          <w:rtl/>
        </w:rPr>
        <w:t>ل</w:t>
      </w:r>
      <w:r w:rsidR="00B05D6B">
        <w:rPr>
          <w:rFonts w:hint="cs"/>
          <w:rtl/>
        </w:rPr>
        <w:t>ِ</w:t>
      </w:r>
      <w:r w:rsidR="0098470F" w:rsidRPr="0098470F">
        <w:rPr>
          <w:rtl/>
        </w:rPr>
        <w:t>م</w:t>
      </w:r>
      <w:r w:rsidR="0098470F">
        <w:rPr>
          <w:rFonts w:hint="cs"/>
          <w:rtl/>
        </w:rPr>
        <w:t>:</w:t>
      </w:r>
      <w:r w:rsidR="0098470F" w:rsidRPr="0098470F">
        <w:rPr>
          <w:rtl/>
        </w:rPr>
        <w:t xml:space="preserve"> </w:t>
      </w:r>
    </w:p>
    <w:p w14:paraId="35591171" w14:textId="60AD1B15" w:rsidR="0098470F" w:rsidRDefault="00965196" w:rsidP="0098470F">
      <w:pPr>
        <w:pStyle w:val="ListParagraph"/>
        <w:numPr>
          <w:ilvl w:val="1"/>
          <w:numId w:val="25"/>
        </w:numPr>
      </w:pPr>
      <w:r>
        <w:rPr>
          <w:rtl/>
        </w:rPr>
        <w:t>تعريف المؤد</w:t>
      </w:r>
      <w:r w:rsidR="004F311D">
        <w:rPr>
          <w:rFonts w:hint="cs"/>
          <w:rtl/>
        </w:rPr>
        <w:t>َّى</w:t>
      </w:r>
      <w:r w:rsidR="0098470F" w:rsidRPr="0098470F">
        <w:rPr>
          <w:rtl/>
        </w:rPr>
        <w:t xml:space="preserve"> وا</w:t>
      </w:r>
      <w:r w:rsidR="00A310BF">
        <w:rPr>
          <w:rFonts w:hint="cs"/>
          <w:rtl/>
        </w:rPr>
        <w:t>لمَقْضِيّ</w:t>
      </w:r>
      <w:r w:rsidR="0098470F" w:rsidRPr="0098470F">
        <w:rPr>
          <w:rtl/>
        </w:rPr>
        <w:t xml:space="preserve"> والم</w:t>
      </w:r>
      <w:r w:rsidR="00A310BF">
        <w:rPr>
          <w:rFonts w:hint="cs"/>
          <w:rtl/>
        </w:rPr>
        <w:t>ُ</w:t>
      </w:r>
      <w:r w:rsidR="0098470F" w:rsidRPr="0098470F">
        <w:rPr>
          <w:rtl/>
        </w:rPr>
        <w:t>عاد</w:t>
      </w:r>
      <w:r w:rsidR="0098470F">
        <w:rPr>
          <w:rFonts w:hint="cs"/>
          <w:rtl/>
        </w:rPr>
        <w:t>،</w:t>
      </w:r>
      <w:r w:rsidR="0098470F" w:rsidRPr="0098470F">
        <w:rPr>
          <w:rtl/>
        </w:rPr>
        <w:t xml:space="preserve"> بأن يقال على الأصح</w:t>
      </w:r>
      <w:r w:rsidR="0098470F">
        <w:rPr>
          <w:rFonts w:hint="cs"/>
          <w:rtl/>
        </w:rPr>
        <w:t>:</w:t>
      </w:r>
      <w:r w:rsidR="0098470F" w:rsidRPr="0098470F">
        <w:rPr>
          <w:rtl/>
        </w:rPr>
        <w:t xml:space="preserve"> </w:t>
      </w:r>
    </w:p>
    <w:p w14:paraId="08CEA689" w14:textId="1AF549FF" w:rsidR="0098470F" w:rsidRDefault="0098470F" w:rsidP="0098470F">
      <w:pPr>
        <w:pStyle w:val="ListParagraph"/>
        <w:numPr>
          <w:ilvl w:val="2"/>
          <w:numId w:val="25"/>
        </w:numPr>
      </w:pPr>
      <w:r w:rsidRPr="0098470F">
        <w:rPr>
          <w:rtl/>
        </w:rPr>
        <w:t>المؤ</w:t>
      </w:r>
      <w:r w:rsidR="00D032C7">
        <w:rPr>
          <w:rtl/>
        </w:rPr>
        <w:t>د</w:t>
      </w:r>
      <w:r w:rsidR="00D032C7">
        <w:rPr>
          <w:rFonts w:hint="cs"/>
          <w:rtl/>
        </w:rPr>
        <w:t>ى</w:t>
      </w:r>
      <w:r w:rsidRPr="0098470F">
        <w:rPr>
          <w:rtl/>
        </w:rPr>
        <w:t xml:space="preserve"> مثلاً</w:t>
      </w:r>
      <w:r>
        <w:rPr>
          <w:rFonts w:hint="cs"/>
          <w:rtl/>
        </w:rPr>
        <w:t>:</w:t>
      </w:r>
      <w:r w:rsidRPr="0098470F">
        <w:rPr>
          <w:rtl/>
        </w:rPr>
        <w:t xml:space="preserve"> ما ف</w:t>
      </w:r>
      <w:r w:rsidR="00544C82">
        <w:rPr>
          <w:rFonts w:hint="cs"/>
          <w:rtl/>
        </w:rPr>
        <w:t>ُ</w:t>
      </w:r>
      <w:r w:rsidRPr="0098470F">
        <w:rPr>
          <w:rtl/>
        </w:rPr>
        <w:t>ع</w:t>
      </w:r>
      <w:r w:rsidR="00544C82">
        <w:rPr>
          <w:rFonts w:hint="cs"/>
          <w:rtl/>
        </w:rPr>
        <w:t>ِ</w:t>
      </w:r>
      <w:r w:rsidRPr="0098470F">
        <w:rPr>
          <w:rtl/>
        </w:rPr>
        <w:t xml:space="preserve">ل </w:t>
      </w:r>
      <w:r w:rsidR="00544C82">
        <w:rPr>
          <w:rFonts w:hint="cs"/>
          <w:rtl/>
        </w:rPr>
        <w:t xml:space="preserve">ـــ </w:t>
      </w:r>
      <w:r w:rsidRPr="0098470F">
        <w:rPr>
          <w:rtl/>
        </w:rPr>
        <w:t xml:space="preserve">مما مر في الأداء </w:t>
      </w:r>
      <w:r w:rsidR="00544C82">
        <w:rPr>
          <w:rFonts w:hint="cs"/>
          <w:rtl/>
        </w:rPr>
        <w:t xml:space="preserve">ـــ </w:t>
      </w:r>
      <w:r w:rsidRPr="0098470F">
        <w:rPr>
          <w:rtl/>
        </w:rPr>
        <w:t>في وقته</w:t>
      </w:r>
      <w:r w:rsidR="002F7CD8">
        <w:rPr>
          <w:rStyle w:val="FootnoteReference"/>
          <w:rtl/>
        </w:rPr>
        <w:footnoteReference w:id="82"/>
      </w:r>
      <w:r>
        <w:rPr>
          <w:rFonts w:hint="cs"/>
          <w:rtl/>
        </w:rPr>
        <w:t>.</w:t>
      </w:r>
      <w:r w:rsidRPr="0098470F">
        <w:rPr>
          <w:rtl/>
        </w:rPr>
        <w:t xml:space="preserve"> </w:t>
      </w:r>
    </w:p>
    <w:p w14:paraId="3843585F" w14:textId="04F4861C" w:rsidR="0098470F" w:rsidRDefault="00544C82" w:rsidP="0098470F">
      <w:pPr>
        <w:pStyle w:val="ListParagraph"/>
        <w:numPr>
          <w:ilvl w:val="2"/>
          <w:numId w:val="25"/>
        </w:numPr>
      </w:pPr>
      <w:r>
        <w:rPr>
          <w:rtl/>
        </w:rPr>
        <w:t>وقس به الآخر</w:t>
      </w:r>
      <w:r w:rsidR="00D00C05">
        <w:rPr>
          <w:rFonts w:hint="cs"/>
          <w:rtl/>
        </w:rPr>
        <w:t>َ</w:t>
      </w:r>
      <w:r>
        <w:rPr>
          <w:rtl/>
        </w:rPr>
        <w:t>ين</w:t>
      </w:r>
      <w:r w:rsidR="0006673B">
        <w:rPr>
          <w:rFonts w:hint="cs"/>
          <w:rtl/>
        </w:rPr>
        <w:t>ِ</w:t>
      </w:r>
      <w:r w:rsidR="00042CB3">
        <w:rPr>
          <w:rStyle w:val="FootnoteReference"/>
          <w:rtl/>
        </w:rPr>
        <w:footnoteReference w:id="83"/>
      </w:r>
      <w:r>
        <w:rPr>
          <w:rFonts w:hint="cs"/>
          <w:rtl/>
        </w:rPr>
        <w:t>.</w:t>
      </w:r>
    </w:p>
    <w:p w14:paraId="2C5C6A78" w14:textId="77777777" w:rsidR="0098470F" w:rsidRDefault="0098470F" w:rsidP="0098470F">
      <w:pPr>
        <w:pStyle w:val="ListParagraph"/>
        <w:numPr>
          <w:ilvl w:val="1"/>
          <w:numId w:val="25"/>
        </w:numPr>
      </w:pPr>
      <w:r w:rsidRPr="0098470F">
        <w:rPr>
          <w:rtl/>
        </w:rPr>
        <w:t>وأن الإعادة قسم من الأداء</w:t>
      </w:r>
      <w:r>
        <w:rPr>
          <w:rFonts w:hint="cs"/>
          <w:rtl/>
        </w:rPr>
        <w:t>،</w:t>
      </w:r>
      <w:r w:rsidRPr="0098470F">
        <w:rPr>
          <w:rtl/>
        </w:rPr>
        <w:t xml:space="preserve"> فهي أخص منه</w:t>
      </w:r>
      <w:r>
        <w:rPr>
          <w:rFonts w:hint="cs"/>
          <w:rtl/>
        </w:rPr>
        <w:t>،</w:t>
      </w:r>
      <w:r w:rsidRPr="0098470F">
        <w:rPr>
          <w:rtl/>
        </w:rPr>
        <w:t xml:space="preserve"> وعليه الأكثر</w:t>
      </w:r>
      <w:r>
        <w:rPr>
          <w:rFonts w:hint="cs"/>
          <w:rtl/>
        </w:rPr>
        <w:t>.</w:t>
      </w:r>
      <w:r w:rsidRPr="0098470F">
        <w:rPr>
          <w:rtl/>
        </w:rPr>
        <w:t xml:space="preserve"> </w:t>
      </w:r>
    </w:p>
    <w:p w14:paraId="3D60F97B" w14:textId="192231EF" w:rsidR="0098470F" w:rsidRDefault="0098470F" w:rsidP="0098470F">
      <w:pPr>
        <w:pStyle w:val="ListParagraph"/>
        <w:numPr>
          <w:ilvl w:val="2"/>
          <w:numId w:val="25"/>
        </w:numPr>
      </w:pPr>
      <w:r w:rsidRPr="0098470F">
        <w:rPr>
          <w:rtl/>
        </w:rPr>
        <w:t>وقيل</w:t>
      </w:r>
      <w:r w:rsidR="00965196">
        <w:rPr>
          <w:rFonts w:hint="cs"/>
          <w:rtl/>
        </w:rPr>
        <w:t>:</w:t>
      </w:r>
      <w:r w:rsidRPr="0098470F">
        <w:rPr>
          <w:rtl/>
        </w:rPr>
        <w:t xml:space="preserve"> قسيم له</w:t>
      </w:r>
      <w:r w:rsidR="007148C6">
        <w:rPr>
          <w:rStyle w:val="FootnoteReference"/>
          <w:rtl/>
        </w:rPr>
        <w:footnoteReference w:id="84"/>
      </w:r>
      <w:r>
        <w:rPr>
          <w:rFonts w:hint="cs"/>
          <w:rtl/>
        </w:rPr>
        <w:t>"</w:t>
      </w:r>
      <w:r>
        <w:rPr>
          <w:rStyle w:val="FootnoteReference"/>
          <w:rtl/>
        </w:rPr>
        <w:footnoteReference w:id="85"/>
      </w:r>
      <w:r w:rsidRPr="0098470F">
        <w:rPr>
          <w:rtl/>
        </w:rPr>
        <w:t>.</w:t>
      </w:r>
    </w:p>
    <w:p w14:paraId="4045CF07" w14:textId="77777777" w:rsidR="003C1F23" w:rsidRDefault="003C1F23" w:rsidP="002F4059">
      <w:pPr>
        <w:pStyle w:val="Heading5"/>
        <w:rPr>
          <w:rtl/>
        </w:rPr>
      </w:pPr>
    </w:p>
    <w:p w14:paraId="716BE7BD" w14:textId="4507333F" w:rsidR="00E35947" w:rsidRDefault="00E35947" w:rsidP="002F4059">
      <w:pPr>
        <w:pStyle w:val="Heading5"/>
        <w:rPr>
          <w:rtl/>
        </w:rPr>
      </w:pPr>
      <w:r w:rsidRPr="00F74E47">
        <w:rPr>
          <w:rtl/>
        </w:rPr>
        <w:t>والحكم إن تغير إلى سهولة لعذر مع قيام السبب للحكم الأصلي فرخصة واجبة ومندوبة ومباحة وخلاف الأولى كأكل ميتة وقصر بشرطه وسَل</w:t>
      </w:r>
      <w:r>
        <w:rPr>
          <w:rFonts w:hint="cs"/>
          <w:rtl/>
        </w:rPr>
        <w:t>َ</w:t>
      </w:r>
      <w:r w:rsidRPr="00F74E47">
        <w:rPr>
          <w:rtl/>
        </w:rPr>
        <w:t>م وفطر م</w:t>
      </w:r>
      <w:r>
        <w:rPr>
          <w:rtl/>
        </w:rPr>
        <w:t>سافر لا يضّره الصوم وإلا فعزيمة</w:t>
      </w:r>
      <w:r w:rsidRPr="00F74E47">
        <w:rPr>
          <w:rtl/>
        </w:rPr>
        <w:t>.</w:t>
      </w:r>
    </w:p>
    <w:p w14:paraId="50560C03" w14:textId="39A6DB10" w:rsidR="00EF32CB" w:rsidRDefault="006B22DC" w:rsidP="00137632">
      <w:pPr>
        <w:rPr>
          <w:rtl/>
        </w:rPr>
      </w:pPr>
      <w:r>
        <w:rPr>
          <w:rFonts w:hint="cs"/>
          <w:rtl/>
        </w:rPr>
        <w:t xml:space="preserve">قال المصنف في شرحه: </w:t>
      </w:r>
      <w:r w:rsidR="00E35947">
        <w:rPr>
          <w:rFonts w:hint="cs"/>
          <w:rtl/>
        </w:rPr>
        <w:t>"</w:t>
      </w:r>
      <w:r w:rsidR="00E35947">
        <w:rPr>
          <w:rtl/>
        </w:rPr>
        <w:t xml:space="preserve">(والحكم) </w:t>
      </w:r>
      <w:r w:rsidR="00E35947">
        <w:rPr>
          <w:rFonts w:hint="cs"/>
          <w:rtl/>
        </w:rPr>
        <w:t xml:space="preserve">ـــ </w:t>
      </w:r>
      <w:r w:rsidR="00E35947">
        <w:rPr>
          <w:rtl/>
        </w:rPr>
        <w:t>أي الشرعي</w:t>
      </w:r>
      <w:r w:rsidR="00E35947">
        <w:rPr>
          <w:rFonts w:hint="cs"/>
          <w:rtl/>
        </w:rPr>
        <w:t>؛</w:t>
      </w:r>
      <w:r w:rsidR="00E35947">
        <w:rPr>
          <w:rtl/>
        </w:rPr>
        <w:t xml:space="preserve"> إذ الكلام فيه </w:t>
      </w:r>
      <w:r w:rsidR="00E35947">
        <w:rPr>
          <w:rFonts w:hint="cs"/>
          <w:rtl/>
        </w:rPr>
        <w:t xml:space="preserve">ـــ </w:t>
      </w:r>
      <w:r w:rsidR="00E35947">
        <w:rPr>
          <w:rtl/>
        </w:rPr>
        <w:t xml:space="preserve">(إن تغير) </w:t>
      </w:r>
      <w:r w:rsidR="00866EF3">
        <w:rPr>
          <w:rFonts w:hint="cs"/>
          <w:rtl/>
        </w:rPr>
        <w:t>…</w:t>
      </w:r>
      <w:r w:rsidR="00E35947">
        <w:rPr>
          <w:rtl/>
        </w:rPr>
        <w:t xml:space="preserve"> من صعوبة له على المكلف (إلى سهولة) </w:t>
      </w:r>
      <w:r w:rsidR="00E35947">
        <w:rPr>
          <w:rFonts w:hint="cs"/>
          <w:rtl/>
        </w:rPr>
        <w:t xml:space="preserve">ـــ </w:t>
      </w:r>
      <w:r w:rsidR="00E35947">
        <w:rPr>
          <w:rtl/>
        </w:rPr>
        <w:t>كأن تغير من حرمة شيء إلى ح</w:t>
      </w:r>
      <w:r w:rsidR="001B6C1B">
        <w:rPr>
          <w:rFonts w:hint="cs"/>
          <w:rtl/>
        </w:rPr>
        <w:t>ِلِّه</w:t>
      </w:r>
      <w:r w:rsidR="00E35947">
        <w:rPr>
          <w:rtl/>
        </w:rPr>
        <w:t xml:space="preserve"> </w:t>
      </w:r>
      <w:r w:rsidR="00E35947">
        <w:rPr>
          <w:rFonts w:hint="cs"/>
          <w:rtl/>
        </w:rPr>
        <w:t xml:space="preserve">ـــ </w:t>
      </w:r>
      <w:r w:rsidR="00E35947">
        <w:rPr>
          <w:rtl/>
        </w:rPr>
        <w:t xml:space="preserve">(لعذر مع قيام </w:t>
      </w:r>
      <w:r w:rsidR="00E35947">
        <w:rPr>
          <w:rtl/>
        </w:rPr>
        <w:lastRenderedPageBreak/>
        <w:t>السبب للحكم الأصلي) المتخلف عنه للعذر</w:t>
      </w:r>
      <w:r w:rsidR="00E35947">
        <w:rPr>
          <w:rFonts w:hint="cs"/>
          <w:rtl/>
        </w:rPr>
        <w:t>:</w:t>
      </w:r>
      <w:r w:rsidR="00E35947">
        <w:rPr>
          <w:rtl/>
        </w:rPr>
        <w:t xml:space="preserve"> (فرخصة)</w:t>
      </w:r>
      <w:r w:rsidR="00E35947">
        <w:rPr>
          <w:rFonts w:hint="cs"/>
          <w:rtl/>
        </w:rPr>
        <w:t>،</w:t>
      </w:r>
      <w:r w:rsidR="00E35947">
        <w:rPr>
          <w:rtl/>
        </w:rPr>
        <w:t xml:space="preserve"> أي</w:t>
      </w:r>
      <w:r w:rsidR="00E35947">
        <w:rPr>
          <w:rFonts w:hint="cs"/>
          <w:rtl/>
        </w:rPr>
        <w:t>:</w:t>
      </w:r>
      <w:r w:rsidR="00E35947">
        <w:rPr>
          <w:rtl/>
        </w:rPr>
        <w:t xml:space="preserve"> فالحكم السهل المذكور يسمى رخصة</w:t>
      </w:r>
      <w:r w:rsidR="00E35947">
        <w:rPr>
          <w:rFonts w:hint="cs"/>
          <w:rtl/>
        </w:rPr>
        <w:t>،</w:t>
      </w:r>
      <w:r w:rsidR="00E35947">
        <w:rPr>
          <w:rtl/>
        </w:rPr>
        <w:t xml:space="preserve"> وهي بإسكان الخاء أكثر من ضمها</w:t>
      </w:r>
      <w:r w:rsidR="00E35947">
        <w:rPr>
          <w:rFonts w:hint="cs"/>
          <w:rtl/>
        </w:rPr>
        <w:t>،</w:t>
      </w:r>
      <w:r w:rsidR="00E35947">
        <w:rPr>
          <w:rtl/>
        </w:rPr>
        <w:t xml:space="preserve"> لغة</w:t>
      </w:r>
      <w:r w:rsidR="00260706">
        <w:rPr>
          <w:rFonts w:hint="cs"/>
          <w:rtl/>
        </w:rPr>
        <w:t>ً</w:t>
      </w:r>
      <w:r w:rsidR="00E35947">
        <w:rPr>
          <w:rtl/>
        </w:rPr>
        <w:t xml:space="preserve"> السهولة. </w:t>
      </w:r>
    </w:p>
    <w:p w14:paraId="78C96C55" w14:textId="0C51DC70" w:rsidR="00EF32CB" w:rsidRDefault="00E35947" w:rsidP="00137632">
      <w:pPr>
        <w:pStyle w:val="ListParagraph"/>
        <w:numPr>
          <w:ilvl w:val="0"/>
          <w:numId w:val="27"/>
        </w:numPr>
      </w:pPr>
      <w:r>
        <w:rPr>
          <w:rtl/>
        </w:rPr>
        <w:t>(واجبة ومندوبة ومباحة وخلاف الأولى) هذه الصفات اللازمة بيان لأقسام الرخصة الممثل لها على هذا الترتيب بقولي</w:t>
      </w:r>
      <w:r>
        <w:rPr>
          <w:rFonts w:hint="cs"/>
          <w:rtl/>
        </w:rPr>
        <w:t>:</w:t>
      </w:r>
      <w:r>
        <w:rPr>
          <w:rtl/>
        </w:rPr>
        <w:t xml:space="preserve"> </w:t>
      </w:r>
    </w:p>
    <w:p w14:paraId="00003EF0" w14:textId="238A4AEC" w:rsidR="00AF62D2" w:rsidRDefault="00E35947" w:rsidP="00AF62D2">
      <w:pPr>
        <w:pStyle w:val="ListParagraph"/>
        <w:numPr>
          <w:ilvl w:val="1"/>
          <w:numId w:val="27"/>
        </w:numPr>
      </w:pPr>
      <w:r>
        <w:rPr>
          <w:rtl/>
        </w:rPr>
        <w:t>(كأكل ميتة</w:t>
      </w:r>
      <w:r>
        <w:rPr>
          <w:rFonts w:hint="cs"/>
          <w:rtl/>
        </w:rPr>
        <w:t>)</w:t>
      </w:r>
      <w:r>
        <w:rPr>
          <w:rtl/>
        </w:rPr>
        <w:t xml:space="preserve"> لمضطر</w:t>
      </w:r>
      <w:r w:rsidR="007F282C">
        <w:rPr>
          <w:rStyle w:val="FootnoteReference"/>
          <w:rtl/>
        </w:rPr>
        <w:footnoteReference w:id="86"/>
      </w:r>
      <w:r>
        <w:rPr>
          <w:rFonts w:hint="cs"/>
          <w:rtl/>
        </w:rPr>
        <w:t>.</w:t>
      </w:r>
    </w:p>
    <w:p w14:paraId="28079308" w14:textId="26789D64" w:rsidR="00E35947" w:rsidRDefault="00E35947" w:rsidP="00E35947">
      <w:pPr>
        <w:pStyle w:val="ListParagraph"/>
        <w:numPr>
          <w:ilvl w:val="1"/>
          <w:numId w:val="27"/>
        </w:numPr>
      </w:pPr>
      <w:r>
        <w:rPr>
          <w:rtl/>
        </w:rPr>
        <w:lastRenderedPageBreak/>
        <w:t>(وقصر) من مسافر</w:t>
      </w:r>
      <w:r>
        <w:rPr>
          <w:rFonts w:hint="cs"/>
          <w:rtl/>
        </w:rPr>
        <w:t>،</w:t>
      </w:r>
      <w:r>
        <w:rPr>
          <w:rtl/>
        </w:rPr>
        <w:t xml:space="preserve"> بقيد زدته بقولي</w:t>
      </w:r>
      <w:r>
        <w:rPr>
          <w:rFonts w:hint="cs"/>
          <w:rtl/>
        </w:rPr>
        <w:t>:</w:t>
      </w:r>
      <w:r>
        <w:rPr>
          <w:rtl/>
        </w:rPr>
        <w:t xml:space="preserve"> (بشرطه) بأن </w:t>
      </w:r>
      <w:r w:rsidR="00612D74">
        <w:rPr>
          <w:rFonts w:hint="cs"/>
          <w:rtl/>
        </w:rPr>
        <w:t>كَرِهَ</w:t>
      </w:r>
      <w:r>
        <w:rPr>
          <w:rtl/>
        </w:rPr>
        <w:t xml:space="preserve"> القصر</w:t>
      </w:r>
      <w:r w:rsidR="00612D74">
        <w:rPr>
          <w:rFonts w:hint="cs"/>
          <w:rtl/>
        </w:rPr>
        <w:t>َ</w:t>
      </w:r>
      <w:r w:rsidR="00476314">
        <w:rPr>
          <w:rStyle w:val="FootnoteReference"/>
          <w:rtl/>
        </w:rPr>
        <w:footnoteReference w:id="87"/>
      </w:r>
      <w:r>
        <w:rPr>
          <w:rtl/>
        </w:rPr>
        <w:t xml:space="preserve"> أو </w:t>
      </w:r>
      <w:r w:rsidR="00612D74">
        <w:rPr>
          <w:rFonts w:hint="cs"/>
          <w:rtl/>
        </w:rPr>
        <w:t>شَكَّ</w:t>
      </w:r>
      <w:r>
        <w:rPr>
          <w:rtl/>
        </w:rPr>
        <w:t xml:space="preserve"> في جوازه</w:t>
      </w:r>
      <w:r w:rsidR="00642C42">
        <w:rPr>
          <w:rStyle w:val="FootnoteReference"/>
          <w:rtl/>
        </w:rPr>
        <w:footnoteReference w:id="88"/>
      </w:r>
      <w:r>
        <w:rPr>
          <w:rtl/>
        </w:rPr>
        <w:t xml:space="preserve">، </w:t>
      </w:r>
      <w:r w:rsidR="00E03CE3">
        <w:rPr>
          <w:rFonts w:hint="cs"/>
          <w:rtl/>
        </w:rPr>
        <w:t>أ</w:t>
      </w:r>
      <w:r w:rsidR="00EE541F">
        <w:rPr>
          <w:rFonts w:hint="cs"/>
          <w:rtl/>
        </w:rPr>
        <w:t>و كان</w:t>
      </w:r>
      <w:r>
        <w:rPr>
          <w:rtl/>
        </w:rPr>
        <w:t xml:space="preserve"> سفره يبلغ ثلاث مراحل فأكثر</w:t>
      </w:r>
      <w:r w:rsidR="00A10AE4">
        <w:rPr>
          <w:rStyle w:val="FootnoteReference"/>
          <w:rtl/>
        </w:rPr>
        <w:footnoteReference w:id="89"/>
      </w:r>
      <w:r>
        <w:rPr>
          <w:rFonts w:hint="cs"/>
          <w:rtl/>
        </w:rPr>
        <w:t>،</w:t>
      </w:r>
      <w:r>
        <w:rPr>
          <w:rtl/>
        </w:rPr>
        <w:t xml:space="preserve"> ولم ي</w:t>
      </w:r>
      <w:r>
        <w:rPr>
          <w:rFonts w:hint="cs"/>
          <w:rtl/>
        </w:rPr>
        <w:t>ُ</w:t>
      </w:r>
      <w:r>
        <w:rPr>
          <w:rtl/>
        </w:rPr>
        <w:t>ختلف في جواز قصره</w:t>
      </w:r>
      <w:r w:rsidR="00B4570F">
        <w:rPr>
          <w:rStyle w:val="FootnoteReference"/>
          <w:rtl/>
        </w:rPr>
        <w:footnoteReference w:id="90"/>
      </w:r>
      <w:r>
        <w:rPr>
          <w:rtl/>
        </w:rPr>
        <w:t xml:space="preserve"> كما هو معلوم من محله</w:t>
      </w:r>
      <w:r>
        <w:rPr>
          <w:rFonts w:hint="cs"/>
          <w:rtl/>
        </w:rPr>
        <w:t>.</w:t>
      </w:r>
      <w:r>
        <w:rPr>
          <w:rtl/>
        </w:rPr>
        <w:t xml:space="preserve"> </w:t>
      </w:r>
    </w:p>
    <w:p w14:paraId="45A058D9" w14:textId="637ED2E3" w:rsidR="00E35947" w:rsidRDefault="00E35947" w:rsidP="00E35947">
      <w:pPr>
        <w:pStyle w:val="ListParagraph"/>
        <w:numPr>
          <w:ilvl w:val="1"/>
          <w:numId w:val="27"/>
        </w:numPr>
      </w:pPr>
      <w:r>
        <w:rPr>
          <w:rtl/>
        </w:rPr>
        <w:t>(وس</w:t>
      </w:r>
      <w:r w:rsidR="00453B36">
        <w:rPr>
          <w:rFonts w:hint="cs"/>
          <w:rtl/>
        </w:rPr>
        <w:t>َ</w:t>
      </w:r>
      <w:r>
        <w:rPr>
          <w:rtl/>
        </w:rPr>
        <w:t>ل</w:t>
      </w:r>
      <w:r w:rsidR="00453B36">
        <w:rPr>
          <w:rFonts w:hint="cs"/>
          <w:rtl/>
        </w:rPr>
        <w:t>َ</w:t>
      </w:r>
      <w:r>
        <w:rPr>
          <w:rtl/>
        </w:rPr>
        <w:t>م)</w:t>
      </w:r>
      <w:r w:rsidR="00C32497">
        <w:rPr>
          <w:rStyle w:val="FootnoteReference"/>
          <w:rtl/>
        </w:rPr>
        <w:footnoteReference w:id="91"/>
      </w:r>
      <w:r>
        <w:rPr>
          <w:rtl/>
        </w:rPr>
        <w:t xml:space="preserve"> وهو بيع موصوف في الذمة بلفظ</w:t>
      </w:r>
      <w:r>
        <w:rPr>
          <w:rFonts w:hint="cs"/>
          <w:rtl/>
        </w:rPr>
        <w:t>:</w:t>
      </w:r>
      <w:r>
        <w:rPr>
          <w:rtl/>
        </w:rPr>
        <w:t xml:space="preserve"> س</w:t>
      </w:r>
      <w:r w:rsidR="00B15E2F">
        <w:rPr>
          <w:rFonts w:hint="cs"/>
          <w:rtl/>
        </w:rPr>
        <w:t>َلَم</w:t>
      </w:r>
    </w:p>
    <w:p w14:paraId="337D467D" w14:textId="46C558A0" w:rsidR="00E35947" w:rsidRDefault="00E35947" w:rsidP="00E35947">
      <w:pPr>
        <w:pStyle w:val="ListParagraph"/>
        <w:numPr>
          <w:ilvl w:val="1"/>
          <w:numId w:val="27"/>
        </w:numPr>
      </w:pPr>
      <w:r>
        <w:rPr>
          <w:rtl/>
        </w:rPr>
        <w:lastRenderedPageBreak/>
        <w:t>(وفطر مسافر) في زمن صوم واجب أصالة أو بنذر أو قضاء ما فات بلا تعدّ</w:t>
      </w:r>
      <w:r w:rsidR="003203F7">
        <w:rPr>
          <w:rFonts w:hint="cs"/>
          <w:rtl/>
        </w:rPr>
        <w:t>ٍ</w:t>
      </w:r>
      <w:r>
        <w:rPr>
          <w:rFonts w:hint="cs"/>
          <w:rtl/>
        </w:rPr>
        <w:t>،</w:t>
      </w:r>
      <w:r>
        <w:rPr>
          <w:rtl/>
        </w:rPr>
        <w:t xml:space="preserve"> (لا يضره الصوم) فإن ضره فالفطر أولى</w:t>
      </w:r>
      <w:r>
        <w:rPr>
          <w:rFonts w:hint="cs"/>
          <w:rtl/>
        </w:rPr>
        <w:t>.</w:t>
      </w:r>
      <w:r>
        <w:rPr>
          <w:rtl/>
        </w:rPr>
        <w:t xml:space="preserve"> </w:t>
      </w:r>
    </w:p>
    <w:p w14:paraId="6805F217" w14:textId="77777777" w:rsidR="00E35947" w:rsidRDefault="00E35947" w:rsidP="00E35947">
      <w:pPr>
        <w:pStyle w:val="ListParagraph"/>
        <w:numPr>
          <w:ilvl w:val="0"/>
          <w:numId w:val="27"/>
        </w:numPr>
      </w:pPr>
      <w:r>
        <w:rPr>
          <w:rtl/>
        </w:rPr>
        <w:t>والمعنى أن الرخصة</w:t>
      </w:r>
      <w:r>
        <w:rPr>
          <w:rFonts w:hint="cs"/>
          <w:rtl/>
        </w:rPr>
        <w:t>:</w:t>
      </w:r>
      <w:r>
        <w:rPr>
          <w:rtl/>
        </w:rPr>
        <w:t xml:space="preserve"> </w:t>
      </w:r>
    </w:p>
    <w:p w14:paraId="47253D8A" w14:textId="77777777" w:rsidR="00E35947" w:rsidRDefault="00E35947" w:rsidP="00E35947">
      <w:pPr>
        <w:pStyle w:val="ListParagraph"/>
        <w:numPr>
          <w:ilvl w:val="1"/>
          <w:numId w:val="27"/>
        </w:numPr>
      </w:pPr>
      <w:r>
        <w:rPr>
          <w:rtl/>
        </w:rPr>
        <w:t>كحل المذكورات من وجوب وندب وإباحة وخلاف الأولى</w:t>
      </w:r>
      <w:r>
        <w:rPr>
          <w:rFonts w:hint="cs"/>
          <w:rtl/>
        </w:rPr>
        <w:t>.</w:t>
      </w:r>
    </w:p>
    <w:p w14:paraId="7AB6A129" w14:textId="77777777" w:rsidR="00E35947" w:rsidRDefault="00E35947" w:rsidP="00E35947">
      <w:pPr>
        <w:pStyle w:val="ListParagraph"/>
        <w:numPr>
          <w:ilvl w:val="1"/>
          <w:numId w:val="27"/>
        </w:numPr>
      </w:pPr>
      <w:r>
        <w:rPr>
          <w:rtl/>
        </w:rPr>
        <w:t>وحكمها الأصلي الحرمة</w:t>
      </w:r>
      <w:r>
        <w:rPr>
          <w:rFonts w:hint="cs"/>
          <w:rtl/>
        </w:rPr>
        <w:t>.</w:t>
      </w:r>
    </w:p>
    <w:p w14:paraId="4B518D6B" w14:textId="77777777" w:rsidR="00E35947" w:rsidRDefault="00E35947" w:rsidP="00E35947">
      <w:pPr>
        <w:pStyle w:val="ListParagraph"/>
        <w:numPr>
          <w:ilvl w:val="1"/>
          <w:numId w:val="27"/>
        </w:numPr>
      </w:pPr>
      <w:r>
        <w:rPr>
          <w:rtl/>
        </w:rPr>
        <w:t>وأسبابها</w:t>
      </w:r>
      <w:r>
        <w:rPr>
          <w:rFonts w:hint="cs"/>
          <w:rtl/>
        </w:rPr>
        <w:t>:</w:t>
      </w:r>
      <w:r>
        <w:rPr>
          <w:rtl/>
        </w:rPr>
        <w:t xml:space="preserve"> </w:t>
      </w:r>
    </w:p>
    <w:p w14:paraId="12AB0E87" w14:textId="77777777" w:rsidR="00E35947" w:rsidRDefault="00E35947" w:rsidP="00E35947">
      <w:pPr>
        <w:pStyle w:val="ListParagraph"/>
        <w:numPr>
          <w:ilvl w:val="2"/>
          <w:numId w:val="27"/>
        </w:numPr>
      </w:pPr>
      <w:r>
        <w:rPr>
          <w:rtl/>
        </w:rPr>
        <w:t>الخبث في الميتة</w:t>
      </w:r>
      <w:r>
        <w:rPr>
          <w:rFonts w:hint="cs"/>
          <w:rtl/>
        </w:rPr>
        <w:t>.</w:t>
      </w:r>
      <w:r>
        <w:rPr>
          <w:rtl/>
        </w:rPr>
        <w:t xml:space="preserve"> </w:t>
      </w:r>
    </w:p>
    <w:p w14:paraId="4758FD8D" w14:textId="7EDC234E" w:rsidR="00E35947" w:rsidRDefault="00E35947" w:rsidP="00E35947">
      <w:pPr>
        <w:pStyle w:val="ListParagraph"/>
        <w:numPr>
          <w:ilvl w:val="2"/>
          <w:numId w:val="27"/>
        </w:numPr>
      </w:pPr>
      <w:r>
        <w:rPr>
          <w:rtl/>
        </w:rPr>
        <w:lastRenderedPageBreak/>
        <w:t>ودخول وقتي الصلاة والصوم في القصر وال</w:t>
      </w:r>
      <w:r>
        <w:rPr>
          <w:rFonts w:hint="cs"/>
          <w:rtl/>
        </w:rPr>
        <w:t>فط</w:t>
      </w:r>
      <w:r>
        <w:rPr>
          <w:rtl/>
        </w:rPr>
        <w:t>ر</w:t>
      </w:r>
      <w:r>
        <w:rPr>
          <w:rFonts w:hint="cs"/>
          <w:rtl/>
        </w:rPr>
        <w:t>؛</w:t>
      </w:r>
      <w:r>
        <w:rPr>
          <w:rtl/>
        </w:rPr>
        <w:t xml:space="preserve"> لأنه سبب لوجوب الصلاة تامة والصوم</w:t>
      </w:r>
      <w:r w:rsidR="005F0B95">
        <w:rPr>
          <w:rStyle w:val="FootnoteReference"/>
          <w:rtl/>
        </w:rPr>
        <w:footnoteReference w:id="92"/>
      </w:r>
      <w:r>
        <w:rPr>
          <w:rFonts w:hint="cs"/>
          <w:rtl/>
        </w:rPr>
        <w:t>.</w:t>
      </w:r>
      <w:r>
        <w:rPr>
          <w:rtl/>
        </w:rPr>
        <w:t xml:space="preserve"> </w:t>
      </w:r>
    </w:p>
    <w:p w14:paraId="3C03E004" w14:textId="77777777" w:rsidR="00E35947" w:rsidRDefault="00E35947" w:rsidP="00E35947">
      <w:pPr>
        <w:pStyle w:val="ListParagraph"/>
        <w:numPr>
          <w:ilvl w:val="2"/>
          <w:numId w:val="27"/>
        </w:numPr>
      </w:pPr>
      <w:r>
        <w:rPr>
          <w:rtl/>
        </w:rPr>
        <w:t>والغرر في السلم</w:t>
      </w:r>
      <w:r>
        <w:rPr>
          <w:rFonts w:hint="cs"/>
          <w:rtl/>
        </w:rPr>
        <w:t>.</w:t>
      </w:r>
    </w:p>
    <w:p w14:paraId="48023D87" w14:textId="11522BA8" w:rsidR="00B448EA" w:rsidRDefault="00E35947" w:rsidP="00E35947">
      <w:pPr>
        <w:pStyle w:val="ListParagraph"/>
        <w:numPr>
          <w:ilvl w:val="1"/>
          <w:numId w:val="27"/>
        </w:numPr>
      </w:pPr>
      <w:r>
        <w:rPr>
          <w:rtl/>
        </w:rPr>
        <w:t>وهي</w:t>
      </w:r>
      <w:r w:rsidR="00B448EA">
        <w:rPr>
          <w:rStyle w:val="FootnoteReference"/>
          <w:rtl/>
        </w:rPr>
        <w:footnoteReference w:id="93"/>
      </w:r>
      <w:r>
        <w:rPr>
          <w:rtl/>
        </w:rPr>
        <w:t xml:space="preserve"> قائمة حال الحل</w:t>
      </w:r>
      <w:r w:rsidR="00B448EA">
        <w:rPr>
          <w:rFonts w:hint="cs"/>
          <w:rtl/>
        </w:rPr>
        <w:t>.</w:t>
      </w:r>
    </w:p>
    <w:p w14:paraId="7BB5D277" w14:textId="355EFDE8" w:rsidR="00E35947" w:rsidRDefault="00E35947" w:rsidP="00E35947">
      <w:pPr>
        <w:pStyle w:val="ListParagraph"/>
        <w:numPr>
          <w:ilvl w:val="1"/>
          <w:numId w:val="27"/>
        </w:numPr>
      </w:pPr>
      <w:r>
        <w:rPr>
          <w:rtl/>
        </w:rPr>
        <w:t>وأعذار الحل</w:t>
      </w:r>
      <w:r>
        <w:rPr>
          <w:rFonts w:hint="cs"/>
          <w:rtl/>
        </w:rPr>
        <w:t>:</w:t>
      </w:r>
      <w:r>
        <w:rPr>
          <w:rtl/>
        </w:rPr>
        <w:t xml:space="preserve"> الاضطرار</w:t>
      </w:r>
      <w:r w:rsidR="00EA7644">
        <w:rPr>
          <w:rFonts w:hint="cs"/>
          <w:rtl/>
        </w:rPr>
        <w:t>،</w:t>
      </w:r>
      <w:r>
        <w:rPr>
          <w:rtl/>
        </w:rPr>
        <w:t xml:space="preserve"> ومشقة السفر، والحاجة إلى ثمن الغلات قبل إدراكها</w:t>
      </w:r>
      <w:r>
        <w:rPr>
          <w:rFonts w:hint="cs"/>
          <w:rtl/>
        </w:rPr>
        <w:t>.</w:t>
      </w:r>
      <w:r>
        <w:rPr>
          <w:rtl/>
        </w:rPr>
        <w:t xml:space="preserve"> </w:t>
      </w:r>
    </w:p>
    <w:p w14:paraId="09581758" w14:textId="502D32B8" w:rsidR="00E35947" w:rsidRDefault="00E35947" w:rsidP="00E35947">
      <w:pPr>
        <w:pStyle w:val="ListParagraph"/>
        <w:numPr>
          <w:ilvl w:val="1"/>
          <w:numId w:val="27"/>
        </w:numPr>
      </w:pPr>
      <w:r>
        <w:rPr>
          <w:rtl/>
        </w:rPr>
        <w:t>وسهولة</w:t>
      </w:r>
      <w:r>
        <w:rPr>
          <w:rFonts w:hint="cs"/>
          <w:rtl/>
        </w:rPr>
        <w:t xml:space="preserve"> </w:t>
      </w:r>
      <w:r>
        <w:rPr>
          <w:rtl/>
        </w:rPr>
        <w:t>الوجوب في أكل الميتة لموافقته غرض النفس في بقائها</w:t>
      </w:r>
      <w:r>
        <w:rPr>
          <w:rFonts w:hint="cs"/>
          <w:rtl/>
        </w:rPr>
        <w:t>،</w:t>
      </w:r>
      <w:r>
        <w:rPr>
          <w:rtl/>
        </w:rPr>
        <w:t xml:space="preserve"> وقيل</w:t>
      </w:r>
      <w:r>
        <w:rPr>
          <w:rFonts w:hint="cs"/>
          <w:rtl/>
        </w:rPr>
        <w:t>:</w:t>
      </w:r>
      <w:r>
        <w:rPr>
          <w:rtl/>
        </w:rPr>
        <w:t xml:space="preserve"> إنه عزيمة لصعوبته</w:t>
      </w:r>
      <w:r w:rsidR="00AA6628">
        <w:rPr>
          <w:rStyle w:val="FootnoteReference"/>
          <w:rtl/>
        </w:rPr>
        <w:footnoteReference w:id="94"/>
      </w:r>
      <w:r>
        <w:rPr>
          <w:rFonts w:hint="cs"/>
          <w:rtl/>
        </w:rPr>
        <w:t>.</w:t>
      </w:r>
      <w:r>
        <w:rPr>
          <w:rtl/>
        </w:rPr>
        <w:t xml:space="preserve"> </w:t>
      </w:r>
    </w:p>
    <w:p w14:paraId="1384450B" w14:textId="77777777" w:rsidR="00E35947" w:rsidRDefault="00E35947" w:rsidP="00E35947">
      <w:pPr>
        <w:pStyle w:val="ListParagraph"/>
        <w:numPr>
          <w:ilvl w:val="1"/>
          <w:numId w:val="27"/>
        </w:numPr>
      </w:pPr>
      <w:r>
        <w:rPr>
          <w:rtl/>
        </w:rPr>
        <w:lastRenderedPageBreak/>
        <w:t>ومن الرخصة المباحة إباحة ترك الجماعة في الصلاة لمرض أو نحوه</w:t>
      </w:r>
      <w:r>
        <w:rPr>
          <w:rFonts w:hint="cs"/>
          <w:rtl/>
        </w:rPr>
        <w:t>:</w:t>
      </w:r>
      <w:r>
        <w:rPr>
          <w:rtl/>
        </w:rPr>
        <w:t xml:space="preserve"> </w:t>
      </w:r>
    </w:p>
    <w:p w14:paraId="545961B4" w14:textId="77777777" w:rsidR="00E35947" w:rsidRDefault="00E35947" w:rsidP="00E35947">
      <w:pPr>
        <w:pStyle w:val="ListParagraph"/>
        <w:numPr>
          <w:ilvl w:val="2"/>
          <w:numId w:val="27"/>
        </w:numPr>
      </w:pPr>
      <w:r>
        <w:rPr>
          <w:rtl/>
        </w:rPr>
        <w:t>وحكمه الأصلي الكراهة</w:t>
      </w:r>
      <w:r>
        <w:rPr>
          <w:rFonts w:hint="cs"/>
          <w:rtl/>
        </w:rPr>
        <w:t>.</w:t>
      </w:r>
      <w:r>
        <w:rPr>
          <w:rtl/>
        </w:rPr>
        <w:t xml:space="preserve"> </w:t>
      </w:r>
    </w:p>
    <w:p w14:paraId="040624C4" w14:textId="4712CE9F" w:rsidR="00E35947" w:rsidRDefault="00E35947" w:rsidP="00E35947">
      <w:pPr>
        <w:pStyle w:val="ListParagraph"/>
        <w:numPr>
          <w:ilvl w:val="2"/>
          <w:numId w:val="27"/>
        </w:numPr>
      </w:pPr>
      <w:r>
        <w:rPr>
          <w:rtl/>
        </w:rPr>
        <w:t>وسببها قائم حال الإباحة، وهو الانفراد فيما يطلب فيه الاجتماع من شعائر الإسلام</w:t>
      </w:r>
      <w:r w:rsidR="00600E3F">
        <w:rPr>
          <w:rFonts w:hint="cs"/>
          <w:rtl/>
        </w:rPr>
        <w:t xml:space="preserve"> …</w:t>
      </w:r>
    </w:p>
    <w:p w14:paraId="7ABD15AB" w14:textId="3C3C3C4B" w:rsidR="00E35947" w:rsidRDefault="00E35947" w:rsidP="00E35947">
      <w:pPr>
        <w:pStyle w:val="ListParagraph"/>
        <w:numPr>
          <w:ilvl w:val="0"/>
          <w:numId w:val="27"/>
        </w:numPr>
      </w:pPr>
      <w:r>
        <w:rPr>
          <w:rtl/>
        </w:rPr>
        <w:t>وقضية ما ذكر أن الرخصة لا تكون محرمة ولا مكروهة، وهو كما قال العراقي</w:t>
      </w:r>
      <w:r>
        <w:rPr>
          <w:rFonts w:hint="cs"/>
          <w:rtl/>
        </w:rPr>
        <w:t>:</w:t>
      </w:r>
      <w:r>
        <w:rPr>
          <w:rtl/>
        </w:rPr>
        <w:t xml:space="preserve"> ظاهر خبر</w:t>
      </w:r>
      <w:r>
        <w:rPr>
          <w:rFonts w:hint="cs"/>
          <w:rtl/>
        </w:rPr>
        <w:t>:</w:t>
      </w:r>
      <w:r>
        <w:rPr>
          <w:rtl/>
        </w:rPr>
        <w:t xml:space="preserve"> </w:t>
      </w:r>
      <w:r w:rsidR="00ED5649" w:rsidRPr="00ED5649">
        <w:rPr>
          <w:rtl/>
        </w:rPr>
        <w:t>«</w:t>
      </w:r>
      <w:r>
        <w:rPr>
          <w:rtl/>
        </w:rPr>
        <w:t>إنَّ اللَّهُ يُحِبُّ أَنْ تُؤْتَى رُخصه</w:t>
      </w:r>
      <w:r w:rsidR="0091558F" w:rsidRPr="0091558F">
        <w:rPr>
          <w:rtl/>
        </w:rPr>
        <w:t>»</w:t>
      </w:r>
      <w:r w:rsidR="00807761">
        <w:rPr>
          <w:rStyle w:val="FootnoteReference"/>
          <w:rtl/>
        </w:rPr>
        <w:footnoteReference w:id="95"/>
      </w:r>
      <w:r w:rsidR="00721A87">
        <w:rPr>
          <w:rFonts w:hint="cs"/>
          <w:rtl/>
        </w:rPr>
        <w:t xml:space="preserve"> …</w:t>
      </w:r>
    </w:p>
    <w:p w14:paraId="42F5303D" w14:textId="77777777" w:rsidR="00E35947" w:rsidRDefault="00E35947" w:rsidP="00E35947">
      <w:pPr>
        <w:pStyle w:val="ListParagraph"/>
        <w:numPr>
          <w:ilvl w:val="0"/>
          <w:numId w:val="27"/>
        </w:numPr>
      </w:pPr>
      <w:r>
        <w:rPr>
          <w:rtl/>
        </w:rPr>
        <w:lastRenderedPageBreak/>
        <w:t>(وإلا) أي وإن لم يتغير الحكم كما ذكر</w:t>
      </w:r>
      <w:r>
        <w:rPr>
          <w:rFonts w:hint="cs"/>
          <w:rtl/>
        </w:rPr>
        <w:t>:</w:t>
      </w:r>
      <w:r>
        <w:rPr>
          <w:rtl/>
        </w:rPr>
        <w:t xml:space="preserve"> </w:t>
      </w:r>
    </w:p>
    <w:p w14:paraId="53487C62" w14:textId="77777777" w:rsidR="00E35947" w:rsidRDefault="00E35947" w:rsidP="00E35947">
      <w:pPr>
        <w:pStyle w:val="ListParagraph"/>
        <w:numPr>
          <w:ilvl w:val="1"/>
          <w:numId w:val="27"/>
        </w:numPr>
      </w:pPr>
      <w:r>
        <w:rPr>
          <w:rtl/>
        </w:rPr>
        <w:t>بأن لم يتغير كوجوب المكتوبات</w:t>
      </w:r>
      <w:r>
        <w:rPr>
          <w:rFonts w:hint="cs"/>
          <w:rtl/>
        </w:rPr>
        <w:t>.</w:t>
      </w:r>
      <w:r>
        <w:rPr>
          <w:rtl/>
        </w:rPr>
        <w:t xml:space="preserve"> </w:t>
      </w:r>
    </w:p>
    <w:p w14:paraId="1ED8AED8" w14:textId="77777777" w:rsidR="00E35947" w:rsidRDefault="00E35947" w:rsidP="00E35947">
      <w:pPr>
        <w:pStyle w:val="ListParagraph"/>
        <w:numPr>
          <w:ilvl w:val="1"/>
          <w:numId w:val="27"/>
        </w:numPr>
      </w:pPr>
      <w:r>
        <w:rPr>
          <w:rtl/>
        </w:rPr>
        <w:t>أو تغير إلى صعوبة كحرمة الاصطياد بالإحرام بعد إباحته قبله</w:t>
      </w:r>
      <w:r>
        <w:rPr>
          <w:rFonts w:hint="cs"/>
          <w:rtl/>
        </w:rPr>
        <w:t>.</w:t>
      </w:r>
      <w:r>
        <w:rPr>
          <w:rtl/>
        </w:rPr>
        <w:t xml:space="preserve"> </w:t>
      </w:r>
    </w:p>
    <w:p w14:paraId="79B855E1" w14:textId="369A23A5" w:rsidR="00E35947" w:rsidRDefault="00E35947" w:rsidP="00E35947">
      <w:pPr>
        <w:pStyle w:val="ListParagraph"/>
        <w:numPr>
          <w:ilvl w:val="1"/>
          <w:numId w:val="27"/>
        </w:numPr>
      </w:pPr>
      <w:r>
        <w:rPr>
          <w:rtl/>
        </w:rPr>
        <w:t>أو إلى سهولة لا لعذر كحل ترك الوضوء لصلاة ثانية مثلاً لمن لم يحدث</w:t>
      </w:r>
      <w:r>
        <w:rPr>
          <w:rFonts w:hint="cs"/>
          <w:rtl/>
        </w:rPr>
        <w:t xml:space="preserve"> </w:t>
      </w:r>
      <w:r w:rsidRPr="00EE71FB">
        <w:rPr>
          <w:rtl/>
        </w:rPr>
        <w:t>بعد حرمته</w:t>
      </w:r>
      <w:r w:rsidR="004C084A">
        <w:rPr>
          <w:rStyle w:val="FootnoteReference"/>
          <w:rtl/>
        </w:rPr>
        <w:footnoteReference w:id="96"/>
      </w:r>
      <w:r>
        <w:rPr>
          <w:rFonts w:hint="cs"/>
          <w:rtl/>
        </w:rPr>
        <w:t>،</w:t>
      </w:r>
      <w:r w:rsidRPr="00EE71FB">
        <w:rPr>
          <w:rtl/>
        </w:rPr>
        <w:t xml:space="preserve"> بمعنى أنه خلاف الأولى</w:t>
      </w:r>
      <w:r w:rsidR="00CE3358">
        <w:rPr>
          <w:rStyle w:val="FootnoteReference"/>
          <w:rtl/>
        </w:rPr>
        <w:footnoteReference w:id="97"/>
      </w:r>
      <w:r>
        <w:rPr>
          <w:rFonts w:hint="cs"/>
          <w:rtl/>
        </w:rPr>
        <w:t>.</w:t>
      </w:r>
      <w:r w:rsidRPr="00EE71FB">
        <w:rPr>
          <w:rtl/>
        </w:rPr>
        <w:t xml:space="preserve"> </w:t>
      </w:r>
    </w:p>
    <w:p w14:paraId="2FC38888" w14:textId="23B0DD15" w:rsidR="00E35947" w:rsidRDefault="00E35947" w:rsidP="00E35947">
      <w:pPr>
        <w:pStyle w:val="ListParagraph"/>
        <w:numPr>
          <w:ilvl w:val="1"/>
          <w:numId w:val="27"/>
        </w:numPr>
      </w:pPr>
      <w:r w:rsidRPr="00EE71FB">
        <w:rPr>
          <w:rtl/>
        </w:rPr>
        <w:lastRenderedPageBreak/>
        <w:t>أو لعذر لا مع قيام السبب للحكم الأصلي</w:t>
      </w:r>
      <w:r>
        <w:rPr>
          <w:rFonts w:hint="cs"/>
          <w:rtl/>
        </w:rPr>
        <w:t>،</w:t>
      </w:r>
      <w:r w:rsidRPr="00EE71FB">
        <w:rPr>
          <w:rtl/>
        </w:rPr>
        <w:t xml:space="preserve"> كإباحة ترك ثبات واحد منا لعشرة من الكفار في القتال بعد حرمته</w:t>
      </w:r>
      <w:r w:rsidR="00F729C3">
        <w:rPr>
          <w:rStyle w:val="FootnoteReference"/>
          <w:rtl/>
        </w:rPr>
        <w:footnoteReference w:id="98"/>
      </w:r>
      <w:r w:rsidRPr="00EE71FB">
        <w:rPr>
          <w:rtl/>
        </w:rPr>
        <w:t>، وسببها قلتنا</w:t>
      </w:r>
      <w:r>
        <w:rPr>
          <w:rFonts w:hint="cs"/>
          <w:rtl/>
        </w:rPr>
        <w:t>،</w:t>
      </w:r>
      <w:r w:rsidRPr="00EE71FB">
        <w:rPr>
          <w:rtl/>
        </w:rPr>
        <w:t xml:space="preserve"> ولم يبق</w:t>
      </w:r>
      <w:r w:rsidR="00662521">
        <w:rPr>
          <w:rStyle w:val="FootnoteReference"/>
          <w:rtl/>
        </w:rPr>
        <w:footnoteReference w:id="99"/>
      </w:r>
      <w:r w:rsidRPr="00EE71FB">
        <w:rPr>
          <w:rtl/>
        </w:rPr>
        <w:t xml:space="preserve"> حال الإباحة لكثرتنا حينئذ، وعذر الإباحة مشقة الثبات المذكور لما كثرنا. </w:t>
      </w:r>
    </w:p>
    <w:p w14:paraId="60D9BF7B" w14:textId="63B70CFD" w:rsidR="00403B92" w:rsidRDefault="00E35947" w:rsidP="00403B92">
      <w:pPr>
        <w:pStyle w:val="ListParagraph"/>
        <w:numPr>
          <w:ilvl w:val="1"/>
          <w:numId w:val="27"/>
        </w:numPr>
      </w:pPr>
      <w:r w:rsidRPr="00EE71FB">
        <w:rPr>
          <w:rtl/>
        </w:rPr>
        <w:t>(فعزيمة) أي فالحكم غ</w:t>
      </w:r>
      <w:r>
        <w:rPr>
          <w:rFonts w:hint="cs"/>
          <w:rtl/>
        </w:rPr>
        <w:t>ي</w:t>
      </w:r>
      <w:r w:rsidRPr="00EE71FB">
        <w:rPr>
          <w:rtl/>
        </w:rPr>
        <w:t>ر المتغير أو المتغير إليه الصعب أو</w:t>
      </w:r>
      <w:r>
        <w:rPr>
          <w:rtl/>
        </w:rPr>
        <w:t xml:space="preserve"> السهل المذكور آنف</w:t>
      </w:r>
      <w:r>
        <w:rPr>
          <w:rFonts w:hint="cs"/>
          <w:rtl/>
        </w:rPr>
        <w:t>ً</w:t>
      </w:r>
      <w:r>
        <w:rPr>
          <w:rtl/>
        </w:rPr>
        <w:t>ا</w:t>
      </w:r>
      <w:r w:rsidR="00E57CAE">
        <w:rPr>
          <w:rFonts w:hint="cs"/>
          <w:rtl/>
        </w:rPr>
        <w:t xml:space="preserve"> </w:t>
      </w:r>
      <w:r>
        <w:rPr>
          <w:rtl/>
        </w:rPr>
        <w:t>يسمى عزيمة</w:t>
      </w:r>
      <w:r w:rsidR="00A825F2">
        <w:rPr>
          <w:rFonts w:hint="cs"/>
          <w:rtl/>
        </w:rPr>
        <w:t>.</w:t>
      </w:r>
    </w:p>
    <w:p w14:paraId="4D8E0928" w14:textId="48029785" w:rsidR="00CA580B" w:rsidRDefault="00BA5322" w:rsidP="00403B92">
      <w:pPr>
        <w:pStyle w:val="ListParagraph"/>
        <w:numPr>
          <w:ilvl w:val="1"/>
          <w:numId w:val="27"/>
        </w:numPr>
      </w:pPr>
      <w:r>
        <w:rPr>
          <w:rtl/>
        </w:rPr>
        <w:t>وهي لغة</w:t>
      </w:r>
      <w:r w:rsidR="000137CF">
        <w:rPr>
          <w:rFonts w:hint="cs"/>
          <w:rtl/>
        </w:rPr>
        <w:t>ً:</w:t>
      </w:r>
      <w:r>
        <w:rPr>
          <w:rtl/>
        </w:rPr>
        <w:t xml:space="preserve"> القصد المصمم</w:t>
      </w:r>
      <w:r w:rsidR="000137CF">
        <w:rPr>
          <w:rFonts w:hint="cs"/>
          <w:rtl/>
        </w:rPr>
        <w:t>،</w:t>
      </w:r>
      <w:r>
        <w:rPr>
          <w:rtl/>
        </w:rPr>
        <w:t xml:space="preserve"> من عزمت على الشيء جزمت به وصممت عليه ع</w:t>
      </w:r>
      <w:r w:rsidR="000137CF">
        <w:rPr>
          <w:rFonts w:hint="cs"/>
          <w:rtl/>
        </w:rPr>
        <w:t>َز</w:t>
      </w:r>
      <w:r w:rsidR="00953EB4">
        <w:rPr>
          <w:rFonts w:hint="cs"/>
          <w:rtl/>
        </w:rPr>
        <w:t>مًا</w:t>
      </w:r>
      <w:r>
        <w:rPr>
          <w:rtl/>
        </w:rPr>
        <w:t xml:space="preserve"> وع</w:t>
      </w:r>
      <w:r w:rsidR="00953EB4">
        <w:rPr>
          <w:rFonts w:hint="cs"/>
          <w:rtl/>
        </w:rPr>
        <w:t>ُزمًا</w:t>
      </w:r>
      <w:r>
        <w:rPr>
          <w:rtl/>
        </w:rPr>
        <w:t xml:space="preserve"> وعزيم</w:t>
      </w:r>
      <w:r w:rsidR="00953EB4">
        <w:rPr>
          <w:rFonts w:hint="cs"/>
          <w:rtl/>
        </w:rPr>
        <w:t>ًا</w:t>
      </w:r>
      <w:r>
        <w:rPr>
          <w:rtl/>
        </w:rPr>
        <w:t xml:space="preserve"> وعزيمة</w:t>
      </w:r>
      <w:r w:rsidR="00953EB4">
        <w:rPr>
          <w:rFonts w:hint="cs"/>
          <w:rtl/>
        </w:rPr>
        <w:t>ً</w:t>
      </w:r>
      <w:r w:rsidR="00500E9D">
        <w:rPr>
          <w:rFonts w:hint="cs"/>
          <w:rtl/>
        </w:rPr>
        <w:t>،</w:t>
      </w:r>
      <w:r>
        <w:rPr>
          <w:rtl/>
        </w:rPr>
        <w:t xml:space="preserve"> لأنه عزم أمره</w:t>
      </w:r>
      <w:r w:rsidR="00500E9D">
        <w:rPr>
          <w:rFonts w:hint="cs"/>
          <w:rtl/>
        </w:rPr>
        <w:t>،</w:t>
      </w:r>
      <w:r>
        <w:rPr>
          <w:rtl/>
        </w:rPr>
        <w:t xml:space="preserve"> أي</w:t>
      </w:r>
      <w:r w:rsidR="00500E9D">
        <w:rPr>
          <w:rFonts w:hint="cs"/>
          <w:rtl/>
        </w:rPr>
        <w:t>:</w:t>
      </w:r>
      <w:r>
        <w:rPr>
          <w:rtl/>
        </w:rPr>
        <w:t xml:space="preserve"> قطع وحتم</w:t>
      </w:r>
      <w:r w:rsidR="00500E9D">
        <w:rPr>
          <w:rFonts w:hint="cs"/>
          <w:rtl/>
        </w:rPr>
        <w:t xml:space="preserve">، </w:t>
      </w:r>
      <w:r w:rsidR="00783D00">
        <w:rPr>
          <w:rFonts w:hint="cs"/>
          <w:rtl/>
        </w:rPr>
        <w:t>و</w:t>
      </w:r>
      <w:r w:rsidR="00622E4C">
        <w:rPr>
          <w:rStyle w:val="FootnoteReference"/>
          <w:rtl/>
        </w:rPr>
        <w:footnoteReference w:id="100"/>
      </w:r>
      <w:r w:rsidR="00500E9D">
        <w:rPr>
          <w:rFonts w:hint="cs"/>
          <w:rtl/>
        </w:rPr>
        <w:t xml:space="preserve">صعب </w:t>
      </w:r>
      <w:r>
        <w:rPr>
          <w:rtl/>
        </w:rPr>
        <w:t>على المكلف أو سهل</w:t>
      </w:r>
      <w:r w:rsidR="00CA580B">
        <w:rPr>
          <w:rFonts w:hint="cs"/>
          <w:rtl/>
        </w:rPr>
        <w:t>.</w:t>
      </w:r>
    </w:p>
    <w:p w14:paraId="2EF84AF9" w14:textId="4A68D6BD" w:rsidR="00D85EB7" w:rsidRDefault="00BA5322" w:rsidP="00403B92">
      <w:pPr>
        <w:pStyle w:val="ListParagraph"/>
        <w:numPr>
          <w:ilvl w:val="1"/>
          <w:numId w:val="27"/>
        </w:numPr>
      </w:pPr>
      <w:r>
        <w:rPr>
          <w:rtl/>
        </w:rPr>
        <w:lastRenderedPageBreak/>
        <w:t>وظاهر كلام كثير انقسامها إلى الأحكام الستة، وبه صرح الشمس البرماوي، لكن الإمام الرازي خصها بغير الحرمة، والغزالي والآمدي وغيرهما بالوجوب، والقرافي بالوجوب والندب</w:t>
      </w:r>
      <w:r w:rsidR="00E35947">
        <w:rPr>
          <w:rFonts w:hint="cs"/>
          <w:rtl/>
        </w:rPr>
        <w:t>"</w:t>
      </w:r>
      <w:r w:rsidR="00E35947">
        <w:rPr>
          <w:rStyle w:val="FootnoteReference"/>
          <w:rtl/>
        </w:rPr>
        <w:footnoteReference w:id="101"/>
      </w:r>
      <w:r w:rsidR="002D5ECE">
        <w:rPr>
          <w:rFonts w:hint="cs"/>
          <w:rtl/>
        </w:rPr>
        <w:t>.</w:t>
      </w:r>
    </w:p>
    <w:p w14:paraId="048F1065" w14:textId="77777777" w:rsidR="002D4B21" w:rsidRDefault="002D4B21" w:rsidP="002D4B21">
      <w:pPr>
        <w:pStyle w:val="ListParagraph"/>
        <w:ind w:left="2018" w:firstLine="0"/>
        <w:rPr>
          <w:rtl/>
        </w:rPr>
      </w:pPr>
    </w:p>
    <w:p w14:paraId="2C88851C" w14:textId="39BAE2E9" w:rsidR="002D4B21" w:rsidRDefault="006D6E4F" w:rsidP="00A825F2">
      <w:pPr>
        <w:ind w:firstLine="0"/>
        <w:rPr>
          <w:u w:val="single"/>
          <w:rtl/>
        </w:rPr>
      </w:pPr>
      <w:r w:rsidRPr="00C86334">
        <w:rPr>
          <w:rFonts w:hint="cs"/>
          <w:u w:val="single"/>
          <w:rtl/>
        </w:rPr>
        <w:t>تعريف آخر للعزيمة والرخصة</w:t>
      </w:r>
    </w:p>
    <w:p w14:paraId="1B3E6D47" w14:textId="72DE3145" w:rsidR="00FC403B" w:rsidRDefault="00C86334" w:rsidP="00FC403B">
      <w:pPr>
        <w:rPr>
          <w:rtl/>
        </w:rPr>
      </w:pPr>
      <w:r>
        <w:rPr>
          <w:rFonts w:hint="cs"/>
          <w:rtl/>
        </w:rPr>
        <w:t>قال في شرح الكوكب المنير: "</w:t>
      </w:r>
      <w:r w:rsidR="00FC403B">
        <w:rPr>
          <w:rtl/>
        </w:rPr>
        <w:t>«</w:t>
      </w:r>
      <w:r w:rsidR="00FC403B">
        <w:rPr>
          <w:rFonts w:hint="eastAsia"/>
          <w:rtl/>
        </w:rPr>
        <w:t>و»</w:t>
      </w:r>
      <w:r w:rsidR="00FC403B">
        <w:rPr>
          <w:rtl/>
        </w:rPr>
        <w:t xml:space="preserve"> </w:t>
      </w:r>
      <w:r w:rsidR="00FC403B">
        <w:rPr>
          <w:rFonts w:hint="eastAsia"/>
          <w:rtl/>
        </w:rPr>
        <w:t>العزيمة</w:t>
      </w:r>
      <w:r w:rsidR="00FC403B">
        <w:rPr>
          <w:rtl/>
        </w:rPr>
        <w:t xml:space="preserve"> «</w:t>
      </w:r>
      <w:r w:rsidR="00FC403B">
        <w:rPr>
          <w:rFonts w:hint="eastAsia"/>
          <w:rtl/>
        </w:rPr>
        <w:t>شرع</w:t>
      </w:r>
      <w:r w:rsidR="00A4748C">
        <w:rPr>
          <w:rFonts w:hint="cs"/>
          <w:rtl/>
        </w:rPr>
        <w:t>ًا</w:t>
      </w:r>
      <w:r w:rsidR="00FC403B">
        <w:rPr>
          <w:rFonts w:hint="eastAsia"/>
          <w:rtl/>
        </w:rPr>
        <w:t>»</w:t>
      </w:r>
      <w:r w:rsidR="00FC403B">
        <w:rPr>
          <w:rtl/>
        </w:rPr>
        <w:t xml:space="preserve"> </w:t>
      </w:r>
      <w:r w:rsidR="00FC403B">
        <w:rPr>
          <w:rFonts w:hint="eastAsia"/>
          <w:rtl/>
        </w:rPr>
        <w:t>أي</w:t>
      </w:r>
      <w:r w:rsidR="00FC403B">
        <w:rPr>
          <w:rtl/>
        </w:rPr>
        <w:t xml:space="preserve"> </w:t>
      </w:r>
      <w:r w:rsidR="00FC403B">
        <w:rPr>
          <w:rFonts w:hint="eastAsia"/>
          <w:rtl/>
        </w:rPr>
        <w:t>في</w:t>
      </w:r>
      <w:r w:rsidR="00FC403B">
        <w:rPr>
          <w:rtl/>
        </w:rPr>
        <w:t xml:space="preserve"> </w:t>
      </w:r>
      <w:r w:rsidR="00FC403B">
        <w:rPr>
          <w:rFonts w:hint="eastAsia"/>
          <w:rtl/>
        </w:rPr>
        <w:t>عرف</w:t>
      </w:r>
      <w:r w:rsidR="00FC403B">
        <w:rPr>
          <w:rtl/>
        </w:rPr>
        <w:t xml:space="preserve"> </w:t>
      </w:r>
      <w:r w:rsidR="00FC403B">
        <w:rPr>
          <w:rFonts w:hint="eastAsia"/>
          <w:rtl/>
        </w:rPr>
        <w:t>أهل</w:t>
      </w:r>
      <w:r w:rsidR="00FC403B">
        <w:rPr>
          <w:rtl/>
        </w:rPr>
        <w:t xml:space="preserve"> </w:t>
      </w:r>
      <w:r w:rsidR="00FC403B">
        <w:rPr>
          <w:rFonts w:hint="eastAsia"/>
          <w:rtl/>
        </w:rPr>
        <w:t>الشرع</w:t>
      </w:r>
      <w:r w:rsidR="00FC403B">
        <w:rPr>
          <w:rtl/>
        </w:rPr>
        <w:t>: «</w:t>
      </w:r>
      <w:r w:rsidR="00FC403B">
        <w:rPr>
          <w:rFonts w:hint="eastAsia"/>
          <w:rtl/>
        </w:rPr>
        <w:t>حكم</w:t>
      </w:r>
      <w:r w:rsidR="00FC403B">
        <w:rPr>
          <w:rtl/>
        </w:rPr>
        <w:t xml:space="preserve"> </w:t>
      </w:r>
      <w:r w:rsidR="00FC403B">
        <w:rPr>
          <w:rFonts w:hint="eastAsia"/>
          <w:rtl/>
        </w:rPr>
        <w:t>ثابت</w:t>
      </w:r>
      <w:r w:rsidR="00FC403B">
        <w:rPr>
          <w:rtl/>
        </w:rPr>
        <w:t xml:space="preserve"> </w:t>
      </w:r>
      <w:r w:rsidR="00FC403B">
        <w:rPr>
          <w:rFonts w:hint="eastAsia"/>
          <w:rtl/>
        </w:rPr>
        <w:t>بدليل</w:t>
      </w:r>
      <w:r w:rsidR="00FC403B">
        <w:rPr>
          <w:rtl/>
        </w:rPr>
        <w:t xml:space="preserve"> </w:t>
      </w:r>
      <w:r w:rsidR="00FC403B">
        <w:rPr>
          <w:rFonts w:hint="eastAsia"/>
          <w:rtl/>
        </w:rPr>
        <w:t>شرعي</w:t>
      </w:r>
      <w:r w:rsidR="00FC403B">
        <w:rPr>
          <w:rtl/>
        </w:rPr>
        <w:t xml:space="preserve"> </w:t>
      </w:r>
      <w:r w:rsidR="00FC403B">
        <w:rPr>
          <w:rFonts w:hint="eastAsia"/>
          <w:rtl/>
        </w:rPr>
        <w:t>خال</w:t>
      </w:r>
      <w:r w:rsidR="006A05C4">
        <w:rPr>
          <w:rFonts w:hint="cs"/>
          <w:rtl/>
        </w:rPr>
        <w:t>ٍ</w:t>
      </w:r>
      <w:r w:rsidR="00FC403B">
        <w:rPr>
          <w:rtl/>
        </w:rPr>
        <w:t xml:space="preserve"> </w:t>
      </w:r>
      <w:r w:rsidR="00FC403B">
        <w:rPr>
          <w:rFonts w:hint="eastAsia"/>
          <w:rtl/>
        </w:rPr>
        <w:t>عن</w:t>
      </w:r>
      <w:r w:rsidR="00FC403B">
        <w:rPr>
          <w:rtl/>
        </w:rPr>
        <w:t xml:space="preserve"> </w:t>
      </w:r>
      <w:r w:rsidR="00FC403B">
        <w:rPr>
          <w:rFonts w:hint="eastAsia"/>
          <w:rtl/>
        </w:rPr>
        <w:t>معارض</w:t>
      </w:r>
      <w:r w:rsidR="00FC403B">
        <w:rPr>
          <w:rtl/>
        </w:rPr>
        <w:t xml:space="preserve"> </w:t>
      </w:r>
      <w:r w:rsidR="00FC403B">
        <w:rPr>
          <w:rFonts w:hint="eastAsia"/>
          <w:rtl/>
        </w:rPr>
        <w:t>راجح</w:t>
      </w:r>
      <w:r w:rsidR="00FC403B">
        <w:rPr>
          <w:rtl/>
        </w:rPr>
        <w:t>».</w:t>
      </w:r>
    </w:p>
    <w:p w14:paraId="44F301CD" w14:textId="172B9F77" w:rsidR="00FC403B" w:rsidRDefault="00FC403B" w:rsidP="00FC403B">
      <w:pPr>
        <w:rPr>
          <w:rtl/>
        </w:rPr>
      </w:pPr>
      <w:r>
        <w:rPr>
          <w:rFonts w:hint="eastAsia"/>
          <w:rtl/>
        </w:rPr>
        <w:t>«فشمل»</w:t>
      </w:r>
      <w:r>
        <w:rPr>
          <w:rtl/>
        </w:rPr>
        <w:t xml:space="preserve"> </w:t>
      </w:r>
      <w:r>
        <w:rPr>
          <w:rFonts w:hint="eastAsia"/>
          <w:rtl/>
        </w:rPr>
        <w:t>الأحكام</w:t>
      </w:r>
      <w:r>
        <w:rPr>
          <w:rtl/>
        </w:rPr>
        <w:t xml:space="preserve"> «</w:t>
      </w:r>
      <w:r>
        <w:rPr>
          <w:rFonts w:hint="eastAsia"/>
          <w:rtl/>
        </w:rPr>
        <w:t>الخمسة»</w:t>
      </w:r>
      <w:r>
        <w:rPr>
          <w:rtl/>
        </w:rPr>
        <w:t xml:space="preserve">: </w:t>
      </w:r>
      <w:r>
        <w:rPr>
          <w:rFonts w:hint="eastAsia"/>
          <w:rtl/>
        </w:rPr>
        <w:t>لأن</w:t>
      </w:r>
      <w:r>
        <w:rPr>
          <w:rtl/>
        </w:rPr>
        <w:t xml:space="preserve"> </w:t>
      </w:r>
      <w:r>
        <w:rPr>
          <w:rFonts w:hint="eastAsia"/>
          <w:rtl/>
        </w:rPr>
        <w:t>كل</w:t>
      </w:r>
      <w:r>
        <w:rPr>
          <w:rtl/>
        </w:rPr>
        <w:t xml:space="preserve"> </w:t>
      </w:r>
      <w:r>
        <w:rPr>
          <w:rFonts w:hint="eastAsia"/>
          <w:rtl/>
        </w:rPr>
        <w:t>واحد</w:t>
      </w:r>
      <w:r>
        <w:rPr>
          <w:rtl/>
        </w:rPr>
        <w:t xml:space="preserve"> </w:t>
      </w:r>
      <w:r>
        <w:rPr>
          <w:rFonts w:hint="eastAsia"/>
          <w:rtl/>
        </w:rPr>
        <w:t>منها</w:t>
      </w:r>
      <w:r>
        <w:rPr>
          <w:rtl/>
        </w:rPr>
        <w:t xml:space="preserve"> </w:t>
      </w:r>
      <w:r>
        <w:rPr>
          <w:rFonts w:hint="eastAsia"/>
          <w:rtl/>
        </w:rPr>
        <w:t>حكم</w:t>
      </w:r>
      <w:r>
        <w:rPr>
          <w:rtl/>
        </w:rPr>
        <w:t xml:space="preserve"> </w:t>
      </w:r>
      <w:r>
        <w:rPr>
          <w:rFonts w:hint="eastAsia"/>
          <w:rtl/>
        </w:rPr>
        <w:t>ثابت</w:t>
      </w:r>
      <w:r>
        <w:rPr>
          <w:rtl/>
        </w:rPr>
        <w:t xml:space="preserve"> </w:t>
      </w:r>
      <w:r>
        <w:rPr>
          <w:rFonts w:hint="eastAsia"/>
          <w:rtl/>
        </w:rPr>
        <w:t>بدليل</w:t>
      </w:r>
      <w:r>
        <w:rPr>
          <w:rtl/>
        </w:rPr>
        <w:t xml:space="preserve"> </w:t>
      </w:r>
      <w:r>
        <w:rPr>
          <w:rFonts w:hint="eastAsia"/>
          <w:rtl/>
        </w:rPr>
        <w:t>شرعي</w:t>
      </w:r>
      <w:r>
        <w:rPr>
          <w:rtl/>
        </w:rPr>
        <w:t xml:space="preserve">. </w:t>
      </w:r>
      <w:r>
        <w:rPr>
          <w:rFonts w:hint="eastAsia"/>
          <w:rtl/>
        </w:rPr>
        <w:t>فيكون</w:t>
      </w:r>
      <w:r>
        <w:rPr>
          <w:rtl/>
        </w:rPr>
        <w:t xml:space="preserve"> </w:t>
      </w:r>
      <w:r>
        <w:rPr>
          <w:rFonts w:hint="eastAsia"/>
          <w:rtl/>
        </w:rPr>
        <w:t>في</w:t>
      </w:r>
      <w:r>
        <w:rPr>
          <w:rtl/>
        </w:rPr>
        <w:t xml:space="preserve"> </w:t>
      </w:r>
      <w:r>
        <w:rPr>
          <w:rFonts w:hint="eastAsia"/>
          <w:rtl/>
        </w:rPr>
        <w:t>الحرام</w:t>
      </w:r>
      <w:r>
        <w:rPr>
          <w:rtl/>
        </w:rPr>
        <w:t xml:space="preserve"> </w:t>
      </w:r>
      <w:r>
        <w:rPr>
          <w:rFonts w:hint="eastAsia"/>
          <w:rtl/>
        </w:rPr>
        <w:t>والمكروه</w:t>
      </w:r>
      <w:r>
        <w:rPr>
          <w:rtl/>
        </w:rPr>
        <w:t xml:space="preserve"> </w:t>
      </w:r>
      <w:r>
        <w:rPr>
          <w:rFonts w:hint="eastAsia"/>
          <w:rtl/>
        </w:rPr>
        <w:t>على</w:t>
      </w:r>
      <w:r>
        <w:rPr>
          <w:rtl/>
        </w:rPr>
        <w:t xml:space="preserve"> </w:t>
      </w:r>
      <w:r>
        <w:rPr>
          <w:rFonts w:hint="eastAsia"/>
          <w:rtl/>
        </w:rPr>
        <w:t>معنى</w:t>
      </w:r>
      <w:r>
        <w:rPr>
          <w:rtl/>
        </w:rPr>
        <w:t xml:space="preserve"> </w:t>
      </w:r>
      <w:r>
        <w:rPr>
          <w:rFonts w:hint="eastAsia"/>
          <w:rtl/>
        </w:rPr>
        <w:t>الترك</w:t>
      </w:r>
      <w:r>
        <w:rPr>
          <w:rtl/>
        </w:rPr>
        <w:t xml:space="preserve">. </w:t>
      </w:r>
      <w:r>
        <w:rPr>
          <w:rFonts w:hint="eastAsia"/>
          <w:rtl/>
        </w:rPr>
        <w:t>فيعود</w:t>
      </w:r>
      <w:r>
        <w:rPr>
          <w:rtl/>
        </w:rPr>
        <w:t xml:space="preserve"> </w:t>
      </w:r>
      <w:r>
        <w:rPr>
          <w:rFonts w:hint="eastAsia"/>
          <w:rtl/>
        </w:rPr>
        <w:t>المعنى</w:t>
      </w:r>
      <w:r>
        <w:rPr>
          <w:rtl/>
        </w:rPr>
        <w:t xml:space="preserve"> </w:t>
      </w:r>
      <w:r>
        <w:rPr>
          <w:rFonts w:hint="eastAsia"/>
          <w:rtl/>
        </w:rPr>
        <w:t>في</w:t>
      </w:r>
      <w:r>
        <w:rPr>
          <w:rtl/>
        </w:rPr>
        <w:t xml:space="preserve"> </w:t>
      </w:r>
      <w:r>
        <w:rPr>
          <w:rFonts w:hint="eastAsia"/>
          <w:rtl/>
        </w:rPr>
        <w:t>ترك</w:t>
      </w:r>
      <w:r>
        <w:rPr>
          <w:rtl/>
        </w:rPr>
        <w:t xml:space="preserve"> </w:t>
      </w:r>
      <w:r>
        <w:rPr>
          <w:rFonts w:hint="eastAsia"/>
          <w:rtl/>
        </w:rPr>
        <w:t>الحرام</w:t>
      </w:r>
      <w:r>
        <w:rPr>
          <w:rtl/>
        </w:rPr>
        <w:t xml:space="preserve"> </w:t>
      </w:r>
      <w:r>
        <w:rPr>
          <w:rFonts w:hint="eastAsia"/>
          <w:rtl/>
        </w:rPr>
        <w:t>إلى</w:t>
      </w:r>
      <w:r>
        <w:rPr>
          <w:rtl/>
        </w:rPr>
        <w:t xml:space="preserve"> </w:t>
      </w:r>
      <w:r>
        <w:rPr>
          <w:rFonts w:hint="eastAsia"/>
          <w:rtl/>
        </w:rPr>
        <w:t>الوجوب</w:t>
      </w:r>
      <w:r w:rsidR="00A4748C">
        <w:rPr>
          <w:rFonts w:hint="cs"/>
          <w:rtl/>
        </w:rPr>
        <w:t>.</w:t>
      </w:r>
    </w:p>
    <w:p w14:paraId="3998FA7A" w14:textId="7F915DC3" w:rsidR="00FC403B" w:rsidRDefault="00FC403B" w:rsidP="00FC403B">
      <w:pPr>
        <w:rPr>
          <w:rtl/>
        </w:rPr>
      </w:pPr>
      <w:r>
        <w:rPr>
          <w:rFonts w:hint="eastAsia"/>
          <w:rtl/>
        </w:rPr>
        <w:t>وقوله</w:t>
      </w:r>
      <w:r>
        <w:rPr>
          <w:rtl/>
        </w:rPr>
        <w:t>: «</w:t>
      </w:r>
      <w:r>
        <w:rPr>
          <w:rFonts w:hint="eastAsia"/>
          <w:rtl/>
        </w:rPr>
        <w:t>بدليل</w:t>
      </w:r>
      <w:r>
        <w:rPr>
          <w:rtl/>
        </w:rPr>
        <w:t xml:space="preserve"> </w:t>
      </w:r>
      <w:r>
        <w:rPr>
          <w:rFonts w:hint="eastAsia"/>
          <w:rtl/>
        </w:rPr>
        <w:t>شرعي»</w:t>
      </w:r>
      <w:r>
        <w:rPr>
          <w:rtl/>
        </w:rPr>
        <w:t xml:space="preserve">: </w:t>
      </w:r>
      <w:r>
        <w:rPr>
          <w:rFonts w:hint="eastAsia"/>
          <w:rtl/>
        </w:rPr>
        <w:t>احتراز</w:t>
      </w:r>
      <w:r>
        <w:rPr>
          <w:rtl/>
        </w:rPr>
        <w:t xml:space="preserve"> </w:t>
      </w:r>
      <w:r>
        <w:rPr>
          <w:rFonts w:hint="eastAsia"/>
          <w:rtl/>
        </w:rPr>
        <w:t>عن</w:t>
      </w:r>
      <w:r>
        <w:rPr>
          <w:rtl/>
        </w:rPr>
        <w:t xml:space="preserve"> </w:t>
      </w:r>
      <w:r>
        <w:rPr>
          <w:rFonts w:hint="eastAsia"/>
          <w:rtl/>
        </w:rPr>
        <w:t>الثابت</w:t>
      </w:r>
      <w:r>
        <w:rPr>
          <w:rtl/>
        </w:rPr>
        <w:t xml:space="preserve"> </w:t>
      </w:r>
      <w:r>
        <w:rPr>
          <w:rFonts w:hint="eastAsia"/>
          <w:rtl/>
        </w:rPr>
        <w:t>بدليل</w:t>
      </w:r>
      <w:r>
        <w:rPr>
          <w:rtl/>
        </w:rPr>
        <w:t xml:space="preserve"> </w:t>
      </w:r>
      <w:r>
        <w:rPr>
          <w:rFonts w:hint="eastAsia"/>
          <w:rtl/>
        </w:rPr>
        <w:t>عقلي،</w:t>
      </w:r>
      <w:r>
        <w:rPr>
          <w:rtl/>
        </w:rPr>
        <w:t xml:space="preserve"> </w:t>
      </w:r>
      <w:r>
        <w:rPr>
          <w:rFonts w:hint="eastAsia"/>
          <w:rtl/>
        </w:rPr>
        <w:t>فإن</w:t>
      </w:r>
      <w:r>
        <w:rPr>
          <w:rtl/>
        </w:rPr>
        <w:t xml:space="preserve"> </w:t>
      </w:r>
      <w:r>
        <w:rPr>
          <w:rFonts w:hint="eastAsia"/>
          <w:rtl/>
        </w:rPr>
        <w:t>ذلك</w:t>
      </w:r>
      <w:r>
        <w:rPr>
          <w:rtl/>
        </w:rPr>
        <w:t xml:space="preserve"> </w:t>
      </w:r>
      <w:r>
        <w:rPr>
          <w:rFonts w:hint="eastAsia"/>
          <w:rtl/>
        </w:rPr>
        <w:t>لا</w:t>
      </w:r>
      <w:r>
        <w:rPr>
          <w:rtl/>
        </w:rPr>
        <w:t xml:space="preserve"> </w:t>
      </w:r>
      <w:r>
        <w:rPr>
          <w:rFonts w:hint="eastAsia"/>
          <w:rtl/>
        </w:rPr>
        <w:t>يستعمل</w:t>
      </w:r>
      <w:r>
        <w:rPr>
          <w:rtl/>
        </w:rPr>
        <w:t xml:space="preserve"> </w:t>
      </w:r>
      <w:r>
        <w:rPr>
          <w:rFonts w:hint="eastAsia"/>
          <w:rtl/>
        </w:rPr>
        <w:t>فيه</w:t>
      </w:r>
      <w:r>
        <w:rPr>
          <w:rtl/>
        </w:rPr>
        <w:t xml:space="preserve"> </w:t>
      </w:r>
      <w:r>
        <w:rPr>
          <w:rFonts w:hint="eastAsia"/>
          <w:rtl/>
        </w:rPr>
        <w:t>العزيمة</w:t>
      </w:r>
      <w:r>
        <w:rPr>
          <w:rtl/>
        </w:rPr>
        <w:t xml:space="preserve"> </w:t>
      </w:r>
      <w:r>
        <w:rPr>
          <w:rFonts w:hint="eastAsia"/>
          <w:rtl/>
        </w:rPr>
        <w:t>والرخصة</w:t>
      </w:r>
      <w:r>
        <w:rPr>
          <w:rtl/>
        </w:rPr>
        <w:t>.</w:t>
      </w:r>
    </w:p>
    <w:p w14:paraId="62877D5F" w14:textId="5CF644B6" w:rsidR="002F52B8" w:rsidRDefault="00FC403B" w:rsidP="002F52B8">
      <w:pPr>
        <w:rPr>
          <w:rtl/>
        </w:rPr>
      </w:pPr>
      <w:r>
        <w:rPr>
          <w:rtl/>
        </w:rPr>
        <w:lastRenderedPageBreak/>
        <w:t>وقوله: «خال</w:t>
      </w:r>
      <w:r w:rsidR="00AA0741">
        <w:rPr>
          <w:rFonts w:hint="cs"/>
          <w:rtl/>
        </w:rPr>
        <w:t>ٍ</w:t>
      </w:r>
      <w:r>
        <w:rPr>
          <w:rtl/>
        </w:rPr>
        <w:t xml:space="preserve"> عن معارض»: احتراز عما يثبت بدليل، لكن لذلك الدليل معارض مساو</w:t>
      </w:r>
      <w:r w:rsidR="003207F0">
        <w:rPr>
          <w:rFonts w:hint="cs"/>
          <w:rtl/>
        </w:rPr>
        <w:t>ٍ</w:t>
      </w:r>
      <w:r>
        <w:rPr>
          <w:rtl/>
        </w:rPr>
        <w:t xml:space="preserve"> أو راجح؛ لأنه إن كان المعارض مساوي</w:t>
      </w:r>
      <w:r w:rsidR="003207F0">
        <w:rPr>
          <w:rFonts w:hint="cs"/>
          <w:rtl/>
        </w:rPr>
        <w:t>ًا</w:t>
      </w:r>
      <w:r>
        <w:rPr>
          <w:rtl/>
        </w:rPr>
        <w:t xml:space="preserve"> لزم الوقف وانتفت العزيمة</w:t>
      </w:r>
      <w:r w:rsidR="003207F0">
        <w:rPr>
          <w:rFonts w:hint="cs"/>
          <w:rtl/>
        </w:rPr>
        <w:t>،</w:t>
      </w:r>
      <w:r>
        <w:rPr>
          <w:rtl/>
        </w:rPr>
        <w:t xml:space="preserve"> ووجب طلب المرجح الخارجي، وإن كان راجح</w:t>
      </w:r>
      <w:r w:rsidR="003207F0">
        <w:rPr>
          <w:rFonts w:hint="cs"/>
          <w:rtl/>
        </w:rPr>
        <w:t>ًا</w:t>
      </w:r>
      <w:r>
        <w:rPr>
          <w:rtl/>
        </w:rPr>
        <w:t>، لزم العمل بمقتضاه وانتفت العزيمة، وثبتت</w:t>
      </w:r>
      <w:r w:rsidR="00780754">
        <w:rPr>
          <w:rFonts w:hint="cs"/>
          <w:rtl/>
        </w:rPr>
        <w:t xml:space="preserve"> </w:t>
      </w:r>
      <w:r>
        <w:rPr>
          <w:rtl/>
        </w:rPr>
        <w:t>الرخصة كتحريم الميتة عند عدم المخمصة فالتحريم فيها عزيمة، لأنه حكم ثابت بدليل شرعي خال</w:t>
      </w:r>
      <w:r w:rsidR="00AA0741">
        <w:rPr>
          <w:rFonts w:hint="cs"/>
          <w:rtl/>
        </w:rPr>
        <w:t>ٍ</w:t>
      </w:r>
      <w:r>
        <w:rPr>
          <w:rtl/>
        </w:rPr>
        <w:t xml:space="preserve"> عن معارض. فإذا وجدت المخمصة حصل المعارض لدليل التحريم، وهو راجح عليه، حفظ</w:t>
      </w:r>
      <w:r w:rsidR="00780754">
        <w:rPr>
          <w:rFonts w:hint="cs"/>
          <w:rtl/>
        </w:rPr>
        <w:t>ًا</w:t>
      </w:r>
      <w:r>
        <w:rPr>
          <w:rtl/>
        </w:rPr>
        <w:t xml:space="preserve"> للنفس، فجاز الأكل، وحصلت الرخصة</w:t>
      </w:r>
      <w:r w:rsidR="002F52B8">
        <w:rPr>
          <w:rFonts w:hint="cs"/>
          <w:rtl/>
        </w:rPr>
        <w:t xml:space="preserve"> …</w:t>
      </w:r>
    </w:p>
    <w:p w14:paraId="5E6045C3" w14:textId="6BEC3251" w:rsidR="007A1C93" w:rsidRDefault="007A1C93" w:rsidP="002F52B8">
      <w:pPr>
        <w:rPr>
          <w:rtl/>
        </w:rPr>
      </w:pPr>
      <w:r>
        <w:rPr>
          <w:rtl/>
        </w:rPr>
        <w:t>«و»</w:t>
      </w:r>
      <w:r w:rsidR="005A24E2">
        <w:rPr>
          <w:rFonts w:hint="cs"/>
          <w:rtl/>
        </w:rPr>
        <w:t xml:space="preserve"> </w:t>
      </w:r>
      <w:r>
        <w:rPr>
          <w:rtl/>
        </w:rPr>
        <w:t>الرخصة «شر</w:t>
      </w:r>
      <w:r w:rsidR="00780754">
        <w:rPr>
          <w:rFonts w:hint="cs"/>
          <w:rtl/>
        </w:rPr>
        <w:t>عًا</w:t>
      </w:r>
      <w:r>
        <w:rPr>
          <w:rtl/>
        </w:rPr>
        <w:t>: ما ثبت على خلاف دليل شرعي لمعارض راجح».</w:t>
      </w:r>
    </w:p>
    <w:p w14:paraId="2E61336A" w14:textId="73E63D35" w:rsidR="007A1C93" w:rsidRDefault="007A1C93" w:rsidP="007A1C93">
      <w:pPr>
        <w:rPr>
          <w:rtl/>
        </w:rPr>
      </w:pPr>
      <w:r>
        <w:rPr>
          <w:rtl/>
        </w:rPr>
        <w:t>فقوله: «ما ثبت على خلاف دليل شرعي»</w:t>
      </w:r>
      <w:r w:rsidR="00F83F85">
        <w:rPr>
          <w:rFonts w:hint="cs"/>
          <w:rtl/>
        </w:rPr>
        <w:t xml:space="preserve"> </w:t>
      </w:r>
      <w:r>
        <w:rPr>
          <w:rtl/>
        </w:rPr>
        <w:t>احتراز عما ثبت على وفق الدليل</w:t>
      </w:r>
      <w:r w:rsidR="0011169C">
        <w:rPr>
          <w:rFonts w:hint="cs"/>
          <w:rtl/>
        </w:rPr>
        <w:t>،</w:t>
      </w:r>
      <w:r>
        <w:rPr>
          <w:rtl/>
        </w:rPr>
        <w:t xml:space="preserve"> فإنه لا يكون رخصة، بل عزيم</w:t>
      </w:r>
      <w:r w:rsidR="0011169C">
        <w:rPr>
          <w:rFonts w:hint="cs"/>
          <w:rtl/>
        </w:rPr>
        <w:t xml:space="preserve">ة، </w:t>
      </w:r>
      <w:r>
        <w:rPr>
          <w:rtl/>
        </w:rPr>
        <w:t>كالصوم في الحضر</w:t>
      </w:r>
      <w:r w:rsidR="0011169C">
        <w:rPr>
          <w:rFonts w:hint="cs"/>
          <w:rtl/>
        </w:rPr>
        <w:t>.</w:t>
      </w:r>
    </w:p>
    <w:p w14:paraId="61FE40B9" w14:textId="5030F21B" w:rsidR="007A1C93" w:rsidRDefault="007A1C93" w:rsidP="004A2B0E">
      <w:pPr>
        <w:rPr>
          <w:rtl/>
        </w:rPr>
      </w:pPr>
      <w:r>
        <w:rPr>
          <w:rtl/>
        </w:rPr>
        <w:t>وقوله: «لمعارض راجح»: احتراز عما كان لمعارض غير راجح، بل إما مساو</w:t>
      </w:r>
      <w:r w:rsidR="0011169C">
        <w:rPr>
          <w:rFonts w:hint="cs"/>
          <w:rtl/>
        </w:rPr>
        <w:t>ٍ</w:t>
      </w:r>
      <w:r>
        <w:rPr>
          <w:rtl/>
        </w:rPr>
        <w:t>، فيلزم الوقف على حصول المرجح، أو قاصر عن مساواة الدليل الشرعي، فلا يؤثر، وتبقى العزيمة بحالها</w:t>
      </w:r>
      <w:r w:rsidR="003B3742">
        <w:rPr>
          <w:rFonts w:hint="cs"/>
          <w:rtl/>
        </w:rPr>
        <w:t>"</w:t>
      </w:r>
      <w:r w:rsidR="00FC516B">
        <w:rPr>
          <w:rStyle w:val="FootnoteReference"/>
          <w:rtl/>
        </w:rPr>
        <w:footnoteReference w:id="102"/>
      </w:r>
      <w:r w:rsidR="00FC516B">
        <w:rPr>
          <w:rFonts w:hint="cs"/>
          <w:rtl/>
        </w:rPr>
        <w:t>.</w:t>
      </w:r>
    </w:p>
    <w:p w14:paraId="0469B658" w14:textId="4FB708CD" w:rsidR="00E35947" w:rsidRDefault="00E35947" w:rsidP="002F4059">
      <w:pPr>
        <w:rPr>
          <w:rFonts w:eastAsia="Times New Roman"/>
          <w:b/>
          <w:noProof/>
          <w:color w:val="auto"/>
          <w:sz w:val="72"/>
          <w:szCs w:val="96"/>
          <w:shd w:val="clear" w:color="auto" w:fill="FFFFFF"/>
          <w:rtl/>
        </w:rPr>
      </w:pPr>
      <w:r>
        <w:rPr>
          <w:rtl/>
        </w:rPr>
        <w:lastRenderedPageBreak/>
        <w:br w:type="page"/>
      </w:r>
    </w:p>
    <w:p w14:paraId="66850E2E" w14:textId="77777777" w:rsidR="00E35947" w:rsidRPr="00F74E47" w:rsidRDefault="00E35947" w:rsidP="002F4059">
      <w:pPr>
        <w:rPr>
          <w:u w:val="single"/>
          <w:rtl/>
        </w:rPr>
      </w:pPr>
      <w:r w:rsidRPr="00F74E47">
        <w:rPr>
          <w:rFonts w:hint="cs"/>
          <w:u w:val="single"/>
          <w:rtl/>
        </w:rPr>
        <w:lastRenderedPageBreak/>
        <w:t>ومما يستدرك على المصنف</w:t>
      </w:r>
      <w:r>
        <w:rPr>
          <w:rFonts w:hint="cs"/>
          <w:u w:val="single"/>
          <w:rtl/>
        </w:rPr>
        <w:t xml:space="preserve"> من أوصاف العبادة</w:t>
      </w:r>
      <w:r w:rsidRPr="00F74E47">
        <w:rPr>
          <w:rFonts w:hint="cs"/>
          <w:u w:val="single"/>
          <w:rtl/>
        </w:rPr>
        <w:t>:</w:t>
      </w:r>
    </w:p>
    <w:p w14:paraId="197DEE1A" w14:textId="77777777" w:rsidR="00E35947" w:rsidRDefault="00E35947" w:rsidP="002F4059">
      <w:pPr>
        <w:rPr>
          <w:rtl/>
        </w:rPr>
      </w:pPr>
      <w:r w:rsidRPr="00A56136">
        <w:rPr>
          <w:rFonts w:hint="cs"/>
          <w:u w:val="single"/>
          <w:rtl/>
        </w:rPr>
        <w:t>القبول:</w:t>
      </w:r>
      <w:r>
        <w:rPr>
          <w:rFonts w:hint="cs"/>
          <w:rtl/>
        </w:rPr>
        <w:t xml:space="preserve"> قال القرافي: (</w:t>
      </w:r>
      <w:r w:rsidRPr="00F74E47">
        <w:rPr>
          <w:rtl/>
        </w:rPr>
        <w:t>القبول شيء غير الإجزاء والصحة؛ لأنه ترتب ال</w:t>
      </w:r>
      <w:r>
        <w:rPr>
          <w:rtl/>
        </w:rPr>
        <w:t>ثواب على ذلك العمل، والإجزاء و</w:t>
      </w:r>
      <w:r>
        <w:rPr>
          <w:rFonts w:hint="cs"/>
          <w:rtl/>
        </w:rPr>
        <w:t>ال</w:t>
      </w:r>
      <w:r w:rsidRPr="00F74E47">
        <w:rPr>
          <w:rtl/>
        </w:rPr>
        <w:t>صحة يرجعان إلى سقوط الخطاب، ومعناه لا يعاقب على الترك؛ لأنه قد فعل</w:t>
      </w:r>
      <w:r>
        <w:rPr>
          <w:rFonts w:hint="cs"/>
          <w:rtl/>
        </w:rPr>
        <w:t>.</w:t>
      </w:r>
      <w:r w:rsidRPr="00F74E47">
        <w:rPr>
          <w:rtl/>
        </w:rPr>
        <w:t xml:space="preserve"> </w:t>
      </w:r>
    </w:p>
    <w:p w14:paraId="0F242ACC" w14:textId="77777777" w:rsidR="00E35947" w:rsidRDefault="00E35947" w:rsidP="002F4059">
      <w:pPr>
        <w:rPr>
          <w:rtl/>
        </w:rPr>
      </w:pPr>
      <w:r w:rsidRPr="00F74E47">
        <w:rPr>
          <w:rtl/>
        </w:rPr>
        <w:t>و</w:t>
      </w:r>
      <w:r>
        <w:rPr>
          <w:rFonts w:hint="cs"/>
          <w:rtl/>
        </w:rPr>
        <w:t>لا</w:t>
      </w:r>
      <w:r w:rsidRPr="00F74E47">
        <w:rPr>
          <w:rtl/>
        </w:rPr>
        <w:t xml:space="preserve"> يلزم من عدم المؤاخذة حصول الإثابة، وهذا يظهر معنى قوله تعالى: </w:t>
      </w:r>
      <w:r>
        <w:rPr>
          <w:rFonts w:hint="cs"/>
          <w:rtl/>
        </w:rPr>
        <w:t>"</w:t>
      </w:r>
      <w:r w:rsidRPr="00F74E47">
        <w:rPr>
          <w:rtl/>
        </w:rPr>
        <w:t>إنما يتقبل الله من المتقين</w:t>
      </w:r>
      <w:r>
        <w:rPr>
          <w:rFonts w:hint="cs"/>
          <w:rtl/>
        </w:rPr>
        <w:t>"</w:t>
      </w:r>
      <w:r w:rsidRPr="00F74E47">
        <w:rPr>
          <w:rtl/>
        </w:rPr>
        <w:t xml:space="preserve"> [المائدة: 27]، أي إنما ترتب المثوبات ورفع الدرجات على العمل الصالح إذا كان العامل متقي</w:t>
      </w:r>
      <w:r>
        <w:rPr>
          <w:rFonts w:hint="cs"/>
          <w:rtl/>
        </w:rPr>
        <w:t>ً</w:t>
      </w:r>
      <w:r w:rsidRPr="00F74E47">
        <w:rPr>
          <w:rtl/>
        </w:rPr>
        <w:t>ا، وأما غيره فتسقط عنه العقوبة فقط</w:t>
      </w:r>
      <w:r>
        <w:rPr>
          <w:rFonts w:hint="cs"/>
          <w:rtl/>
        </w:rPr>
        <w:t>.</w:t>
      </w:r>
      <w:r w:rsidRPr="00F74E47">
        <w:rPr>
          <w:rtl/>
        </w:rPr>
        <w:t xml:space="preserve"> </w:t>
      </w:r>
    </w:p>
    <w:p w14:paraId="798A954B" w14:textId="77777777" w:rsidR="00E35947" w:rsidRDefault="00E35947" w:rsidP="002F4059">
      <w:pPr>
        <w:rPr>
          <w:rtl/>
        </w:rPr>
      </w:pPr>
      <w:r w:rsidRPr="00F74E47">
        <w:rPr>
          <w:rtl/>
        </w:rPr>
        <w:t xml:space="preserve">وكذلك قوله عليه الصلاة والسلام: </w:t>
      </w:r>
      <w:r>
        <w:rPr>
          <w:rFonts w:hint="cs"/>
          <w:rtl/>
        </w:rPr>
        <w:t>"</w:t>
      </w:r>
      <w:r w:rsidRPr="00F74E47">
        <w:rPr>
          <w:rtl/>
        </w:rPr>
        <w:t>إن من الصل</w:t>
      </w:r>
      <w:r>
        <w:rPr>
          <w:rtl/>
        </w:rPr>
        <w:t>اة ما يقبل نصفها وثلثها وربعها</w:t>
      </w:r>
      <w:r w:rsidRPr="00F74E47">
        <w:rPr>
          <w:rtl/>
        </w:rPr>
        <w:t>، ومنها ما تلف كما يلف الثوب الخلق، فيضرب بها وجه صاحبها</w:t>
      </w:r>
      <w:r>
        <w:rPr>
          <w:rFonts w:hint="cs"/>
          <w:rtl/>
        </w:rPr>
        <w:t>"</w:t>
      </w:r>
      <w:r w:rsidRPr="00F74E47">
        <w:rPr>
          <w:rtl/>
        </w:rPr>
        <w:t xml:space="preserve"> مع انعقاد الإجماع عل</w:t>
      </w:r>
      <w:r>
        <w:rPr>
          <w:rtl/>
        </w:rPr>
        <w:t>ى الإجزاء، أي لا يثاب عليها شيء</w:t>
      </w:r>
      <w:r w:rsidRPr="00F74E47">
        <w:rPr>
          <w:rtl/>
        </w:rPr>
        <w:t xml:space="preserve"> أو نصف الإثابة أو ربعها</w:t>
      </w:r>
      <w:r>
        <w:rPr>
          <w:rFonts w:hint="cs"/>
          <w:rtl/>
        </w:rPr>
        <w:t>.</w:t>
      </w:r>
      <w:r w:rsidRPr="00F74E47">
        <w:rPr>
          <w:rtl/>
        </w:rPr>
        <w:t xml:space="preserve"> </w:t>
      </w:r>
    </w:p>
    <w:p w14:paraId="548E5F7F" w14:textId="77777777" w:rsidR="00E35947" w:rsidRDefault="00E35947" w:rsidP="002F4059">
      <w:pPr>
        <w:rPr>
          <w:rtl/>
        </w:rPr>
      </w:pPr>
      <w:r w:rsidRPr="00F74E47">
        <w:rPr>
          <w:rtl/>
        </w:rPr>
        <w:t>فظهر الفرق بين القبول وغيره، وأن انعقاد الإجماع على براءة الذمة لا ينافي ذلك، والمراد بالمتقين هاهنا من كثر تقواه وطاعته لله تعالى</w:t>
      </w:r>
      <w:r>
        <w:rPr>
          <w:rFonts w:hint="cs"/>
          <w:rtl/>
        </w:rPr>
        <w:t>.</w:t>
      </w:r>
    </w:p>
    <w:p w14:paraId="74F271B6" w14:textId="77777777" w:rsidR="00E35947" w:rsidRDefault="00E35947" w:rsidP="002F4059">
      <w:pPr>
        <w:rPr>
          <w:rtl/>
        </w:rPr>
      </w:pPr>
      <w:r w:rsidRPr="00F74E47">
        <w:rPr>
          <w:rtl/>
        </w:rPr>
        <w:lastRenderedPageBreak/>
        <w:t xml:space="preserve">ولما كان القبول هو أمر مغيب عنا لا تدخله أحكامنا تركه الأصوليون من أوصاف العبادة؛ لأنهم ما يذكرون إلا ما تدخله أحكامنا بضوابط عندنا معلوم أو </w:t>
      </w:r>
      <w:r>
        <w:rPr>
          <w:rtl/>
        </w:rPr>
        <w:t>مظنونة، والقبول ليس كذلك فتركوه</w:t>
      </w:r>
      <w:r>
        <w:rPr>
          <w:rFonts w:hint="cs"/>
          <w:rtl/>
        </w:rPr>
        <w:t>)</w:t>
      </w:r>
      <w:r>
        <w:rPr>
          <w:rStyle w:val="FootnoteReference"/>
          <w:rtl/>
        </w:rPr>
        <w:footnoteReference w:id="103"/>
      </w:r>
      <w:r>
        <w:rPr>
          <w:rFonts w:hint="cs"/>
          <w:rtl/>
        </w:rPr>
        <w:t>.</w:t>
      </w:r>
    </w:p>
    <w:p w14:paraId="693E1A8B" w14:textId="52F76560" w:rsidR="00742602" w:rsidRDefault="00BE5288" w:rsidP="00742602">
      <w:pPr>
        <w:rPr>
          <w:rtl/>
        </w:rPr>
      </w:pPr>
      <w:r>
        <w:rPr>
          <w:rFonts w:hint="cs"/>
          <w:rtl/>
        </w:rPr>
        <w:t>وقال المرداوي في التحبير</w:t>
      </w:r>
      <w:r w:rsidR="00264657">
        <w:rPr>
          <w:rFonts w:hint="cs"/>
          <w:rtl/>
        </w:rPr>
        <w:t xml:space="preserve"> شرح التحرير</w:t>
      </w:r>
      <w:r>
        <w:rPr>
          <w:rFonts w:hint="cs"/>
          <w:rtl/>
        </w:rPr>
        <w:t>: "</w:t>
      </w:r>
      <w:r w:rsidR="00264657">
        <w:rPr>
          <w:rFonts w:hint="cs"/>
          <w:rtl/>
        </w:rPr>
        <w:t xml:space="preserve">قوله: </w:t>
      </w:r>
      <w:r w:rsidR="0090129C">
        <w:rPr>
          <w:rtl/>
        </w:rPr>
        <w:t>﴿والقبول كالصحة مطلق</w:t>
      </w:r>
      <w:r w:rsidR="00264657">
        <w:rPr>
          <w:rFonts w:hint="cs"/>
          <w:rtl/>
        </w:rPr>
        <w:t>ًا،</w:t>
      </w:r>
      <w:r w:rsidR="0090129C">
        <w:rPr>
          <w:rtl/>
        </w:rPr>
        <w:t xml:space="preserve"> وقيل</w:t>
      </w:r>
      <w:r w:rsidR="00264657">
        <w:rPr>
          <w:rFonts w:hint="cs"/>
          <w:rtl/>
        </w:rPr>
        <w:t xml:space="preserve">: </w:t>
      </w:r>
      <w:r w:rsidR="0090129C">
        <w:rPr>
          <w:rtl/>
        </w:rPr>
        <w:t>القبول أخص</w:t>
      </w:r>
      <w:r w:rsidR="00264657">
        <w:rPr>
          <w:rFonts w:hint="cs"/>
          <w:rtl/>
        </w:rPr>
        <w:t>،</w:t>
      </w:r>
      <w:r w:rsidR="0090129C">
        <w:rPr>
          <w:rtl/>
        </w:rPr>
        <w:t xml:space="preserve"> فتوجد صحة بلا قبول﴾</w:t>
      </w:r>
      <w:r w:rsidR="00742602">
        <w:rPr>
          <w:rFonts w:hint="cs"/>
          <w:rtl/>
        </w:rPr>
        <w:t xml:space="preserve"> </w:t>
      </w:r>
      <w:r w:rsidR="00742602">
        <w:rPr>
          <w:rtl/>
        </w:rPr>
        <w:t>وحاصل ذلك: أن القبول هل هو مثل الصحة، أو توجد صحة بلا قبول، فتكون الصحة أعم، فكلما وجد القبول وجدت الصحة ولا عكس؟ فيه قولان للعلماء.</w:t>
      </w:r>
    </w:p>
    <w:p w14:paraId="0E8D2DD3" w14:textId="7AF05B98" w:rsidR="00742602" w:rsidRDefault="00742602" w:rsidP="00742602">
      <w:pPr>
        <w:rPr>
          <w:rtl/>
        </w:rPr>
      </w:pPr>
      <w:r>
        <w:rPr>
          <w:rtl/>
        </w:rPr>
        <w:t>أحدهما: أن الصحة والقبول متلازمان، فإذا نفي أحدهما انتفى الآخر، وإذا وجد أحدهما وجد الآخر، وهو قولنا: (مطلق</w:t>
      </w:r>
      <w:r w:rsidR="00F554EB">
        <w:rPr>
          <w:rFonts w:hint="cs"/>
          <w:rtl/>
        </w:rPr>
        <w:t>ًا</w:t>
      </w:r>
      <w:r>
        <w:rPr>
          <w:rtl/>
        </w:rPr>
        <w:t>)، أي: في الإثبات والنفي، وهذا الذي قدمناه في المتن، وهو الذي رجحه ابن عقيل في «الواضح» - على ما يأتي - وغيره.</w:t>
      </w:r>
    </w:p>
    <w:p w14:paraId="5923BDA2" w14:textId="0683B23C" w:rsidR="00742602" w:rsidRDefault="00742602" w:rsidP="00742602">
      <w:pPr>
        <w:rPr>
          <w:rtl/>
        </w:rPr>
      </w:pPr>
      <w:r>
        <w:rPr>
          <w:rtl/>
        </w:rPr>
        <w:t>والقول الثاني: أن الصحة تنفك عن القبول؛ لأن القبول أخص من الصحة، إذ كل مقبول صحيح، وليس كل صحيح مقبول</w:t>
      </w:r>
      <w:r w:rsidR="00F554EB">
        <w:rPr>
          <w:rFonts w:hint="cs"/>
          <w:rtl/>
        </w:rPr>
        <w:t>ًا</w:t>
      </w:r>
      <w:r>
        <w:rPr>
          <w:rtl/>
        </w:rPr>
        <w:t>.</w:t>
      </w:r>
    </w:p>
    <w:p w14:paraId="095D277D" w14:textId="529C4121" w:rsidR="00742602" w:rsidRDefault="00742602" w:rsidP="00742602">
      <w:pPr>
        <w:rPr>
          <w:rtl/>
        </w:rPr>
      </w:pPr>
      <w:r>
        <w:rPr>
          <w:rtl/>
        </w:rPr>
        <w:lastRenderedPageBreak/>
        <w:t xml:space="preserve">واستدل لذلك بقول النبي - </w:t>
      </w:r>
      <w:r>
        <w:rPr>
          <w:rFonts w:hint="cs"/>
          <w:rtl/>
        </w:rPr>
        <w:t>ﷺ</w:t>
      </w:r>
      <w:r>
        <w:rPr>
          <w:rtl/>
        </w:rPr>
        <w:t xml:space="preserve"> -: «من أتى عراف</w:t>
      </w:r>
      <w:r w:rsidR="00F554EB">
        <w:rPr>
          <w:rFonts w:hint="cs"/>
          <w:rtl/>
        </w:rPr>
        <w:t>ًا</w:t>
      </w:r>
      <w:r>
        <w:rPr>
          <w:rtl/>
        </w:rPr>
        <w:t xml:space="preserve"> لم تقبل له صلاة».</w:t>
      </w:r>
      <w:r>
        <w:rPr>
          <w:rFonts w:hint="cs"/>
          <w:rtl/>
        </w:rPr>
        <w:t xml:space="preserve"> </w:t>
      </w:r>
      <w:r>
        <w:rPr>
          <w:rtl/>
        </w:rPr>
        <w:t>«إذا أبق العبد لم تقبل له صلاة حتى يرجع إلى مواليه»، و «من شرب الخمر لم تقبل له صلاة أربعين صباح</w:t>
      </w:r>
      <w:r w:rsidR="00140263">
        <w:rPr>
          <w:rFonts w:hint="cs"/>
          <w:rtl/>
        </w:rPr>
        <w:t>ًا</w:t>
      </w:r>
      <w:r>
        <w:rPr>
          <w:rtl/>
        </w:rPr>
        <w:t>»، ونحو ذلك.</w:t>
      </w:r>
    </w:p>
    <w:p w14:paraId="0949B055" w14:textId="1A3AFF1B" w:rsidR="005006BA" w:rsidRDefault="00742602" w:rsidP="005006BA">
      <w:pPr>
        <w:rPr>
          <w:rtl/>
        </w:rPr>
      </w:pPr>
      <w:r>
        <w:rPr>
          <w:rtl/>
        </w:rPr>
        <w:t>فيكون القبول هو الذي يحصل به الثواب ونحوه، والصحة قد توجد في الفعل ولا ثواب فيه: كالصلاة في موضع مغصوب عند القائل بالصحة، كما تقدم في الصلاة في موضع مغصوب، فلا يلزم - حينئذ - من نفي القبول نفي الصحة، لكن قد أتى نفي القبول في الشرع تارة بمعنى نفي الصحة، كما في حديث: «لا تقبل صلاة بغير طهور ولا صدقة من غلول»،</w:t>
      </w:r>
      <w:r w:rsidR="005006BA">
        <w:rPr>
          <w:rFonts w:hint="cs"/>
          <w:rtl/>
        </w:rPr>
        <w:t xml:space="preserve"> </w:t>
      </w:r>
      <w:r w:rsidR="005006BA">
        <w:rPr>
          <w:rtl/>
        </w:rPr>
        <w:t>و«لا تقبل صلاة حائض إلا بخمار»، و «لا تقبل صلاة أحدكم إذا أحدث حتى يتوضأ»، وكقوله تعالى: ﴿فلن يقبل من أحدهم ملء الأرض ذهب</w:t>
      </w:r>
      <w:r w:rsidR="008C3B30">
        <w:rPr>
          <w:rFonts w:hint="cs"/>
          <w:rtl/>
        </w:rPr>
        <w:t>ًا</w:t>
      </w:r>
      <w:r w:rsidR="005006BA">
        <w:rPr>
          <w:rtl/>
        </w:rPr>
        <w:t xml:space="preserve"> ولو افتدى به﴾ [آل عمران: ٩١]، ﴿أن تقبل منهم نفقاتهم﴾ [التوبة: ٥٤]</w:t>
      </w:r>
      <w:r w:rsidR="00140263">
        <w:rPr>
          <w:rFonts w:hint="cs"/>
          <w:rtl/>
        </w:rPr>
        <w:t>،</w:t>
      </w:r>
      <w:r w:rsidR="005006BA">
        <w:rPr>
          <w:rtl/>
        </w:rPr>
        <w:t xml:space="preserve"> وتارة تأتي بنفي القبول مع وجود الصحة، كما في الأحاديث السابقة في الآبق، وشارب الخمر، و«من أتى عراف</w:t>
      </w:r>
      <w:r w:rsidR="000B0634">
        <w:rPr>
          <w:rFonts w:hint="cs"/>
          <w:rtl/>
        </w:rPr>
        <w:t>ًا</w:t>
      </w:r>
      <w:r w:rsidR="005006BA">
        <w:rPr>
          <w:rtl/>
        </w:rPr>
        <w:t>».</w:t>
      </w:r>
    </w:p>
    <w:p w14:paraId="6AFE5629" w14:textId="42D8ED6C" w:rsidR="005006BA" w:rsidRDefault="005006BA" w:rsidP="005006BA">
      <w:pPr>
        <w:rPr>
          <w:rtl/>
        </w:rPr>
      </w:pPr>
      <w:r>
        <w:rPr>
          <w:rtl/>
        </w:rPr>
        <w:t>وقد حكي القولين ابن عقيل في «الواضح»، ورجح أن الصحيح لا يكون إلا مقبول</w:t>
      </w:r>
      <w:r w:rsidR="000B0634">
        <w:rPr>
          <w:rFonts w:hint="cs"/>
          <w:rtl/>
        </w:rPr>
        <w:t>ًا</w:t>
      </w:r>
      <w:r>
        <w:rPr>
          <w:rtl/>
        </w:rPr>
        <w:t>، ولا يكون مردود</w:t>
      </w:r>
      <w:r w:rsidR="000B0634">
        <w:rPr>
          <w:rFonts w:hint="cs"/>
          <w:rtl/>
        </w:rPr>
        <w:t>ًا</w:t>
      </w:r>
      <w:r>
        <w:rPr>
          <w:rtl/>
        </w:rPr>
        <w:t xml:space="preserve"> إلا وهو باطل.</w:t>
      </w:r>
    </w:p>
    <w:p w14:paraId="3A3C6652" w14:textId="429F58B0" w:rsidR="005006BA" w:rsidRDefault="005006BA" w:rsidP="005006BA">
      <w:pPr>
        <w:rPr>
          <w:rtl/>
        </w:rPr>
      </w:pPr>
      <w:r>
        <w:rPr>
          <w:rtl/>
        </w:rPr>
        <w:t>ويرد عليه مجيء الأمرين من الشا</w:t>
      </w:r>
      <w:r w:rsidR="008F2D39">
        <w:rPr>
          <w:rFonts w:hint="cs"/>
          <w:rtl/>
        </w:rPr>
        <w:t>رع</w:t>
      </w:r>
      <w:r>
        <w:rPr>
          <w:rtl/>
        </w:rPr>
        <w:t xml:space="preserve"> كما تقدم.</w:t>
      </w:r>
    </w:p>
    <w:p w14:paraId="6C538CC4" w14:textId="6C479AF6" w:rsidR="005006BA" w:rsidRDefault="005006BA" w:rsidP="005006BA">
      <w:pPr>
        <w:rPr>
          <w:rtl/>
        </w:rPr>
      </w:pPr>
      <w:r>
        <w:rPr>
          <w:rtl/>
        </w:rPr>
        <w:lastRenderedPageBreak/>
        <w:t xml:space="preserve">قوله: ﴿فأثر القبول: الثواب، وأثر الصحة: عدم القضاء﴾ </w:t>
      </w:r>
    </w:p>
    <w:p w14:paraId="5C4C327D" w14:textId="037EB2CE" w:rsidR="005006BA" w:rsidRDefault="005006BA" w:rsidP="005006BA">
      <w:pPr>
        <w:rPr>
          <w:rtl/>
        </w:rPr>
      </w:pPr>
      <w:r>
        <w:rPr>
          <w:rtl/>
        </w:rPr>
        <w:t>هذا مبني على القول الثاني، وهو أن القبول أخص من الصحة، فيكون القبول لازمه الثواب، فلا يوجد قبول إلا بثواب، والثواب لا يلزم الصحة، فقد توجد صحة بلا ثواب، كما قلنا في المصلي في مغصوب إذا قلنا بالصحة، فإنها لا ثواب فيها على الصحيح كما تقدم ذلك محرر</w:t>
      </w:r>
      <w:r w:rsidR="0018405D">
        <w:rPr>
          <w:rFonts w:hint="cs"/>
          <w:rtl/>
        </w:rPr>
        <w:t>ًا</w:t>
      </w:r>
      <w:r>
        <w:rPr>
          <w:rtl/>
        </w:rPr>
        <w:t>.</w:t>
      </w:r>
    </w:p>
    <w:p w14:paraId="7239C5D7" w14:textId="623AC6D6" w:rsidR="005006BA" w:rsidRDefault="005006BA" w:rsidP="005006BA">
      <w:pPr>
        <w:rPr>
          <w:rtl/>
        </w:rPr>
      </w:pPr>
      <w:r>
        <w:rPr>
          <w:rtl/>
        </w:rPr>
        <w:t>وقد توجد صحة بثواب إذا كان مقبول</w:t>
      </w:r>
      <w:r w:rsidR="0018405D">
        <w:rPr>
          <w:rFonts w:hint="cs"/>
          <w:rtl/>
        </w:rPr>
        <w:t>ًا</w:t>
      </w:r>
      <w:r>
        <w:rPr>
          <w:rtl/>
        </w:rPr>
        <w:t>.</w:t>
      </w:r>
    </w:p>
    <w:p w14:paraId="2D67C08B" w14:textId="25D137D6" w:rsidR="005006BA" w:rsidRDefault="005006BA" w:rsidP="005006BA">
      <w:pPr>
        <w:rPr>
          <w:rtl/>
        </w:rPr>
      </w:pPr>
      <w:r>
        <w:rPr>
          <w:rtl/>
        </w:rPr>
        <w:t>وأما إذا قلنا بالصحة التي لا ثواب فيها، فإن القضاء ينتفي بها، ففائدة الصحة التي لا ثواب فيها عدم القضاء قطع</w:t>
      </w:r>
      <w:r w:rsidR="00ED0530">
        <w:rPr>
          <w:rFonts w:hint="cs"/>
          <w:rtl/>
        </w:rPr>
        <w:t>ًا</w:t>
      </w:r>
      <w:r>
        <w:rPr>
          <w:rtl/>
        </w:rPr>
        <w:t>.</w:t>
      </w:r>
    </w:p>
    <w:p w14:paraId="00525C82" w14:textId="62E71273" w:rsidR="005006BA" w:rsidRDefault="005006BA" w:rsidP="005006BA">
      <w:pPr>
        <w:rPr>
          <w:rtl/>
        </w:rPr>
      </w:pPr>
      <w:r>
        <w:rPr>
          <w:rtl/>
        </w:rPr>
        <w:t>وأما حصول ثواب مع الصحة، فإن قارنها قبول حصل، وإلا فلا</w:t>
      </w:r>
      <w:r w:rsidR="00ED0530">
        <w:rPr>
          <w:rFonts w:hint="cs"/>
          <w:rtl/>
        </w:rPr>
        <w:t>"</w:t>
      </w:r>
      <w:r w:rsidR="001B25B1">
        <w:rPr>
          <w:rStyle w:val="FootnoteReference"/>
          <w:rtl/>
        </w:rPr>
        <w:footnoteReference w:id="104"/>
      </w:r>
      <w:r w:rsidR="00B27A2D">
        <w:rPr>
          <w:rFonts w:hint="cs"/>
          <w:rtl/>
        </w:rPr>
        <w:t>.</w:t>
      </w:r>
    </w:p>
    <w:p w14:paraId="52671422" w14:textId="77777777" w:rsidR="00ED0530" w:rsidRDefault="00ED0530" w:rsidP="002F4059">
      <w:pPr>
        <w:pStyle w:val="Heading5"/>
        <w:rPr>
          <w:rtl/>
        </w:rPr>
      </w:pPr>
    </w:p>
    <w:p w14:paraId="5251D1D1" w14:textId="77777777" w:rsidR="00ED0530" w:rsidRDefault="00ED0530" w:rsidP="002F4059">
      <w:pPr>
        <w:pStyle w:val="Heading5"/>
        <w:rPr>
          <w:rtl/>
        </w:rPr>
      </w:pPr>
    </w:p>
    <w:p w14:paraId="047A8257" w14:textId="77777777" w:rsidR="00ED0530" w:rsidRDefault="00ED0530" w:rsidP="002F4059">
      <w:pPr>
        <w:pStyle w:val="Heading5"/>
        <w:rPr>
          <w:rtl/>
        </w:rPr>
      </w:pPr>
    </w:p>
    <w:p w14:paraId="397F33DA" w14:textId="77777777" w:rsidR="00ED0530" w:rsidRDefault="00ED0530" w:rsidP="002F4059">
      <w:pPr>
        <w:pStyle w:val="Heading5"/>
        <w:rPr>
          <w:rtl/>
        </w:rPr>
      </w:pPr>
    </w:p>
    <w:p w14:paraId="531CFC91" w14:textId="77777777" w:rsidR="00ED0530" w:rsidRDefault="00ED0530" w:rsidP="002F4059">
      <w:pPr>
        <w:pStyle w:val="Heading5"/>
        <w:rPr>
          <w:rtl/>
        </w:rPr>
      </w:pPr>
    </w:p>
    <w:p w14:paraId="47E5D20D" w14:textId="77777777" w:rsidR="00ED0530" w:rsidRPr="00ED0530" w:rsidRDefault="00ED0530" w:rsidP="00ED0530">
      <w:pPr>
        <w:rPr>
          <w:rtl/>
        </w:rPr>
      </w:pPr>
    </w:p>
    <w:p w14:paraId="0FFAB894" w14:textId="69E3616A" w:rsidR="00E35947" w:rsidRPr="000D4B94" w:rsidRDefault="00E35947" w:rsidP="002F4059">
      <w:pPr>
        <w:pStyle w:val="Heading5"/>
        <w:rPr>
          <w:rtl/>
        </w:rPr>
      </w:pPr>
      <w:r w:rsidRPr="000D4B94">
        <w:rPr>
          <w:rFonts w:hint="cs"/>
          <w:rtl/>
        </w:rPr>
        <w:lastRenderedPageBreak/>
        <w:t>المصادر والمراجع</w:t>
      </w:r>
    </w:p>
    <w:p w14:paraId="2087C6F5" w14:textId="792EFF11" w:rsidR="00E35947" w:rsidRPr="00347E60" w:rsidRDefault="00E35947" w:rsidP="002F4059">
      <w:pPr>
        <w:pStyle w:val="EndNoteBibliography"/>
        <w:spacing w:after="0"/>
        <w:ind w:firstLine="0"/>
        <w:rPr>
          <w:rtl/>
        </w:rPr>
      </w:pPr>
      <w:r w:rsidRPr="00A81A5D">
        <w:rPr>
          <w:sz w:val="40"/>
          <w:szCs w:val="40"/>
          <w:rtl/>
        </w:rPr>
        <w:fldChar w:fldCharType="begin"/>
      </w:r>
      <w:r w:rsidRPr="00A81A5D">
        <w:rPr>
          <w:sz w:val="40"/>
          <w:szCs w:val="40"/>
          <w:rtl/>
        </w:rPr>
        <w:instrText xml:space="preserve"> </w:instrText>
      </w:r>
      <w:r w:rsidRPr="00A81A5D">
        <w:rPr>
          <w:sz w:val="40"/>
          <w:szCs w:val="40"/>
        </w:rPr>
        <w:instrText>ADDIN EN.REFLIST</w:instrText>
      </w:r>
      <w:r w:rsidRPr="00A81A5D">
        <w:rPr>
          <w:sz w:val="40"/>
          <w:szCs w:val="40"/>
          <w:rtl/>
        </w:rPr>
        <w:instrText xml:space="preserve"> </w:instrText>
      </w:r>
      <w:r w:rsidRPr="00A81A5D">
        <w:rPr>
          <w:sz w:val="40"/>
          <w:szCs w:val="40"/>
          <w:rtl/>
        </w:rPr>
        <w:fldChar w:fldCharType="separate"/>
      </w:r>
      <w:r w:rsidRPr="00347E60">
        <w:rPr>
          <w:rtl/>
        </w:rPr>
        <w:t>1.</w:t>
      </w:r>
      <w:r w:rsidRPr="00347E60">
        <w:rPr>
          <w:rtl/>
        </w:rPr>
        <w:tab/>
        <w:t xml:space="preserve">زكريا الأنصاري، زكريا بن محمد بن أحمد، </w:t>
      </w:r>
      <w:r w:rsidRPr="00347E60">
        <w:rPr>
          <w:b/>
          <w:rtl/>
        </w:rPr>
        <w:t>غاية الوصول في شرح لب الأصول</w:t>
      </w:r>
      <w:r w:rsidRPr="00347E60">
        <w:rPr>
          <w:rtl/>
        </w:rPr>
        <w:t xml:space="preserve">، مصر: </w:t>
      </w:r>
      <w:r w:rsidR="004246E4">
        <w:rPr>
          <w:rFonts w:hint="cs"/>
          <w:rtl/>
        </w:rPr>
        <w:t>مطبعة مصطفى البابي الحلبي ووأولاده</w:t>
      </w:r>
    </w:p>
    <w:p w14:paraId="13E85988" w14:textId="77777777" w:rsidR="00E35947" w:rsidRPr="00347E60" w:rsidRDefault="00E35947" w:rsidP="002F4059">
      <w:pPr>
        <w:pStyle w:val="EndNoteBibliography"/>
        <w:spacing w:after="0"/>
        <w:ind w:firstLine="0"/>
        <w:rPr>
          <w:rtl/>
        </w:rPr>
      </w:pPr>
      <w:r w:rsidRPr="00347E60">
        <w:rPr>
          <w:rtl/>
        </w:rPr>
        <w:t>2.</w:t>
      </w:r>
      <w:r w:rsidRPr="00347E60">
        <w:rPr>
          <w:rtl/>
        </w:rPr>
        <w:tab/>
        <w:t xml:space="preserve">البهوتي، منصور بن يونس بن صلاح الدين، </w:t>
      </w:r>
      <w:r w:rsidRPr="00347E60">
        <w:rPr>
          <w:b/>
          <w:rtl/>
        </w:rPr>
        <w:t>كشاف القناع عن متن الإقناع</w:t>
      </w:r>
      <w:r w:rsidRPr="00347E60">
        <w:rPr>
          <w:rtl/>
        </w:rPr>
        <w:t>، السعودية: وزارة العدل،.</w:t>
      </w:r>
    </w:p>
    <w:p w14:paraId="53BF768B" w14:textId="5C0483F4" w:rsidR="00E35947" w:rsidRPr="00347E60" w:rsidRDefault="00E35947" w:rsidP="002F4059">
      <w:pPr>
        <w:pStyle w:val="EndNoteBibliography"/>
        <w:spacing w:after="0"/>
        <w:ind w:firstLine="0"/>
        <w:rPr>
          <w:rtl/>
        </w:rPr>
      </w:pPr>
      <w:r w:rsidRPr="00347E60">
        <w:rPr>
          <w:rtl/>
        </w:rPr>
        <w:t>3.</w:t>
      </w:r>
      <w:r w:rsidRPr="00347E60">
        <w:rPr>
          <w:rtl/>
        </w:rPr>
        <w:tab/>
        <w:t xml:space="preserve">الزركشي، بدر الدين محمد بن عبد الله بن بهادر، </w:t>
      </w:r>
      <w:r w:rsidRPr="00347E60">
        <w:rPr>
          <w:b/>
          <w:rtl/>
        </w:rPr>
        <w:t>تشنيف المسامع بجمع الجوامع</w:t>
      </w:r>
      <w:r w:rsidRPr="00347E60">
        <w:rPr>
          <w:rtl/>
        </w:rPr>
        <w:t>،</w:t>
      </w:r>
      <w:r w:rsidR="004246E4">
        <w:rPr>
          <w:rFonts w:hint="cs"/>
          <w:rtl/>
        </w:rPr>
        <w:t xml:space="preserve"> السعودية: دار طيبة الخضراء</w:t>
      </w:r>
    </w:p>
    <w:p w14:paraId="73339EEA" w14:textId="77777777" w:rsidR="00E35947" w:rsidRPr="00347E60" w:rsidRDefault="00E35947" w:rsidP="002F4059">
      <w:pPr>
        <w:pStyle w:val="EndNoteBibliography"/>
        <w:spacing w:after="0"/>
        <w:ind w:firstLine="0"/>
        <w:rPr>
          <w:rtl/>
        </w:rPr>
      </w:pPr>
      <w:r w:rsidRPr="00347E60">
        <w:rPr>
          <w:rtl/>
        </w:rPr>
        <w:t>4.</w:t>
      </w:r>
      <w:r w:rsidRPr="00347E60">
        <w:rPr>
          <w:rtl/>
        </w:rPr>
        <w:tab/>
        <w:t xml:space="preserve">السرخسي، </w:t>
      </w:r>
      <w:r w:rsidRPr="00347E60">
        <w:rPr>
          <w:b/>
          <w:rtl/>
        </w:rPr>
        <w:t>أصول</w:t>
      </w:r>
      <w:r w:rsidRPr="00347E60">
        <w:rPr>
          <w:rtl/>
        </w:rPr>
        <w:t>، بيروت: دار المعرفة،.</w:t>
      </w:r>
    </w:p>
    <w:p w14:paraId="1E6470D8" w14:textId="77777777" w:rsidR="00E35947" w:rsidRPr="00347E60" w:rsidRDefault="00E35947" w:rsidP="002F4059">
      <w:pPr>
        <w:pStyle w:val="EndNoteBibliography"/>
        <w:spacing w:after="0"/>
        <w:ind w:firstLine="0"/>
        <w:rPr>
          <w:rtl/>
        </w:rPr>
      </w:pPr>
      <w:r w:rsidRPr="00347E60">
        <w:rPr>
          <w:rtl/>
        </w:rPr>
        <w:t>5.</w:t>
      </w:r>
      <w:r w:rsidRPr="00347E60">
        <w:rPr>
          <w:rtl/>
        </w:rPr>
        <w:tab/>
        <w:t xml:space="preserve">الخطيب الشربيني، شمس الدين محمد بن أحمد، </w:t>
      </w:r>
      <w:r w:rsidRPr="00347E60">
        <w:rPr>
          <w:b/>
          <w:rtl/>
        </w:rPr>
        <w:t>البدر الطالع في حل ألفاظ جمع الجوامع</w:t>
      </w:r>
      <w:r w:rsidRPr="00347E60">
        <w:rPr>
          <w:rtl/>
        </w:rPr>
        <w:t>، القاهرة: دار الرسالة،.</w:t>
      </w:r>
    </w:p>
    <w:p w14:paraId="0E49CF49" w14:textId="77777777" w:rsidR="00E35947" w:rsidRPr="00347E60" w:rsidRDefault="00E35947" w:rsidP="002F4059">
      <w:pPr>
        <w:pStyle w:val="EndNoteBibliography"/>
        <w:spacing w:after="0"/>
        <w:ind w:firstLine="0"/>
        <w:rPr>
          <w:rtl/>
        </w:rPr>
      </w:pPr>
      <w:r w:rsidRPr="00347E60">
        <w:rPr>
          <w:rtl/>
        </w:rPr>
        <w:t>6.</w:t>
      </w:r>
      <w:r w:rsidRPr="00347E60">
        <w:rPr>
          <w:rtl/>
        </w:rPr>
        <w:tab/>
        <w:t xml:space="preserve">الطوفي، سليمان بن عبد القوي، </w:t>
      </w:r>
      <w:r w:rsidRPr="00347E60">
        <w:rPr>
          <w:b/>
          <w:rtl/>
        </w:rPr>
        <w:t>شرح مختصر الروضة</w:t>
      </w:r>
      <w:r w:rsidRPr="00347E60">
        <w:rPr>
          <w:rtl/>
        </w:rPr>
        <w:t>، مؤسسة الرسالة،.</w:t>
      </w:r>
    </w:p>
    <w:p w14:paraId="40A1DB91" w14:textId="77777777" w:rsidR="00E35947" w:rsidRPr="00347E60" w:rsidRDefault="00E35947" w:rsidP="002F4059">
      <w:pPr>
        <w:pStyle w:val="EndNoteBibliography"/>
        <w:spacing w:after="0"/>
        <w:ind w:firstLine="0"/>
        <w:rPr>
          <w:rtl/>
        </w:rPr>
      </w:pPr>
      <w:r w:rsidRPr="00347E60">
        <w:rPr>
          <w:rtl/>
        </w:rPr>
        <w:lastRenderedPageBreak/>
        <w:t>7.</w:t>
      </w:r>
      <w:r w:rsidRPr="00347E60">
        <w:rPr>
          <w:rtl/>
        </w:rPr>
        <w:tab/>
        <w:t xml:space="preserve">العطار، حسن بن محمد بن محمود الشافعي، </w:t>
      </w:r>
      <w:r w:rsidRPr="00347E60">
        <w:rPr>
          <w:b/>
          <w:rtl/>
        </w:rPr>
        <w:t>حاشية العطار على شرح الجلال المحلي على جمع الجوامع</w:t>
      </w:r>
      <w:r w:rsidRPr="00347E60">
        <w:rPr>
          <w:rtl/>
        </w:rPr>
        <w:t>، دار الكتب العلمية،.</w:t>
      </w:r>
    </w:p>
    <w:p w14:paraId="1C711E6C" w14:textId="77777777" w:rsidR="00E35947" w:rsidRPr="00347E60" w:rsidRDefault="00E35947" w:rsidP="002F4059">
      <w:pPr>
        <w:pStyle w:val="EndNoteBibliography"/>
        <w:spacing w:after="0"/>
        <w:ind w:firstLine="0"/>
        <w:rPr>
          <w:rtl/>
        </w:rPr>
      </w:pPr>
      <w:r w:rsidRPr="00347E60">
        <w:rPr>
          <w:rtl/>
        </w:rPr>
        <w:t>8.</w:t>
      </w:r>
      <w:r w:rsidRPr="00347E60">
        <w:rPr>
          <w:rtl/>
        </w:rPr>
        <w:tab/>
        <w:t xml:space="preserve">القرافي، شهاب الدين أحمد بن إدريس ، </w:t>
      </w:r>
      <w:r w:rsidRPr="00347E60">
        <w:rPr>
          <w:b/>
          <w:rtl/>
        </w:rPr>
        <w:t>نفائس الأصول في شرح المحصول</w:t>
      </w:r>
      <w:r w:rsidRPr="00347E60">
        <w:rPr>
          <w:rtl/>
        </w:rPr>
        <w:t>، مكتبة نزار مصطفى الباز،.</w:t>
      </w:r>
    </w:p>
    <w:p w14:paraId="3AA8D96B" w14:textId="77777777" w:rsidR="00E35947" w:rsidRPr="00347E60" w:rsidRDefault="00E35947" w:rsidP="002F4059">
      <w:pPr>
        <w:pStyle w:val="EndNoteBibliography"/>
        <w:spacing w:after="0"/>
        <w:ind w:firstLine="0"/>
        <w:rPr>
          <w:rtl/>
        </w:rPr>
      </w:pPr>
      <w:r w:rsidRPr="00347E60">
        <w:rPr>
          <w:rtl/>
        </w:rPr>
        <w:t>9.</w:t>
      </w:r>
      <w:r w:rsidRPr="00347E60">
        <w:rPr>
          <w:rtl/>
        </w:rPr>
        <w:tab/>
        <w:t xml:space="preserve">ابن عبد الهادي، يوسف بن حسن بن أحمد، الشهير بابن المبرد، </w:t>
      </w:r>
      <w:r w:rsidRPr="00347E60">
        <w:rPr>
          <w:b/>
          <w:rtl/>
        </w:rPr>
        <w:t>شرح غاية السول إلى علم الأصول</w:t>
      </w:r>
      <w:r w:rsidRPr="00347E60">
        <w:rPr>
          <w:rtl/>
        </w:rPr>
        <w:t>، دار البشائر الإسلامية،.</w:t>
      </w:r>
    </w:p>
    <w:p w14:paraId="7AA9C2F2" w14:textId="77777777" w:rsidR="00E35947" w:rsidRPr="00347E60" w:rsidRDefault="00E35947" w:rsidP="002F4059">
      <w:pPr>
        <w:pStyle w:val="EndNoteBibliography"/>
        <w:spacing w:after="0"/>
        <w:ind w:firstLine="0"/>
        <w:rPr>
          <w:rtl/>
        </w:rPr>
      </w:pPr>
      <w:r w:rsidRPr="00347E60">
        <w:rPr>
          <w:rtl/>
        </w:rPr>
        <w:t>10.</w:t>
      </w:r>
      <w:r w:rsidRPr="00347E60">
        <w:rPr>
          <w:rtl/>
        </w:rPr>
        <w:tab/>
        <w:t xml:space="preserve">ابن تيمية، تقي الدين أبو العباس أحمد بن عبد الحليم، </w:t>
      </w:r>
      <w:r w:rsidRPr="00347E60">
        <w:rPr>
          <w:b/>
          <w:rtl/>
        </w:rPr>
        <w:t>المستدرك على مجموع فتاوى شيخ الإسلام</w:t>
      </w:r>
      <w:r w:rsidRPr="00347E60">
        <w:rPr>
          <w:rtl/>
        </w:rPr>
        <w:t>، مجمع الملك فهد،.</w:t>
      </w:r>
    </w:p>
    <w:p w14:paraId="5DA8BF63" w14:textId="77777777" w:rsidR="00E35947" w:rsidRPr="00347E60" w:rsidRDefault="00E35947" w:rsidP="002F4059">
      <w:pPr>
        <w:pStyle w:val="EndNoteBibliography"/>
        <w:spacing w:after="0"/>
        <w:ind w:firstLine="0"/>
        <w:rPr>
          <w:rtl/>
        </w:rPr>
      </w:pPr>
      <w:r w:rsidRPr="00347E60">
        <w:rPr>
          <w:rtl/>
        </w:rPr>
        <w:t>11.</w:t>
      </w:r>
      <w:r w:rsidRPr="00347E60">
        <w:rPr>
          <w:rtl/>
        </w:rPr>
        <w:tab/>
        <w:t xml:space="preserve">ابن تيمية، تقي الدين أبو العباس أحمد بن عبد الحليم ، </w:t>
      </w:r>
      <w:r w:rsidRPr="00347E60">
        <w:rPr>
          <w:b/>
          <w:rtl/>
        </w:rPr>
        <w:t>مجموع الفتاوى</w:t>
      </w:r>
      <w:r w:rsidRPr="00347E60">
        <w:rPr>
          <w:rtl/>
        </w:rPr>
        <w:t>، المدينة: مجمع الملك فهد لطباعة المصحف الشريف،.</w:t>
      </w:r>
    </w:p>
    <w:p w14:paraId="2DC33460" w14:textId="77777777" w:rsidR="00E35947" w:rsidRPr="00347E60" w:rsidRDefault="00E35947" w:rsidP="002F4059">
      <w:pPr>
        <w:pStyle w:val="EndNoteBibliography"/>
        <w:spacing w:after="0"/>
        <w:ind w:firstLine="0"/>
        <w:rPr>
          <w:rtl/>
        </w:rPr>
      </w:pPr>
      <w:r w:rsidRPr="00347E60">
        <w:rPr>
          <w:rtl/>
        </w:rPr>
        <w:t>12.</w:t>
      </w:r>
      <w:r w:rsidRPr="00347E60">
        <w:rPr>
          <w:rtl/>
        </w:rPr>
        <w:tab/>
        <w:t xml:space="preserve">ابن تيمية، تقي الدين أبو العباس أحمد بن عبد الحليم ، </w:t>
      </w:r>
      <w:r w:rsidRPr="00347E60">
        <w:rPr>
          <w:b/>
          <w:rtl/>
        </w:rPr>
        <w:t>جامع الرسائل</w:t>
      </w:r>
      <w:r w:rsidRPr="00347E60">
        <w:rPr>
          <w:rtl/>
        </w:rPr>
        <w:t>، الرياض: دار العطاء،.</w:t>
      </w:r>
    </w:p>
    <w:p w14:paraId="34BD0092" w14:textId="77777777" w:rsidR="00E35947" w:rsidRPr="00347E60" w:rsidRDefault="00E35947" w:rsidP="002F4059">
      <w:pPr>
        <w:pStyle w:val="EndNoteBibliography"/>
        <w:spacing w:after="0"/>
        <w:ind w:firstLine="0"/>
        <w:rPr>
          <w:rtl/>
        </w:rPr>
      </w:pPr>
      <w:r w:rsidRPr="00347E60">
        <w:rPr>
          <w:rtl/>
        </w:rPr>
        <w:t>13.</w:t>
      </w:r>
      <w:r w:rsidRPr="00347E60">
        <w:rPr>
          <w:rtl/>
        </w:rPr>
        <w:tab/>
        <w:t xml:space="preserve">ابن أمير حاج، محمد بن محمد بن محمد، </w:t>
      </w:r>
      <w:r w:rsidRPr="00347E60">
        <w:rPr>
          <w:b/>
          <w:rtl/>
        </w:rPr>
        <w:t>التقرير والتحبير على تحرير الكمال بن الهمام</w:t>
      </w:r>
      <w:r w:rsidRPr="00347E60">
        <w:rPr>
          <w:rtl/>
        </w:rPr>
        <w:t>، دار الكتب العلمية،.</w:t>
      </w:r>
    </w:p>
    <w:p w14:paraId="51CBB5A2" w14:textId="77777777" w:rsidR="00E35947" w:rsidRPr="00347E60" w:rsidRDefault="00E35947" w:rsidP="002F4059">
      <w:pPr>
        <w:pStyle w:val="EndNoteBibliography"/>
        <w:spacing w:after="0"/>
        <w:ind w:firstLine="0"/>
        <w:rPr>
          <w:rtl/>
        </w:rPr>
      </w:pPr>
      <w:r w:rsidRPr="00347E60">
        <w:rPr>
          <w:rtl/>
        </w:rPr>
        <w:lastRenderedPageBreak/>
        <w:t>14.</w:t>
      </w:r>
      <w:r w:rsidRPr="00347E60">
        <w:rPr>
          <w:rtl/>
        </w:rPr>
        <w:tab/>
        <w:t xml:space="preserve">القاضي عياض، عياض بن موسى بن عياض بن عمرون اليحصبي السبتي، </w:t>
      </w:r>
      <w:r w:rsidRPr="00347E60">
        <w:rPr>
          <w:b/>
          <w:rtl/>
        </w:rPr>
        <w:t>مشارق الأنوار على صحاح الآثار</w:t>
      </w:r>
      <w:r w:rsidRPr="00347E60">
        <w:rPr>
          <w:rtl/>
        </w:rPr>
        <w:t>، المكتبة العتيقة ودار التراث،.</w:t>
      </w:r>
    </w:p>
    <w:p w14:paraId="0F03E477" w14:textId="77777777" w:rsidR="00E35947" w:rsidRPr="00347E60" w:rsidRDefault="00E35947" w:rsidP="002F4059">
      <w:pPr>
        <w:pStyle w:val="EndNoteBibliography"/>
        <w:spacing w:after="0"/>
        <w:ind w:firstLine="0"/>
        <w:rPr>
          <w:rtl/>
        </w:rPr>
      </w:pPr>
      <w:r w:rsidRPr="00347E60">
        <w:rPr>
          <w:rtl/>
        </w:rPr>
        <w:t>15.</w:t>
      </w:r>
      <w:r w:rsidRPr="00347E60">
        <w:rPr>
          <w:rtl/>
        </w:rPr>
        <w:tab/>
        <w:t xml:space="preserve">موفق الدين بن قدامة، أبو محمد عبد الله بن أحمد، </w:t>
      </w:r>
      <w:r w:rsidRPr="00347E60">
        <w:rPr>
          <w:b/>
          <w:rtl/>
        </w:rPr>
        <w:t>المغني</w:t>
      </w:r>
      <w:r w:rsidRPr="00347E60">
        <w:rPr>
          <w:rtl/>
        </w:rPr>
        <w:t>، مكتبة القاهرة،.</w:t>
      </w:r>
    </w:p>
    <w:p w14:paraId="23607031" w14:textId="77777777" w:rsidR="00E35947" w:rsidRPr="00347E60" w:rsidRDefault="00E35947" w:rsidP="002F4059">
      <w:pPr>
        <w:pStyle w:val="EndNoteBibliography"/>
        <w:ind w:firstLine="0"/>
        <w:rPr>
          <w:rtl/>
        </w:rPr>
      </w:pPr>
      <w:r w:rsidRPr="00347E60">
        <w:rPr>
          <w:rtl/>
        </w:rPr>
        <w:t>16.</w:t>
      </w:r>
      <w:r w:rsidRPr="00347E60">
        <w:rPr>
          <w:rtl/>
        </w:rPr>
        <w:tab/>
        <w:t xml:space="preserve">القاضي أبو يعلى، محمد بن الحسين بن محمد بن خلف المعروف بـ ابن الفراء، </w:t>
      </w:r>
      <w:r w:rsidRPr="00347E60">
        <w:rPr>
          <w:b/>
          <w:rtl/>
        </w:rPr>
        <w:t>العدة في أصول الفقه</w:t>
      </w:r>
      <w:r w:rsidRPr="00347E60">
        <w:rPr>
          <w:rtl/>
        </w:rPr>
        <w:t>، رسالة مقدمة لنيل درجة الدكتوراه في كلية الشريعة والقانون، جامعة الأزهر،.</w:t>
      </w:r>
    </w:p>
    <w:p w14:paraId="45BCBBCD" w14:textId="77777777" w:rsidR="00E35947" w:rsidRPr="007E6573" w:rsidRDefault="00E35947" w:rsidP="002F4059">
      <w:r w:rsidRPr="00A81A5D">
        <w:rPr>
          <w:sz w:val="40"/>
          <w:szCs w:val="40"/>
          <w:rtl/>
        </w:rPr>
        <w:fldChar w:fldCharType="end"/>
      </w:r>
    </w:p>
    <w:p w14:paraId="79197FC1" w14:textId="4AF69982" w:rsidR="00070D47" w:rsidRPr="007E6573" w:rsidRDefault="00070D47" w:rsidP="00347E60"/>
    <w:sectPr w:rsidR="00070D47" w:rsidRPr="007E6573" w:rsidSect="00582324">
      <w:footerReference w:type="default" r:id="rId9"/>
      <w:footnotePr>
        <w:numRestart w:val="eachPage"/>
      </w:footnotePr>
      <w:pgSz w:w="12240" w:h="15840"/>
      <w:pgMar w:top="720" w:right="720" w:bottom="720" w:left="720" w:header="0" w:footer="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2C6902" w14:textId="77777777" w:rsidR="00D70F40" w:rsidRDefault="00D70F40" w:rsidP="008C54A2">
      <w:r>
        <w:separator/>
      </w:r>
    </w:p>
  </w:endnote>
  <w:endnote w:type="continuationSeparator" w:id="0">
    <w:p w14:paraId="332A9FC8" w14:textId="77777777" w:rsidR="00D70F40" w:rsidRDefault="00D70F40"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 GoldenLotus">
    <w:panose1 w:val="02000000000000000000"/>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2001" w:usb1="00000000" w:usb2="00000000" w:usb3="00000000" w:csb0="00000040" w:csb1="00000000"/>
  </w:font>
  <w:font w:name="mohammad bold art">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98525131"/>
      <w:docPartObj>
        <w:docPartGallery w:val="Page Numbers (Bottom of Page)"/>
        <w:docPartUnique/>
      </w:docPartObj>
    </w:sdtPr>
    <w:sdtEndPr>
      <w:rPr>
        <w:noProof/>
      </w:rPr>
    </w:sdtEndPr>
    <w:sdtContent>
      <w:p w14:paraId="1D8FBD4F" w14:textId="6EEF563E" w:rsidR="00347E60" w:rsidRDefault="00347E60">
        <w:pPr>
          <w:pStyle w:val="Footer"/>
          <w:jc w:val="center"/>
        </w:pPr>
        <w:r>
          <w:fldChar w:fldCharType="begin"/>
        </w:r>
        <w:r>
          <w:instrText xml:space="preserve"> PAGE   \* MERGEFORMAT </w:instrText>
        </w:r>
        <w:r>
          <w:fldChar w:fldCharType="separate"/>
        </w:r>
        <w:r w:rsidR="00CB5FD8">
          <w:rPr>
            <w:noProof/>
            <w:rtl/>
          </w:rPr>
          <w:t>70</w:t>
        </w:r>
        <w:r>
          <w:rPr>
            <w:noProof/>
          </w:rPr>
          <w:fldChar w:fldCharType="end"/>
        </w:r>
      </w:p>
    </w:sdtContent>
  </w:sdt>
  <w:p w14:paraId="2C5B1C0B" w14:textId="77777777" w:rsidR="00347E60" w:rsidRDefault="00347E60"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AA333E" w14:textId="77777777" w:rsidR="00D70F40" w:rsidRDefault="00D70F40" w:rsidP="008C54A2">
      <w:r>
        <w:separator/>
      </w:r>
    </w:p>
  </w:footnote>
  <w:footnote w:type="continuationSeparator" w:id="0">
    <w:p w14:paraId="495C2E39" w14:textId="77777777" w:rsidR="00D70F40" w:rsidRDefault="00D70F40" w:rsidP="008C54A2">
      <w:r>
        <w:continuationSeparator/>
      </w:r>
    </w:p>
  </w:footnote>
  <w:footnote w:id="1">
    <w:p w14:paraId="73FB3083" w14:textId="7BBC1F8B" w:rsidR="009F1738" w:rsidRDefault="009F1738">
      <w:pPr>
        <w:pStyle w:val="FootnoteText"/>
        <w:rPr>
          <w:lang w:bidi="ar-SA"/>
        </w:rPr>
      </w:pPr>
      <w:r>
        <w:rPr>
          <w:rStyle w:val="FootnoteReference"/>
        </w:rPr>
        <w:footnoteRef/>
      </w:r>
      <w:r>
        <w:rPr>
          <w:rtl/>
        </w:rPr>
        <w:t xml:space="preserve"> </w:t>
      </w:r>
      <w:r>
        <w:rPr>
          <w:rFonts w:hint="cs"/>
          <w:rtl/>
          <w:lang w:bidi="ar-SA"/>
        </w:rPr>
        <w:t>انظر شرح الكوكب المنير، ١/٤٤٥.</w:t>
      </w:r>
    </w:p>
  </w:footnote>
  <w:footnote w:id="2">
    <w:p w14:paraId="1B2716B4" w14:textId="1AE30675" w:rsidR="00973F28" w:rsidRDefault="00973F28">
      <w:pPr>
        <w:pStyle w:val="FootnoteText"/>
        <w:rPr>
          <w:lang w:bidi="ar-SA"/>
        </w:rPr>
      </w:pPr>
      <w:r>
        <w:rPr>
          <w:rStyle w:val="FootnoteReference"/>
        </w:rPr>
        <w:footnoteRef/>
      </w:r>
      <w:r>
        <w:rPr>
          <w:rtl/>
        </w:rPr>
        <w:t xml:space="preserve"> </w:t>
      </w:r>
      <w:r>
        <w:rPr>
          <w:rFonts w:hint="cs"/>
          <w:rtl/>
          <w:lang w:bidi="ar-SA"/>
        </w:rPr>
        <w:t xml:space="preserve">حاشية </w:t>
      </w:r>
      <w:r>
        <w:rPr>
          <w:rFonts w:hint="cs"/>
          <w:rtl/>
          <w:lang w:bidi="ar-SA"/>
        </w:rPr>
        <w:t>البناني على شرح المحلي لجمع الجوامع، ١/٩٦.</w:t>
      </w:r>
    </w:p>
  </w:footnote>
  <w:footnote w:id="3">
    <w:p w14:paraId="75BB19FA" w14:textId="7EB93025" w:rsidR="00AB27F5" w:rsidRDefault="00AB27F5">
      <w:pPr>
        <w:pStyle w:val="FootnoteText"/>
        <w:rPr>
          <w:lang w:bidi="ar-SA"/>
        </w:rPr>
      </w:pPr>
      <w:r>
        <w:rPr>
          <w:rStyle w:val="FootnoteReference"/>
        </w:rPr>
        <w:footnoteRef/>
      </w:r>
      <w:r>
        <w:rPr>
          <w:rtl/>
        </w:rPr>
        <w:t xml:space="preserve"> </w:t>
      </w:r>
      <w:r>
        <w:rPr>
          <w:rFonts w:hint="cs"/>
          <w:rtl/>
          <w:lang w:bidi="ar-SA"/>
        </w:rPr>
        <w:t xml:space="preserve">حاشية </w:t>
      </w:r>
      <w:r>
        <w:rPr>
          <w:rFonts w:hint="cs"/>
          <w:rtl/>
          <w:lang w:bidi="ar-SA"/>
        </w:rPr>
        <w:t>العطار على شرح المحلي لجمع الجوامع، ١/١٣٤.</w:t>
      </w:r>
    </w:p>
  </w:footnote>
  <w:footnote w:id="4">
    <w:p w14:paraId="748EE46E" w14:textId="63ACEF05" w:rsidR="00B33F09" w:rsidRDefault="00B33F09">
      <w:pPr>
        <w:pStyle w:val="FootnoteText"/>
        <w:rPr>
          <w:lang w:bidi="ar-SA"/>
        </w:rPr>
      </w:pPr>
      <w:r>
        <w:rPr>
          <w:rStyle w:val="FootnoteReference"/>
        </w:rPr>
        <w:footnoteRef/>
      </w:r>
      <w:r>
        <w:rPr>
          <w:rtl/>
        </w:rPr>
        <w:t xml:space="preserve"> </w:t>
      </w:r>
      <w:r>
        <w:rPr>
          <w:rFonts w:hint="cs"/>
          <w:rtl/>
          <w:lang w:bidi="ar-SA"/>
        </w:rPr>
        <w:t xml:space="preserve">يقصد </w:t>
      </w:r>
      <w:r>
        <w:rPr>
          <w:rFonts w:hint="cs"/>
          <w:rtl/>
          <w:lang w:bidi="ar-SA"/>
        </w:rPr>
        <w:t xml:space="preserve">الأشاعرة، وسيأتي في كلام الشيخ محد علي آدم </w:t>
      </w:r>
      <w:r w:rsidR="00900D43">
        <w:rPr>
          <w:rFonts w:hint="cs"/>
          <w:rtl/>
          <w:lang w:bidi="ar-SA"/>
        </w:rPr>
        <w:t xml:space="preserve">وما نقله عن شيخ الإسلام وابن القيم </w:t>
      </w:r>
      <w:r>
        <w:rPr>
          <w:rFonts w:hint="cs"/>
          <w:rtl/>
          <w:lang w:bidi="ar-SA"/>
        </w:rPr>
        <w:t>أن هذا ليس قول أهل السنة.</w:t>
      </w:r>
    </w:p>
  </w:footnote>
  <w:footnote w:id="5">
    <w:p w14:paraId="5E6C4F61" w14:textId="22052B29" w:rsidR="00E40607" w:rsidRDefault="00E40607">
      <w:pPr>
        <w:pStyle w:val="FootnoteText"/>
        <w:rPr>
          <w:lang w:bidi="ar-SA"/>
        </w:rPr>
      </w:pPr>
      <w:r>
        <w:rPr>
          <w:rStyle w:val="FootnoteReference"/>
        </w:rPr>
        <w:footnoteRef/>
      </w:r>
      <w:r>
        <w:rPr>
          <w:rtl/>
        </w:rPr>
        <w:t xml:space="preserve"> </w:t>
      </w:r>
      <w:r w:rsidR="000959A2">
        <w:rPr>
          <w:rFonts w:hint="cs"/>
          <w:rtl/>
        </w:rPr>
        <w:t xml:space="preserve">بدر الدين </w:t>
      </w:r>
      <w:r>
        <w:rPr>
          <w:rFonts w:hint="cs"/>
          <w:rtl/>
          <w:lang w:bidi="ar-SA"/>
        </w:rPr>
        <w:t>الزركشي، تشنيف المسامع</w:t>
      </w:r>
      <w:r w:rsidR="000959A2">
        <w:rPr>
          <w:rFonts w:hint="cs"/>
          <w:rtl/>
          <w:lang w:bidi="ar-SA"/>
        </w:rPr>
        <w:t xml:space="preserve"> بجمع الجوامع</w:t>
      </w:r>
      <w:r>
        <w:rPr>
          <w:rFonts w:hint="cs"/>
          <w:rtl/>
          <w:lang w:bidi="ar-SA"/>
        </w:rPr>
        <w:t>، ٣/</w:t>
      </w:r>
      <w:r w:rsidR="00A463F1">
        <w:rPr>
          <w:rFonts w:hint="cs"/>
          <w:rtl/>
          <w:lang w:bidi="ar-SA"/>
        </w:rPr>
        <w:t>٣٥٠-٣٥٤</w:t>
      </w:r>
      <w:r w:rsidR="005A18E7">
        <w:rPr>
          <w:rFonts w:hint="cs"/>
          <w:rtl/>
          <w:lang w:bidi="ar-SA"/>
        </w:rPr>
        <w:t>، باختصار.</w:t>
      </w:r>
    </w:p>
  </w:footnote>
  <w:footnote w:id="6">
    <w:p w14:paraId="346F75C3" w14:textId="5F114287" w:rsidR="001459CB" w:rsidRDefault="001459CB">
      <w:pPr>
        <w:pStyle w:val="FootnoteText"/>
        <w:rPr>
          <w:lang w:bidi="ar-SA"/>
        </w:rPr>
      </w:pPr>
      <w:r>
        <w:rPr>
          <w:rStyle w:val="FootnoteReference"/>
        </w:rPr>
        <w:footnoteRef/>
      </w:r>
      <w:r>
        <w:rPr>
          <w:rtl/>
        </w:rPr>
        <w:t xml:space="preserve"> </w:t>
      </w:r>
      <w:r>
        <w:rPr>
          <w:rFonts w:hint="cs"/>
          <w:rtl/>
          <w:lang w:bidi="ar-SA"/>
        </w:rPr>
        <w:t xml:space="preserve">محمد </w:t>
      </w:r>
      <w:r>
        <w:rPr>
          <w:rFonts w:hint="cs"/>
          <w:rtl/>
          <w:lang w:bidi="ar-SA"/>
        </w:rPr>
        <w:t xml:space="preserve">علي آدم الإتيوبي، شرح الكوكب الساطع، </w:t>
      </w:r>
      <w:r w:rsidR="00071356">
        <w:rPr>
          <w:rFonts w:hint="cs"/>
          <w:rtl/>
          <w:lang w:bidi="ar-SA"/>
        </w:rPr>
        <w:t>٣٨٣-٣٨٨</w:t>
      </w:r>
      <w:r w:rsidR="00714A73">
        <w:rPr>
          <w:rFonts w:hint="cs"/>
          <w:rtl/>
          <w:lang w:bidi="ar-SA"/>
        </w:rPr>
        <w:t>.</w:t>
      </w:r>
    </w:p>
  </w:footnote>
  <w:footnote w:id="7">
    <w:p w14:paraId="18B8CF91" w14:textId="73AC838A" w:rsidR="000C3AA0" w:rsidRDefault="000C3AA0">
      <w:pPr>
        <w:pStyle w:val="FootnoteText"/>
        <w:rPr>
          <w:rtl/>
          <w:lang w:bidi="ar-SA"/>
        </w:rPr>
      </w:pPr>
      <w:r>
        <w:rPr>
          <w:rStyle w:val="FootnoteReference"/>
        </w:rPr>
        <w:footnoteRef/>
      </w:r>
      <w:r>
        <w:t xml:space="preserve"> </w:t>
      </w:r>
      <w:r>
        <w:rPr>
          <w:rFonts w:hint="cs"/>
          <w:rtl/>
          <w:lang w:bidi="ar-SA"/>
        </w:rPr>
        <w:t>المناسبة هي ملائمة</w:t>
      </w:r>
      <w:r w:rsidR="00594AFB">
        <w:rPr>
          <w:rFonts w:hint="cs"/>
          <w:rtl/>
          <w:lang w:bidi="ar-SA"/>
        </w:rPr>
        <w:t xml:space="preserve"> الوصف المعين للحكم. كما في شرح الخطيب</w:t>
      </w:r>
      <w:r w:rsidR="00B717A7">
        <w:rPr>
          <w:rFonts w:hint="cs"/>
          <w:rtl/>
          <w:lang w:bidi="ar-SA"/>
        </w:rPr>
        <w:t xml:space="preserve"> الشربيني</w:t>
      </w:r>
      <w:r w:rsidR="00594AFB">
        <w:rPr>
          <w:rFonts w:hint="cs"/>
          <w:rtl/>
          <w:lang w:bidi="ar-SA"/>
        </w:rPr>
        <w:t xml:space="preserve"> على جمع الجوامع</w:t>
      </w:r>
      <w:r w:rsidR="00731078">
        <w:rPr>
          <w:rFonts w:hint="cs"/>
          <w:rtl/>
          <w:lang w:bidi="ar-SA"/>
        </w:rPr>
        <w:t>.</w:t>
      </w:r>
    </w:p>
  </w:footnote>
  <w:footnote w:id="8">
    <w:p w14:paraId="3011796C" w14:textId="5C16873E" w:rsidR="00520694" w:rsidRDefault="00520694">
      <w:pPr>
        <w:pStyle w:val="FootnoteText"/>
        <w:rPr>
          <w:lang w:bidi="ar-SA"/>
        </w:rPr>
      </w:pPr>
      <w:r>
        <w:rPr>
          <w:rStyle w:val="FootnoteReference"/>
        </w:rPr>
        <w:footnoteRef/>
      </w:r>
      <w:r>
        <w:rPr>
          <w:rtl/>
        </w:rPr>
        <w:t xml:space="preserve"> </w:t>
      </w:r>
      <w:r>
        <w:rPr>
          <w:rFonts w:hint="cs"/>
          <w:rtl/>
          <w:lang w:bidi="ar-SA"/>
        </w:rPr>
        <w:t xml:space="preserve">زكريا الأنصاري، غاية الوصول إلى شرح لب الأصول، ص </w:t>
      </w:r>
      <w:r w:rsidR="00621810">
        <w:rPr>
          <w:rFonts w:hint="cs"/>
          <w:rtl/>
          <w:lang w:bidi="ar-SA"/>
        </w:rPr>
        <w:t>١٣</w:t>
      </w:r>
      <w:r>
        <w:rPr>
          <w:rFonts w:hint="cs"/>
          <w:rtl/>
          <w:lang w:bidi="ar-SA"/>
        </w:rPr>
        <w:t>.</w:t>
      </w:r>
    </w:p>
  </w:footnote>
  <w:footnote w:id="9">
    <w:p w14:paraId="49AF14B6" w14:textId="5C492EA5" w:rsidR="00D41713" w:rsidRDefault="00D41713">
      <w:pPr>
        <w:pStyle w:val="FootnoteText"/>
        <w:rPr>
          <w:lang w:bidi="ar-SA"/>
        </w:rPr>
      </w:pPr>
      <w:r>
        <w:rPr>
          <w:rStyle w:val="FootnoteReference"/>
        </w:rPr>
        <w:footnoteRef/>
      </w:r>
      <w:r>
        <w:rPr>
          <w:rtl/>
        </w:rPr>
        <w:t xml:space="preserve"> </w:t>
      </w:r>
      <w:r w:rsidR="005B6416">
        <w:rPr>
          <w:rFonts w:hint="cs"/>
          <w:rtl/>
        </w:rPr>
        <w:t xml:space="preserve">بدر الدين </w:t>
      </w:r>
      <w:r>
        <w:rPr>
          <w:rFonts w:hint="cs"/>
          <w:rtl/>
          <w:lang w:bidi="ar-SA"/>
        </w:rPr>
        <w:t>الزركشي، تشنيف المسامع</w:t>
      </w:r>
      <w:r w:rsidR="005B6416">
        <w:rPr>
          <w:rFonts w:hint="cs"/>
          <w:rtl/>
          <w:lang w:bidi="ar-SA"/>
        </w:rPr>
        <w:t xml:space="preserve"> بجمع الجوامع</w:t>
      </w:r>
      <w:r>
        <w:rPr>
          <w:rFonts w:hint="cs"/>
          <w:rtl/>
          <w:lang w:bidi="ar-SA"/>
        </w:rPr>
        <w:t xml:space="preserve">، </w:t>
      </w:r>
      <w:r w:rsidR="006D4800">
        <w:rPr>
          <w:rFonts w:hint="cs"/>
          <w:rtl/>
          <w:lang w:bidi="ar-SA"/>
        </w:rPr>
        <w:t>١</w:t>
      </w:r>
      <w:r w:rsidR="005B6416">
        <w:rPr>
          <w:rFonts w:hint="cs"/>
          <w:rtl/>
          <w:lang w:bidi="ar-SA"/>
        </w:rPr>
        <w:t>/٦١٢.</w:t>
      </w:r>
    </w:p>
  </w:footnote>
  <w:footnote w:id="10">
    <w:p w14:paraId="547D80D0" w14:textId="63458DC4" w:rsidR="00B44D0C" w:rsidRDefault="00B44D0C">
      <w:pPr>
        <w:pStyle w:val="FootnoteText"/>
        <w:rPr>
          <w:lang w:bidi="ar-SA"/>
        </w:rPr>
      </w:pPr>
      <w:r>
        <w:rPr>
          <w:rStyle w:val="FootnoteReference"/>
        </w:rPr>
        <w:footnoteRef/>
      </w:r>
      <w:r>
        <w:rPr>
          <w:rtl/>
        </w:rPr>
        <w:t xml:space="preserve"> </w:t>
      </w:r>
      <w:r w:rsidR="00EF4ED0">
        <w:rPr>
          <w:rFonts w:hint="cs"/>
          <w:rtl/>
          <w:lang w:bidi="ar-SA"/>
        </w:rPr>
        <w:t>أبو المواهب اليوسي، البدور اللوامع في شرح جمع الجوامع، ١/٢٨٤.</w:t>
      </w:r>
    </w:p>
  </w:footnote>
  <w:footnote w:id="11">
    <w:p w14:paraId="5F40F305" w14:textId="4BB5601C" w:rsidR="00880984" w:rsidRDefault="00880984">
      <w:pPr>
        <w:pStyle w:val="FootnoteText"/>
        <w:rPr>
          <w:lang w:bidi="ar-SA"/>
        </w:rPr>
      </w:pPr>
      <w:r>
        <w:rPr>
          <w:rStyle w:val="FootnoteReference"/>
        </w:rPr>
        <w:footnoteRef/>
      </w:r>
      <w:r>
        <w:rPr>
          <w:rtl/>
        </w:rPr>
        <w:t xml:space="preserve"> </w:t>
      </w:r>
      <w:r>
        <w:rPr>
          <w:rFonts w:hint="cs"/>
          <w:rtl/>
          <w:lang w:bidi="ar-SA"/>
        </w:rPr>
        <w:t>ابن النجار الفتوحي، شرح الكوكب المنير، ١/٤٤٥.</w:t>
      </w:r>
    </w:p>
  </w:footnote>
  <w:footnote w:id="12">
    <w:p w14:paraId="45A1BE23" w14:textId="2DF4E678" w:rsidR="00723754" w:rsidRDefault="00723754"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sidR="00195782">
        <w:rPr>
          <w:rFonts w:hint="cs"/>
          <w:rtl/>
        </w:rPr>
        <w:t>١/٤٢٦-٤٢٨</w:t>
      </w:r>
      <w:r>
        <w:rPr>
          <w:rFonts w:hint="cs"/>
          <w:rtl/>
        </w:rPr>
        <w:t>، باختصار.</w:t>
      </w:r>
    </w:p>
  </w:footnote>
  <w:footnote w:id="13">
    <w:p w14:paraId="1039F0F9" w14:textId="20DFDA1B" w:rsidR="00E150F6" w:rsidRDefault="00E150F6">
      <w:pPr>
        <w:pStyle w:val="FootnoteText"/>
        <w:rPr>
          <w:lang w:bidi="ar-SA"/>
        </w:rPr>
      </w:pPr>
      <w:r>
        <w:rPr>
          <w:rStyle w:val="FootnoteReference"/>
        </w:rPr>
        <w:footnoteRef/>
      </w:r>
      <w:r>
        <w:rPr>
          <w:rtl/>
        </w:rPr>
        <w:t xml:space="preserve"> </w:t>
      </w:r>
      <w:r>
        <w:rPr>
          <w:rFonts w:hint="cs"/>
          <w:rtl/>
          <w:lang w:bidi="ar-SA"/>
        </w:rPr>
        <w:t>أي الشرط.</w:t>
      </w:r>
    </w:p>
  </w:footnote>
  <w:footnote w:id="14">
    <w:p w14:paraId="3AAF4924" w14:textId="7E77B360"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FA60D5">
        <w:rPr>
          <w:b/>
          <w:noProof/>
          <w:rtl/>
        </w:rPr>
        <w:t>غاية الوصول في شرح لب الأصول</w:t>
      </w:r>
      <w:r>
        <w:rPr>
          <w:noProof/>
          <w:rtl/>
        </w:rPr>
        <w:t xml:space="preserve">، </w:t>
      </w:r>
      <w:r>
        <w:rPr>
          <w:rtl/>
        </w:rPr>
        <w:fldChar w:fldCharType="end"/>
      </w:r>
      <w:r w:rsidR="00621810">
        <w:rPr>
          <w:rFonts w:hint="cs"/>
          <w:rtl/>
        </w:rPr>
        <w:t>ص ١٣.</w:t>
      </w:r>
    </w:p>
  </w:footnote>
  <w:footnote w:id="15">
    <w:p w14:paraId="1E23DB10" w14:textId="03E89254" w:rsidR="00E05070" w:rsidRDefault="00E05070">
      <w:pPr>
        <w:pStyle w:val="FootnoteText"/>
        <w:rPr>
          <w:lang w:bidi="ar-SA"/>
        </w:rPr>
      </w:pPr>
      <w:r>
        <w:rPr>
          <w:rStyle w:val="FootnoteReference"/>
        </w:rPr>
        <w:footnoteRef/>
      </w:r>
      <w:r>
        <w:rPr>
          <w:rtl/>
        </w:rPr>
        <w:t xml:space="preserve"> </w:t>
      </w:r>
      <w:r>
        <w:rPr>
          <w:rFonts w:hint="cs"/>
          <w:rtl/>
          <w:lang w:bidi="ar-SA"/>
        </w:rPr>
        <w:t>المرداوي، التحبير شرح التحرير،  ٣/١٠</w:t>
      </w:r>
      <w:r w:rsidR="000D6423">
        <w:rPr>
          <w:rFonts w:hint="cs"/>
          <w:rtl/>
          <w:lang w:bidi="ar-SA"/>
        </w:rPr>
        <w:t>٦٩،١٠٦٨.</w:t>
      </w:r>
    </w:p>
  </w:footnote>
  <w:footnote w:id="16">
    <w:p w14:paraId="74847B20" w14:textId="0F1050BE" w:rsidR="00A72EAB" w:rsidRDefault="00A72EAB">
      <w:pPr>
        <w:pStyle w:val="FootnoteText"/>
        <w:rPr>
          <w:lang w:bidi="ar-SA"/>
        </w:rPr>
      </w:pPr>
      <w:r>
        <w:rPr>
          <w:rStyle w:val="FootnoteReference"/>
        </w:rPr>
        <w:footnoteRef/>
      </w:r>
      <w:r>
        <w:rPr>
          <w:rtl/>
        </w:rPr>
        <w:t xml:space="preserve"> </w:t>
      </w:r>
      <w:r w:rsidR="00E23E38">
        <w:rPr>
          <w:rFonts w:hint="cs"/>
          <w:rtl/>
        </w:rPr>
        <w:t xml:space="preserve">بدر الدين </w:t>
      </w:r>
      <w:r>
        <w:rPr>
          <w:rFonts w:hint="cs"/>
          <w:rtl/>
          <w:lang w:bidi="ar-SA"/>
        </w:rPr>
        <w:t>الزركشي، تشنيف المسامع</w:t>
      </w:r>
      <w:r w:rsidR="00E23E38">
        <w:rPr>
          <w:rFonts w:hint="cs"/>
          <w:rtl/>
          <w:lang w:bidi="ar-SA"/>
        </w:rPr>
        <w:t xml:space="preserve"> بجمع الجوامع</w:t>
      </w:r>
      <w:r>
        <w:rPr>
          <w:rFonts w:hint="cs"/>
          <w:rtl/>
          <w:lang w:bidi="ar-SA"/>
        </w:rPr>
        <w:t>، ١/</w:t>
      </w:r>
      <w:r w:rsidR="00E23E38">
        <w:rPr>
          <w:rFonts w:hint="cs"/>
          <w:rtl/>
          <w:lang w:bidi="ar-SA"/>
        </w:rPr>
        <w:t>٦١٣</w:t>
      </w:r>
      <w:r>
        <w:rPr>
          <w:rFonts w:hint="cs"/>
          <w:rtl/>
          <w:lang w:bidi="ar-SA"/>
        </w:rPr>
        <w:t>.</w:t>
      </w:r>
    </w:p>
  </w:footnote>
  <w:footnote w:id="17">
    <w:p w14:paraId="52B4D18C" w14:textId="378C457D" w:rsidR="00F323F2" w:rsidRDefault="00833F81" w:rsidP="002D125A">
      <w:pPr>
        <w:pStyle w:val="FootnoteText"/>
        <w:rPr>
          <w:rtl/>
          <w:lang w:bidi="ar-SA"/>
        </w:rPr>
      </w:pPr>
      <w:r>
        <w:rPr>
          <w:rStyle w:val="FootnoteReference"/>
        </w:rPr>
        <w:footnoteRef/>
      </w:r>
      <w:r>
        <w:rPr>
          <w:rtl/>
        </w:rPr>
        <w:t xml:space="preserve"> </w:t>
      </w:r>
      <w:r>
        <w:rPr>
          <w:rFonts w:hint="cs"/>
          <w:rtl/>
          <w:lang w:bidi="ar-SA"/>
        </w:rPr>
        <w:t>قال في البدور اللوامع</w:t>
      </w:r>
      <w:r w:rsidR="0007081F">
        <w:rPr>
          <w:rFonts w:hint="cs"/>
          <w:rtl/>
          <w:lang w:bidi="ar-SA"/>
        </w:rPr>
        <w:t xml:space="preserve"> في شرح جمع الجوامع</w:t>
      </w:r>
      <w:r w:rsidR="00E1392A">
        <w:rPr>
          <w:rFonts w:hint="cs"/>
          <w:rtl/>
          <w:lang w:bidi="ar-SA"/>
        </w:rPr>
        <w:t xml:space="preserve"> (١/٢٨٧)</w:t>
      </w:r>
      <w:r>
        <w:rPr>
          <w:rFonts w:hint="cs"/>
          <w:rtl/>
          <w:lang w:bidi="ar-SA"/>
        </w:rPr>
        <w:t>: "</w:t>
      </w:r>
      <w:r w:rsidR="00F323F2">
        <w:rPr>
          <w:rFonts w:hint="cs"/>
          <w:rtl/>
          <w:lang w:bidi="ar-SA"/>
        </w:rPr>
        <w:t>تقييد المانع بالوجودي محض</w:t>
      </w:r>
      <w:r w:rsidR="002D125A">
        <w:rPr>
          <w:rFonts w:hint="cs"/>
          <w:rtl/>
          <w:lang w:bidi="ar-SA"/>
        </w:rPr>
        <w:t xml:space="preserve"> </w:t>
      </w:r>
      <w:r w:rsidR="00F323F2">
        <w:rPr>
          <w:rFonts w:hint="cs"/>
          <w:rtl/>
          <w:lang w:bidi="ar-SA"/>
        </w:rPr>
        <w:t>اصطلاح</w:t>
      </w:r>
      <w:r w:rsidR="009B6A83">
        <w:rPr>
          <w:rFonts w:hint="cs"/>
          <w:rtl/>
          <w:lang w:bidi="ar-SA"/>
        </w:rPr>
        <w:t xml:space="preserve">، وإلا فالعدمي كعدم </w:t>
      </w:r>
      <w:r w:rsidR="002D125A">
        <w:rPr>
          <w:rFonts w:hint="cs"/>
          <w:rtl/>
          <w:lang w:bidi="ar-SA"/>
        </w:rPr>
        <w:t>الشرط</w:t>
      </w:r>
      <w:r w:rsidR="009B6A83">
        <w:rPr>
          <w:rFonts w:hint="cs"/>
          <w:rtl/>
          <w:lang w:bidi="ar-SA"/>
        </w:rPr>
        <w:t xml:space="preserve"> يحصل به ما يحصل بالمانع</w:t>
      </w:r>
      <w:r w:rsidR="00076887">
        <w:rPr>
          <w:rFonts w:hint="cs"/>
          <w:rtl/>
          <w:lang w:bidi="ar-SA"/>
        </w:rPr>
        <w:t xml:space="preserve"> الوجودي من انتفاء الشيء إلا أنه لم يسم مانع</w:t>
      </w:r>
      <w:r w:rsidR="00DA0723">
        <w:rPr>
          <w:rFonts w:hint="cs"/>
          <w:rtl/>
          <w:lang w:bidi="ar-SA"/>
        </w:rPr>
        <w:t>ًا</w:t>
      </w:r>
      <w:r w:rsidR="00076887">
        <w:rPr>
          <w:rFonts w:hint="cs"/>
          <w:rtl/>
          <w:lang w:bidi="ar-SA"/>
        </w:rPr>
        <w:t xml:space="preserve"> اصطلاحًا</w:t>
      </w:r>
      <w:r w:rsidR="002D125A">
        <w:rPr>
          <w:rFonts w:hint="cs"/>
          <w:rtl/>
          <w:lang w:bidi="ar-SA"/>
        </w:rPr>
        <w:t>، وربما أطلق عليه ذلك"</w:t>
      </w:r>
      <w:r w:rsidR="00DA0723">
        <w:rPr>
          <w:rFonts w:hint="cs"/>
          <w:rtl/>
          <w:lang w:bidi="ar-SA"/>
        </w:rPr>
        <w:t>.</w:t>
      </w:r>
    </w:p>
  </w:footnote>
  <w:footnote w:id="18">
    <w:p w14:paraId="6D07205C" w14:textId="633FFBA2" w:rsidR="004E0AF4" w:rsidRDefault="004E0AF4">
      <w:pPr>
        <w:pStyle w:val="FootnoteText"/>
        <w:rPr>
          <w:lang w:bidi="ar-SA"/>
        </w:rPr>
      </w:pPr>
      <w:r>
        <w:rPr>
          <w:rStyle w:val="FootnoteReference"/>
        </w:rPr>
        <w:footnoteRef/>
      </w:r>
      <w:r>
        <w:rPr>
          <w:rtl/>
        </w:rPr>
        <w:t xml:space="preserve"> </w:t>
      </w:r>
      <w:r>
        <w:rPr>
          <w:rFonts w:hint="cs"/>
          <w:rtl/>
          <w:lang w:bidi="ar-SA"/>
        </w:rPr>
        <w:t>كالكراهة والمحبة ونحوهما، فلا يقال عدم الرضا مانع من انعقاد البيع مثلًا</w:t>
      </w:r>
      <w:r w:rsidR="00FA3639">
        <w:rPr>
          <w:rFonts w:hint="cs"/>
          <w:rtl/>
          <w:lang w:bidi="ar-SA"/>
        </w:rPr>
        <w:t xml:space="preserve"> (البدور اللوامع في شرح جمع الجوامع، ١/٢٨٦).</w:t>
      </w:r>
      <w:r>
        <w:rPr>
          <w:rFonts w:hint="cs"/>
          <w:rtl/>
          <w:lang w:bidi="ar-SA"/>
        </w:rPr>
        <w:t xml:space="preserve"> </w:t>
      </w:r>
    </w:p>
  </w:footnote>
  <w:footnote w:id="19">
    <w:p w14:paraId="79146AA2" w14:textId="2593DCD1" w:rsidR="00403DD0" w:rsidRDefault="00403DD0">
      <w:pPr>
        <w:pStyle w:val="FootnoteText"/>
        <w:rPr>
          <w:lang w:bidi="ar-SA"/>
        </w:rPr>
      </w:pPr>
      <w:r>
        <w:rPr>
          <w:rStyle w:val="FootnoteReference"/>
        </w:rPr>
        <w:footnoteRef/>
      </w:r>
      <w:r>
        <w:rPr>
          <w:rtl/>
        </w:rPr>
        <w:t xml:space="preserve"> </w:t>
      </w:r>
      <w:r>
        <w:rPr>
          <w:rFonts w:hint="cs"/>
          <w:rtl/>
          <w:lang w:bidi="ar-SA"/>
        </w:rPr>
        <w:t xml:space="preserve">يخرج </w:t>
      </w:r>
      <w:r>
        <w:rPr>
          <w:rFonts w:hint="cs"/>
          <w:rtl/>
          <w:lang w:bidi="ar-SA"/>
        </w:rPr>
        <w:t>به ما لا ينضبط، كالمشقة واليسار والحاجة ونحو ذلك</w:t>
      </w:r>
      <w:r w:rsidR="004D135D">
        <w:rPr>
          <w:rFonts w:hint="cs"/>
          <w:rtl/>
          <w:lang w:bidi="ar-SA"/>
        </w:rPr>
        <w:t xml:space="preserve"> (البدور اللوامع في شرح جمع الجوامع، ١/٢٨٦).</w:t>
      </w:r>
    </w:p>
  </w:footnote>
  <w:footnote w:id="20">
    <w:p w14:paraId="6457A62A" w14:textId="56083201" w:rsidR="0007081F" w:rsidRDefault="0007081F">
      <w:pPr>
        <w:pStyle w:val="FootnoteText"/>
        <w:rPr>
          <w:lang w:bidi="ar-SA"/>
        </w:rPr>
      </w:pPr>
      <w:r>
        <w:rPr>
          <w:rStyle w:val="FootnoteReference"/>
        </w:rPr>
        <w:footnoteRef/>
      </w:r>
      <w:r>
        <w:rPr>
          <w:rtl/>
        </w:rPr>
        <w:t xml:space="preserve"> </w:t>
      </w:r>
      <w:r>
        <w:rPr>
          <w:rFonts w:hint="cs"/>
          <w:rtl/>
          <w:lang w:bidi="ar-SA"/>
        </w:rPr>
        <w:t xml:space="preserve">أي </w:t>
      </w:r>
      <w:r>
        <w:rPr>
          <w:rFonts w:hint="cs"/>
          <w:rtl/>
          <w:lang w:bidi="ar-SA"/>
        </w:rPr>
        <w:t>الحكم المترتب على السبب. كما في البدور اللوامع</w:t>
      </w:r>
      <w:r w:rsidR="003679BE">
        <w:rPr>
          <w:rFonts w:hint="cs"/>
          <w:rtl/>
          <w:lang w:bidi="ar-SA"/>
        </w:rPr>
        <w:t xml:space="preserve"> (١/٢٨٥).</w:t>
      </w:r>
    </w:p>
  </w:footnote>
  <w:footnote w:id="21">
    <w:p w14:paraId="7BB38ECB" w14:textId="67342DED" w:rsidR="00347E60" w:rsidRDefault="00347E60"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FA60D5">
        <w:rPr>
          <w:b/>
          <w:noProof/>
          <w:rtl/>
        </w:rPr>
        <w:t xml:space="preserve">غاية الوصول </w:t>
      </w:r>
      <w:r w:rsidR="003F011E">
        <w:rPr>
          <w:rFonts w:hint="cs"/>
          <w:b/>
          <w:noProof/>
          <w:rtl/>
        </w:rPr>
        <w:t>إلى</w:t>
      </w:r>
      <w:r w:rsidRPr="00FA60D5">
        <w:rPr>
          <w:b/>
          <w:noProof/>
          <w:rtl/>
        </w:rPr>
        <w:t xml:space="preserve"> شرح لب الأصول</w:t>
      </w:r>
      <w:r>
        <w:rPr>
          <w:noProof/>
          <w:rtl/>
        </w:rPr>
        <w:t xml:space="preserve">، </w:t>
      </w:r>
      <w:r>
        <w:rPr>
          <w:rtl/>
        </w:rPr>
        <w:fldChar w:fldCharType="end"/>
      </w:r>
      <w:r w:rsidR="00535C07">
        <w:rPr>
          <w:rFonts w:hint="cs"/>
          <w:rtl/>
        </w:rPr>
        <w:t>١/</w:t>
      </w:r>
      <w:r w:rsidR="0047669C">
        <w:rPr>
          <w:rFonts w:hint="cs"/>
          <w:rtl/>
        </w:rPr>
        <w:t>١٣.</w:t>
      </w:r>
    </w:p>
  </w:footnote>
  <w:footnote w:id="22">
    <w:p w14:paraId="62C5D0E9" w14:textId="46B851EF" w:rsidR="008B3BC4" w:rsidRDefault="008B3BC4">
      <w:pPr>
        <w:pStyle w:val="FootnoteText"/>
        <w:rPr>
          <w:lang w:bidi="ar-SA"/>
        </w:rPr>
      </w:pPr>
      <w:r>
        <w:rPr>
          <w:rStyle w:val="FootnoteReference"/>
        </w:rPr>
        <w:footnoteRef/>
      </w:r>
      <w:r>
        <w:rPr>
          <w:rtl/>
        </w:rPr>
        <w:t xml:space="preserve"> </w:t>
      </w:r>
      <w:r>
        <w:rPr>
          <w:rFonts w:hint="cs"/>
          <w:rtl/>
          <w:lang w:bidi="ar-SA"/>
        </w:rPr>
        <w:t xml:space="preserve">فيكون تعريف مانع الحكم: </w:t>
      </w:r>
      <w:r w:rsidR="004803EB">
        <w:rPr>
          <w:rFonts w:hint="cs"/>
          <w:rtl/>
          <w:lang w:bidi="ar-SA"/>
        </w:rPr>
        <w:t xml:space="preserve">وصف وجودي ظاهر منظبط معرف نقيض الحكم </w:t>
      </w:r>
      <w:r w:rsidR="004803EB" w:rsidRPr="00CC792F">
        <w:rPr>
          <w:rFonts w:hint="cs"/>
          <w:u w:val="single"/>
          <w:rtl/>
          <w:lang w:bidi="ar-SA"/>
        </w:rPr>
        <w:t>مع بقاء حكمة السبب</w:t>
      </w:r>
      <w:r w:rsidR="004803EB">
        <w:rPr>
          <w:rFonts w:hint="cs"/>
          <w:rtl/>
          <w:lang w:bidi="ar-SA"/>
        </w:rPr>
        <w:t>.</w:t>
      </w:r>
    </w:p>
  </w:footnote>
  <w:footnote w:id="23">
    <w:p w14:paraId="47A46A2B" w14:textId="7270099F" w:rsidR="00ED7B33" w:rsidRDefault="00ED7B33">
      <w:pPr>
        <w:pStyle w:val="FootnoteText"/>
        <w:rPr>
          <w:lang w:bidi="ar-SA"/>
        </w:rPr>
      </w:pPr>
      <w:r>
        <w:rPr>
          <w:rStyle w:val="FootnoteReference"/>
        </w:rPr>
        <w:footnoteRef/>
      </w:r>
      <w:r>
        <w:rPr>
          <w:rtl/>
        </w:rPr>
        <w:t xml:space="preserve"> </w:t>
      </w:r>
      <w:r>
        <w:rPr>
          <w:rFonts w:hint="cs"/>
          <w:rtl/>
          <w:lang w:bidi="ar-SA"/>
        </w:rPr>
        <w:t>وعبارة البدور اللوامع</w:t>
      </w:r>
      <w:r w:rsidR="00B560EF">
        <w:rPr>
          <w:rFonts w:hint="cs"/>
          <w:rtl/>
          <w:lang w:bidi="ar-SA"/>
        </w:rPr>
        <w:t xml:space="preserve"> في شرح جمع الجوامع (١/٢٨٨)</w:t>
      </w:r>
      <w:r>
        <w:rPr>
          <w:rFonts w:hint="cs"/>
          <w:rtl/>
          <w:lang w:bidi="ar-SA"/>
        </w:rPr>
        <w:t>: "وهو</w:t>
      </w:r>
      <w:r w:rsidR="00BA37BD">
        <w:rPr>
          <w:rFonts w:hint="cs"/>
          <w:rtl/>
          <w:lang w:bidi="ar-SA"/>
        </w:rPr>
        <w:t xml:space="preserve"> - أي مانع السبب -</w:t>
      </w:r>
      <w:r>
        <w:rPr>
          <w:rFonts w:hint="cs"/>
          <w:rtl/>
          <w:lang w:bidi="ar-SA"/>
        </w:rPr>
        <w:t xml:space="preserve"> الذي إذا و</w:t>
      </w:r>
      <w:r w:rsidR="001F13EC">
        <w:rPr>
          <w:rFonts w:hint="cs"/>
          <w:rtl/>
          <w:lang w:bidi="ar-SA"/>
        </w:rPr>
        <w:t>ُ</w:t>
      </w:r>
      <w:r>
        <w:rPr>
          <w:rFonts w:hint="cs"/>
          <w:rtl/>
          <w:lang w:bidi="ar-SA"/>
        </w:rPr>
        <w:t>جد اختل سبب الحكم لبطلان حكمته</w:t>
      </w:r>
      <w:r w:rsidR="001F13EC">
        <w:rPr>
          <w:rFonts w:hint="cs"/>
          <w:rtl/>
          <w:lang w:bidi="ar-SA"/>
        </w:rPr>
        <w:t>، ويلزم من ذلك انتفاء الحكم بالواسطة".</w:t>
      </w:r>
    </w:p>
  </w:footnote>
  <w:footnote w:id="24">
    <w:p w14:paraId="4DA290E3" w14:textId="2C014A6A" w:rsidR="003343A7" w:rsidRDefault="003343A7">
      <w:pPr>
        <w:pStyle w:val="FootnoteText"/>
        <w:rPr>
          <w:lang w:bidi="ar-SA"/>
        </w:rPr>
      </w:pPr>
      <w:r>
        <w:rPr>
          <w:rStyle w:val="FootnoteReference"/>
        </w:rPr>
        <w:footnoteRef/>
      </w:r>
      <w:r>
        <w:rPr>
          <w:rtl/>
        </w:rPr>
        <w:t xml:space="preserve"> </w:t>
      </w:r>
      <w:r>
        <w:rPr>
          <w:rFonts w:hint="cs"/>
          <w:rtl/>
          <w:lang w:bidi="ar-SA"/>
        </w:rPr>
        <w:t xml:space="preserve">في </w:t>
      </w:r>
      <w:r>
        <w:rPr>
          <w:rFonts w:hint="cs"/>
          <w:rtl/>
          <w:lang w:bidi="ar-SA"/>
        </w:rPr>
        <w:t>المطبوع: وهي، والمثبت من إحدى المخطوطات.</w:t>
      </w:r>
    </w:p>
  </w:footnote>
  <w:footnote w:id="25">
    <w:p w14:paraId="7CEF8794" w14:textId="3B2211EA" w:rsidR="00D46115" w:rsidRDefault="00D46115">
      <w:pPr>
        <w:pStyle w:val="FootnoteText"/>
        <w:rPr>
          <w:lang w:bidi="ar-SA"/>
        </w:rPr>
      </w:pPr>
      <w:r>
        <w:rPr>
          <w:rStyle w:val="FootnoteReference"/>
        </w:rPr>
        <w:footnoteRef/>
      </w:r>
      <w:r>
        <w:rPr>
          <w:rtl/>
        </w:rPr>
        <w:t xml:space="preserve"> </w:t>
      </w:r>
      <w:r w:rsidR="00642D57">
        <w:rPr>
          <w:rFonts w:hint="cs"/>
          <w:rtl/>
          <w:lang w:bidi="ar-SA"/>
        </w:rPr>
        <w:t xml:space="preserve">بدر </w:t>
      </w:r>
      <w:r w:rsidR="00642D57">
        <w:rPr>
          <w:rFonts w:hint="cs"/>
          <w:rtl/>
          <w:lang w:bidi="ar-SA"/>
        </w:rPr>
        <w:t>الدين الزركشي، تشنيف المسامع بجمع الجوامع، ١</w:t>
      </w:r>
      <w:r w:rsidR="00C75512">
        <w:rPr>
          <w:rFonts w:hint="cs"/>
          <w:rtl/>
          <w:lang w:bidi="ar-SA"/>
        </w:rPr>
        <w:t>/٦١٥،٦١٤.</w:t>
      </w:r>
    </w:p>
  </w:footnote>
  <w:footnote w:id="26">
    <w:p w14:paraId="5F3BC1FE" w14:textId="77777777" w:rsidR="00250B59" w:rsidRDefault="00250B59">
      <w:pPr>
        <w:pStyle w:val="FootnoteText"/>
      </w:pPr>
      <w:r>
        <w:rPr>
          <w:rStyle w:val="FootnoteReference"/>
        </w:rPr>
        <w:footnoteRef/>
      </w:r>
      <w:r>
        <w:rPr>
          <w:rtl/>
        </w:rPr>
        <w:t xml:space="preserve"> </w:t>
      </w:r>
      <w:r>
        <w:rPr>
          <w:rFonts w:hint="cs"/>
          <w:rtl/>
        </w:rPr>
        <w:t>أي: أنه</w:t>
      </w:r>
      <w:r w:rsidRPr="007A7F95">
        <w:rPr>
          <w:rtl/>
        </w:rPr>
        <w:t xml:space="preserve"> يلزم من وجوده العدم</w:t>
      </w:r>
      <w:r>
        <w:rPr>
          <w:rFonts w:hint="cs"/>
          <w:rtl/>
        </w:rPr>
        <w:t>.</w:t>
      </w:r>
    </w:p>
  </w:footnote>
  <w:footnote w:id="27">
    <w:p w14:paraId="128E295C" w14:textId="77777777" w:rsidR="00250B59" w:rsidRDefault="00250B59">
      <w:pPr>
        <w:pStyle w:val="FootnoteText"/>
      </w:pPr>
      <w:r>
        <w:rPr>
          <w:rStyle w:val="FootnoteReference"/>
        </w:rPr>
        <w:footnoteRef/>
      </w:r>
      <w:r>
        <w:rPr>
          <w:rtl/>
        </w:rPr>
        <w:t xml:space="preserve"> </w:t>
      </w:r>
      <w:r>
        <w:rPr>
          <w:rFonts w:hint="cs"/>
          <w:rtl/>
        </w:rPr>
        <w:t xml:space="preserve">أي: أنه لا </w:t>
      </w:r>
      <w:r w:rsidRPr="007A7F95">
        <w:rPr>
          <w:rtl/>
        </w:rPr>
        <w:t>يلزم من عدمه وجود ولا عدم</w:t>
      </w:r>
      <w:r>
        <w:rPr>
          <w:rFonts w:hint="cs"/>
          <w:rtl/>
        </w:rPr>
        <w:t>.</w:t>
      </w:r>
    </w:p>
  </w:footnote>
  <w:footnote w:id="28">
    <w:p w14:paraId="72D55A1A" w14:textId="77777777" w:rsidR="00250B59" w:rsidRDefault="00250B59">
      <w:pPr>
        <w:pStyle w:val="FootnoteText"/>
      </w:pPr>
      <w:r>
        <w:rPr>
          <w:rStyle w:val="FootnoteReference"/>
        </w:rPr>
        <w:footnoteRef/>
      </w:r>
      <w:r>
        <w:rPr>
          <w:rtl/>
        </w:rPr>
        <w:t xml:space="preserve"> </w:t>
      </w:r>
      <w:r>
        <w:rPr>
          <w:rFonts w:hint="cs"/>
          <w:rtl/>
        </w:rPr>
        <w:t>أي: لذاته.</w:t>
      </w:r>
    </w:p>
  </w:footnote>
  <w:footnote w:id="29">
    <w:p w14:paraId="7DEE93AC" w14:textId="7FA26ED2" w:rsidR="00250B59" w:rsidRDefault="00250B59"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sidR="004F3D7A">
        <w:rPr>
          <w:rFonts w:hint="cs"/>
          <w:rtl/>
        </w:rPr>
        <w:t>١/٤٣٦.</w:t>
      </w:r>
    </w:p>
  </w:footnote>
  <w:footnote w:id="30">
    <w:p w14:paraId="287091B9" w14:textId="44C9B6BE" w:rsidR="00A24A41" w:rsidRDefault="00A24A41">
      <w:pPr>
        <w:pStyle w:val="FootnoteText"/>
        <w:rPr>
          <w:lang w:bidi="ar-SA"/>
        </w:rPr>
      </w:pPr>
      <w:r>
        <w:rPr>
          <w:rStyle w:val="FootnoteReference"/>
        </w:rPr>
        <w:footnoteRef/>
      </w:r>
      <w:r>
        <w:rPr>
          <w:rtl/>
        </w:rPr>
        <w:t xml:space="preserve"> </w:t>
      </w:r>
      <w:r w:rsidR="00BD6353">
        <w:rPr>
          <w:rFonts w:hint="cs"/>
          <w:rtl/>
          <w:lang w:bidi="ar-SA"/>
        </w:rPr>
        <w:t xml:space="preserve">فالمرأة المُزَوَّجة إن وطئت بشبهة أو زنا </w:t>
      </w:r>
      <w:r w:rsidR="006A6A7D">
        <w:rPr>
          <w:rFonts w:hint="cs"/>
          <w:rtl/>
          <w:lang w:bidi="ar-SA"/>
        </w:rPr>
        <w:t>فإنه يحر</w:t>
      </w:r>
      <w:r w:rsidR="00811AB4">
        <w:rPr>
          <w:rFonts w:hint="cs"/>
          <w:rtl/>
          <w:lang w:bidi="ar-SA"/>
        </w:rPr>
        <w:t>م</w:t>
      </w:r>
      <w:r w:rsidR="006A6A7D">
        <w:rPr>
          <w:rFonts w:hint="cs"/>
          <w:rtl/>
          <w:lang w:bidi="ar-SA"/>
        </w:rPr>
        <w:t xml:space="preserve"> على الزوج وطؤها حتى تعتدّ</w:t>
      </w:r>
      <w:r w:rsidR="00287A00">
        <w:rPr>
          <w:rFonts w:hint="cs"/>
          <w:rtl/>
          <w:lang w:bidi="ar-SA"/>
        </w:rPr>
        <w:t xml:space="preserve"> </w:t>
      </w:r>
      <w:r w:rsidR="00811AB4">
        <w:rPr>
          <w:rFonts w:hint="cs"/>
          <w:rtl/>
          <w:lang w:bidi="ar-SA"/>
        </w:rPr>
        <w:t>(انظر كشاف القناع عن متن الإقناع، ١٣/٣٨).</w:t>
      </w:r>
    </w:p>
  </w:footnote>
  <w:footnote w:id="31">
    <w:p w14:paraId="0F35381F" w14:textId="551531F5" w:rsidR="008C3D1F" w:rsidRDefault="008C3D1F">
      <w:pPr>
        <w:pStyle w:val="FootnoteText"/>
        <w:rPr>
          <w:lang w:bidi="ar-SA"/>
        </w:rPr>
      </w:pPr>
      <w:r>
        <w:rPr>
          <w:rStyle w:val="FootnoteReference"/>
        </w:rPr>
        <w:footnoteRef/>
      </w:r>
      <w:r>
        <w:rPr>
          <w:rtl/>
        </w:rPr>
        <w:t xml:space="preserve"> </w:t>
      </w:r>
      <w:r>
        <w:rPr>
          <w:rFonts w:hint="cs"/>
          <w:rtl/>
          <w:lang w:bidi="ar-SA"/>
        </w:rPr>
        <w:t xml:space="preserve">المرداوي، </w:t>
      </w:r>
      <w:r>
        <w:rPr>
          <w:rFonts w:hint="cs"/>
          <w:rtl/>
          <w:lang w:bidi="ar-SA"/>
        </w:rPr>
        <w:t>التحبير شرح التحرير، ٣/١٠٧٩،١٠٧٨.</w:t>
      </w:r>
    </w:p>
  </w:footnote>
  <w:footnote w:id="32">
    <w:p w14:paraId="44CAB75C" w14:textId="395DEDF3" w:rsidR="00FC55FE" w:rsidRDefault="00FC55FE">
      <w:pPr>
        <w:pStyle w:val="FootnoteText"/>
        <w:rPr>
          <w:lang w:bidi="ar-SA"/>
        </w:rPr>
      </w:pPr>
      <w:r>
        <w:rPr>
          <w:rStyle w:val="FootnoteReference"/>
        </w:rPr>
        <w:footnoteRef/>
      </w:r>
      <w:r>
        <w:rPr>
          <w:rtl/>
        </w:rPr>
        <w:t xml:space="preserve"> </w:t>
      </w:r>
      <w:r>
        <w:rPr>
          <w:rFonts w:hint="cs"/>
          <w:rtl/>
          <w:lang w:bidi="ar-SA"/>
        </w:rPr>
        <w:t xml:space="preserve">ومرادهم </w:t>
      </w:r>
      <w:r>
        <w:rPr>
          <w:rFonts w:hint="cs"/>
          <w:rtl/>
          <w:lang w:bidi="ar-SA"/>
        </w:rPr>
        <w:t>في ظن المكلف لا في نفس الأمر (تشنيف المسامع</w:t>
      </w:r>
      <w:r w:rsidR="004306A1">
        <w:rPr>
          <w:rFonts w:hint="cs"/>
          <w:rtl/>
          <w:lang w:bidi="ar-SA"/>
        </w:rPr>
        <w:t>، ١/٦١٦</w:t>
      </w:r>
      <w:r>
        <w:rPr>
          <w:rFonts w:hint="cs"/>
          <w:rtl/>
          <w:lang w:bidi="ar-SA"/>
        </w:rPr>
        <w:t>)</w:t>
      </w:r>
      <w:r w:rsidR="004306A1">
        <w:rPr>
          <w:rFonts w:hint="cs"/>
          <w:rtl/>
          <w:lang w:bidi="ar-SA"/>
        </w:rPr>
        <w:t>.</w:t>
      </w:r>
    </w:p>
  </w:footnote>
  <w:footnote w:id="33">
    <w:p w14:paraId="02744A3D" w14:textId="31BBFFD1" w:rsidR="007F2C76" w:rsidRDefault="007F2C76" w:rsidP="00C52FB5">
      <w:pPr>
        <w:pStyle w:val="FootnoteText"/>
      </w:pPr>
      <w:r>
        <w:rPr>
          <w:rStyle w:val="FootnoteReference"/>
        </w:rPr>
        <w:footnoteRef/>
      </w:r>
      <w:r>
        <w:rPr>
          <w:rtl/>
        </w:rPr>
        <w:t xml:space="preserve"> </w:t>
      </w:r>
      <w:r>
        <w:rPr>
          <w:rtl/>
        </w:rPr>
        <w:t>وقال ابن دقيق العيد: «هذا البناء فيه نظر، لأن من قال: موافقة الأمر، إن أراد الأمر الأصلي فلم يسقط، أو الأمر بالعمل بالظن، فقد تبين فساد الظن، فيلزم أن لا يكون صحيح</w:t>
      </w:r>
      <w:r w:rsidR="00944FC0">
        <w:rPr>
          <w:rFonts w:hint="cs"/>
          <w:rtl/>
        </w:rPr>
        <w:t>ًا</w:t>
      </w:r>
      <w:r>
        <w:rPr>
          <w:rtl/>
        </w:rPr>
        <w:t>، من حيث عدم موافقة الأمر الأصلي، ولا الأمر بالعمل بالظن»</w:t>
      </w:r>
      <w:r w:rsidR="00944FC0">
        <w:rPr>
          <w:rFonts w:hint="cs"/>
          <w:rtl/>
        </w:rPr>
        <w:t xml:space="preserve"> (التحبير شرح التحرير، </w:t>
      </w:r>
      <w:r w:rsidR="00C52FB5">
        <w:rPr>
          <w:rFonts w:hint="cs"/>
          <w:rtl/>
        </w:rPr>
        <w:t>٣/١٠٨٣).</w:t>
      </w:r>
    </w:p>
  </w:footnote>
  <w:footnote w:id="34">
    <w:p w14:paraId="7569BF6B" w14:textId="7DBDE7D7" w:rsidR="00A54BA9" w:rsidRDefault="00A54BA9">
      <w:pPr>
        <w:pStyle w:val="FootnoteText"/>
        <w:rPr>
          <w:lang w:bidi="ar-SA"/>
        </w:rPr>
      </w:pPr>
      <w:r>
        <w:rPr>
          <w:rStyle w:val="FootnoteReference"/>
        </w:rPr>
        <w:footnoteRef/>
      </w:r>
      <w:r>
        <w:rPr>
          <w:rtl/>
        </w:rPr>
        <w:t xml:space="preserve"> </w:t>
      </w:r>
      <w:r>
        <w:rPr>
          <w:rFonts w:hint="cs"/>
          <w:rtl/>
          <w:lang w:bidi="ar-SA"/>
        </w:rPr>
        <w:t>زكريا الأنصاري، غاية الوصول إلى شرح لب ال</w:t>
      </w:r>
      <w:r w:rsidR="009E570F">
        <w:rPr>
          <w:rFonts w:hint="cs"/>
          <w:rtl/>
          <w:lang w:bidi="ar-SA"/>
        </w:rPr>
        <w:t xml:space="preserve">أصول، ص </w:t>
      </w:r>
      <w:r w:rsidR="00861BC1">
        <w:rPr>
          <w:rFonts w:hint="cs"/>
          <w:rtl/>
          <w:lang w:bidi="ar-SA"/>
        </w:rPr>
        <w:t>١٤،١٣.</w:t>
      </w:r>
    </w:p>
  </w:footnote>
  <w:footnote w:id="35">
    <w:p w14:paraId="3566DD23" w14:textId="78377363" w:rsidR="004F6677" w:rsidRDefault="004F6677">
      <w:pPr>
        <w:pStyle w:val="FootnoteText"/>
        <w:rPr>
          <w:lang w:bidi="ar-SA"/>
        </w:rPr>
      </w:pPr>
      <w:r>
        <w:rPr>
          <w:rStyle w:val="FootnoteReference"/>
        </w:rPr>
        <w:footnoteRef/>
      </w:r>
      <w:r>
        <w:rPr>
          <w:rtl/>
        </w:rPr>
        <w:t xml:space="preserve"> </w:t>
      </w:r>
      <w:r>
        <w:rPr>
          <w:rFonts w:hint="cs"/>
          <w:rtl/>
          <w:lang w:bidi="ar-SA"/>
        </w:rPr>
        <w:t>بدر الدين الزركشي، تشنيف المسامع بجمع الجوامع، ١/٦١٩،٦١٨.</w:t>
      </w:r>
    </w:p>
  </w:footnote>
  <w:footnote w:id="36">
    <w:p w14:paraId="16BC0768" w14:textId="67A9308C" w:rsidR="00347E60" w:rsidRDefault="00347E60">
      <w:pPr>
        <w:pStyle w:val="FootnoteText"/>
      </w:pPr>
      <w:r>
        <w:rPr>
          <w:rStyle w:val="FootnoteReference"/>
        </w:rPr>
        <w:footnoteRef/>
      </w:r>
      <w:r>
        <w:rPr>
          <w:rtl/>
        </w:rPr>
        <w:t xml:space="preserve"> </w:t>
      </w:r>
      <w:r>
        <w:rPr>
          <w:rFonts w:hint="cs"/>
          <w:rtl/>
        </w:rPr>
        <w:t>ليست في الأصل، لكن يقتضيها السياق، والله أعلم.</w:t>
      </w:r>
    </w:p>
  </w:footnote>
  <w:footnote w:id="37">
    <w:p w14:paraId="0109FC3F" w14:textId="34EA00C4"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sidR="000B30C6">
        <w:rPr>
          <w:rFonts w:hint="cs"/>
          <w:rtl/>
        </w:rPr>
        <w:t>١/٣١٠،٣٠٩.</w:t>
      </w:r>
    </w:p>
  </w:footnote>
  <w:footnote w:id="38">
    <w:p w14:paraId="0F02E4CB" w14:textId="77777777" w:rsidR="00F72F6F" w:rsidRDefault="007D0F70">
      <w:pPr>
        <w:pStyle w:val="FootnoteText"/>
        <w:rPr>
          <w:rtl/>
          <w:lang w:bidi="ar-SA"/>
        </w:rPr>
      </w:pPr>
      <w:r>
        <w:rPr>
          <w:rStyle w:val="FootnoteReference"/>
        </w:rPr>
        <w:footnoteRef/>
      </w:r>
      <w:r>
        <w:rPr>
          <w:rtl/>
        </w:rPr>
        <w:t xml:space="preserve"> </w:t>
      </w:r>
      <w:r>
        <w:rPr>
          <w:rFonts w:hint="cs"/>
          <w:rtl/>
          <w:lang w:bidi="ar-SA"/>
        </w:rPr>
        <w:t>وكذلك</w:t>
      </w:r>
      <w:r w:rsidR="00100D73">
        <w:rPr>
          <w:rFonts w:hint="cs"/>
          <w:rtl/>
          <w:lang w:bidi="ar-SA"/>
        </w:rPr>
        <w:t xml:space="preserve"> السيوطي في الكوكب الساطع فإنه قال:</w:t>
      </w:r>
    </w:p>
    <w:p w14:paraId="74502E54" w14:textId="0CCFFC3F" w:rsidR="007D0F70" w:rsidRDefault="00B52D2D">
      <w:pPr>
        <w:pStyle w:val="FootnoteText"/>
        <w:rPr>
          <w:rtl/>
          <w:lang w:bidi="ar-SA"/>
        </w:rPr>
      </w:pPr>
      <w:r>
        <w:rPr>
          <w:rFonts w:hint="cs"/>
          <w:rtl/>
          <w:lang w:bidi="ar-SA"/>
        </w:rPr>
        <w:t>"</w:t>
      </w:r>
      <w:r w:rsidR="00F72F6F">
        <w:rPr>
          <w:rFonts w:hint="cs"/>
          <w:rtl/>
          <w:lang w:bidi="ar-SA"/>
        </w:rPr>
        <w:t>وصحة العقد أو التعبد</w:t>
      </w:r>
      <w:r w:rsidR="000E4867">
        <w:rPr>
          <w:rFonts w:hint="cs"/>
          <w:rtl/>
          <w:lang w:bidi="ar-SA"/>
        </w:rPr>
        <w:t xml:space="preserve">ِّ … </w:t>
      </w:r>
      <w:r w:rsidR="00F72F6F">
        <w:rPr>
          <w:rFonts w:hint="cs"/>
          <w:rtl/>
          <w:lang w:bidi="ar-SA"/>
        </w:rPr>
        <w:t>وفاق ذي الوجهين شرعَ أحمد</w:t>
      </w:r>
      <w:r w:rsidR="000E4867">
        <w:rPr>
          <w:rFonts w:hint="cs"/>
          <w:rtl/>
          <w:lang w:bidi="ar-SA"/>
        </w:rPr>
        <w:t>ِ</w:t>
      </w:r>
    </w:p>
    <w:p w14:paraId="48A91D4C" w14:textId="220CA294" w:rsidR="00F72F6F" w:rsidRDefault="00F72F6F">
      <w:pPr>
        <w:pStyle w:val="FootnoteText"/>
        <w:rPr>
          <w:rtl/>
          <w:lang w:bidi="ar-SA"/>
        </w:rPr>
      </w:pPr>
      <w:r>
        <w:rPr>
          <w:rFonts w:hint="cs"/>
          <w:rtl/>
          <w:lang w:bidi="ar-SA"/>
        </w:rPr>
        <w:t>وقيل في الأخير إسقاط القضا</w:t>
      </w:r>
      <w:r w:rsidR="000E4867">
        <w:rPr>
          <w:rFonts w:hint="cs"/>
          <w:rtl/>
          <w:lang w:bidi="ar-SA"/>
        </w:rPr>
        <w:t xml:space="preserve"> … </w:t>
      </w:r>
      <w:r>
        <w:rPr>
          <w:rFonts w:hint="cs"/>
          <w:rtl/>
          <w:lang w:bidi="ar-SA"/>
        </w:rPr>
        <w:t>والخُلْف لفظيٌّ على القول الرضا</w:t>
      </w:r>
      <w:r w:rsidR="00B52D2D">
        <w:rPr>
          <w:rFonts w:hint="cs"/>
          <w:rtl/>
          <w:lang w:bidi="ar-SA"/>
        </w:rPr>
        <w:t>"</w:t>
      </w:r>
    </w:p>
    <w:p w14:paraId="67FDB25C" w14:textId="1C18DB5B" w:rsidR="001879A5" w:rsidRDefault="001879A5" w:rsidP="001879A5">
      <w:pPr>
        <w:pStyle w:val="FootnoteText"/>
        <w:rPr>
          <w:lang w:bidi="ar-SA"/>
        </w:rPr>
      </w:pPr>
      <w:r>
        <w:rPr>
          <w:rFonts w:hint="cs"/>
          <w:rtl/>
          <w:lang w:bidi="ar-SA"/>
        </w:rPr>
        <w:t>وكذلك المرداوي في التحبير</w:t>
      </w:r>
      <w:r w:rsidR="009531BD">
        <w:rPr>
          <w:rFonts w:hint="cs"/>
          <w:rtl/>
          <w:lang w:bidi="ar-SA"/>
        </w:rPr>
        <w:t xml:space="preserve"> (٣/١٠٨٤)</w:t>
      </w:r>
      <w:r>
        <w:rPr>
          <w:rFonts w:hint="cs"/>
          <w:rtl/>
          <w:lang w:bidi="ar-SA"/>
        </w:rPr>
        <w:t>، قال: "</w:t>
      </w:r>
      <w:r>
        <w:rPr>
          <w:rtl/>
          <w:lang w:bidi="ar-SA"/>
        </w:rPr>
        <w:t>﴿والقضاء واجب، عليهما﴾ - أي: على القولين: قول الفقهاء وقول المتكلمين - ﴿عند الأكثر﴾، وقطعوا به، وهو الصحيح، ﴿ويكون الخلاف بين الفريقين لفظي</w:t>
      </w:r>
      <w:r>
        <w:rPr>
          <w:rFonts w:hint="cs"/>
          <w:rtl/>
          <w:lang w:bidi="ar-SA"/>
        </w:rPr>
        <w:t>ًا</w:t>
      </w:r>
      <w:r w:rsidR="00B52D2D">
        <w:rPr>
          <w:rFonts w:hint="cs"/>
          <w:rtl/>
          <w:lang w:bidi="ar-SA"/>
        </w:rPr>
        <w:t>)".</w:t>
      </w:r>
    </w:p>
  </w:footnote>
  <w:footnote w:id="39">
    <w:p w14:paraId="20617D77" w14:textId="079F6CB3" w:rsidR="00347E60" w:rsidRDefault="00347E60"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w:instrText>
      </w:r>
      <w:r>
        <w:rPr>
          <w:rtl/>
        </w:rPr>
        <w:instrText>-</w:instrText>
      </w:r>
      <w:r>
        <w:instrText>title&gt;&lt;/titles&gt;&lt;dates&gt;&lt;/dates&gt;&lt;publisher&gt;&lt;style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924176">
        <w:rPr>
          <w:b/>
          <w:noProof/>
          <w:rtl/>
        </w:rPr>
        <w:t>تشنيف المسامع بجمع الجوامع</w:t>
      </w:r>
      <w:r>
        <w:rPr>
          <w:noProof/>
          <w:rtl/>
        </w:rPr>
        <w:t xml:space="preserve">، </w:t>
      </w:r>
      <w:r>
        <w:rPr>
          <w:rtl/>
        </w:rPr>
        <w:fldChar w:fldCharType="end"/>
      </w:r>
      <w:r w:rsidR="00577144">
        <w:rPr>
          <w:rFonts w:hint="cs"/>
          <w:rtl/>
        </w:rPr>
        <w:t>١/٦١٨،٦١٧.</w:t>
      </w:r>
    </w:p>
  </w:footnote>
  <w:footnote w:id="40">
    <w:p w14:paraId="1E33708D" w14:textId="57C64414" w:rsidR="00AF5BED" w:rsidRDefault="00AF5BED">
      <w:pPr>
        <w:pStyle w:val="FootnoteText"/>
        <w:rPr>
          <w:rtl/>
          <w:lang w:bidi="ar-SA"/>
        </w:rPr>
      </w:pPr>
      <w:r>
        <w:rPr>
          <w:rStyle w:val="FootnoteReference"/>
        </w:rPr>
        <w:footnoteRef/>
      </w:r>
      <w:r>
        <w:t xml:space="preserve"> </w:t>
      </w:r>
      <w:r w:rsidR="00482E6D">
        <w:rPr>
          <w:rFonts w:hint="cs"/>
          <w:rtl/>
          <w:lang w:bidi="ar-SA"/>
        </w:rPr>
        <w:t>والمعنى أن إجزاء العبادة ناشئ عن صحتها (تشنيف المسامع</w:t>
      </w:r>
      <w:r w:rsidR="000720BE">
        <w:rPr>
          <w:rFonts w:hint="cs"/>
          <w:rtl/>
          <w:lang w:bidi="ar-SA"/>
        </w:rPr>
        <w:t>، ١/٦٢٣</w:t>
      </w:r>
      <w:r w:rsidR="00482E6D">
        <w:rPr>
          <w:rFonts w:hint="cs"/>
          <w:rtl/>
          <w:lang w:bidi="ar-SA"/>
        </w:rPr>
        <w:t>)</w:t>
      </w:r>
      <w:r w:rsidR="000720BE">
        <w:rPr>
          <w:rFonts w:hint="cs"/>
          <w:rtl/>
          <w:lang w:bidi="ar-SA"/>
        </w:rPr>
        <w:t>.</w:t>
      </w:r>
    </w:p>
  </w:footnote>
  <w:footnote w:id="41">
    <w:p w14:paraId="543B94F0" w14:textId="53B0B273" w:rsidR="00D160A3" w:rsidRDefault="00D160A3">
      <w:pPr>
        <w:pStyle w:val="FootnoteText"/>
        <w:rPr>
          <w:lang w:bidi="ar-SA"/>
        </w:rPr>
      </w:pPr>
      <w:r>
        <w:rPr>
          <w:rStyle w:val="FootnoteReference"/>
        </w:rPr>
        <w:footnoteRef/>
      </w:r>
      <w:r>
        <w:rPr>
          <w:rtl/>
        </w:rPr>
        <w:t xml:space="preserve"> </w:t>
      </w:r>
      <w:r w:rsidR="00FB254F">
        <w:rPr>
          <w:rFonts w:hint="cs"/>
          <w:rtl/>
          <w:lang w:bidi="ar-SA"/>
        </w:rPr>
        <w:t>قوله (أي كفايتها) تفسير للإجزاء، أي: الإجزاء هو كفاية العبادة، أي كون الفعل كافيًا في سقوط التعبد</w:t>
      </w:r>
      <w:r w:rsidR="001E585E">
        <w:rPr>
          <w:rFonts w:hint="cs"/>
          <w:rtl/>
          <w:lang w:bidi="ar-SA"/>
        </w:rPr>
        <w:t xml:space="preserve"> (تشنيف المسامع</w:t>
      </w:r>
      <w:r w:rsidR="00FD3111">
        <w:rPr>
          <w:rFonts w:hint="cs"/>
          <w:rtl/>
          <w:lang w:bidi="ar-SA"/>
        </w:rPr>
        <w:t>، ١/٦٢٣</w:t>
      </w:r>
      <w:r w:rsidR="001E585E">
        <w:rPr>
          <w:rFonts w:hint="cs"/>
          <w:rtl/>
          <w:lang w:bidi="ar-SA"/>
        </w:rPr>
        <w:t>)</w:t>
      </w:r>
      <w:r w:rsidR="00FD3111">
        <w:rPr>
          <w:rFonts w:hint="cs"/>
          <w:rtl/>
          <w:lang w:bidi="ar-SA"/>
        </w:rPr>
        <w:t>.</w:t>
      </w:r>
    </w:p>
  </w:footnote>
  <w:footnote w:id="42">
    <w:p w14:paraId="06310CE6" w14:textId="6B71CECA" w:rsidR="00F40085" w:rsidRDefault="00F40085">
      <w:pPr>
        <w:pStyle w:val="FootnoteText"/>
        <w:rPr>
          <w:lang w:bidi="ar-SA"/>
        </w:rPr>
      </w:pPr>
      <w:r>
        <w:rPr>
          <w:rStyle w:val="FootnoteReference"/>
        </w:rPr>
        <w:footnoteRef/>
      </w:r>
      <w:r>
        <w:rPr>
          <w:rtl/>
        </w:rPr>
        <w:t xml:space="preserve"> </w:t>
      </w:r>
      <w:r>
        <w:rPr>
          <w:rFonts w:hint="cs"/>
          <w:rtl/>
          <w:lang w:bidi="ar-SA"/>
        </w:rPr>
        <w:t xml:space="preserve">وهو القول </w:t>
      </w:r>
      <w:r w:rsidR="006758A6">
        <w:rPr>
          <w:rFonts w:hint="cs"/>
          <w:rtl/>
          <w:lang w:bidi="ar-SA"/>
        </w:rPr>
        <w:t>بأن صحة العبادة هي سقوط القضاء</w:t>
      </w:r>
      <w:r w:rsidR="007B4052">
        <w:rPr>
          <w:rFonts w:hint="cs"/>
          <w:rtl/>
          <w:lang w:bidi="ar-SA"/>
        </w:rPr>
        <w:t>، وهو القول المنسوب للفقهاء كما تقدم.</w:t>
      </w:r>
    </w:p>
  </w:footnote>
  <w:footnote w:id="43">
    <w:p w14:paraId="5E82884D" w14:textId="452226B3" w:rsidR="00E150B1" w:rsidRDefault="00E150B1">
      <w:pPr>
        <w:pStyle w:val="FootnoteText"/>
        <w:rPr>
          <w:lang w:bidi="ar-SA"/>
        </w:rPr>
      </w:pPr>
      <w:r>
        <w:rPr>
          <w:rStyle w:val="FootnoteReference"/>
        </w:rPr>
        <w:footnoteRef/>
      </w:r>
      <w:r>
        <w:rPr>
          <w:rtl/>
        </w:rPr>
        <w:t xml:space="preserve"> </w:t>
      </w:r>
      <w:r w:rsidR="009973BA">
        <w:rPr>
          <w:rFonts w:hint="cs"/>
          <w:rtl/>
          <w:lang w:bidi="ar-SA"/>
        </w:rPr>
        <w:t xml:space="preserve">يقصد </w:t>
      </w:r>
      <w:r w:rsidR="009973BA">
        <w:rPr>
          <w:rFonts w:hint="cs"/>
          <w:rtl/>
          <w:lang w:bidi="ar-SA"/>
        </w:rPr>
        <w:t xml:space="preserve">بالقول الراجح في تعريف الصحة هو </w:t>
      </w:r>
      <w:r w:rsidR="005B1ABF">
        <w:rPr>
          <w:rFonts w:hint="cs"/>
          <w:rtl/>
          <w:lang w:bidi="ar-SA"/>
        </w:rPr>
        <w:t xml:space="preserve">أنها </w:t>
      </w:r>
      <w:r w:rsidR="009973BA">
        <w:rPr>
          <w:rFonts w:hint="cs"/>
          <w:rtl/>
          <w:lang w:bidi="ar-SA"/>
        </w:rPr>
        <w:t>موافقة ذي الوجهين الشرع</w:t>
      </w:r>
      <w:r w:rsidR="005B1ABF">
        <w:rPr>
          <w:rFonts w:hint="cs"/>
          <w:rtl/>
          <w:lang w:bidi="ar-SA"/>
        </w:rPr>
        <w:t>، وهو القول المنسوب للمتكلمين كما تقدم</w:t>
      </w:r>
      <w:r w:rsidR="002A6A56">
        <w:rPr>
          <w:rFonts w:hint="cs"/>
          <w:rtl/>
          <w:lang w:bidi="ar-SA"/>
        </w:rPr>
        <w:t xml:space="preserve">، وبالقول الراجح في تعريف </w:t>
      </w:r>
      <w:r w:rsidR="00737EB1">
        <w:rPr>
          <w:rFonts w:hint="cs"/>
          <w:rtl/>
          <w:lang w:bidi="ar-SA"/>
        </w:rPr>
        <w:t xml:space="preserve">الإجزاء هو </w:t>
      </w:r>
      <w:r w:rsidR="00177112">
        <w:rPr>
          <w:rFonts w:hint="cs"/>
          <w:rtl/>
          <w:lang w:bidi="ar-SA"/>
        </w:rPr>
        <w:t xml:space="preserve">أنه كفاية العبادة في سقوط </w:t>
      </w:r>
      <w:r w:rsidR="00217939">
        <w:rPr>
          <w:rFonts w:hint="cs"/>
          <w:rtl/>
          <w:lang w:bidi="ar-SA"/>
        </w:rPr>
        <w:t>التعبد</w:t>
      </w:r>
      <w:r w:rsidR="00177112">
        <w:rPr>
          <w:rFonts w:hint="cs"/>
          <w:rtl/>
          <w:lang w:bidi="ar-SA"/>
        </w:rPr>
        <w:t>.</w:t>
      </w:r>
    </w:p>
  </w:footnote>
  <w:footnote w:id="44">
    <w:p w14:paraId="799F7C7E" w14:textId="5509301D" w:rsidR="00AF69A7" w:rsidRDefault="007A5A84" w:rsidP="006C4B70">
      <w:pPr>
        <w:pStyle w:val="FootnoteText"/>
        <w:rPr>
          <w:lang w:bidi="ar-SA"/>
        </w:rPr>
      </w:pPr>
      <w:r>
        <w:rPr>
          <w:rStyle w:val="FootnoteReference"/>
        </w:rPr>
        <w:footnoteRef/>
      </w:r>
      <w:r>
        <w:rPr>
          <w:rtl/>
        </w:rPr>
        <w:t xml:space="preserve"> </w:t>
      </w:r>
      <w:r w:rsidR="008172B7">
        <w:rPr>
          <w:rFonts w:hint="cs"/>
          <w:rtl/>
          <w:lang w:bidi="ar-SA"/>
        </w:rPr>
        <w:t xml:space="preserve"> </w:t>
      </w:r>
      <w:r w:rsidR="008172B7">
        <w:rPr>
          <w:rFonts w:hint="cs"/>
          <w:rtl/>
          <w:lang w:bidi="ar-SA"/>
        </w:rPr>
        <w:t>إن اعتبرنا الصحة بمعن</w:t>
      </w:r>
      <w:r w:rsidR="00951C34">
        <w:rPr>
          <w:rFonts w:hint="cs"/>
          <w:rtl/>
          <w:lang w:bidi="ar-SA"/>
        </w:rPr>
        <w:t>ى موافقة ذي الو</w:t>
      </w:r>
      <w:r w:rsidR="001E0BBB">
        <w:rPr>
          <w:rFonts w:hint="cs"/>
          <w:rtl/>
          <w:lang w:bidi="ar-SA"/>
        </w:rPr>
        <w:t>جهين</w:t>
      </w:r>
      <w:r w:rsidR="00951C34">
        <w:rPr>
          <w:rFonts w:hint="cs"/>
          <w:rtl/>
          <w:lang w:bidi="ar-SA"/>
        </w:rPr>
        <w:t xml:space="preserve"> الشرع: </w:t>
      </w:r>
      <w:r w:rsidR="005D255F">
        <w:rPr>
          <w:rFonts w:hint="cs"/>
          <w:rtl/>
          <w:lang w:bidi="ar-SA"/>
        </w:rPr>
        <w:t>فالإجزاء إن قلنا هو الكفاية في سقوط التعبد</w:t>
      </w:r>
      <w:r w:rsidR="00F95664">
        <w:rPr>
          <w:rFonts w:hint="cs"/>
          <w:rtl/>
          <w:lang w:bidi="ar-SA"/>
        </w:rPr>
        <w:t xml:space="preserve"> </w:t>
      </w:r>
      <w:r w:rsidR="005D255F">
        <w:rPr>
          <w:rFonts w:hint="cs"/>
          <w:rtl/>
          <w:lang w:bidi="ar-SA"/>
        </w:rPr>
        <w:t>فهو لازم للصحة أبدًا</w:t>
      </w:r>
      <w:r w:rsidR="000C637B">
        <w:rPr>
          <w:rFonts w:hint="cs"/>
          <w:rtl/>
          <w:lang w:bidi="ar-SA"/>
        </w:rPr>
        <w:t>، وإن قلنا هو إسقاط القضاء فهو مترتب على الصحة وم</w:t>
      </w:r>
      <w:r w:rsidR="00AF69A7">
        <w:rPr>
          <w:rFonts w:hint="cs"/>
          <w:rtl/>
          <w:lang w:bidi="ar-SA"/>
        </w:rPr>
        <w:t>ُسَب</w:t>
      </w:r>
      <w:r w:rsidR="00CE18B2">
        <w:rPr>
          <w:rFonts w:hint="cs"/>
          <w:rtl/>
          <w:lang w:bidi="ar-SA"/>
        </w:rPr>
        <w:t>َّبٌ</w:t>
      </w:r>
      <w:r w:rsidR="00AF69A7">
        <w:rPr>
          <w:rFonts w:hint="cs"/>
          <w:rtl/>
          <w:lang w:bidi="ar-SA"/>
        </w:rPr>
        <w:t xml:space="preserve"> عنها لا دائم</w:t>
      </w:r>
      <w:r w:rsidR="00CE18B2">
        <w:rPr>
          <w:rFonts w:hint="cs"/>
          <w:rtl/>
          <w:lang w:bidi="ar-SA"/>
        </w:rPr>
        <w:t>ًا.</w:t>
      </w:r>
      <w:r w:rsidR="006C4B70">
        <w:rPr>
          <w:rFonts w:hint="cs"/>
          <w:rtl/>
          <w:lang w:bidi="ar-SA"/>
        </w:rPr>
        <w:t xml:space="preserve"> </w:t>
      </w:r>
      <w:r w:rsidR="00AF69A7">
        <w:rPr>
          <w:rFonts w:hint="cs"/>
          <w:rtl/>
          <w:lang w:bidi="ar-SA"/>
        </w:rPr>
        <w:t xml:space="preserve">وإن اعتبرنا الصحة </w:t>
      </w:r>
      <w:r w:rsidR="00B22DF7">
        <w:rPr>
          <w:rFonts w:hint="cs"/>
          <w:rtl/>
          <w:lang w:bidi="ar-SA"/>
        </w:rPr>
        <w:t>بمعنى إسقاط القضاء: فالإجزاء إن فسر بالكفاية</w:t>
      </w:r>
      <w:r w:rsidR="00D26726">
        <w:rPr>
          <w:rFonts w:hint="cs"/>
          <w:rtl/>
          <w:lang w:bidi="ar-SA"/>
        </w:rPr>
        <w:t xml:space="preserve"> في سقوط التعبد فهو لازم للصحة ضرورة أنه كلما أسقطت القضاء كانت كافية في سقوط التعبد</w:t>
      </w:r>
      <w:r w:rsidR="001E0BBB">
        <w:rPr>
          <w:rFonts w:hint="cs"/>
          <w:rtl/>
          <w:lang w:bidi="ar-SA"/>
        </w:rPr>
        <w:t>، وإن فسر بإسق</w:t>
      </w:r>
      <w:r w:rsidR="00443222">
        <w:rPr>
          <w:rFonts w:hint="cs"/>
          <w:rtl/>
          <w:lang w:bidi="ar-SA"/>
        </w:rPr>
        <w:t>اط</w:t>
      </w:r>
      <w:r w:rsidR="001E0BBB">
        <w:rPr>
          <w:rFonts w:hint="cs"/>
          <w:rtl/>
          <w:lang w:bidi="ar-SA"/>
        </w:rPr>
        <w:t xml:space="preserve"> القضاء فهو مرادف للصحة</w:t>
      </w:r>
      <w:r w:rsidR="00CE18B2">
        <w:rPr>
          <w:rFonts w:hint="cs"/>
          <w:rtl/>
          <w:lang w:bidi="ar-SA"/>
        </w:rPr>
        <w:t xml:space="preserve"> (انظر البدور اللوامع في شرح جمع الجوامع</w:t>
      </w:r>
      <w:r w:rsidR="00A95085">
        <w:rPr>
          <w:rFonts w:hint="cs"/>
          <w:rtl/>
          <w:lang w:bidi="ar-SA"/>
        </w:rPr>
        <w:t>، ١/٢٩٢).</w:t>
      </w:r>
    </w:p>
  </w:footnote>
  <w:footnote w:id="45">
    <w:p w14:paraId="72113D5C" w14:textId="2BF2E210" w:rsidR="00974166" w:rsidRDefault="00C65F1D" w:rsidP="00974166">
      <w:pPr>
        <w:pStyle w:val="FootnoteText"/>
      </w:pPr>
      <w:r>
        <w:rPr>
          <w:rStyle w:val="FootnoteReference"/>
        </w:rPr>
        <w:footnoteRef/>
      </w:r>
      <w:r>
        <w:rPr>
          <w:rtl/>
        </w:rPr>
        <w:t xml:space="preserve"> </w:t>
      </w:r>
      <w:r w:rsidRPr="002600EA">
        <w:rPr>
          <w:u w:val="single"/>
          <w:rtl/>
        </w:rPr>
        <w:t>أمثلة لآثار العقود:</w:t>
      </w:r>
      <w:r w:rsidRPr="002600EA">
        <w:rPr>
          <w:rtl/>
        </w:rPr>
        <w:t xml:space="preserve"> قال القرافي: (</w:t>
      </w:r>
      <w:r w:rsidR="005123B7">
        <w:rPr>
          <w:rFonts w:hint="eastAsia"/>
          <w:rtl/>
        </w:rPr>
        <w:t>وقوله</w:t>
      </w:r>
      <w:r w:rsidR="005123B7">
        <w:rPr>
          <w:rtl/>
        </w:rPr>
        <w:t>: «</w:t>
      </w:r>
      <w:r w:rsidR="005123B7">
        <w:rPr>
          <w:rFonts w:hint="eastAsia"/>
          <w:rtl/>
        </w:rPr>
        <w:t>الصحة</w:t>
      </w:r>
      <w:r w:rsidR="005123B7">
        <w:rPr>
          <w:rtl/>
        </w:rPr>
        <w:t xml:space="preserve"> </w:t>
      </w:r>
      <w:r w:rsidR="005123B7">
        <w:rPr>
          <w:rFonts w:hint="eastAsia"/>
          <w:rtl/>
        </w:rPr>
        <w:t>في</w:t>
      </w:r>
      <w:r w:rsidR="005123B7">
        <w:rPr>
          <w:rtl/>
        </w:rPr>
        <w:t xml:space="preserve"> </w:t>
      </w:r>
      <w:r w:rsidR="005123B7">
        <w:rPr>
          <w:rFonts w:hint="eastAsia"/>
          <w:rtl/>
        </w:rPr>
        <w:t>العقود</w:t>
      </w:r>
      <w:r w:rsidR="005123B7">
        <w:rPr>
          <w:rtl/>
        </w:rPr>
        <w:t xml:space="preserve"> </w:t>
      </w:r>
      <w:r w:rsidR="005123B7">
        <w:rPr>
          <w:rFonts w:hint="eastAsia"/>
          <w:rtl/>
        </w:rPr>
        <w:t>ترتب</w:t>
      </w:r>
      <w:r w:rsidR="005123B7">
        <w:rPr>
          <w:rtl/>
        </w:rPr>
        <w:t xml:space="preserve"> </w:t>
      </w:r>
      <w:r w:rsidR="005123B7">
        <w:rPr>
          <w:rFonts w:hint="eastAsia"/>
          <w:rtl/>
        </w:rPr>
        <w:t>آثارها</w:t>
      </w:r>
      <w:r w:rsidR="005123B7">
        <w:rPr>
          <w:rtl/>
        </w:rPr>
        <w:t xml:space="preserve"> </w:t>
      </w:r>
      <w:r w:rsidR="005123B7">
        <w:rPr>
          <w:rFonts w:hint="eastAsia"/>
          <w:rtl/>
        </w:rPr>
        <w:t>عليها»</w:t>
      </w:r>
      <w:r w:rsidR="005123B7">
        <w:rPr>
          <w:rFonts w:hint="cs"/>
          <w:rtl/>
        </w:rPr>
        <w:t xml:space="preserve"> </w:t>
      </w:r>
      <w:r w:rsidR="005123B7">
        <w:rPr>
          <w:rFonts w:hint="eastAsia"/>
          <w:rtl/>
        </w:rPr>
        <w:t>معناه</w:t>
      </w:r>
      <w:r w:rsidR="005123B7">
        <w:rPr>
          <w:rtl/>
        </w:rPr>
        <w:t>:</w:t>
      </w:r>
      <w:r w:rsidR="00974166">
        <w:rPr>
          <w:rFonts w:hint="cs"/>
          <w:rtl/>
        </w:rPr>
        <w:t xml:space="preserve"> </w:t>
      </w:r>
      <w:r w:rsidRPr="002600EA">
        <w:rPr>
          <w:rtl/>
        </w:rPr>
        <w:t>المكنة من الأكل والبيع والهبة والوقف ونحوه، وأثر كل عقد على حسبه، فأثر البيع ما تقدم، وأثر الإجارة التمكن من المنافع، وفي القراض عدم الضمان واستحقاق الربح، وفي النكاح التمكن من الوطء والطلاق، إلى غير ذلك من أنواع العقود)</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sidR="00974166">
        <w:rPr>
          <w:rFonts w:hint="cs"/>
          <w:rtl/>
        </w:rPr>
        <w:t>١/٣١٠.</w:t>
      </w:r>
    </w:p>
  </w:footnote>
  <w:footnote w:id="46">
    <w:p w14:paraId="54F83E9A" w14:textId="40EADCD2" w:rsidR="00E0678A" w:rsidRDefault="00E0678A">
      <w:pPr>
        <w:pStyle w:val="FootnoteText"/>
        <w:rPr>
          <w:lang w:bidi="ar-SA"/>
        </w:rPr>
      </w:pPr>
      <w:r>
        <w:rPr>
          <w:rStyle w:val="FootnoteReference"/>
        </w:rPr>
        <w:footnoteRef/>
      </w:r>
      <w:r>
        <w:rPr>
          <w:rtl/>
        </w:rPr>
        <w:t xml:space="preserve"> </w:t>
      </w:r>
      <w:r>
        <w:rPr>
          <w:rFonts w:hint="cs"/>
          <w:rtl/>
          <w:lang w:bidi="ar-SA"/>
        </w:rPr>
        <w:t>وعبارة البدور اللوامع في شرح جمع الجوامع (١/٢٩١): "</w:t>
      </w:r>
      <w:r w:rsidR="00B60BFB">
        <w:rPr>
          <w:rFonts w:hint="cs"/>
          <w:rtl/>
          <w:lang w:bidi="ar-SA"/>
        </w:rPr>
        <w:t>والمراد</w:t>
      </w:r>
      <w:r w:rsidRPr="00E0678A">
        <w:rPr>
          <w:rtl/>
          <w:lang w:bidi="ar-SA"/>
        </w:rPr>
        <w:t xml:space="preserve"> </w:t>
      </w:r>
      <w:r w:rsidR="00B60BFB">
        <w:rPr>
          <w:rFonts w:hint="cs"/>
          <w:rtl/>
          <w:lang w:bidi="ar-SA"/>
        </w:rPr>
        <w:t>بكون</w:t>
      </w:r>
      <w:r w:rsidRPr="00E0678A">
        <w:rPr>
          <w:rtl/>
          <w:lang w:bidi="ar-SA"/>
        </w:rPr>
        <w:t xml:space="preserve"> الأثر </w:t>
      </w:r>
      <w:r w:rsidR="00B60BFB">
        <w:rPr>
          <w:rFonts w:hint="cs"/>
          <w:rtl/>
          <w:lang w:bidi="ar-SA"/>
        </w:rPr>
        <w:t>مترتب</w:t>
      </w:r>
      <w:r w:rsidR="005F5D1D">
        <w:rPr>
          <w:rFonts w:hint="cs"/>
          <w:rtl/>
          <w:lang w:bidi="ar-SA"/>
        </w:rPr>
        <w:t>ًا</w:t>
      </w:r>
      <w:r w:rsidRPr="00E0678A">
        <w:rPr>
          <w:rtl/>
          <w:lang w:bidi="ar-SA"/>
        </w:rPr>
        <w:t xml:space="preserve"> كونه ناشئ</w:t>
      </w:r>
      <w:r w:rsidR="006A466F">
        <w:rPr>
          <w:rFonts w:hint="cs"/>
          <w:rtl/>
          <w:lang w:bidi="ar-SA"/>
        </w:rPr>
        <w:t>ًا</w:t>
      </w:r>
      <w:r w:rsidRPr="00E0678A">
        <w:rPr>
          <w:rtl/>
          <w:lang w:bidi="ar-SA"/>
        </w:rPr>
        <w:t xml:space="preserve">، بمعنى أن الصحة في العقود سبب </w:t>
      </w:r>
      <w:r w:rsidR="006A466F">
        <w:rPr>
          <w:rFonts w:hint="cs"/>
          <w:rtl/>
          <w:lang w:bidi="ar-SA"/>
        </w:rPr>
        <w:t>لترتب</w:t>
      </w:r>
      <w:r w:rsidRPr="00E0678A">
        <w:rPr>
          <w:rtl/>
          <w:lang w:bidi="ar-SA"/>
        </w:rPr>
        <w:t xml:space="preserve"> ثمراتها عليها، </w:t>
      </w:r>
      <w:r w:rsidR="005F5D1D">
        <w:rPr>
          <w:rFonts w:hint="cs"/>
          <w:rtl/>
          <w:lang w:bidi="ar-SA"/>
        </w:rPr>
        <w:t>وقد</w:t>
      </w:r>
      <w:r w:rsidRPr="00E0678A">
        <w:rPr>
          <w:rtl/>
          <w:lang w:bidi="ar-SA"/>
        </w:rPr>
        <w:t xml:space="preserve"> </w:t>
      </w:r>
      <w:r w:rsidR="005F5D1D">
        <w:rPr>
          <w:rFonts w:hint="cs"/>
          <w:rtl/>
          <w:lang w:bidi="ar-SA"/>
        </w:rPr>
        <w:t>لا</w:t>
      </w:r>
      <w:r w:rsidRPr="00E0678A">
        <w:rPr>
          <w:rtl/>
          <w:lang w:bidi="ar-SA"/>
        </w:rPr>
        <w:t xml:space="preserve"> </w:t>
      </w:r>
      <w:r w:rsidR="005F5D1D">
        <w:rPr>
          <w:rFonts w:hint="cs"/>
          <w:rtl/>
          <w:lang w:bidi="ar-SA"/>
        </w:rPr>
        <w:t>توجد</w:t>
      </w:r>
      <w:r w:rsidRPr="00E0678A">
        <w:rPr>
          <w:rtl/>
          <w:lang w:bidi="ar-SA"/>
        </w:rPr>
        <w:t xml:space="preserve"> الثمرة بالفعل لمانع منها، </w:t>
      </w:r>
      <w:r w:rsidR="005F5D1D">
        <w:rPr>
          <w:rFonts w:hint="cs"/>
          <w:rtl/>
          <w:lang w:bidi="ar-SA"/>
        </w:rPr>
        <w:t>كما</w:t>
      </w:r>
      <w:r w:rsidRPr="00E0678A">
        <w:rPr>
          <w:rtl/>
          <w:lang w:bidi="ar-SA"/>
        </w:rPr>
        <w:t xml:space="preserve"> </w:t>
      </w:r>
      <w:r w:rsidR="005F5D1D">
        <w:rPr>
          <w:rFonts w:hint="cs"/>
          <w:rtl/>
          <w:lang w:bidi="ar-SA"/>
        </w:rPr>
        <w:t>في</w:t>
      </w:r>
      <w:r w:rsidRPr="00E0678A">
        <w:rPr>
          <w:rtl/>
          <w:lang w:bidi="ar-SA"/>
        </w:rPr>
        <w:t xml:space="preserve"> </w:t>
      </w:r>
      <w:r w:rsidR="005F5D1D">
        <w:rPr>
          <w:rFonts w:hint="cs"/>
          <w:rtl/>
          <w:lang w:bidi="ar-SA"/>
        </w:rPr>
        <w:t>بيع</w:t>
      </w:r>
      <w:r w:rsidRPr="00E0678A">
        <w:rPr>
          <w:rtl/>
          <w:lang w:bidi="ar-SA"/>
        </w:rPr>
        <w:t xml:space="preserve"> الخيار بناءً على </w:t>
      </w:r>
      <w:r w:rsidR="005F5D1D">
        <w:rPr>
          <w:rFonts w:hint="cs"/>
          <w:rtl/>
          <w:lang w:bidi="ar-SA"/>
        </w:rPr>
        <w:t>أنه</w:t>
      </w:r>
      <w:r w:rsidRPr="00E0678A">
        <w:rPr>
          <w:rtl/>
          <w:lang w:bidi="ar-SA"/>
        </w:rPr>
        <w:t xml:space="preserve"> </w:t>
      </w:r>
      <w:r w:rsidR="005F5D1D">
        <w:rPr>
          <w:rFonts w:hint="cs"/>
          <w:rtl/>
          <w:lang w:bidi="ar-SA"/>
        </w:rPr>
        <w:t>منعقد</w:t>
      </w:r>
      <w:r w:rsidRPr="00E0678A">
        <w:rPr>
          <w:rtl/>
          <w:lang w:bidi="ar-SA"/>
        </w:rPr>
        <w:t xml:space="preserve"> بأنه صحيح، ولا يترتب عليه أثره، </w:t>
      </w:r>
      <w:r w:rsidR="0037192E">
        <w:rPr>
          <w:rFonts w:hint="cs"/>
          <w:rtl/>
          <w:lang w:bidi="ar-SA"/>
        </w:rPr>
        <w:t>إذ</w:t>
      </w:r>
      <w:r w:rsidRPr="00E0678A">
        <w:rPr>
          <w:rtl/>
          <w:lang w:bidi="ar-SA"/>
        </w:rPr>
        <w:t xml:space="preserve"> </w:t>
      </w:r>
      <w:r w:rsidR="0037192E">
        <w:rPr>
          <w:rFonts w:hint="cs"/>
          <w:rtl/>
          <w:lang w:bidi="ar-SA"/>
        </w:rPr>
        <w:t>لا</w:t>
      </w:r>
      <w:r w:rsidRPr="00E0678A">
        <w:rPr>
          <w:rtl/>
          <w:lang w:bidi="ar-SA"/>
        </w:rPr>
        <w:t xml:space="preserve"> يَحلُّ الانتفاع </w:t>
      </w:r>
      <w:r w:rsidR="0037192E">
        <w:rPr>
          <w:rFonts w:hint="cs"/>
          <w:rtl/>
          <w:lang w:bidi="ar-SA"/>
        </w:rPr>
        <w:t>إلا</w:t>
      </w:r>
      <w:r w:rsidRPr="00E0678A">
        <w:rPr>
          <w:rtl/>
          <w:lang w:bidi="ar-SA"/>
        </w:rPr>
        <w:t xml:space="preserve"> </w:t>
      </w:r>
      <w:r w:rsidR="0037192E">
        <w:rPr>
          <w:rFonts w:hint="cs"/>
          <w:rtl/>
          <w:lang w:bidi="ar-SA"/>
        </w:rPr>
        <w:t>بعد</w:t>
      </w:r>
      <w:r w:rsidRPr="00E0678A">
        <w:rPr>
          <w:rtl/>
          <w:lang w:bidi="ar-SA"/>
        </w:rPr>
        <w:t xml:space="preserve"> </w:t>
      </w:r>
      <w:r w:rsidR="0037192E">
        <w:rPr>
          <w:rFonts w:hint="cs"/>
          <w:rtl/>
          <w:lang w:bidi="ar-SA"/>
        </w:rPr>
        <w:t>الاختيار</w:t>
      </w:r>
      <w:r w:rsidRPr="00E0678A">
        <w:rPr>
          <w:rtl/>
          <w:lang w:bidi="ar-SA"/>
        </w:rPr>
        <w:t xml:space="preserve">، وَذَلك لمانع هُوَ </w:t>
      </w:r>
      <w:r w:rsidR="00B60BFB">
        <w:rPr>
          <w:rFonts w:hint="cs"/>
          <w:rtl/>
          <w:lang w:bidi="ar-SA"/>
        </w:rPr>
        <w:t>الخيار</w:t>
      </w:r>
      <w:r>
        <w:rPr>
          <w:rFonts w:hint="cs"/>
          <w:rtl/>
          <w:lang w:bidi="ar-SA"/>
        </w:rPr>
        <w:t>".</w:t>
      </w:r>
    </w:p>
  </w:footnote>
  <w:footnote w:id="47">
    <w:p w14:paraId="7FAE513A" w14:textId="4587DA01" w:rsidR="00C65F1D" w:rsidRDefault="00C65F1D"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 xml:space="preserve">غاية الوصول </w:t>
      </w:r>
      <w:r w:rsidR="002A1C91">
        <w:rPr>
          <w:rFonts w:hint="cs"/>
          <w:b/>
          <w:noProof/>
          <w:rtl/>
        </w:rPr>
        <w:t xml:space="preserve">إلى </w:t>
      </w:r>
      <w:r w:rsidRPr="005D0EF8">
        <w:rPr>
          <w:b/>
          <w:noProof/>
          <w:rtl/>
        </w:rPr>
        <w:t>شرح لب الأصول</w:t>
      </w:r>
      <w:r>
        <w:rPr>
          <w:noProof/>
          <w:rtl/>
        </w:rPr>
        <w:t xml:space="preserve">، </w:t>
      </w:r>
      <w:r>
        <w:rPr>
          <w:rtl/>
        </w:rPr>
        <w:fldChar w:fldCharType="end"/>
      </w:r>
      <w:r w:rsidR="002A1C91">
        <w:rPr>
          <w:rFonts w:hint="cs"/>
          <w:rtl/>
        </w:rPr>
        <w:t>١/</w:t>
      </w:r>
      <w:r w:rsidR="00703F00">
        <w:rPr>
          <w:rFonts w:hint="cs"/>
          <w:rtl/>
        </w:rPr>
        <w:t>١٥.</w:t>
      </w:r>
    </w:p>
  </w:footnote>
  <w:footnote w:id="48">
    <w:p w14:paraId="4BF624DD" w14:textId="4E76C6DB" w:rsidR="00E9388E" w:rsidRDefault="00E9388E" w:rsidP="00442027">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style&gt;&lt;/secondary-title&gt;&lt;/titles</w:instrText>
      </w:r>
      <w:r>
        <w:rPr>
          <w:rtl/>
        </w:rPr>
        <w:instrText>&gt;&lt;</w:instrText>
      </w:r>
      <w:r>
        <w:instrTex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A946C8">
        <w:rPr>
          <w:b/>
          <w:noProof/>
          <w:rtl/>
        </w:rPr>
        <w:t>تشنيف المسامع بجمع الجوامع</w:t>
      </w:r>
      <w:r>
        <w:rPr>
          <w:noProof/>
          <w:rtl/>
        </w:rPr>
        <w:t xml:space="preserve">، </w:t>
      </w:r>
      <w:r>
        <w:rPr>
          <w:rtl/>
        </w:rPr>
        <w:fldChar w:fldCharType="end"/>
      </w:r>
      <w:r w:rsidR="00B65E94">
        <w:rPr>
          <w:rFonts w:hint="cs"/>
          <w:rtl/>
        </w:rPr>
        <w:t>١/٦٢٤.</w:t>
      </w:r>
    </w:p>
  </w:footnote>
  <w:footnote w:id="49">
    <w:p w14:paraId="23FD4765" w14:textId="04F382ED" w:rsidR="00347E60" w:rsidRDefault="00347E60" w:rsidP="00BB5F73">
      <w:pPr>
        <w:pStyle w:val="FootnoteText"/>
        <w:rPr>
          <w:rtl/>
        </w:rPr>
      </w:pPr>
      <w:r>
        <w:rPr>
          <w:rStyle w:val="FootnoteReference"/>
        </w:rPr>
        <w:footnoteRef/>
      </w:r>
      <w:r>
        <w:rPr>
          <w:rtl/>
        </w:rPr>
        <w:t xml:space="preserve"> </w:t>
      </w:r>
      <w:r>
        <w:rPr>
          <w:rFonts w:hint="cs"/>
          <w:rtl/>
        </w:rPr>
        <w:t>"</w:t>
      </w:r>
      <w:r w:rsidRPr="00BB5F73">
        <w:rPr>
          <w:rtl/>
        </w:rPr>
        <w:t xml:space="preserve">أربع </w:t>
      </w:r>
      <w:r w:rsidRPr="00BB5F73">
        <w:rPr>
          <w:rtl/>
        </w:rPr>
        <w:t>لا تجزئ في الأضاحي: العوراء البي</w:t>
      </w:r>
      <w:r>
        <w:rPr>
          <w:rFonts w:hint="cs"/>
          <w:rtl/>
        </w:rPr>
        <w:t>ِّ</w:t>
      </w:r>
      <w:r w:rsidRPr="00BB5F73">
        <w:rPr>
          <w:rtl/>
        </w:rPr>
        <w:t>ن عورها</w:t>
      </w:r>
      <w:r>
        <w:rPr>
          <w:rFonts w:hint="cs"/>
          <w:rtl/>
        </w:rPr>
        <w:t>،</w:t>
      </w:r>
      <w:r w:rsidRPr="00BB5F73">
        <w:rPr>
          <w:rtl/>
        </w:rPr>
        <w:t xml:space="preserve"> والمريضة البين مرضها، والعرجاء الب</w:t>
      </w:r>
      <w:r>
        <w:rPr>
          <w:rtl/>
        </w:rPr>
        <w:t>ين ظ</w:t>
      </w:r>
      <w:r w:rsidR="00464659">
        <w:rPr>
          <w:rFonts w:hint="cs"/>
          <w:rtl/>
        </w:rPr>
        <w:t>َلْ</w:t>
      </w:r>
      <w:r w:rsidR="00BF0292">
        <w:rPr>
          <w:rFonts w:hint="cs"/>
          <w:rtl/>
        </w:rPr>
        <w:t>عُها</w:t>
      </w:r>
      <w:r>
        <w:rPr>
          <w:rtl/>
        </w:rPr>
        <w:t>، والكسير</w:t>
      </w:r>
      <w:r w:rsidR="00BF0292">
        <w:rPr>
          <w:rFonts w:hint="cs"/>
          <w:rtl/>
        </w:rPr>
        <w:t>ة</w:t>
      </w:r>
      <w:r>
        <w:rPr>
          <w:rtl/>
        </w:rPr>
        <w:t xml:space="preserve"> التي لا ت</w:t>
      </w:r>
      <w:r w:rsidR="00BF0292">
        <w:rPr>
          <w:rFonts w:hint="cs"/>
          <w:rtl/>
        </w:rPr>
        <w:t>ُ</w:t>
      </w:r>
      <w:r>
        <w:rPr>
          <w:rtl/>
        </w:rPr>
        <w:t>نقى</w:t>
      </w:r>
      <w:r>
        <w:rPr>
          <w:rFonts w:hint="cs"/>
          <w:rtl/>
        </w:rPr>
        <w:t>".</w:t>
      </w:r>
    </w:p>
    <w:p w14:paraId="65A3A4B1" w14:textId="5D67AA55" w:rsidR="00347E60" w:rsidRDefault="00347E60" w:rsidP="00BB5F73">
      <w:pPr>
        <w:pStyle w:val="FootnoteText"/>
      </w:pPr>
      <w:r w:rsidRPr="00BB5F73">
        <w:rPr>
          <w:rFonts w:hint="cs"/>
          <w:rtl/>
        </w:rPr>
        <w:t>("</w:t>
      </w:r>
      <w:r w:rsidR="00BB349A">
        <w:rPr>
          <w:rFonts w:hint="cs"/>
          <w:rtl/>
        </w:rPr>
        <w:t xml:space="preserve">التي لا </w:t>
      </w:r>
      <w:r w:rsidRPr="00BB5F73">
        <w:rPr>
          <w:rtl/>
        </w:rPr>
        <w:t>تنق</w:t>
      </w:r>
      <w:r w:rsidR="00BF0292">
        <w:rPr>
          <w:rFonts w:hint="cs"/>
          <w:rtl/>
        </w:rPr>
        <w:t>ي</w:t>
      </w:r>
      <w:r w:rsidRPr="00BB5F73">
        <w:rPr>
          <w:rFonts w:hint="cs"/>
          <w:rtl/>
        </w:rPr>
        <w:t>"</w:t>
      </w:r>
      <w:r w:rsidRPr="00BB5F73">
        <w:rPr>
          <w:rtl/>
        </w:rPr>
        <w:t xml:space="preserve"> أَي الَّتِي لَا يُوجد فِيهَا شَحم</w:t>
      </w:r>
      <w:r w:rsidRPr="00BB5F73">
        <w:rPr>
          <w:rFonts w:hint="cs"/>
          <w:rtl/>
        </w:rPr>
        <w:t>،</w:t>
      </w:r>
      <w:r w:rsidRPr="00BB5F73">
        <w:rPr>
          <w:rtl/>
        </w:rPr>
        <w:t xml:space="preserve"> وَقيل</w:t>
      </w:r>
      <w:r w:rsidRPr="00BB5F73">
        <w:rPr>
          <w:rFonts w:hint="cs"/>
          <w:rtl/>
        </w:rPr>
        <w:t>:</w:t>
      </w:r>
      <w:r w:rsidRPr="00BB5F73">
        <w:rPr>
          <w:rtl/>
        </w:rPr>
        <w:t xml:space="preserve"> الَّتِي لَيْسَ فِي عظامها مخ</w:t>
      </w:r>
      <w:r w:rsidRPr="00BB5F73">
        <w:rPr>
          <w:rFonts w:hint="cs"/>
          <w:rtl/>
        </w:rPr>
        <w:t xml:space="preserve">) </w:t>
      </w:r>
      <w:r w:rsidRPr="00BB5F73">
        <w:rPr>
          <w:rtl/>
        </w:rPr>
        <w:fldChar w:fldCharType="begin"/>
      </w:r>
      <w:r w:rsidRPr="00BB5F73">
        <w:rPr>
          <w:rtl/>
        </w:rPr>
        <w:instrText xml:space="preserve"> </w:instrText>
      </w:r>
      <w:r w:rsidRPr="00BB5F73">
        <w:instrText>ADDIN EN.CITE &lt;EndNote&gt;&lt;Cite ExcludeYear="1"&gt;&lt;Author</w:instrText>
      </w:r>
      <w:r w:rsidRPr="00BB5F73">
        <w:rPr>
          <w:rtl/>
        </w:rPr>
        <w:instrText>&gt;عياض&lt;/</w:instrText>
      </w:r>
      <w:r w:rsidRPr="00BB5F73">
        <w:instrText>Author&gt;&lt;RecNum&gt;194&lt;/RecNum&gt;&lt;DisplayText</w:instrText>
      </w:r>
      <w:r w:rsidRPr="00BB5F73">
        <w:rPr>
          <w:rtl/>
        </w:rPr>
        <w:instrText>&gt;القاضي عياض، &lt;</w:instrText>
      </w:r>
      <w:r w:rsidRPr="00BB5F73">
        <w:instrText>style face="bold</w:instrText>
      </w:r>
      <w:r w:rsidRPr="00BB5F73">
        <w:rPr>
          <w:rtl/>
        </w:rPr>
        <w:instrText>"&gt;مشارق الأنوار على صحاح الآثار&lt;/</w:instrText>
      </w:r>
      <w:r w:rsidRPr="00BB5F73">
        <w:instrText>style&gt;</w:instrText>
      </w:r>
      <w:r w:rsidRPr="00BB5F73">
        <w:rPr>
          <w:rtl/>
        </w:rPr>
        <w:instrText xml:space="preserve">، </w:instrText>
      </w:r>
      <w:r w:rsidRPr="00BB5F73">
        <w:instrText>&lt;/DisplayText&gt;&lt;record&gt;&lt;rec-number&gt;194&lt;/rec-number&gt;&lt;foreign-keys&gt;&lt;key app="EN" db-id</w:instrText>
      </w:r>
      <w:r w:rsidRPr="00BB5F73">
        <w:rPr>
          <w:rtl/>
        </w:rPr>
        <w:instrText>="</w:instrText>
      </w:r>
      <w:r w:rsidRPr="00BB5F73">
        <w:instrText>e5tx5wszf9tzdkezdr4pzre9w9x2d9sdtvdw" timestamp="1604292173"&gt;194&lt;/key&gt;&lt;/foreign-keys&gt;&lt;ref-type name="Book"&gt;6&lt;/ref-type&gt;&lt;contributors&gt;&lt;authors&gt;&lt;author&gt;&lt;style face="normal" font="default" charset="178" size="100%</w:instrText>
      </w:r>
      <w:r w:rsidRPr="00BB5F73">
        <w:rPr>
          <w:rtl/>
        </w:rPr>
        <w:instrText>"&gt;القاضي عياض&lt;/</w:instrText>
      </w:r>
      <w:r w:rsidRPr="00BB5F73">
        <w:instrText>style&gt;&lt;/author&gt;&lt;/authors&gt;&lt;/contributors&gt;&lt;titles&gt;&lt;title&gt;&lt;style face="normal" font="default" charset="178" size="100%</w:instrText>
      </w:r>
      <w:r w:rsidRPr="00BB5F73">
        <w:rPr>
          <w:rtl/>
        </w:rPr>
        <w:instrText>"&gt;مشارق الأنوار على صحاح الآثار&lt;/</w:instrText>
      </w:r>
      <w:r w:rsidRPr="00BB5F73">
        <w:instrText>style&gt;&lt;/title&gt;&lt;secondary-title&gt;&lt;style face="normal" font="default" charset="178" size="100%</w:instrText>
      </w:r>
      <w:r w:rsidRPr="00BB5F73">
        <w:rPr>
          <w:rtl/>
        </w:rPr>
        <w:instrText>"&gt;عياض بن موسى بن عياض بن عمرون اليحصبي السبتي&lt;/</w:instrText>
      </w:r>
      <w:r w:rsidRPr="00BB5F73">
        <w:instrText>style&gt;&lt;/secondary-title&gt;&lt;/titles&gt;&lt;dates&gt;&lt;/dates&gt;&lt;publisher&gt;&lt;style face="normal" font="default" charset="178" size="100%</w:instrText>
      </w:r>
      <w:r w:rsidRPr="00BB5F73">
        <w:rPr>
          <w:rtl/>
        </w:rPr>
        <w:instrText>"&gt;المكتبة العتيقة ودار التراث&lt;/</w:instrText>
      </w:r>
      <w:r w:rsidRPr="00BB5F73">
        <w:instrText>style&gt;&lt;/publisher&gt;&lt;urls&gt;&lt;/urls&gt;&lt;/record&gt;&lt;/Cite&gt;&lt;/EndNote</w:instrText>
      </w:r>
      <w:r w:rsidRPr="00BB5F73">
        <w:rPr>
          <w:rtl/>
        </w:rPr>
        <w:instrText>&gt;</w:instrText>
      </w:r>
      <w:r w:rsidRPr="00BB5F73">
        <w:rPr>
          <w:rtl/>
        </w:rPr>
        <w:fldChar w:fldCharType="separate"/>
      </w:r>
      <w:r w:rsidRPr="00BB5F73">
        <w:rPr>
          <w:rtl/>
        </w:rPr>
        <w:t xml:space="preserve">القاضي عياض، </w:t>
      </w:r>
      <w:r w:rsidRPr="00BB5F73">
        <w:rPr>
          <w:b/>
          <w:rtl/>
        </w:rPr>
        <w:t>مشارق الأنوار على صحاح الآثار</w:t>
      </w:r>
      <w:r w:rsidRPr="00BB5F73">
        <w:rPr>
          <w:rtl/>
        </w:rPr>
        <w:t xml:space="preserve">، </w:t>
      </w:r>
      <w:r w:rsidRPr="00BB5F73">
        <w:rPr>
          <w:rtl/>
        </w:rPr>
        <w:fldChar w:fldCharType="end"/>
      </w:r>
      <w:r w:rsidR="00BF0292">
        <w:rPr>
          <w:rFonts w:hint="cs"/>
          <w:rtl/>
        </w:rPr>
        <w:t>٢/٥٢.</w:t>
      </w:r>
    </w:p>
  </w:footnote>
  <w:footnote w:id="50">
    <w:p w14:paraId="2BDDB211" w14:textId="1A046448" w:rsidR="00C249D1" w:rsidRDefault="00C249D1" w:rsidP="00442027">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 xml:space="preserve">غاية الوصول </w:t>
      </w:r>
      <w:r w:rsidR="00BF0292">
        <w:rPr>
          <w:rFonts w:hint="cs"/>
          <w:b/>
          <w:noProof/>
          <w:rtl/>
        </w:rPr>
        <w:t>إلى</w:t>
      </w:r>
      <w:r w:rsidRPr="005D0EF8">
        <w:rPr>
          <w:b/>
          <w:noProof/>
          <w:rtl/>
        </w:rPr>
        <w:t xml:space="preserve"> شرح لب الأصول</w:t>
      </w:r>
      <w:r>
        <w:rPr>
          <w:noProof/>
          <w:rtl/>
        </w:rPr>
        <w:t xml:space="preserve">، </w:t>
      </w:r>
      <w:r>
        <w:rPr>
          <w:rtl/>
        </w:rPr>
        <w:fldChar w:fldCharType="end"/>
      </w:r>
      <w:r w:rsidR="00BF0292">
        <w:rPr>
          <w:rFonts w:hint="cs"/>
          <w:rtl/>
        </w:rPr>
        <w:t>١/</w:t>
      </w:r>
      <w:r w:rsidR="008A12AF">
        <w:rPr>
          <w:rFonts w:hint="cs"/>
          <w:rtl/>
        </w:rPr>
        <w:t>١٦،١٥.</w:t>
      </w:r>
    </w:p>
  </w:footnote>
  <w:footnote w:id="51">
    <w:p w14:paraId="4D893A95" w14:textId="57D81A5B"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 xml:space="preserve">غاية الوصول </w:t>
      </w:r>
      <w:r w:rsidR="008C47C7">
        <w:rPr>
          <w:rFonts w:hint="cs"/>
          <w:b/>
          <w:noProof/>
          <w:rtl/>
        </w:rPr>
        <w:t>إلى</w:t>
      </w:r>
      <w:r w:rsidRPr="005D0EF8">
        <w:rPr>
          <w:b/>
          <w:noProof/>
          <w:rtl/>
        </w:rPr>
        <w:t xml:space="preserve"> شرح لب الأصول</w:t>
      </w:r>
      <w:r>
        <w:rPr>
          <w:noProof/>
          <w:rtl/>
        </w:rPr>
        <w:t xml:space="preserve">، </w:t>
      </w:r>
      <w:r>
        <w:rPr>
          <w:rtl/>
        </w:rPr>
        <w:fldChar w:fldCharType="end"/>
      </w:r>
      <w:r w:rsidR="008C47C7">
        <w:rPr>
          <w:rFonts w:hint="cs"/>
          <w:rtl/>
        </w:rPr>
        <w:t>١/١٦.</w:t>
      </w:r>
    </w:p>
  </w:footnote>
  <w:footnote w:id="52">
    <w:p w14:paraId="7EAB1954" w14:textId="40A0482B" w:rsidR="00A5726C" w:rsidRDefault="00A5726C">
      <w:pPr>
        <w:pStyle w:val="FootnoteText"/>
        <w:rPr>
          <w:lang w:bidi="ar-SA"/>
        </w:rPr>
      </w:pPr>
      <w:r>
        <w:rPr>
          <w:rStyle w:val="FootnoteReference"/>
        </w:rPr>
        <w:footnoteRef/>
      </w:r>
      <w:r>
        <w:rPr>
          <w:rtl/>
        </w:rPr>
        <w:t xml:space="preserve"> </w:t>
      </w:r>
      <w:r>
        <w:rPr>
          <w:rFonts w:hint="cs"/>
          <w:rtl/>
          <w:lang w:bidi="ar-SA"/>
        </w:rPr>
        <w:t>أي الفعل ذي الوجهين.</w:t>
      </w:r>
    </w:p>
  </w:footnote>
  <w:footnote w:id="53">
    <w:p w14:paraId="3B3FC906" w14:textId="045DCCB9" w:rsidR="00376C26" w:rsidRPr="002566B8" w:rsidRDefault="003A62F7" w:rsidP="002566B8">
      <w:pPr>
        <w:pStyle w:val="FootnoteText"/>
        <w:rPr>
          <w:rFonts w:ascii="Traditional Arabic" w:eastAsiaTheme="minorHAnsi" w:hAnsi="Traditional Arabic" w:cs="Traditional Arabic"/>
          <w:bCs w:val="0"/>
          <w:color w:val="auto"/>
          <w:sz w:val="36"/>
          <w:szCs w:val="36"/>
          <w:rtl/>
          <w:lang w:bidi="ar-SA"/>
        </w:rPr>
      </w:pPr>
      <w:r>
        <w:rPr>
          <w:rStyle w:val="FootnoteReference"/>
        </w:rPr>
        <w:footnoteRef/>
      </w:r>
      <w:r>
        <w:rPr>
          <w:rtl/>
        </w:rPr>
        <w:t xml:space="preserve"> </w:t>
      </w:r>
      <w:r w:rsidRPr="009D751A">
        <w:rPr>
          <w:rtl/>
          <w:lang w:bidi="ar-SA"/>
        </w:rPr>
        <w:t xml:space="preserve">قال </w:t>
      </w:r>
      <w:r w:rsidRPr="009D751A">
        <w:rPr>
          <w:rtl/>
          <w:lang w:bidi="ar-SA"/>
        </w:rPr>
        <w:t>العطار في حاشيته على</w:t>
      </w:r>
      <w:r w:rsidR="00CD1A62">
        <w:rPr>
          <w:rFonts w:hint="cs"/>
          <w:rtl/>
          <w:lang w:bidi="ar-SA"/>
        </w:rPr>
        <w:t xml:space="preserve"> شرح</w:t>
      </w:r>
      <w:r w:rsidRPr="009D751A">
        <w:rPr>
          <w:rtl/>
          <w:lang w:bidi="ar-SA"/>
        </w:rPr>
        <w:t xml:space="preserve"> المحلي</w:t>
      </w:r>
      <w:r w:rsidR="001726C6">
        <w:rPr>
          <w:rFonts w:hint="cs"/>
          <w:rtl/>
          <w:lang w:bidi="ar-SA"/>
        </w:rPr>
        <w:t xml:space="preserve"> (١/١٤٦)</w:t>
      </w:r>
      <w:r w:rsidRPr="009D751A">
        <w:rPr>
          <w:rtl/>
          <w:lang w:bidi="ar-SA"/>
        </w:rPr>
        <w:t xml:space="preserve">: </w:t>
      </w:r>
      <w:r w:rsidR="00330EDC">
        <w:rPr>
          <w:rFonts w:hint="cs"/>
          <w:rtl/>
          <w:lang w:bidi="ar-SA"/>
        </w:rPr>
        <w:t>"</w:t>
      </w:r>
      <w:r w:rsidRPr="009D751A">
        <w:rPr>
          <w:rtl/>
          <w:lang w:bidi="ar-SA"/>
        </w:rPr>
        <w:t>لا يقال قد فرق بينهما في أبواب منها الحج فإنه يبطل بالردة فلا يمضي فيه ويفسد بجماع فيمضي فيه</w:t>
      </w:r>
      <w:r w:rsidR="009D751A">
        <w:rPr>
          <w:rFonts w:hint="cs"/>
          <w:rtl/>
          <w:lang w:bidi="ar-SA"/>
        </w:rPr>
        <w:t>،</w:t>
      </w:r>
      <w:r w:rsidRPr="009D751A">
        <w:rPr>
          <w:rtl/>
          <w:lang w:bidi="ar-SA"/>
        </w:rPr>
        <w:t xml:space="preserve"> ومنه الخلع والكتابة فإنه يبطل منهما ما كان بعوض غير متمول أو كان الخلل فيه راجع</w:t>
      </w:r>
      <w:r w:rsidR="009D751A">
        <w:rPr>
          <w:rFonts w:hint="cs"/>
          <w:rtl/>
          <w:lang w:bidi="ar-SA"/>
        </w:rPr>
        <w:t>ًا</w:t>
      </w:r>
      <w:r w:rsidRPr="009D751A">
        <w:rPr>
          <w:rtl/>
          <w:lang w:bidi="ar-SA"/>
        </w:rPr>
        <w:t xml:space="preserve"> للعاقد كصغر</w:t>
      </w:r>
      <w:r w:rsidR="009D751A">
        <w:rPr>
          <w:rFonts w:hint="cs"/>
          <w:rtl/>
          <w:lang w:bidi="ar-SA"/>
        </w:rPr>
        <w:t>،</w:t>
      </w:r>
      <w:r w:rsidRPr="009D751A">
        <w:rPr>
          <w:rtl/>
          <w:lang w:bidi="ar-SA"/>
        </w:rPr>
        <w:t xml:space="preserve"> ويفسد ما كان الخلل فيه راجعًا لغير ذلك</w:t>
      </w:r>
      <w:r w:rsidR="009D751A">
        <w:rPr>
          <w:rFonts w:hint="cs"/>
          <w:rtl/>
          <w:lang w:bidi="ar-SA"/>
        </w:rPr>
        <w:t>،</w:t>
      </w:r>
      <w:r w:rsidRPr="009D751A">
        <w:rPr>
          <w:rtl/>
          <w:lang w:bidi="ar-SA"/>
        </w:rPr>
        <w:t xml:space="preserve"> وحكم البطلان فيهما أنه لا يترتب عليه شيء غير حرمة العقد</w:t>
      </w:r>
      <w:r w:rsidR="009D751A">
        <w:rPr>
          <w:rFonts w:hint="cs"/>
          <w:rtl/>
          <w:lang w:bidi="ar-SA"/>
        </w:rPr>
        <w:t>،</w:t>
      </w:r>
      <w:r w:rsidRPr="009D751A">
        <w:rPr>
          <w:rtl/>
          <w:lang w:bidi="ar-SA"/>
        </w:rPr>
        <w:t xml:space="preserve"> وحكم الفساد أنه يترتب عليه معها الصداق والعتق ويرجع الزوج والسيد بالبدل، لأنا نقول ذلك اصطلاح آخر فلا يضر في الاصطلاح المذكور</w:t>
      </w:r>
      <w:r w:rsidR="00330EDC">
        <w:rPr>
          <w:rFonts w:hint="cs"/>
          <w:rtl/>
          <w:lang w:bidi="ar-SA"/>
        </w:rPr>
        <w:t>"</w:t>
      </w:r>
      <w:r w:rsidR="0051029E">
        <w:rPr>
          <w:rFonts w:hint="cs"/>
          <w:rtl/>
          <w:lang w:bidi="ar-SA"/>
        </w:rPr>
        <w:t xml:space="preserve"> </w:t>
      </w:r>
      <w:r w:rsidR="00376C26">
        <w:rPr>
          <w:rFonts w:hint="cs"/>
          <w:rtl/>
          <w:lang w:bidi="ar-SA"/>
        </w:rPr>
        <w:t xml:space="preserve">- </w:t>
      </w:r>
      <w:r w:rsidR="002566B8">
        <w:rPr>
          <w:rFonts w:hint="cs"/>
          <w:rtl/>
          <w:lang w:bidi="ar-SA"/>
        </w:rPr>
        <w:t>و</w:t>
      </w:r>
      <w:r w:rsidR="002566B8" w:rsidRPr="0037199E">
        <w:rPr>
          <w:rtl/>
          <w:lang w:bidi="ar-SA"/>
        </w:rPr>
        <w:t>قال الخطيب الشربيني في شرحه</w:t>
      </w:r>
      <w:r w:rsidR="006152C3">
        <w:rPr>
          <w:rFonts w:hint="cs"/>
          <w:rtl/>
          <w:lang w:bidi="ar-SA"/>
        </w:rPr>
        <w:t xml:space="preserve"> لجمع الجوامع (١/١٣٤،١٣٣)</w:t>
      </w:r>
      <w:r w:rsidR="002566B8" w:rsidRPr="0037199E">
        <w:rPr>
          <w:rtl/>
          <w:lang w:bidi="ar-SA"/>
        </w:rPr>
        <w:t xml:space="preserve">: </w:t>
      </w:r>
      <w:r w:rsidR="009E34B5">
        <w:rPr>
          <w:rFonts w:hint="cs"/>
          <w:rtl/>
          <w:lang w:bidi="ar-SA"/>
        </w:rPr>
        <w:t>"</w:t>
      </w:r>
      <w:r w:rsidR="002566B8" w:rsidRPr="0037199E">
        <w:rPr>
          <w:rtl/>
          <w:lang w:bidi="ar-SA"/>
        </w:rPr>
        <w:t>فإن قيل قد فرق الشافعي أيض</w:t>
      </w:r>
      <w:r w:rsidR="009E34B5">
        <w:rPr>
          <w:rFonts w:hint="cs"/>
          <w:rtl/>
          <w:lang w:bidi="ar-SA"/>
        </w:rPr>
        <w:t>ًا</w:t>
      </w:r>
      <w:r w:rsidR="002566B8" w:rsidRPr="0037199E">
        <w:rPr>
          <w:rtl/>
          <w:lang w:bidi="ar-SA"/>
        </w:rPr>
        <w:t xml:space="preserve"> بين الفاسد والباطل في أبواب منها الحج والخلع والكتابة</w:t>
      </w:r>
      <w:r w:rsidR="0037199E">
        <w:rPr>
          <w:rFonts w:hint="cs"/>
          <w:rtl/>
          <w:lang w:bidi="ar-SA"/>
        </w:rPr>
        <w:t xml:space="preserve">، </w:t>
      </w:r>
      <w:r w:rsidR="0037199E" w:rsidRPr="0037199E">
        <w:rPr>
          <w:rtl/>
          <w:lang w:bidi="ar-SA"/>
        </w:rPr>
        <w:t>أجيب بأن ذلك لمدارك فقهية، بخلاف تفرقة أبي حنيفة فإنها تابعة للتفرقة بين حقيقة الباطل والفاسد</w:t>
      </w:r>
      <w:r w:rsidR="0037199E">
        <w:rPr>
          <w:rFonts w:hint="cs"/>
          <w:rtl/>
          <w:lang w:bidi="ar-SA"/>
        </w:rPr>
        <w:t>".</w:t>
      </w:r>
    </w:p>
    <w:p w14:paraId="3D2DC857" w14:textId="2C6E1088" w:rsidR="003A62F7" w:rsidRPr="009D751A" w:rsidRDefault="003A62F7" w:rsidP="009D751A">
      <w:pPr>
        <w:spacing w:after="0"/>
        <w:ind w:firstLine="0"/>
        <w:rPr>
          <w:rFonts w:ascii="Traditional Arabic" w:eastAsiaTheme="minorHAnsi" w:hAnsi="Traditional Arabic" w:cs="Traditional Arabic"/>
          <w:bCs w:val="0"/>
          <w:color w:val="auto"/>
          <w:sz w:val="36"/>
          <w:szCs w:val="36"/>
          <w:lang w:bidi="ar-SA"/>
        </w:rPr>
      </w:pPr>
    </w:p>
  </w:footnote>
  <w:footnote w:id="54">
    <w:p w14:paraId="5F08E962" w14:textId="1AB7942D" w:rsidR="00E75C3A" w:rsidRDefault="00E75C3A" w:rsidP="00ED5BB6">
      <w:pPr>
        <w:pStyle w:val="FootnoteText"/>
      </w:pPr>
      <w:r>
        <w:rPr>
          <w:rStyle w:val="FootnoteReference"/>
        </w:rPr>
        <w:footnoteRef/>
      </w:r>
      <w:r>
        <w:rPr>
          <w:rtl/>
        </w:rPr>
        <w:t xml:space="preserve"> </w:t>
      </w:r>
      <w:r w:rsidR="00ED5BB6">
        <w:rPr>
          <w:rFonts w:hint="eastAsia"/>
          <w:rtl/>
        </w:rPr>
        <w:t>وهي</w:t>
      </w:r>
      <w:r w:rsidR="00ED5BB6">
        <w:rPr>
          <w:rtl/>
        </w:rPr>
        <w:t xml:space="preserve"> </w:t>
      </w:r>
      <w:r w:rsidR="00ED5BB6">
        <w:rPr>
          <w:rFonts w:hint="eastAsia"/>
          <w:rtl/>
        </w:rPr>
        <w:t>ما</w:t>
      </w:r>
      <w:r w:rsidR="00ED5BB6">
        <w:rPr>
          <w:rtl/>
        </w:rPr>
        <w:t xml:space="preserve"> </w:t>
      </w:r>
      <w:r w:rsidR="00ED5BB6">
        <w:rPr>
          <w:rFonts w:hint="eastAsia"/>
          <w:rtl/>
        </w:rPr>
        <w:t>في</w:t>
      </w:r>
      <w:r w:rsidR="00ED5BB6">
        <w:rPr>
          <w:rtl/>
        </w:rPr>
        <w:t xml:space="preserve"> </w:t>
      </w:r>
      <w:r w:rsidR="00ED5BB6">
        <w:rPr>
          <w:rFonts w:hint="eastAsia"/>
          <w:rtl/>
        </w:rPr>
        <w:t>البطون</w:t>
      </w:r>
      <w:r w:rsidR="00ED5BB6">
        <w:rPr>
          <w:rtl/>
        </w:rPr>
        <w:t xml:space="preserve"> </w:t>
      </w:r>
      <w:r w:rsidR="00ED5BB6">
        <w:rPr>
          <w:rFonts w:hint="eastAsia"/>
          <w:rtl/>
        </w:rPr>
        <w:t>من</w:t>
      </w:r>
      <w:r w:rsidR="00ED5BB6">
        <w:rPr>
          <w:rtl/>
        </w:rPr>
        <w:t xml:space="preserve"> </w:t>
      </w:r>
      <w:r w:rsidR="00ED5BB6">
        <w:rPr>
          <w:rFonts w:hint="eastAsia"/>
          <w:rtl/>
        </w:rPr>
        <w:t>الأجنة</w:t>
      </w:r>
      <w:r w:rsidR="00ED5BB6">
        <w:rPr>
          <w:rFonts w:hint="cs"/>
          <w:rtl/>
        </w:rPr>
        <w:t xml:space="preserve"> (شرح المحلي على جمع الجوامع</w:t>
      </w:r>
      <w:r w:rsidR="00D025AC">
        <w:rPr>
          <w:rFonts w:hint="cs"/>
          <w:rtl/>
        </w:rPr>
        <w:t>، المطبوع مع حاشية العطار، ١/١٤٧).</w:t>
      </w:r>
    </w:p>
  </w:footnote>
  <w:footnote w:id="55">
    <w:p w14:paraId="1B3716EF" w14:textId="3F6DECF8" w:rsidR="003E3DB4" w:rsidRDefault="003E3DB4" w:rsidP="000F7A8C">
      <w:pPr>
        <w:pStyle w:val="FootnoteText"/>
      </w:pPr>
      <w:r>
        <w:rPr>
          <w:rStyle w:val="FootnoteReference"/>
        </w:rPr>
        <w:footnoteRef/>
      </w:r>
      <w:r>
        <w:rPr>
          <w:rtl/>
        </w:rPr>
        <w:t xml:space="preserve"> </w:t>
      </w:r>
      <w:r>
        <w:rPr>
          <w:rFonts w:hint="cs"/>
          <w:rtl/>
          <w:lang w:bidi="ar-SA"/>
        </w:rPr>
        <w:t>أي المبيع</w:t>
      </w:r>
      <w:r w:rsidR="000F7A8C">
        <w:rPr>
          <w:rFonts w:hint="cs"/>
          <w:rtl/>
          <w:lang w:bidi="ar-SA"/>
        </w:rPr>
        <w:t xml:space="preserve"> </w:t>
      </w:r>
      <w:r w:rsidR="000F7A8C">
        <w:rPr>
          <w:rFonts w:hint="cs"/>
          <w:rtl/>
        </w:rPr>
        <w:t>(شرح المحلي على جمع الجوامع، المطبوع مع حاشية العطار، ١/١٤٧).</w:t>
      </w:r>
    </w:p>
  </w:footnote>
  <w:footnote w:id="56">
    <w:p w14:paraId="5C0D4D9F" w14:textId="6B8809E9" w:rsidR="00450F19" w:rsidRDefault="004F43E8" w:rsidP="00EA368C">
      <w:pPr>
        <w:pStyle w:val="FootnoteText"/>
        <w:rPr>
          <w:rtl/>
          <w:lang w:bidi="ar-SA"/>
        </w:rPr>
      </w:pPr>
      <w:r>
        <w:rPr>
          <w:rStyle w:val="FootnoteReference"/>
        </w:rPr>
        <w:footnoteRef/>
      </w:r>
      <w:r>
        <w:rPr>
          <w:rtl/>
        </w:rPr>
        <w:t xml:space="preserve"> </w:t>
      </w:r>
      <w:r>
        <w:rPr>
          <w:rFonts w:hint="cs"/>
          <w:rtl/>
          <w:lang w:bidi="ar-SA"/>
        </w:rPr>
        <w:t>وعبارة تشنيف المسامع</w:t>
      </w:r>
      <w:r w:rsidR="000504EB">
        <w:rPr>
          <w:rFonts w:hint="cs"/>
          <w:rtl/>
          <w:lang w:bidi="ar-SA"/>
        </w:rPr>
        <w:t xml:space="preserve"> (١/٦٢٦)</w:t>
      </w:r>
      <w:r w:rsidR="00345809">
        <w:rPr>
          <w:rFonts w:hint="cs"/>
          <w:rtl/>
          <w:lang w:bidi="ar-SA"/>
        </w:rPr>
        <w:t>: "وقال أبو حنيفة: متباينان، فالباطل عنده ما لم يشرع بالكلية</w:t>
      </w:r>
      <w:r w:rsidR="00D644DA">
        <w:rPr>
          <w:rFonts w:hint="cs"/>
          <w:rtl/>
          <w:lang w:bidi="ar-SA"/>
        </w:rPr>
        <w:t>، كبيع ما في البطون، والفاسد ما شرع بأصله ولكن امتنع لاشتماله على وصف كالربا</w:t>
      </w:r>
      <w:r w:rsidR="00EF10EC">
        <w:rPr>
          <w:rFonts w:hint="cs"/>
          <w:rtl/>
          <w:lang w:bidi="ar-SA"/>
        </w:rPr>
        <w:t>"</w:t>
      </w:r>
      <w:r w:rsidR="00450F19">
        <w:rPr>
          <w:rFonts w:hint="cs"/>
          <w:rtl/>
          <w:lang w:bidi="ar-SA"/>
        </w:rPr>
        <w:t>.</w:t>
      </w:r>
    </w:p>
    <w:p w14:paraId="5E472C6B" w14:textId="6B7FF0EA" w:rsidR="002F1C4C" w:rsidRDefault="00EA368C" w:rsidP="002F1C4C">
      <w:pPr>
        <w:pStyle w:val="FootnoteText"/>
        <w:rPr>
          <w:rtl/>
          <w:lang w:bidi="ar-SA"/>
        </w:rPr>
      </w:pPr>
      <w:r>
        <w:rPr>
          <w:rFonts w:hint="cs"/>
          <w:rtl/>
          <w:lang w:bidi="ar-SA"/>
        </w:rPr>
        <w:t>وقال المرداوي في التحبير</w:t>
      </w:r>
      <w:r w:rsidR="00450F19">
        <w:rPr>
          <w:rFonts w:hint="cs"/>
          <w:rtl/>
          <w:lang w:bidi="ar-SA"/>
        </w:rPr>
        <w:t xml:space="preserve"> (٣/١١٠٩)</w:t>
      </w:r>
      <w:r>
        <w:rPr>
          <w:rFonts w:hint="cs"/>
          <w:rtl/>
          <w:lang w:bidi="ar-SA"/>
        </w:rPr>
        <w:t>: "</w:t>
      </w:r>
      <w:r>
        <w:rPr>
          <w:rtl/>
          <w:lang w:bidi="ar-SA"/>
        </w:rPr>
        <w:t>وفر</w:t>
      </w:r>
      <w:r w:rsidR="00450F19">
        <w:rPr>
          <w:rFonts w:hint="cs"/>
          <w:rtl/>
          <w:lang w:bidi="ar-SA"/>
        </w:rPr>
        <w:t>ّ</w:t>
      </w:r>
      <w:r>
        <w:rPr>
          <w:rtl/>
          <w:lang w:bidi="ar-SA"/>
        </w:rPr>
        <w:t>ق أبو حنيفة بينهما</w:t>
      </w:r>
      <w:r w:rsidR="00450F19">
        <w:rPr>
          <w:rFonts w:hint="cs"/>
          <w:rtl/>
          <w:lang w:bidi="ar-SA"/>
        </w:rPr>
        <w:t xml:space="preserve">، </w:t>
      </w:r>
      <w:r>
        <w:rPr>
          <w:rtl/>
          <w:lang w:bidi="ar-SA"/>
        </w:rPr>
        <w:t>وتحرير مذهبه في ذلك: أن العوضين إن كانا غير قابلين للبيع كالملاقيح بالدم، فهو باطل قطع</w:t>
      </w:r>
      <w:r w:rsidR="00B176FF">
        <w:rPr>
          <w:rFonts w:hint="cs"/>
          <w:rtl/>
          <w:lang w:bidi="ar-SA"/>
        </w:rPr>
        <w:t>ًا</w:t>
      </w:r>
      <w:r>
        <w:rPr>
          <w:rtl/>
          <w:lang w:bidi="ar-SA"/>
        </w:rPr>
        <w:t>؛ لأن كل واحد منهما لا يقبل البيع البتة</w:t>
      </w:r>
      <w:r w:rsidR="002F1C4C">
        <w:rPr>
          <w:rFonts w:hint="cs"/>
          <w:rtl/>
          <w:lang w:bidi="ar-SA"/>
        </w:rPr>
        <w:t>.</w:t>
      </w:r>
    </w:p>
    <w:p w14:paraId="4EC86C2C" w14:textId="2333AEF1" w:rsidR="00EA368C" w:rsidRDefault="00EA368C" w:rsidP="002F1C4C">
      <w:pPr>
        <w:pStyle w:val="FootnoteText"/>
        <w:rPr>
          <w:rtl/>
          <w:lang w:bidi="ar-SA"/>
        </w:rPr>
      </w:pPr>
      <w:r>
        <w:rPr>
          <w:rtl/>
          <w:lang w:bidi="ar-SA"/>
        </w:rPr>
        <w:t>وإن كانا بأصلهما قابلين للبيع، ولكن اشتملا على وصف يقتضي عدم الصحة: كالربا في المعاملات، فإن الدراهم بأصلها قابلة للبيع، وإنما جاء البطلان من الزيادة في أحدهما، أو النسيئة، ففاسد قطع</w:t>
      </w:r>
      <w:r w:rsidR="00B176FF">
        <w:rPr>
          <w:rFonts w:hint="cs"/>
          <w:rtl/>
          <w:lang w:bidi="ar-SA"/>
        </w:rPr>
        <w:t>ًا</w:t>
      </w:r>
      <w:r w:rsidR="002F1C4C">
        <w:rPr>
          <w:rFonts w:hint="cs"/>
          <w:rtl/>
          <w:lang w:bidi="ar-SA"/>
        </w:rPr>
        <w:t xml:space="preserve">، </w:t>
      </w:r>
      <w:r>
        <w:rPr>
          <w:rtl/>
          <w:lang w:bidi="ar-SA"/>
        </w:rPr>
        <w:t>ومثله في العبادة: صوم يوم العيد، فإن اليوم بأصله قابل للصوم الصحيح فيه، وإنما جاء البطلان من الصفة، وهي العيد</w:t>
      </w:r>
      <w:r w:rsidR="00F118EE">
        <w:rPr>
          <w:rFonts w:hint="cs"/>
          <w:rtl/>
          <w:lang w:bidi="ar-SA"/>
        </w:rPr>
        <w:t>.</w:t>
      </w:r>
    </w:p>
    <w:p w14:paraId="10E5BC99" w14:textId="70C7D558" w:rsidR="004F43E8" w:rsidRDefault="00EA368C" w:rsidP="00F118EE">
      <w:pPr>
        <w:pStyle w:val="FootnoteText"/>
        <w:rPr>
          <w:lang w:bidi="ar-SA"/>
        </w:rPr>
      </w:pPr>
      <w:r>
        <w:rPr>
          <w:rtl/>
          <w:lang w:bidi="ar-SA"/>
        </w:rPr>
        <w:t>وإن كان المبيع غير قابل للبيع دون الثمن: كبيع الملاقيح بالدراهم، أو بالعكس: كبيع ثوب مثل</w:t>
      </w:r>
      <w:r w:rsidR="008E32C4">
        <w:rPr>
          <w:rFonts w:hint="cs"/>
          <w:rtl/>
          <w:lang w:bidi="ar-SA"/>
        </w:rPr>
        <w:t>ًا</w:t>
      </w:r>
      <w:r>
        <w:rPr>
          <w:rtl/>
          <w:lang w:bidi="ar-SA"/>
        </w:rPr>
        <w:t xml:space="preserve"> بدم أو خنزير، ففي كل منهما خلاف، والصحيح عندهم: إلحاق الأول بالأول، والثاني بالثاني</w:t>
      </w:r>
      <w:r>
        <w:rPr>
          <w:rFonts w:hint="cs"/>
          <w:rtl/>
          <w:lang w:bidi="ar-SA"/>
        </w:rPr>
        <w:t>".</w:t>
      </w:r>
    </w:p>
  </w:footnote>
  <w:footnote w:id="57">
    <w:p w14:paraId="258D7DFF" w14:textId="4C4C7CE8" w:rsidR="007543D7" w:rsidRDefault="007543D7">
      <w:pPr>
        <w:pStyle w:val="FootnoteText"/>
        <w:rPr>
          <w:lang w:bidi="ar-SA"/>
        </w:rPr>
      </w:pPr>
      <w:r>
        <w:rPr>
          <w:rStyle w:val="FootnoteReference"/>
        </w:rPr>
        <w:footnoteRef/>
      </w:r>
      <w:r>
        <w:rPr>
          <w:rtl/>
        </w:rPr>
        <w:t xml:space="preserve"> </w:t>
      </w:r>
      <w:r w:rsidR="00D8087E">
        <w:rPr>
          <w:rFonts w:hint="cs"/>
          <w:rtl/>
          <w:lang w:bidi="ar-SA"/>
        </w:rPr>
        <w:t>قوله (للإعراض)</w:t>
      </w:r>
      <w:r w:rsidR="00D2560D">
        <w:rPr>
          <w:rFonts w:hint="cs"/>
          <w:rtl/>
          <w:lang w:bidi="ar-SA"/>
        </w:rPr>
        <w:t>:</w:t>
      </w:r>
      <w:r w:rsidR="00D8087E">
        <w:rPr>
          <w:rFonts w:hint="cs"/>
          <w:rtl/>
          <w:lang w:bidi="ar-SA"/>
        </w:rPr>
        <w:t xml:space="preserve"> بيان للوصف الراجع له النهي وهو وصف لازم للصوم (حاشية البناني على شرح المحلي، </w:t>
      </w:r>
      <w:r w:rsidR="00D2560D">
        <w:rPr>
          <w:rFonts w:hint="cs"/>
          <w:rtl/>
          <w:lang w:bidi="ar-SA"/>
        </w:rPr>
        <w:t>١/١٠٦).</w:t>
      </w:r>
    </w:p>
  </w:footnote>
  <w:footnote w:id="58">
    <w:p w14:paraId="5154EF31" w14:textId="494B2322" w:rsidR="00A74389" w:rsidRDefault="00A74389">
      <w:pPr>
        <w:pStyle w:val="FootnoteText"/>
        <w:rPr>
          <w:lang w:bidi="ar-SA"/>
        </w:rPr>
      </w:pPr>
      <w:r>
        <w:rPr>
          <w:rStyle w:val="FootnoteReference"/>
        </w:rPr>
        <w:footnoteRef/>
      </w:r>
      <w:r>
        <w:rPr>
          <w:rtl/>
        </w:rPr>
        <w:t xml:space="preserve"> </w:t>
      </w:r>
      <w:r w:rsidRPr="007744AA">
        <w:rPr>
          <w:rtl/>
        </w:rPr>
        <w:t>أي الذي يطلب فسخه شرعًا للتخلص من المعصية</w:t>
      </w:r>
      <w:r w:rsidR="005315CA">
        <w:rPr>
          <w:rFonts w:hint="cs"/>
          <w:rtl/>
        </w:rPr>
        <w:t xml:space="preserve"> (حاشية العطار، ١/١٤٧).</w:t>
      </w:r>
    </w:p>
  </w:footnote>
  <w:footnote w:id="59">
    <w:p w14:paraId="7A446644" w14:textId="0396CE93" w:rsidR="00E35ADD" w:rsidRDefault="00E35ADD" w:rsidP="00E35ADD">
      <w:pPr>
        <w:pStyle w:val="FootnoteText"/>
        <w:rPr>
          <w:lang w:bidi="ar-SA"/>
        </w:rPr>
      </w:pPr>
      <w:r>
        <w:rPr>
          <w:rStyle w:val="FootnoteReference"/>
        </w:rPr>
        <w:footnoteRef/>
      </w:r>
      <w:r>
        <w:rPr>
          <w:rtl/>
        </w:rPr>
        <w:t xml:space="preserve"> </w:t>
      </w:r>
      <w:r>
        <w:rPr>
          <w:rFonts w:hint="eastAsia"/>
          <w:rtl/>
          <w:lang w:bidi="ar-SA"/>
        </w:rPr>
        <w:t>فلا</w:t>
      </w:r>
      <w:r>
        <w:rPr>
          <w:rtl/>
          <w:lang w:bidi="ar-SA"/>
        </w:rPr>
        <w:t xml:space="preserve"> </w:t>
      </w:r>
      <w:r>
        <w:rPr>
          <w:rFonts w:hint="eastAsia"/>
          <w:rtl/>
          <w:lang w:bidi="ar-SA"/>
        </w:rPr>
        <w:t>يقال</w:t>
      </w:r>
      <w:r>
        <w:rPr>
          <w:rtl/>
          <w:lang w:bidi="ar-SA"/>
        </w:rPr>
        <w:t xml:space="preserve"> </w:t>
      </w:r>
      <w:r>
        <w:rPr>
          <w:rFonts w:hint="eastAsia"/>
          <w:rtl/>
          <w:lang w:bidi="ar-SA"/>
        </w:rPr>
        <w:t>كيف</w:t>
      </w:r>
      <w:r>
        <w:rPr>
          <w:rtl/>
          <w:lang w:bidi="ar-SA"/>
        </w:rPr>
        <w:t xml:space="preserve"> </w:t>
      </w:r>
      <w:r>
        <w:rPr>
          <w:rFonts w:hint="eastAsia"/>
          <w:rtl/>
          <w:lang w:bidi="ar-SA"/>
        </w:rPr>
        <w:t>صحة</w:t>
      </w:r>
      <w:r>
        <w:rPr>
          <w:rtl/>
          <w:lang w:bidi="ar-SA"/>
        </w:rPr>
        <w:t xml:space="preserve"> </w:t>
      </w:r>
      <w:r>
        <w:rPr>
          <w:rFonts w:hint="eastAsia"/>
          <w:rtl/>
          <w:lang w:bidi="ar-SA"/>
        </w:rPr>
        <w:t>النذر</w:t>
      </w:r>
      <w:r>
        <w:rPr>
          <w:rtl/>
          <w:lang w:bidi="ar-SA"/>
        </w:rPr>
        <w:t xml:space="preserve"> </w:t>
      </w:r>
      <w:r>
        <w:rPr>
          <w:rFonts w:hint="eastAsia"/>
          <w:rtl/>
          <w:lang w:bidi="ar-SA"/>
        </w:rPr>
        <w:t>مع</w:t>
      </w:r>
      <w:r>
        <w:rPr>
          <w:rtl/>
          <w:lang w:bidi="ar-SA"/>
        </w:rPr>
        <w:t xml:space="preserve"> </w:t>
      </w:r>
      <w:r>
        <w:rPr>
          <w:rFonts w:hint="eastAsia"/>
          <w:rtl/>
          <w:lang w:bidi="ar-SA"/>
        </w:rPr>
        <w:t>أنه</w:t>
      </w:r>
      <w:r>
        <w:rPr>
          <w:rtl/>
          <w:lang w:bidi="ar-SA"/>
        </w:rPr>
        <w:t xml:space="preserve"> </w:t>
      </w:r>
      <w:r>
        <w:rPr>
          <w:rFonts w:hint="eastAsia"/>
          <w:rtl/>
          <w:lang w:bidi="ar-SA"/>
        </w:rPr>
        <w:t>إنما</w:t>
      </w:r>
      <w:r>
        <w:rPr>
          <w:rtl/>
          <w:lang w:bidi="ar-SA"/>
        </w:rPr>
        <w:t xml:space="preserve"> </w:t>
      </w:r>
      <w:r>
        <w:rPr>
          <w:rFonts w:hint="eastAsia"/>
          <w:rtl/>
          <w:lang w:bidi="ar-SA"/>
        </w:rPr>
        <w:t>يلزم</w:t>
      </w:r>
      <w:r>
        <w:rPr>
          <w:rtl/>
          <w:lang w:bidi="ar-SA"/>
        </w:rPr>
        <w:t xml:space="preserve"> </w:t>
      </w:r>
      <w:r>
        <w:rPr>
          <w:rFonts w:hint="eastAsia"/>
          <w:rtl/>
          <w:lang w:bidi="ar-SA"/>
        </w:rPr>
        <w:t>به</w:t>
      </w:r>
      <w:r>
        <w:rPr>
          <w:rtl/>
          <w:lang w:bidi="ar-SA"/>
        </w:rPr>
        <w:t xml:space="preserve"> </w:t>
      </w:r>
      <w:r>
        <w:rPr>
          <w:rFonts w:hint="eastAsia"/>
          <w:rtl/>
          <w:lang w:bidi="ar-SA"/>
        </w:rPr>
        <w:t>ما</w:t>
      </w:r>
      <w:r>
        <w:rPr>
          <w:rtl/>
          <w:lang w:bidi="ar-SA"/>
        </w:rPr>
        <w:t xml:space="preserve"> </w:t>
      </w:r>
      <w:r>
        <w:rPr>
          <w:rFonts w:hint="eastAsia"/>
          <w:rtl/>
          <w:lang w:bidi="ar-SA"/>
        </w:rPr>
        <w:t>ندب</w:t>
      </w:r>
      <w:r>
        <w:rPr>
          <w:rFonts w:hint="cs"/>
          <w:rtl/>
          <w:lang w:bidi="ar-SA"/>
        </w:rPr>
        <w:t>،</w:t>
      </w:r>
      <w:r>
        <w:rPr>
          <w:rtl/>
          <w:lang w:bidi="ar-SA"/>
        </w:rPr>
        <w:t xml:space="preserve"> </w:t>
      </w:r>
      <w:r>
        <w:rPr>
          <w:rFonts w:hint="eastAsia"/>
          <w:rtl/>
          <w:lang w:bidi="ar-SA"/>
        </w:rPr>
        <w:t>فالمعصية</w:t>
      </w:r>
      <w:r>
        <w:rPr>
          <w:rtl/>
          <w:lang w:bidi="ar-SA"/>
        </w:rPr>
        <w:t xml:space="preserve"> </w:t>
      </w:r>
      <w:r>
        <w:rPr>
          <w:rFonts w:hint="eastAsia"/>
          <w:rtl/>
          <w:lang w:bidi="ar-SA"/>
        </w:rPr>
        <w:t>إنما</w:t>
      </w:r>
      <w:r>
        <w:rPr>
          <w:rtl/>
          <w:lang w:bidi="ar-SA"/>
        </w:rPr>
        <w:t xml:space="preserve"> </w:t>
      </w:r>
      <w:r>
        <w:rPr>
          <w:rFonts w:hint="eastAsia"/>
          <w:rtl/>
          <w:lang w:bidi="ar-SA"/>
        </w:rPr>
        <w:t>هي</w:t>
      </w:r>
      <w:r>
        <w:rPr>
          <w:rtl/>
          <w:lang w:bidi="ar-SA"/>
        </w:rPr>
        <w:t xml:space="preserve"> </w:t>
      </w:r>
      <w:r>
        <w:rPr>
          <w:rFonts w:hint="eastAsia"/>
          <w:rtl/>
          <w:lang w:bidi="ar-SA"/>
        </w:rPr>
        <w:t>من</w:t>
      </w:r>
      <w:r>
        <w:rPr>
          <w:rtl/>
          <w:lang w:bidi="ar-SA"/>
        </w:rPr>
        <w:t xml:space="preserve"> </w:t>
      </w:r>
      <w:r>
        <w:rPr>
          <w:rFonts w:hint="eastAsia"/>
          <w:rtl/>
          <w:lang w:bidi="ar-SA"/>
        </w:rPr>
        <w:t>حيث</w:t>
      </w:r>
      <w:r>
        <w:rPr>
          <w:rtl/>
          <w:lang w:bidi="ar-SA"/>
        </w:rPr>
        <w:t xml:space="preserve"> </w:t>
      </w:r>
      <w:r>
        <w:rPr>
          <w:rFonts w:hint="eastAsia"/>
          <w:rtl/>
          <w:lang w:bidi="ar-SA"/>
        </w:rPr>
        <w:t>الفعل</w:t>
      </w:r>
      <w:r>
        <w:rPr>
          <w:rtl/>
          <w:lang w:bidi="ar-SA"/>
        </w:rPr>
        <w:t xml:space="preserve"> </w:t>
      </w:r>
      <w:r>
        <w:rPr>
          <w:rFonts w:hint="eastAsia"/>
          <w:rtl/>
          <w:lang w:bidi="ar-SA"/>
        </w:rPr>
        <w:t>في</w:t>
      </w:r>
      <w:r>
        <w:rPr>
          <w:rtl/>
          <w:lang w:bidi="ar-SA"/>
        </w:rPr>
        <w:t xml:space="preserve"> </w:t>
      </w:r>
      <w:r>
        <w:rPr>
          <w:rFonts w:hint="eastAsia"/>
          <w:rtl/>
          <w:lang w:bidi="ar-SA"/>
        </w:rPr>
        <w:t>الوقت</w:t>
      </w:r>
      <w:r>
        <w:rPr>
          <w:rtl/>
          <w:lang w:bidi="ar-SA"/>
        </w:rPr>
        <w:t xml:space="preserve"> </w:t>
      </w:r>
      <w:r>
        <w:rPr>
          <w:rFonts w:hint="eastAsia"/>
          <w:rtl/>
          <w:lang w:bidi="ar-SA"/>
        </w:rPr>
        <w:t>المنهي</w:t>
      </w:r>
      <w:r>
        <w:rPr>
          <w:rtl/>
          <w:lang w:bidi="ar-SA"/>
        </w:rPr>
        <w:t xml:space="preserve"> </w:t>
      </w:r>
      <w:r>
        <w:rPr>
          <w:rFonts w:hint="eastAsia"/>
          <w:rtl/>
          <w:lang w:bidi="ar-SA"/>
        </w:rPr>
        <w:t>عنه</w:t>
      </w:r>
      <w:r>
        <w:rPr>
          <w:rtl/>
          <w:lang w:bidi="ar-SA"/>
        </w:rPr>
        <w:t xml:space="preserve"> </w:t>
      </w:r>
      <w:r>
        <w:rPr>
          <w:rFonts w:hint="eastAsia"/>
          <w:rtl/>
          <w:lang w:bidi="ar-SA"/>
        </w:rPr>
        <w:t>للإعراض</w:t>
      </w:r>
      <w:r>
        <w:rPr>
          <w:rtl/>
          <w:lang w:bidi="ar-SA"/>
        </w:rPr>
        <w:t xml:space="preserve"> </w:t>
      </w:r>
      <w:r>
        <w:rPr>
          <w:rFonts w:hint="eastAsia"/>
          <w:rtl/>
          <w:lang w:bidi="ar-SA"/>
        </w:rPr>
        <w:t>عن</w:t>
      </w:r>
      <w:r>
        <w:rPr>
          <w:rtl/>
          <w:lang w:bidi="ar-SA"/>
        </w:rPr>
        <w:t xml:space="preserve"> </w:t>
      </w:r>
      <w:r>
        <w:rPr>
          <w:rFonts w:hint="eastAsia"/>
          <w:rtl/>
          <w:lang w:bidi="ar-SA"/>
        </w:rPr>
        <w:t>ضيافة</w:t>
      </w:r>
      <w:r>
        <w:rPr>
          <w:rtl/>
          <w:lang w:bidi="ar-SA"/>
        </w:rPr>
        <w:t xml:space="preserve"> </w:t>
      </w:r>
      <w:r>
        <w:rPr>
          <w:rFonts w:hint="eastAsia"/>
          <w:rtl/>
          <w:lang w:bidi="ar-SA"/>
        </w:rPr>
        <w:t>الله</w:t>
      </w:r>
      <w:r>
        <w:rPr>
          <w:rtl/>
          <w:lang w:bidi="ar-SA"/>
        </w:rPr>
        <w:t xml:space="preserve"> </w:t>
      </w:r>
      <w:r>
        <w:rPr>
          <w:rFonts w:hint="eastAsia"/>
          <w:rtl/>
          <w:lang w:bidi="ar-SA"/>
        </w:rPr>
        <w:t>تعالى</w:t>
      </w:r>
      <w:r>
        <w:rPr>
          <w:rFonts w:hint="cs"/>
          <w:rtl/>
          <w:lang w:bidi="ar-SA"/>
        </w:rPr>
        <w:t xml:space="preserve"> (حاشية العطار على شرح المحلي، ١/١٤٧).</w:t>
      </w:r>
    </w:p>
  </w:footnote>
  <w:footnote w:id="60">
    <w:p w14:paraId="6159FA78" w14:textId="7D026E89" w:rsidR="006D6FA3" w:rsidRDefault="006D6FA3" w:rsidP="00046CAC">
      <w:pPr>
        <w:pStyle w:val="FootnoteText"/>
        <w:rPr>
          <w:lang w:bidi="ar-SA"/>
        </w:rPr>
      </w:pPr>
      <w:r>
        <w:rPr>
          <w:rStyle w:val="FootnoteReference"/>
        </w:rPr>
        <w:footnoteRef/>
      </w:r>
      <w:r>
        <w:rPr>
          <w:rtl/>
        </w:rPr>
        <w:t xml:space="preserve"> </w:t>
      </w:r>
      <w:r>
        <w:rPr>
          <w:rFonts w:hint="cs"/>
          <w:rtl/>
          <w:lang w:bidi="ar-SA"/>
        </w:rPr>
        <w:t>والاعتداد</w:t>
      </w:r>
      <w:r w:rsidR="00495B09">
        <w:rPr>
          <w:rFonts w:hint="cs"/>
          <w:rtl/>
          <w:lang w:bidi="ar-SA"/>
        </w:rPr>
        <w:t xml:space="preserve"> </w:t>
      </w:r>
      <w:r w:rsidR="00495B09">
        <w:rPr>
          <w:rFonts w:hint="cs"/>
          <w:rtl/>
          <w:lang w:bidi="ar-SA"/>
        </w:rPr>
        <w:t>وعدمه أمر فقهي لا يقدح في ذلك (</w:t>
      </w:r>
      <w:r w:rsidR="00046CAC">
        <w:rPr>
          <w:rFonts w:hint="cs"/>
          <w:rtl/>
        </w:rPr>
        <w:t>حاشية العطار، ١/١٤٨،١٤٧).</w:t>
      </w:r>
    </w:p>
  </w:footnote>
  <w:footnote w:id="61">
    <w:p w14:paraId="40023937" w14:textId="71F3734B"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 xml:space="preserve">غاية الوصول </w:t>
      </w:r>
      <w:r w:rsidR="00EE4E99">
        <w:rPr>
          <w:rFonts w:hint="cs"/>
          <w:b/>
          <w:noProof/>
          <w:rtl/>
        </w:rPr>
        <w:t>إلى</w:t>
      </w:r>
      <w:r w:rsidRPr="005D0EF8">
        <w:rPr>
          <w:b/>
          <w:noProof/>
          <w:rtl/>
        </w:rPr>
        <w:t xml:space="preserve"> شرح لب الأصول</w:t>
      </w:r>
      <w:r>
        <w:rPr>
          <w:noProof/>
          <w:rtl/>
        </w:rPr>
        <w:t xml:space="preserve">، </w:t>
      </w:r>
      <w:r>
        <w:rPr>
          <w:rtl/>
        </w:rPr>
        <w:fldChar w:fldCharType="end"/>
      </w:r>
      <w:r w:rsidR="00AD3DDE">
        <w:rPr>
          <w:rFonts w:hint="cs"/>
          <w:rtl/>
        </w:rPr>
        <w:t>١/١٦،</w:t>
      </w:r>
      <w:r>
        <w:rPr>
          <w:rFonts w:hint="cs"/>
          <w:rtl/>
        </w:rPr>
        <w:t xml:space="preserve"> </w:t>
      </w:r>
      <w:r>
        <w:rPr>
          <w:rFonts w:hint="cs"/>
          <w:rtl/>
        </w:rPr>
        <w:t>باختصار.</w:t>
      </w:r>
    </w:p>
  </w:footnote>
  <w:footnote w:id="62">
    <w:p w14:paraId="74D19FED" w14:textId="1DDE37EE" w:rsidR="00347E60" w:rsidRDefault="00347E60"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sidR="007B146C">
        <w:rPr>
          <w:rFonts w:hint="cs"/>
          <w:rtl/>
        </w:rPr>
        <w:t>١/٣١٠.</w:t>
      </w:r>
    </w:p>
  </w:footnote>
  <w:footnote w:id="63">
    <w:p w14:paraId="07BC2E39" w14:textId="55C33842" w:rsidR="00015EE0" w:rsidRDefault="00015EE0">
      <w:pPr>
        <w:pStyle w:val="FootnoteText"/>
        <w:rPr>
          <w:lang w:bidi="ar-SA"/>
        </w:rPr>
      </w:pPr>
      <w:r>
        <w:rPr>
          <w:rStyle w:val="FootnoteReference"/>
        </w:rPr>
        <w:footnoteRef/>
      </w:r>
      <w:r>
        <w:rPr>
          <w:rtl/>
        </w:rPr>
        <w:t xml:space="preserve"> </w:t>
      </w:r>
      <w:r>
        <w:rPr>
          <w:rFonts w:hint="cs"/>
          <w:rtl/>
          <w:lang w:bidi="ar-SA"/>
        </w:rPr>
        <w:t xml:space="preserve">هو علاء الدين أبو الحسن </w:t>
      </w:r>
      <w:r w:rsidR="00053F02">
        <w:rPr>
          <w:rFonts w:hint="cs"/>
          <w:rtl/>
          <w:lang w:bidi="ar-SA"/>
        </w:rPr>
        <w:t>علي بن أبي عبد الله محمد بن علي بن عباس بن فتيان</w:t>
      </w:r>
      <w:r w:rsidR="00D7757C">
        <w:rPr>
          <w:rFonts w:hint="cs"/>
          <w:rtl/>
          <w:lang w:bidi="ar-SA"/>
        </w:rPr>
        <w:t>،</w:t>
      </w:r>
      <w:r w:rsidR="00053F02">
        <w:rPr>
          <w:rFonts w:hint="cs"/>
          <w:rtl/>
          <w:lang w:bidi="ar-SA"/>
        </w:rPr>
        <w:t xml:space="preserve"> البعلي الدمشقي الحنبلي، المعروف بابن اللحام.</w:t>
      </w:r>
    </w:p>
  </w:footnote>
  <w:footnote w:id="64">
    <w:p w14:paraId="024186AB" w14:textId="49D22D58" w:rsidR="00316D4B" w:rsidRDefault="00316D4B">
      <w:pPr>
        <w:pStyle w:val="FootnoteText"/>
        <w:rPr>
          <w:lang w:bidi="ar-SA"/>
        </w:rPr>
      </w:pPr>
      <w:r>
        <w:rPr>
          <w:rStyle w:val="FootnoteReference"/>
        </w:rPr>
        <w:footnoteRef/>
      </w:r>
      <w:r>
        <w:rPr>
          <w:rtl/>
        </w:rPr>
        <w:t xml:space="preserve"> </w:t>
      </w:r>
      <w:r>
        <w:rPr>
          <w:rFonts w:hint="cs"/>
          <w:rtl/>
          <w:lang w:bidi="ar-SA"/>
        </w:rPr>
        <w:t xml:space="preserve">هي </w:t>
      </w:r>
      <w:r>
        <w:rPr>
          <w:rFonts w:hint="cs"/>
          <w:rtl/>
          <w:lang w:bidi="ar-SA"/>
        </w:rPr>
        <w:t>القاعدة الحادية والعشرون في كتاب القواعد لابن اللحام، ص</w:t>
      </w:r>
      <w:r w:rsidR="006C4DCD">
        <w:rPr>
          <w:rFonts w:hint="cs"/>
          <w:rtl/>
          <w:lang w:bidi="ar-SA"/>
        </w:rPr>
        <w:t xml:space="preserve"> ٣٦٨.</w:t>
      </w:r>
    </w:p>
  </w:footnote>
  <w:footnote w:id="65">
    <w:p w14:paraId="39E64017" w14:textId="7A6F3251" w:rsidR="00D67AF0" w:rsidRDefault="00D67AF0">
      <w:pPr>
        <w:pStyle w:val="FootnoteText"/>
        <w:rPr>
          <w:lang w:bidi="ar-SA"/>
        </w:rPr>
      </w:pPr>
      <w:r>
        <w:rPr>
          <w:rStyle w:val="FootnoteReference"/>
        </w:rPr>
        <w:footnoteRef/>
      </w:r>
      <w:r>
        <w:rPr>
          <w:rtl/>
        </w:rPr>
        <w:t xml:space="preserve"> </w:t>
      </w:r>
      <w:r>
        <w:rPr>
          <w:rFonts w:hint="cs"/>
          <w:rtl/>
          <w:lang w:bidi="ar-SA"/>
        </w:rPr>
        <w:t>المرداوي، التحبير شرح التحرير، ١١٠٨-</w:t>
      </w:r>
      <w:r w:rsidR="005F5188">
        <w:rPr>
          <w:rFonts w:hint="cs"/>
          <w:rtl/>
          <w:lang w:bidi="ar-SA"/>
        </w:rPr>
        <w:t>١١١١، باختصار.</w:t>
      </w:r>
    </w:p>
  </w:footnote>
  <w:footnote w:id="66">
    <w:p w14:paraId="5276FB0B" w14:textId="71EFC887" w:rsidR="00887C33" w:rsidRDefault="00887C33" w:rsidP="00887C33">
      <w:pPr>
        <w:pStyle w:val="FootnoteText"/>
        <w:rPr>
          <w:lang w:bidi="ar-SA"/>
        </w:rPr>
      </w:pPr>
      <w:r>
        <w:rPr>
          <w:rStyle w:val="FootnoteReference"/>
        </w:rPr>
        <w:footnoteRef/>
      </w:r>
      <w:r>
        <w:rPr>
          <w:rtl/>
        </w:rPr>
        <w:t xml:space="preserve"> </w:t>
      </w:r>
      <w:r>
        <w:rPr>
          <w:rFonts w:hint="cs"/>
          <w:rtl/>
          <w:lang w:bidi="ar-SA"/>
        </w:rPr>
        <w:t xml:space="preserve">أما </w:t>
      </w:r>
      <w:r>
        <w:rPr>
          <w:rFonts w:hint="cs"/>
          <w:rtl/>
          <w:lang w:bidi="ar-SA"/>
        </w:rPr>
        <w:t>إذا أدرك من الصلاة في الوقت ما دون الركعة فإنه لا يكون مدركًا للصلاة، وهذا مذهب مالك والأصح من قولي الشافعي ورواية عن أحمد، والقول الثاني أنه يكون مدركًا للصلاة، وهو قول أبي حنيفة، والرواية المعتمدة في مذهب أحمد (انظر الشرح الكبير ٣/١٧٣، كشاف القناع ٢/١١٠، روضة الطالبين للنووي ١/١٨٣).</w:t>
      </w:r>
    </w:p>
  </w:footnote>
  <w:footnote w:id="67">
    <w:p w14:paraId="427808F4" w14:textId="617E4424" w:rsidR="00606D1A" w:rsidRDefault="005D585A" w:rsidP="00606D1A">
      <w:pPr>
        <w:pStyle w:val="FootnoteText"/>
        <w:rPr>
          <w:rtl/>
          <w:lang w:bidi="ar-SA"/>
        </w:rPr>
      </w:pPr>
      <w:r>
        <w:rPr>
          <w:rStyle w:val="FootnoteReference"/>
        </w:rPr>
        <w:footnoteRef/>
      </w:r>
      <w:r>
        <w:rPr>
          <w:rtl/>
        </w:rPr>
        <w:t xml:space="preserve"> </w:t>
      </w:r>
      <w:r w:rsidR="00927F3D">
        <w:rPr>
          <w:rFonts w:hint="cs"/>
          <w:rtl/>
          <w:lang w:bidi="ar-SA"/>
        </w:rPr>
        <w:t xml:space="preserve">قال </w:t>
      </w:r>
      <w:r w:rsidR="00927F3D">
        <w:rPr>
          <w:rFonts w:hint="cs"/>
          <w:rtl/>
          <w:lang w:bidi="ar-SA"/>
        </w:rPr>
        <w:t>تاج الدين السبكي في الإبهاج</w:t>
      </w:r>
      <w:r w:rsidR="00210AC5">
        <w:rPr>
          <w:rFonts w:hint="cs"/>
          <w:rtl/>
          <w:lang w:bidi="ar-SA"/>
        </w:rPr>
        <w:t xml:space="preserve"> (٢/٢٠٠)</w:t>
      </w:r>
      <w:r w:rsidR="00927F3D">
        <w:rPr>
          <w:rFonts w:hint="cs"/>
          <w:rtl/>
          <w:lang w:bidi="ar-SA"/>
        </w:rPr>
        <w:t>: "</w:t>
      </w:r>
      <w:r w:rsidR="00927F3D">
        <w:rPr>
          <w:rtl/>
          <w:lang w:bidi="ar-SA"/>
        </w:rPr>
        <w:t>المأمور به تارة يعين الآمر وقته، كالصلوات الخمس وتوابعها، وصيام رمضان، وزكاة الفطر، فإن جميع ذلك قصد فيه زمان معين</w:t>
      </w:r>
      <w:r w:rsidR="00210AC5">
        <w:rPr>
          <w:rFonts w:hint="cs"/>
          <w:rtl/>
          <w:lang w:bidi="ar-SA"/>
        </w:rPr>
        <w:t>،</w:t>
      </w:r>
      <w:r w:rsidR="00927F3D">
        <w:rPr>
          <w:rtl/>
          <w:lang w:bidi="ar-SA"/>
        </w:rPr>
        <w:t xml:space="preserve"> وتارة يطلب الفعل من غير تعرض للزمان</w:t>
      </w:r>
      <w:r w:rsidR="00210AC5">
        <w:rPr>
          <w:rFonts w:hint="cs"/>
          <w:rtl/>
          <w:lang w:bidi="ar-SA"/>
        </w:rPr>
        <w:t>،</w:t>
      </w:r>
      <w:r w:rsidR="00927F3D">
        <w:rPr>
          <w:rtl/>
          <w:lang w:bidi="ar-SA"/>
        </w:rPr>
        <w:t xml:space="preserve"> وإن كان الأمر يدل على الزمان بالالتزام، ومن ضرورة الفعل وقوعه في زمان، ولكنه ليس مقصود</w:t>
      </w:r>
      <w:r w:rsidR="001B71E3">
        <w:rPr>
          <w:rFonts w:hint="cs"/>
          <w:rtl/>
          <w:lang w:bidi="ar-SA"/>
        </w:rPr>
        <w:t>ًا</w:t>
      </w:r>
      <w:r w:rsidR="00927F3D">
        <w:rPr>
          <w:rtl/>
          <w:lang w:bidi="ar-SA"/>
        </w:rPr>
        <w:t xml:space="preserve"> للشارع ولا مأمور</w:t>
      </w:r>
      <w:r w:rsidR="001B71E3">
        <w:rPr>
          <w:rFonts w:hint="cs"/>
          <w:rtl/>
          <w:lang w:bidi="ar-SA"/>
        </w:rPr>
        <w:t>ًا</w:t>
      </w:r>
      <w:r w:rsidR="00927F3D">
        <w:rPr>
          <w:rtl/>
          <w:lang w:bidi="ar-SA"/>
        </w:rPr>
        <w:t xml:space="preserve"> به قصد</w:t>
      </w:r>
      <w:r w:rsidR="001B71E3">
        <w:rPr>
          <w:rFonts w:hint="cs"/>
          <w:rtl/>
          <w:lang w:bidi="ar-SA"/>
        </w:rPr>
        <w:t>ًا،</w:t>
      </w:r>
      <w:r w:rsidR="00606D1A">
        <w:rPr>
          <w:rFonts w:hint="cs"/>
          <w:rtl/>
          <w:lang w:bidi="ar-SA"/>
        </w:rPr>
        <w:t xml:space="preserve"> </w:t>
      </w:r>
      <w:r w:rsidR="00606D1A">
        <w:rPr>
          <w:rtl/>
          <w:lang w:bidi="ar-SA"/>
        </w:rPr>
        <w:t>فالقسم الأول يسمى مؤقت</w:t>
      </w:r>
      <w:r w:rsidR="001B71E3">
        <w:rPr>
          <w:rFonts w:hint="cs"/>
          <w:rtl/>
          <w:lang w:bidi="ar-SA"/>
        </w:rPr>
        <w:t>ًا</w:t>
      </w:r>
      <w:r w:rsidR="00606D1A">
        <w:rPr>
          <w:rtl/>
          <w:lang w:bidi="ar-SA"/>
        </w:rPr>
        <w:t>، والقسم الثاني يسمى غير مؤقت، وسواء قلنا في القسم الثاني: إن الأمر يقتضي الفور أو التراخي، أو كان قد دل على ذلك قرينة، كإنقاذ الغريق ونحو ذلك أو لا</w:t>
      </w:r>
      <w:r w:rsidR="000C4841">
        <w:rPr>
          <w:rFonts w:hint="cs"/>
          <w:rtl/>
          <w:lang w:bidi="ar-SA"/>
        </w:rPr>
        <w:t>،</w:t>
      </w:r>
      <w:r w:rsidR="00606D1A">
        <w:rPr>
          <w:rtl/>
          <w:lang w:bidi="ar-SA"/>
        </w:rPr>
        <w:t xml:space="preserve"> فإن المقصود من</w:t>
      </w:r>
      <w:r w:rsidR="000B16CD">
        <w:rPr>
          <w:rFonts w:hint="cs"/>
          <w:rtl/>
          <w:lang w:bidi="ar-SA"/>
        </w:rPr>
        <w:t xml:space="preserve"> </w:t>
      </w:r>
      <w:r w:rsidR="00606D1A">
        <w:rPr>
          <w:rtl/>
          <w:lang w:bidi="ar-SA"/>
        </w:rPr>
        <w:t>هذا كله إنما هو الفعل من غير تعرض إلى الزمان. والقسم الأول قصد فيه الفعل والزمان، إما لمصلحة اقتضت تعيين ذلك الزمان، وإما تعبد</w:t>
      </w:r>
      <w:r w:rsidR="000B16CD">
        <w:rPr>
          <w:rFonts w:hint="cs"/>
          <w:rtl/>
          <w:lang w:bidi="ar-SA"/>
        </w:rPr>
        <w:t>ًّا</w:t>
      </w:r>
      <w:r w:rsidR="00606D1A">
        <w:rPr>
          <w:rtl/>
          <w:lang w:bidi="ar-SA"/>
        </w:rPr>
        <w:t xml:space="preserve"> محض</w:t>
      </w:r>
      <w:r w:rsidR="000B16CD">
        <w:rPr>
          <w:rFonts w:hint="cs"/>
          <w:rtl/>
          <w:lang w:bidi="ar-SA"/>
        </w:rPr>
        <w:t>ًا</w:t>
      </w:r>
      <w:r w:rsidR="00606D1A">
        <w:rPr>
          <w:rtl/>
          <w:lang w:bidi="ar-SA"/>
        </w:rPr>
        <w:t>.</w:t>
      </w:r>
    </w:p>
    <w:p w14:paraId="11FC576E" w14:textId="39C14924" w:rsidR="00606D1A" w:rsidRDefault="00606D1A" w:rsidP="004C1A14">
      <w:pPr>
        <w:pStyle w:val="FootnoteText"/>
        <w:rPr>
          <w:rtl/>
          <w:lang w:bidi="ar-SA"/>
        </w:rPr>
      </w:pPr>
      <w:r>
        <w:rPr>
          <w:rtl/>
          <w:lang w:bidi="ar-SA"/>
        </w:rPr>
        <w:t>والقسم الثاني ليس فيه إلا قصد الفعل، فالقسم الثاني لا يوصف فعله بأداء ولا قضاء؛ لأنهما فرعا الوقت ولا وقت له</w:t>
      </w:r>
      <w:r w:rsidR="004C1A14">
        <w:rPr>
          <w:rFonts w:hint="cs"/>
          <w:rtl/>
          <w:lang w:bidi="ar-SA"/>
        </w:rPr>
        <w:t xml:space="preserve"> …</w:t>
      </w:r>
    </w:p>
    <w:p w14:paraId="48C2D36E" w14:textId="0E6FB8F0" w:rsidR="006F701D" w:rsidRDefault="00606D1A" w:rsidP="0083482A">
      <w:pPr>
        <w:pStyle w:val="FootnoteText"/>
        <w:rPr>
          <w:lang w:bidi="ar-SA"/>
        </w:rPr>
      </w:pPr>
      <w:r>
        <w:rPr>
          <w:rtl/>
          <w:lang w:bidi="ar-SA"/>
        </w:rPr>
        <w:t>ومن هذا القسم: الإيمان، فإنه لا وقت له</w:t>
      </w:r>
      <w:r w:rsidR="004C1A14">
        <w:rPr>
          <w:rFonts w:hint="cs"/>
          <w:rtl/>
          <w:lang w:bidi="ar-SA"/>
        </w:rPr>
        <w:t>،</w:t>
      </w:r>
      <w:r>
        <w:rPr>
          <w:rtl/>
          <w:lang w:bidi="ar-SA"/>
        </w:rPr>
        <w:t xml:space="preserve"> والأمر بالمعروف والنهي عن المنكر وإن كان وقته وقت سببه، ولكنه ليس وقت</w:t>
      </w:r>
      <w:r w:rsidR="004C1A14">
        <w:rPr>
          <w:rFonts w:hint="cs"/>
          <w:rtl/>
          <w:lang w:bidi="ar-SA"/>
        </w:rPr>
        <w:t>ًا</w:t>
      </w:r>
      <w:r>
        <w:rPr>
          <w:rtl/>
          <w:lang w:bidi="ar-SA"/>
        </w:rPr>
        <w:t xml:space="preserve"> معين</w:t>
      </w:r>
      <w:r w:rsidR="004C1A14">
        <w:rPr>
          <w:rFonts w:hint="cs"/>
          <w:rtl/>
          <w:lang w:bidi="ar-SA"/>
        </w:rPr>
        <w:t>ًا</w:t>
      </w:r>
      <w:r>
        <w:rPr>
          <w:rtl/>
          <w:lang w:bidi="ar-SA"/>
        </w:rPr>
        <w:t xml:space="preserve"> من حيث هو، وإنما هو حضوره</w:t>
      </w:r>
      <w:r w:rsidR="004C1A14">
        <w:rPr>
          <w:rFonts w:hint="cs"/>
          <w:rtl/>
          <w:lang w:bidi="ar-SA"/>
        </w:rPr>
        <w:t>،</w:t>
      </w:r>
      <w:r w:rsidR="0083482A">
        <w:rPr>
          <w:rFonts w:hint="cs"/>
          <w:rtl/>
          <w:lang w:bidi="ar-SA"/>
        </w:rPr>
        <w:t xml:space="preserve"> </w:t>
      </w:r>
      <w:r w:rsidR="0083482A">
        <w:rPr>
          <w:rtl/>
          <w:lang w:bidi="ar-SA"/>
        </w:rPr>
        <w:t>وكذا زكاة المال إذا حال الحول، كل هذه واجبات فورية غير مؤقتة</w:t>
      </w:r>
      <w:r w:rsidR="00492644">
        <w:rPr>
          <w:rFonts w:hint="cs"/>
          <w:rtl/>
          <w:lang w:bidi="ar-SA"/>
        </w:rPr>
        <w:t>،</w:t>
      </w:r>
      <w:r w:rsidR="0083482A">
        <w:rPr>
          <w:rtl/>
          <w:lang w:bidi="ar-SA"/>
        </w:rPr>
        <w:t xml:space="preserve"> وكذا الواجبات</w:t>
      </w:r>
      <w:r w:rsidR="0083482A">
        <w:rPr>
          <w:rFonts w:hint="cs"/>
          <w:rtl/>
          <w:lang w:bidi="ar-SA"/>
        </w:rPr>
        <w:t xml:space="preserve"> على التراخي بلا حد"</w:t>
      </w:r>
      <w:r w:rsidR="00892A00">
        <w:rPr>
          <w:rFonts w:hint="cs"/>
          <w:rtl/>
          <w:lang w:bidi="ar-SA"/>
        </w:rPr>
        <w:t>.</w:t>
      </w:r>
    </w:p>
  </w:footnote>
  <w:footnote w:id="68">
    <w:p w14:paraId="126D142C" w14:textId="16A2E7F3" w:rsidR="00347E60" w:rsidRDefault="00347E60" w:rsidP="0098470F">
      <w:pPr>
        <w:pStyle w:val="FootnoteText"/>
        <w:rPr>
          <w:lang w:bidi="ar-SA"/>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 xml:space="preserve">غاية الوصول </w:t>
      </w:r>
      <w:r w:rsidR="00594C71">
        <w:rPr>
          <w:rFonts w:hint="cs"/>
          <w:b/>
          <w:noProof/>
          <w:rtl/>
        </w:rPr>
        <w:t>إلى</w:t>
      </w:r>
      <w:r w:rsidRPr="0098470F">
        <w:rPr>
          <w:b/>
          <w:noProof/>
          <w:rtl/>
        </w:rPr>
        <w:t xml:space="preserve"> شرح لب الأصول</w:t>
      </w:r>
      <w:r>
        <w:rPr>
          <w:noProof/>
          <w:rtl/>
        </w:rPr>
        <w:t xml:space="preserve">، </w:t>
      </w:r>
      <w:r>
        <w:rPr>
          <w:rtl/>
        </w:rPr>
        <w:fldChar w:fldCharType="end"/>
      </w:r>
      <w:r w:rsidR="00594C71">
        <w:rPr>
          <w:rFonts w:hint="cs"/>
          <w:rtl/>
        </w:rPr>
        <w:t>١/</w:t>
      </w:r>
      <w:r w:rsidR="00D91348">
        <w:rPr>
          <w:rFonts w:hint="cs"/>
          <w:rtl/>
        </w:rPr>
        <w:t>١٧،١٦</w:t>
      </w:r>
      <w:r w:rsidR="00594C71">
        <w:rPr>
          <w:rFonts w:hint="cs"/>
          <w:rtl/>
        </w:rPr>
        <w:t>، باختصار.</w:t>
      </w:r>
    </w:p>
  </w:footnote>
  <w:footnote w:id="69">
    <w:p w14:paraId="1E655232" w14:textId="2BD03169" w:rsidR="00347E60" w:rsidRDefault="00347E60" w:rsidP="00347E60">
      <w:pPr>
        <w:pStyle w:val="FootnoteText"/>
        <w:rPr>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sidR="001F2577">
        <w:rPr>
          <w:rFonts w:hint="cs"/>
          <w:rtl/>
        </w:rPr>
        <w:t>١/٣٢٤.</w:t>
      </w:r>
    </w:p>
  </w:footnote>
  <w:footnote w:id="70">
    <w:p w14:paraId="44DF4E65" w14:textId="1D727CD0" w:rsidR="00010452" w:rsidRDefault="00010452">
      <w:pPr>
        <w:pStyle w:val="FootnoteText"/>
        <w:rPr>
          <w:lang w:bidi="ar-SA"/>
        </w:rPr>
      </w:pPr>
      <w:r>
        <w:rPr>
          <w:rStyle w:val="FootnoteReference"/>
        </w:rPr>
        <w:footnoteRef/>
      </w:r>
      <w:r>
        <w:rPr>
          <w:rtl/>
        </w:rPr>
        <w:t xml:space="preserve"> </w:t>
      </w:r>
      <w:r w:rsidR="0065334B">
        <w:rPr>
          <w:rFonts w:hint="cs"/>
          <w:rtl/>
          <w:lang w:bidi="ar-SA"/>
        </w:rPr>
        <w:t xml:space="preserve">ولم يبال بتبعيض العبادة في الوصف بذلك الذي فرّ منه غيره (شرح المحلى </w:t>
      </w:r>
      <w:r w:rsidR="00CC7011">
        <w:rPr>
          <w:rFonts w:hint="cs"/>
          <w:rtl/>
          <w:lang w:bidi="ar-SA"/>
        </w:rPr>
        <w:t xml:space="preserve">على </w:t>
      </w:r>
      <w:r w:rsidR="0065334B">
        <w:rPr>
          <w:rFonts w:hint="cs"/>
          <w:rtl/>
          <w:lang w:bidi="ar-SA"/>
        </w:rPr>
        <w:t>جمع الجوامع</w:t>
      </w:r>
      <w:r w:rsidR="00CC7011">
        <w:rPr>
          <w:rFonts w:hint="cs"/>
          <w:rtl/>
          <w:lang w:bidi="ar-SA"/>
        </w:rPr>
        <w:t>، المطبوع مع حاشية العطار، ١/١٥٨،١٥٧).</w:t>
      </w:r>
    </w:p>
  </w:footnote>
  <w:footnote w:id="71">
    <w:p w14:paraId="08E4A79D" w14:textId="6BFB8AA5" w:rsidR="006B1A75" w:rsidRDefault="006B1A75">
      <w:pPr>
        <w:pStyle w:val="FootnoteText"/>
        <w:rPr>
          <w:lang w:bidi="ar-SA"/>
        </w:rPr>
      </w:pPr>
      <w:r>
        <w:rPr>
          <w:rStyle w:val="FootnoteReference"/>
        </w:rPr>
        <w:footnoteRef/>
      </w:r>
      <w:r>
        <w:rPr>
          <w:rtl/>
        </w:rPr>
        <w:t xml:space="preserve"> </w:t>
      </w:r>
      <w:r>
        <w:rPr>
          <w:rFonts w:hint="cs"/>
          <w:rtl/>
          <w:lang w:bidi="ar-SA"/>
        </w:rPr>
        <w:t xml:space="preserve">أي </w:t>
      </w:r>
      <w:r>
        <w:rPr>
          <w:rFonts w:hint="cs"/>
          <w:rtl/>
          <w:lang w:bidi="ar-SA"/>
        </w:rPr>
        <w:t>طالب</w:t>
      </w:r>
      <w:r w:rsidR="008142E0">
        <w:rPr>
          <w:rFonts w:hint="cs"/>
          <w:rtl/>
          <w:lang w:bidi="ar-SA"/>
        </w:rPr>
        <w:t>.</w:t>
      </w:r>
    </w:p>
  </w:footnote>
  <w:footnote w:id="72">
    <w:p w14:paraId="61AE8409" w14:textId="07C50ECE" w:rsidR="001F1908" w:rsidRPr="001F1908" w:rsidRDefault="001F1908" w:rsidP="001F1908">
      <w:pPr>
        <w:pStyle w:val="FootnoteText"/>
        <w:rPr>
          <w:rFonts w:ascii="Traditional Arabic" w:eastAsiaTheme="minorEastAsia" w:hAnsi="Traditional Arabic" w:cs="Traditional Arabic"/>
          <w:bCs w:val="0"/>
          <w:color w:val="auto"/>
          <w:sz w:val="36"/>
          <w:szCs w:val="36"/>
          <w:lang w:bidi="ar-SA"/>
        </w:rPr>
      </w:pPr>
      <w:r>
        <w:rPr>
          <w:rStyle w:val="FootnoteReference"/>
        </w:rPr>
        <w:footnoteRef/>
      </w:r>
      <w:r>
        <w:rPr>
          <w:rtl/>
        </w:rPr>
        <w:t xml:space="preserve"> </w:t>
      </w:r>
      <w:r w:rsidR="00606DDE">
        <w:rPr>
          <w:rFonts w:hint="cs"/>
          <w:rtl/>
        </w:rPr>
        <w:t>قال الزركشي</w:t>
      </w:r>
      <w:r w:rsidR="002A5312">
        <w:rPr>
          <w:rFonts w:hint="cs"/>
          <w:rtl/>
        </w:rPr>
        <w:t>: "دخل في تعبيره بالمقتضي: الواجب والمندوب</w:t>
      </w:r>
      <w:r w:rsidR="00A94207">
        <w:rPr>
          <w:rFonts w:hint="cs"/>
          <w:rtl/>
        </w:rPr>
        <w:t>، فإن القضاء يدخل فيهما، ولهذا قال الفقهاء: يقضي الرواتب</w:t>
      </w:r>
      <w:r w:rsidR="006E62ED">
        <w:rPr>
          <w:rFonts w:hint="cs"/>
          <w:rtl/>
        </w:rPr>
        <w:t xml:space="preserve"> … </w:t>
      </w:r>
      <w:r w:rsidRPr="001F1908">
        <w:rPr>
          <w:rtl/>
          <w:lang w:bidi="ar-SA"/>
        </w:rPr>
        <w:t>والحاصل أنه لا يؤمر بقضاء عبادة إلا أن يتقدم سبب الأمر بأدائها</w:t>
      </w:r>
      <w:r w:rsidR="00611D84">
        <w:rPr>
          <w:rFonts w:hint="cs"/>
          <w:rtl/>
          <w:lang w:bidi="ar-SA"/>
        </w:rPr>
        <w:t>،</w:t>
      </w:r>
      <w:r w:rsidRPr="001F1908">
        <w:rPr>
          <w:rtl/>
          <w:lang w:bidi="ar-SA"/>
        </w:rPr>
        <w:t xml:space="preserve"> ومتى لم يتقدم ذلك لم يؤمر بالقضاء، وعلم منه أنه ليس من شروط القضاء تقدم الوجوب، بل تقدم سببه، وبه صرح الإمام وغيره، فإن الحائض تقضي ما حرم عليها فعله في وقت الحيض، والحرام لا يتصف بالوجوب</w:t>
      </w:r>
      <w:r w:rsidR="00606DDE">
        <w:rPr>
          <w:rFonts w:hint="cs"/>
          <w:rtl/>
          <w:lang w:bidi="ar-SA"/>
        </w:rPr>
        <w:t>"</w:t>
      </w:r>
      <w:r w:rsidR="00DC550C">
        <w:rPr>
          <w:rFonts w:hint="cs"/>
          <w:rtl/>
          <w:lang w:bidi="ar-SA"/>
        </w:rPr>
        <w:t xml:space="preserve"> (تشنيف المسامع/٦٣٦).</w:t>
      </w:r>
    </w:p>
  </w:footnote>
  <w:footnote w:id="73">
    <w:p w14:paraId="0CDFF951" w14:textId="4C2678D9" w:rsidR="00347E60" w:rsidRDefault="00347E60"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 xml:space="preserve">غاية الوصول </w:t>
      </w:r>
      <w:r w:rsidR="002064ED">
        <w:rPr>
          <w:rFonts w:hint="cs"/>
          <w:b/>
          <w:noProof/>
          <w:rtl/>
        </w:rPr>
        <w:t>إلى</w:t>
      </w:r>
      <w:r w:rsidRPr="0098470F">
        <w:rPr>
          <w:b/>
          <w:noProof/>
          <w:rtl/>
        </w:rPr>
        <w:t xml:space="preserve"> شرح لب الأصول</w:t>
      </w:r>
      <w:r>
        <w:rPr>
          <w:noProof/>
          <w:rtl/>
        </w:rPr>
        <w:t xml:space="preserve">، </w:t>
      </w:r>
      <w:r>
        <w:rPr>
          <w:rtl/>
        </w:rPr>
        <w:fldChar w:fldCharType="end"/>
      </w:r>
      <w:r w:rsidR="002064ED">
        <w:rPr>
          <w:rFonts w:hint="cs"/>
          <w:rtl/>
        </w:rPr>
        <w:t>١/١٧.</w:t>
      </w:r>
    </w:p>
  </w:footnote>
  <w:footnote w:id="74">
    <w:p w14:paraId="4F12B874" w14:textId="380312F2" w:rsidR="00041A95" w:rsidRDefault="00041A95">
      <w:pPr>
        <w:pStyle w:val="FootnoteText"/>
        <w:rPr>
          <w:lang w:bidi="ar-SA"/>
        </w:rPr>
      </w:pPr>
      <w:r>
        <w:rPr>
          <w:rStyle w:val="FootnoteReference"/>
        </w:rPr>
        <w:footnoteRef/>
      </w:r>
      <w:r>
        <w:rPr>
          <w:rtl/>
        </w:rPr>
        <w:t xml:space="preserve"> </w:t>
      </w:r>
      <w:r w:rsidR="00215570">
        <w:rPr>
          <w:rFonts w:hint="cs"/>
          <w:rtl/>
        </w:rPr>
        <w:t xml:space="preserve">ولي </w:t>
      </w:r>
      <w:r w:rsidR="00215570">
        <w:rPr>
          <w:rFonts w:hint="cs"/>
          <w:rtl/>
        </w:rPr>
        <w:t xml:space="preserve">الدين العراقي، </w:t>
      </w:r>
      <w:r>
        <w:rPr>
          <w:rFonts w:hint="cs"/>
          <w:rtl/>
          <w:lang w:bidi="ar-SA"/>
        </w:rPr>
        <w:t>الغيث الهامع</w:t>
      </w:r>
      <w:r w:rsidR="00215570">
        <w:rPr>
          <w:rFonts w:hint="cs"/>
          <w:rtl/>
          <w:lang w:bidi="ar-SA"/>
        </w:rPr>
        <w:t xml:space="preserve"> شرح جمع الجوامع، </w:t>
      </w:r>
      <w:r w:rsidR="00ED4A4E">
        <w:rPr>
          <w:rFonts w:hint="cs"/>
          <w:rtl/>
          <w:lang w:bidi="ar-SA"/>
        </w:rPr>
        <w:t>١/٥٤.</w:t>
      </w:r>
    </w:p>
  </w:footnote>
  <w:footnote w:id="75">
    <w:p w14:paraId="41963E56" w14:textId="36378D48" w:rsidR="00580976" w:rsidRDefault="00580976">
      <w:pPr>
        <w:pStyle w:val="FootnoteText"/>
        <w:rPr>
          <w:lang w:bidi="ar-SA"/>
        </w:rPr>
      </w:pPr>
      <w:r>
        <w:rPr>
          <w:rStyle w:val="FootnoteReference"/>
        </w:rPr>
        <w:footnoteRef/>
      </w:r>
      <w:r>
        <w:rPr>
          <w:rtl/>
        </w:rPr>
        <w:t xml:space="preserve"> </w:t>
      </w:r>
      <w:r>
        <w:rPr>
          <w:rFonts w:hint="cs"/>
          <w:rtl/>
          <w:lang w:bidi="ar-SA"/>
        </w:rPr>
        <w:t>انظر شرح الخطيب الشربيني لجمع الجوامع، ١/١٣٨.</w:t>
      </w:r>
    </w:p>
  </w:footnote>
  <w:footnote w:id="76">
    <w:p w14:paraId="325A5179" w14:textId="4635E01A" w:rsidR="00347E60" w:rsidRDefault="00347E60" w:rsidP="00347E60">
      <w:pPr>
        <w:pStyle w:val="FootnoteText"/>
        <w:rPr>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sidR="00E305B9">
        <w:rPr>
          <w:rFonts w:hint="cs"/>
          <w:rtl/>
        </w:rPr>
        <w:t>١/٣٢٤.</w:t>
      </w:r>
    </w:p>
  </w:footnote>
  <w:footnote w:id="77">
    <w:p w14:paraId="002715AE" w14:textId="2A819A08" w:rsidR="00347E60" w:rsidRDefault="00347E60" w:rsidP="00347E60">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sidR="006367EA">
        <w:rPr>
          <w:rFonts w:hint="cs"/>
          <w:rtl/>
        </w:rPr>
        <w:t>١/٣٢٧.</w:t>
      </w:r>
    </w:p>
  </w:footnote>
  <w:footnote w:id="78">
    <w:p w14:paraId="65549B1A" w14:textId="77B47284" w:rsidR="00347E60" w:rsidRDefault="00347E60"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sidR="006367EA">
        <w:rPr>
          <w:rFonts w:hint="cs"/>
          <w:rtl/>
        </w:rPr>
        <w:t>١/٣٢٦.</w:t>
      </w:r>
    </w:p>
  </w:footnote>
  <w:footnote w:id="79">
    <w:p w14:paraId="6F14B3F9" w14:textId="2C534395" w:rsidR="00347E60" w:rsidRDefault="00347E60"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sidR="006367EA">
        <w:rPr>
          <w:rFonts w:hint="cs"/>
          <w:rtl/>
        </w:rPr>
        <w:t>١/٤٤٧.</w:t>
      </w:r>
    </w:p>
  </w:footnote>
  <w:footnote w:id="80">
    <w:p w14:paraId="1ECB38C5" w14:textId="300C0697" w:rsidR="00A805D0" w:rsidRDefault="00A805D0">
      <w:pPr>
        <w:pStyle w:val="FootnoteText"/>
        <w:rPr>
          <w:lang w:bidi="ar-SA"/>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 xml:space="preserve">غاية الوصول </w:t>
      </w:r>
      <w:r>
        <w:rPr>
          <w:rFonts w:hint="cs"/>
          <w:b/>
          <w:noProof/>
          <w:rtl/>
        </w:rPr>
        <w:t>إلى</w:t>
      </w:r>
      <w:r w:rsidRPr="0098470F">
        <w:rPr>
          <w:b/>
          <w:noProof/>
          <w:rtl/>
        </w:rPr>
        <w:t xml:space="preserve"> شرح لب الأصول</w:t>
      </w:r>
      <w:r>
        <w:rPr>
          <w:noProof/>
          <w:rtl/>
        </w:rPr>
        <w:t xml:space="preserve">، </w:t>
      </w:r>
      <w:r>
        <w:rPr>
          <w:rtl/>
        </w:rPr>
        <w:fldChar w:fldCharType="end"/>
      </w:r>
      <w:r>
        <w:rPr>
          <w:rFonts w:hint="cs"/>
          <w:rtl/>
        </w:rPr>
        <w:t>١/</w:t>
      </w:r>
      <w:r w:rsidR="008C2E1C">
        <w:rPr>
          <w:rFonts w:hint="cs"/>
          <w:rtl/>
        </w:rPr>
        <w:t>١٧</w:t>
      </w:r>
      <w:r>
        <w:rPr>
          <w:rFonts w:hint="cs"/>
          <w:rtl/>
        </w:rPr>
        <w:t>.</w:t>
      </w:r>
    </w:p>
  </w:footnote>
  <w:footnote w:id="81">
    <w:p w14:paraId="5E09FBF6" w14:textId="280F9D11" w:rsidR="0026162B" w:rsidRDefault="0026162B">
      <w:pPr>
        <w:pStyle w:val="FootnoteText"/>
        <w:rPr>
          <w:lang w:bidi="ar-SA"/>
        </w:rPr>
      </w:pPr>
      <w:r>
        <w:rPr>
          <w:rStyle w:val="FootnoteReference"/>
        </w:rPr>
        <w:footnoteRef/>
      </w:r>
      <w:r>
        <w:rPr>
          <w:rtl/>
        </w:rPr>
        <w:t xml:space="preserve"> </w:t>
      </w:r>
      <w:r>
        <w:rPr>
          <w:rFonts w:hint="cs"/>
          <w:rtl/>
          <w:lang w:bidi="ar-SA"/>
        </w:rPr>
        <w:t>المرداوي، التحبير شرح التحرير، ٢/٨٧٠،٨٦٩.</w:t>
      </w:r>
    </w:p>
  </w:footnote>
  <w:footnote w:id="82">
    <w:p w14:paraId="4F247628" w14:textId="781A23FC" w:rsidR="002F7CD8" w:rsidRDefault="002F7CD8">
      <w:pPr>
        <w:pStyle w:val="FootnoteText"/>
        <w:rPr>
          <w:lang w:bidi="ar-SA"/>
        </w:rPr>
      </w:pPr>
      <w:r>
        <w:rPr>
          <w:rStyle w:val="FootnoteReference"/>
        </w:rPr>
        <w:footnoteRef/>
      </w:r>
      <w:r>
        <w:rPr>
          <w:rtl/>
        </w:rPr>
        <w:t xml:space="preserve"> </w:t>
      </w:r>
      <w:r w:rsidR="00B60BE6">
        <w:rPr>
          <w:rFonts w:hint="cs"/>
          <w:rtl/>
          <w:lang w:bidi="ar-SA"/>
        </w:rPr>
        <w:t xml:space="preserve">فيكون </w:t>
      </w:r>
      <w:r w:rsidR="00B60BE6">
        <w:rPr>
          <w:rFonts w:hint="cs"/>
          <w:rtl/>
          <w:lang w:bidi="ar-SA"/>
        </w:rPr>
        <w:t>تعريف المؤدَّى</w:t>
      </w:r>
      <w:r w:rsidR="005224F9">
        <w:rPr>
          <w:rFonts w:hint="cs"/>
          <w:rtl/>
          <w:lang w:bidi="ar-SA"/>
        </w:rPr>
        <w:t xml:space="preserve"> على الأصح</w:t>
      </w:r>
      <w:r w:rsidR="001435DC">
        <w:rPr>
          <w:rFonts w:hint="cs"/>
          <w:rtl/>
          <w:lang w:bidi="ar-SA"/>
        </w:rPr>
        <w:t>: ما فُعِل قبل خروج وقته كل</w:t>
      </w:r>
      <w:r w:rsidR="002F048C">
        <w:rPr>
          <w:rFonts w:hint="cs"/>
          <w:rtl/>
          <w:lang w:bidi="ar-SA"/>
        </w:rPr>
        <w:t>ُّه</w:t>
      </w:r>
      <w:r w:rsidR="001435DC">
        <w:rPr>
          <w:rFonts w:hint="cs"/>
          <w:rtl/>
          <w:lang w:bidi="ar-SA"/>
        </w:rPr>
        <w:t xml:space="preserve"> أو </w:t>
      </w:r>
      <w:r w:rsidR="00176E22">
        <w:rPr>
          <w:rFonts w:hint="cs"/>
          <w:rtl/>
          <w:lang w:bidi="ar-SA"/>
        </w:rPr>
        <w:t>ركعة من</w:t>
      </w:r>
      <w:r w:rsidR="002F048C">
        <w:rPr>
          <w:rFonts w:hint="cs"/>
          <w:rtl/>
          <w:lang w:bidi="ar-SA"/>
        </w:rPr>
        <w:t>ه إن ك</w:t>
      </w:r>
      <w:r w:rsidR="005224F9">
        <w:rPr>
          <w:rFonts w:hint="cs"/>
          <w:rtl/>
          <w:lang w:bidi="ar-SA"/>
        </w:rPr>
        <w:t>ان صلاة، وعلى القول الآخر</w:t>
      </w:r>
      <w:r w:rsidR="007B4807">
        <w:rPr>
          <w:rFonts w:hint="cs"/>
          <w:rtl/>
          <w:lang w:bidi="ar-SA"/>
        </w:rPr>
        <w:t>: ما فعل كله قبل خروج وقته.</w:t>
      </w:r>
    </w:p>
  </w:footnote>
  <w:footnote w:id="83">
    <w:p w14:paraId="572AF944" w14:textId="40B14DB3" w:rsidR="00042CB3" w:rsidRDefault="00042CB3">
      <w:pPr>
        <w:pStyle w:val="FootnoteText"/>
        <w:rPr>
          <w:rtl/>
          <w:lang w:bidi="ar-SA"/>
        </w:rPr>
      </w:pPr>
      <w:r>
        <w:rPr>
          <w:rStyle w:val="FootnoteReference"/>
        </w:rPr>
        <w:footnoteRef/>
      </w:r>
      <w:r>
        <w:rPr>
          <w:rtl/>
        </w:rPr>
        <w:t xml:space="preserve"> </w:t>
      </w:r>
      <w:r>
        <w:rPr>
          <w:rFonts w:hint="cs"/>
          <w:rtl/>
          <w:lang w:bidi="ar-SA"/>
        </w:rPr>
        <w:t xml:space="preserve">فيكون </w:t>
      </w:r>
      <w:r>
        <w:rPr>
          <w:rFonts w:hint="cs"/>
          <w:rtl/>
          <w:lang w:bidi="ar-SA"/>
        </w:rPr>
        <w:t>تعريف المَق</w:t>
      </w:r>
      <w:r w:rsidR="00D26D8E">
        <w:rPr>
          <w:rFonts w:hint="cs"/>
          <w:rtl/>
          <w:lang w:bidi="ar-SA"/>
        </w:rPr>
        <w:t>ْضِيّ على الأصح: ما فعل بعد خروج وقته كله أو إلا دون ركعة ت</w:t>
      </w:r>
      <w:r w:rsidR="001235FB">
        <w:rPr>
          <w:rFonts w:hint="cs"/>
          <w:rtl/>
          <w:lang w:bidi="ar-SA"/>
        </w:rPr>
        <w:t>داركًا لما سبق لفعله مقتضٍ، وعلى القول الآخر</w:t>
      </w:r>
      <w:r w:rsidR="00FD0B30">
        <w:rPr>
          <w:rFonts w:hint="cs"/>
          <w:rtl/>
          <w:lang w:bidi="ar-SA"/>
        </w:rPr>
        <w:t>: ما فعل بعد خروج وقته كله أو بعضه</w:t>
      </w:r>
      <w:r w:rsidR="00382723">
        <w:rPr>
          <w:rFonts w:hint="cs"/>
          <w:rtl/>
          <w:lang w:bidi="ar-SA"/>
        </w:rPr>
        <w:t xml:space="preserve"> تداركًا لما سبق لفعله مقتضٍ.</w:t>
      </w:r>
    </w:p>
    <w:p w14:paraId="004CC01C" w14:textId="150CBE8C" w:rsidR="00351A87" w:rsidRDefault="00351A87">
      <w:pPr>
        <w:pStyle w:val="FootnoteText"/>
        <w:rPr>
          <w:lang w:bidi="ar-SA"/>
        </w:rPr>
      </w:pPr>
      <w:r>
        <w:rPr>
          <w:rFonts w:hint="cs"/>
          <w:rtl/>
          <w:lang w:bidi="ar-SA"/>
        </w:rPr>
        <w:t>وتعريف المُعاد: ما فعل في وقته ثانيًا مطل</w:t>
      </w:r>
      <w:r w:rsidR="00284DF7">
        <w:rPr>
          <w:rFonts w:hint="cs"/>
          <w:rtl/>
          <w:lang w:bidi="ar-SA"/>
        </w:rPr>
        <w:t>قًا، وقيل: لخلل، وقيل: لعذر.</w:t>
      </w:r>
      <w:r w:rsidR="00C0377F">
        <w:rPr>
          <w:rFonts w:hint="cs"/>
          <w:rtl/>
          <w:lang w:bidi="ar-SA"/>
        </w:rPr>
        <w:t xml:space="preserve"> والله أعلم.</w:t>
      </w:r>
    </w:p>
  </w:footnote>
  <w:footnote w:id="84">
    <w:p w14:paraId="6995D2AA" w14:textId="61CB2DB2" w:rsidR="007148C6" w:rsidRDefault="007148C6" w:rsidP="007148C6">
      <w:pPr>
        <w:pStyle w:val="FootnoteText"/>
        <w:rPr>
          <w:rtl/>
          <w:lang w:bidi="ar-SA"/>
        </w:rPr>
      </w:pPr>
      <w:r>
        <w:rPr>
          <w:rStyle w:val="FootnoteReference"/>
        </w:rPr>
        <w:footnoteRef/>
      </w:r>
      <w:r>
        <w:rPr>
          <w:rtl/>
        </w:rPr>
        <w:t xml:space="preserve"> </w:t>
      </w:r>
      <w:r>
        <w:rPr>
          <w:rFonts w:hint="cs"/>
          <w:rtl/>
          <w:lang w:bidi="ar-SA"/>
        </w:rPr>
        <w:t xml:space="preserve">قال </w:t>
      </w:r>
      <w:r>
        <w:rPr>
          <w:rFonts w:hint="cs"/>
          <w:rtl/>
          <w:lang w:bidi="ar-SA"/>
        </w:rPr>
        <w:t>الزركشي في تشنيف المسامع</w:t>
      </w:r>
      <w:r w:rsidR="00D6275A">
        <w:rPr>
          <w:rFonts w:hint="cs"/>
          <w:rtl/>
          <w:lang w:bidi="ar-SA"/>
        </w:rPr>
        <w:t xml:space="preserve"> (١/٦٣٩،٦٣٨)</w:t>
      </w:r>
      <w:r>
        <w:rPr>
          <w:rFonts w:hint="cs"/>
          <w:rtl/>
          <w:lang w:bidi="ar-SA"/>
        </w:rPr>
        <w:t>: "</w:t>
      </w:r>
      <w:r>
        <w:rPr>
          <w:rtl/>
          <w:lang w:bidi="ar-SA"/>
        </w:rPr>
        <w:t>واعتبار المصنف الوقت في الإعادة يقتضي أنها قسم من الأداء لا قسيمه، وهو ما صرح به الآمدي خلاف</w:t>
      </w:r>
      <w:r w:rsidR="00845C9F">
        <w:rPr>
          <w:rFonts w:hint="cs"/>
          <w:rtl/>
          <w:lang w:bidi="ar-SA"/>
        </w:rPr>
        <w:t>ًا</w:t>
      </w:r>
      <w:r>
        <w:rPr>
          <w:rtl/>
          <w:lang w:bidi="ar-SA"/>
        </w:rPr>
        <w:t xml:space="preserve"> لما وقع في عبارة (المنهاج) (والتحصيل)</w:t>
      </w:r>
      <w:r w:rsidR="00886052">
        <w:rPr>
          <w:rFonts w:hint="cs"/>
          <w:rtl/>
          <w:lang w:bidi="ar-SA"/>
        </w:rPr>
        <w:t xml:space="preserve"> –</w:t>
      </w:r>
    </w:p>
    <w:p w14:paraId="4FE24F93" w14:textId="36917653" w:rsidR="007148C6" w:rsidRDefault="00886052" w:rsidP="008C0EA0">
      <w:pPr>
        <w:pStyle w:val="FootnoteText"/>
        <w:rPr>
          <w:lang w:bidi="ar-SA"/>
        </w:rPr>
      </w:pPr>
      <w:r>
        <w:rPr>
          <w:rFonts w:hint="cs"/>
          <w:rtl/>
          <w:lang w:bidi="ar-SA"/>
        </w:rPr>
        <w:t xml:space="preserve">– </w:t>
      </w:r>
      <w:r w:rsidR="007148C6">
        <w:rPr>
          <w:rtl/>
          <w:lang w:bidi="ar-SA"/>
        </w:rPr>
        <w:t>وفي اعتبار الوقت فيه</w:t>
      </w:r>
      <w:r w:rsidR="00AE7762">
        <w:rPr>
          <w:rFonts w:hint="cs"/>
          <w:rtl/>
          <w:lang w:bidi="ar-SA"/>
        </w:rPr>
        <w:t>ا</w:t>
      </w:r>
      <w:r w:rsidR="007148C6">
        <w:rPr>
          <w:rtl/>
          <w:lang w:bidi="ar-SA"/>
        </w:rPr>
        <w:t xml:space="preserve"> اختلاف عبارات المصنفين من الأصوليين، ومقتضى كلام الفقهاء أنها للأعم من ذلك الوقت وبعده إذا كان مسبوق</w:t>
      </w:r>
      <w:r w:rsidR="009D5B7E">
        <w:rPr>
          <w:rFonts w:hint="cs"/>
          <w:rtl/>
          <w:lang w:bidi="ar-SA"/>
        </w:rPr>
        <w:t>ًا</w:t>
      </w:r>
      <w:r w:rsidR="007148C6">
        <w:rPr>
          <w:rtl/>
          <w:lang w:bidi="ar-SA"/>
        </w:rPr>
        <w:t xml:space="preserve"> بأداء مختل كصلاة فاقد الطهورين، والعاري، والمحبوس في موضع نجس لا يجد غيره، ومن عليه نجاسة لا يقدر على إزالتها، والمريض لا يجد من يحوله إلى القبلة، ونحوه</w:t>
      </w:r>
      <w:r w:rsidR="00C5089D">
        <w:rPr>
          <w:rFonts w:hint="cs"/>
          <w:rtl/>
          <w:lang w:bidi="ar-SA"/>
        </w:rPr>
        <w:t>،</w:t>
      </w:r>
      <w:r w:rsidR="007148C6">
        <w:rPr>
          <w:rtl/>
          <w:lang w:bidi="ar-SA"/>
        </w:rPr>
        <w:t xml:space="preserve"> مع أنهم يطلقون على الثانية لفظ الإعادة وإن فعلت خارج الوقت، فعلم أن الإعادة لا يشترط فيها الوقوع في الوقت، بل هي عبارة عن فعل مثل ما مضى، سواء كان الماضي صحيح</w:t>
      </w:r>
      <w:r w:rsidR="00C5089D">
        <w:rPr>
          <w:rFonts w:hint="cs"/>
          <w:rtl/>
          <w:lang w:bidi="ar-SA"/>
        </w:rPr>
        <w:t>ًا</w:t>
      </w:r>
      <w:r w:rsidR="007148C6">
        <w:rPr>
          <w:rtl/>
          <w:lang w:bidi="ar-SA"/>
        </w:rPr>
        <w:t xml:space="preserve"> أو فاسد</w:t>
      </w:r>
      <w:r w:rsidR="00C5089D">
        <w:rPr>
          <w:rFonts w:hint="cs"/>
          <w:rtl/>
          <w:lang w:bidi="ar-SA"/>
        </w:rPr>
        <w:t>ًا</w:t>
      </w:r>
      <w:r w:rsidR="007148C6">
        <w:rPr>
          <w:rtl/>
          <w:lang w:bidi="ar-SA"/>
        </w:rPr>
        <w:t>، وعلى هذا فبين الإعادة والأداء عموم وخصوص من وجه، فينفرد الأداء في الفعل الأول وتنفرد الإعادة فيما إذا قضى صلاة</w:t>
      </w:r>
      <w:r w:rsidR="008C0EA0">
        <w:rPr>
          <w:rFonts w:hint="cs"/>
          <w:rtl/>
          <w:lang w:bidi="ar-SA"/>
        </w:rPr>
        <w:t xml:space="preserve"> </w:t>
      </w:r>
      <w:r w:rsidR="008C0EA0">
        <w:rPr>
          <w:rtl/>
          <w:lang w:bidi="ar-SA"/>
        </w:rPr>
        <w:t>وأفسدها ثم أعادها، ويجتمعان في الصلاة الثانية في الوقت</w:t>
      </w:r>
      <w:r w:rsidR="008C0EA0">
        <w:rPr>
          <w:rFonts w:hint="cs"/>
          <w:rtl/>
          <w:lang w:bidi="ar-SA"/>
        </w:rPr>
        <w:t>"</w:t>
      </w:r>
      <w:r w:rsidR="00124A62">
        <w:rPr>
          <w:rFonts w:hint="cs"/>
          <w:rtl/>
          <w:lang w:bidi="ar-SA"/>
        </w:rPr>
        <w:t>.</w:t>
      </w:r>
    </w:p>
  </w:footnote>
  <w:footnote w:id="85">
    <w:p w14:paraId="0BF39153" w14:textId="6DF66660" w:rsidR="00347E60" w:rsidRDefault="00347E60"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 xml:space="preserve">غاية الوصول </w:t>
      </w:r>
      <w:r w:rsidR="00236518">
        <w:rPr>
          <w:rFonts w:hint="cs"/>
          <w:b/>
          <w:noProof/>
          <w:rtl/>
        </w:rPr>
        <w:t>إلى</w:t>
      </w:r>
      <w:r w:rsidRPr="0098470F">
        <w:rPr>
          <w:b/>
          <w:noProof/>
          <w:rtl/>
        </w:rPr>
        <w:t xml:space="preserve"> شرح لب الأصول</w:t>
      </w:r>
      <w:r>
        <w:rPr>
          <w:noProof/>
          <w:rtl/>
        </w:rPr>
        <w:t xml:space="preserve">، </w:t>
      </w:r>
      <w:r>
        <w:rPr>
          <w:rtl/>
        </w:rPr>
        <w:fldChar w:fldCharType="end"/>
      </w:r>
      <w:r w:rsidR="00236518">
        <w:rPr>
          <w:rFonts w:hint="cs"/>
          <w:rtl/>
        </w:rPr>
        <w:t>١/</w:t>
      </w:r>
      <w:r w:rsidR="00FA2248">
        <w:rPr>
          <w:rFonts w:hint="cs"/>
          <w:rtl/>
        </w:rPr>
        <w:t>١٨،١٧.</w:t>
      </w:r>
    </w:p>
  </w:footnote>
  <w:footnote w:id="86">
    <w:p w14:paraId="5C52A377" w14:textId="0A3A9985" w:rsidR="007F282C" w:rsidRDefault="007F282C" w:rsidP="007D62AC">
      <w:pPr>
        <w:pStyle w:val="FootnoteText"/>
        <w:rPr>
          <w:lang w:bidi="ar-SA"/>
        </w:rPr>
      </w:pPr>
      <w:r>
        <w:rPr>
          <w:rStyle w:val="FootnoteReference"/>
        </w:rPr>
        <w:footnoteRef/>
      </w:r>
      <w:r>
        <w:rPr>
          <w:rtl/>
        </w:rPr>
        <w:t xml:space="preserve"> </w:t>
      </w:r>
      <w:r>
        <w:rPr>
          <w:rFonts w:hint="cs"/>
          <w:rtl/>
          <w:lang w:bidi="ar-SA"/>
        </w:rPr>
        <w:t>قال المرداوي في التحبير</w:t>
      </w:r>
      <w:r w:rsidR="003650EA">
        <w:rPr>
          <w:rFonts w:hint="cs"/>
          <w:rtl/>
          <w:lang w:bidi="ar-SA"/>
        </w:rPr>
        <w:t xml:space="preserve"> (٣/١١١٩)</w:t>
      </w:r>
      <w:r>
        <w:rPr>
          <w:rFonts w:hint="cs"/>
          <w:rtl/>
          <w:lang w:bidi="ar-SA"/>
        </w:rPr>
        <w:t>: "</w:t>
      </w:r>
      <w:r w:rsidR="00D72BD2">
        <w:rPr>
          <w:rFonts w:hint="eastAsia"/>
          <w:rtl/>
          <w:lang w:bidi="ar-SA"/>
        </w:rPr>
        <w:t>فالذي</w:t>
      </w:r>
      <w:r w:rsidR="00D72BD2">
        <w:rPr>
          <w:rtl/>
          <w:lang w:bidi="ar-SA"/>
        </w:rPr>
        <w:t xml:space="preserve"> </w:t>
      </w:r>
      <w:r w:rsidR="00D72BD2">
        <w:rPr>
          <w:rFonts w:hint="eastAsia"/>
          <w:rtl/>
          <w:lang w:bidi="ar-SA"/>
        </w:rPr>
        <w:t>فعله</w:t>
      </w:r>
      <w:r w:rsidR="00D72BD2">
        <w:rPr>
          <w:rtl/>
          <w:lang w:bidi="ar-SA"/>
        </w:rPr>
        <w:t xml:space="preserve"> </w:t>
      </w:r>
      <w:r w:rsidR="00D72BD2">
        <w:rPr>
          <w:rFonts w:hint="eastAsia"/>
          <w:rtl/>
          <w:lang w:bidi="ar-SA"/>
        </w:rPr>
        <w:t>واجب</w:t>
      </w:r>
      <w:r w:rsidR="00D72BD2">
        <w:rPr>
          <w:rtl/>
          <w:lang w:bidi="ar-SA"/>
        </w:rPr>
        <w:t xml:space="preserve">: </w:t>
      </w:r>
      <w:r w:rsidR="00D72BD2">
        <w:rPr>
          <w:rFonts w:hint="eastAsia"/>
          <w:rtl/>
          <w:lang w:bidi="ar-SA"/>
        </w:rPr>
        <w:t>أكل</w:t>
      </w:r>
      <w:r w:rsidR="00D72BD2">
        <w:rPr>
          <w:rtl/>
          <w:lang w:bidi="ar-SA"/>
        </w:rPr>
        <w:t xml:space="preserve"> </w:t>
      </w:r>
      <w:r w:rsidR="00D72BD2">
        <w:rPr>
          <w:rFonts w:hint="eastAsia"/>
          <w:rtl/>
          <w:lang w:bidi="ar-SA"/>
        </w:rPr>
        <w:t>الميتة</w:t>
      </w:r>
      <w:r w:rsidR="00D72BD2">
        <w:rPr>
          <w:rtl/>
          <w:lang w:bidi="ar-SA"/>
        </w:rPr>
        <w:t xml:space="preserve"> </w:t>
      </w:r>
      <w:r w:rsidR="00D72BD2">
        <w:rPr>
          <w:rFonts w:hint="eastAsia"/>
          <w:rtl/>
          <w:lang w:bidi="ar-SA"/>
        </w:rPr>
        <w:t>للمضطر،</w:t>
      </w:r>
      <w:r w:rsidR="00D72BD2">
        <w:rPr>
          <w:rtl/>
          <w:lang w:bidi="ar-SA"/>
        </w:rPr>
        <w:t xml:space="preserve"> </w:t>
      </w:r>
      <w:r w:rsidR="00D72BD2">
        <w:rPr>
          <w:rFonts w:hint="eastAsia"/>
          <w:rtl/>
          <w:lang w:bidi="ar-SA"/>
        </w:rPr>
        <w:t>فإنه</w:t>
      </w:r>
      <w:r w:rsidR="00D72BD2">
        <w:rPr>
          <w:rtl/>
          <w:lang w:bidi="ar-SA"/>
        </w:rPr>
        <w:t xml:space="preserve"> </w:t>
      </w:r>
      <w:r w:rsidR="00D72BD2">
        <w:rPr>
          <w:rFonts w:hint="eastAsia"/>
          <w:rtl/>
          <w:lang w:bidi="ar-SA"/>
        </w:rPr>
        <w:t>واجب</w:t>
      </w:r>
      <w:r w:rsidR="00D72BD2">
        <w:rPr>
          <w:rtl/>
          <w:lang w:bidi="ar-SA"/>
        </w:rPr>
        <w:t xml:space="preserve"> </w:t>
      </w:r>
      <w:r w:rsidR="00D72BD2">
        <w:rPr>
          <w:rFonts w:hint="eastAsia"/>
          <w:rtl/>
          <w:lang w:bidi="ar-SA"/>
        </w:rPr>
        <w:t>على</w:t>
      </w:r>
      <w:r w:rsidR="00D72BD2">
        <w:rPr>
          <w:rtl/>
          <w:lang w:bidi="ar-SA"/>
        </w:rPr>
        <w:t xml:space="preserve"> </w:t>
      </w:r>
      <w:r w:rsidR="00D72BD2">
        <w:rPr>
          <w:rFonts w:hint="eastAsia"/>
          <w:rtl/>
          <w:lang w:bidi="ar-SA"/>
        </w:rPr>
        <w:t>الصحيح</w:t>
      </w:r>
      <w:r w:rsidR="00D72BD2">
        <w:rPr>
          <w:rtl/>
          <w:lang w:bidi="ar-SA"/>
        </w:rPr>
        <w:t xml:space="preserve"> </w:t>
      </w:r>
      <w:r w:rsidR="00D72BD2">
        <w:rPr>
          <w:rFonts w:hint="eastAsia"/>
          <w:rtl/>
          <w:lang w:bidi="ar-SA"/>
        </w:rPr>
        <w:t>من</w:t>
      </w:r>
      <w:r w:rsidR="00D72BD2">
        <w:rPr>
          <w:rtl/>
          <w:lang w:bidi="ar-SA"/>
        </w:rPr>
        <w:t xml:space="preserve"> </w:t>
      </w:r>
      <w:r w:rsidR="00D72BD2">
        <w:rPr>
          <w:rFonts w:hint="eastAsia"/>
          <w:rtl/>
          <w:lang w:bidi="ar-SA"/>
        </w:rPr>
        <w:t>كلام</w:t>
      </w:r>
      <w:r w:rsidR="00D72BD2">
        <w:rPr>
          <w:rtl/>
          <w:lang w:bidi="ar-SA"/>
        </w:rPr>
        <w:t xml:space="preserve"> </w:t>
      </w:r>
      <w:r w:rsidR="00D72BD2">
        <w:rPr>
          <w:rFonts w:hint="eastAsia"/>
          <w:rtl/>
          <w:lang w:bidi="ar-SA"/>
        </w:rPr>
        <w:t>العلماء،</w:t>
      </w:r>
      <w:r w:rsidR="00D72BD2">
        <w:rPr>
          <w:rtl/>
          <w:lang w:bidi="ar-SA"/>
        </w:rPr>
        <w:t xml:space="preserve"> </w:t>
      </w:r>
      <w:r w:rsidR="00D72BD2">
        <w:rPr>
          <w:rFonts w:hint="eastAsia"/>
          <w:rtl/>
          <w:lang w:bidi="ar-SA"/>
        </w:rPr>
        <w:t>وعليه</w:t>
      </w:r>
      <w:r w:rsidR="00D72BD2">
        <w:rPr>
          <w:rtl/>
          <w:lang w:bidi="ar-SA"/>
        </w:rPr>
        <w:t xml:space="preserve"> </w:t>
      </w:r>
      <w:r w:rsidR="00D72BD2">
        <w:rPr>
          <w:rFonts w:hint="eastAsia"/>
          <w:rtl/>
          <w:lang w:bidi="ar-SA"/>
        </w:rPr>
        <w:t>الأكثر،</w:t>
      </w:r>
      <w:r w:rsidR="00D72BD2">
        <w:rPr>
          <w:rtl/>
          <w:lang w:bidi="ar-SA"/>
        </w:rPr>
        <w:t xml:space="preserve"> </w:t>
      </w:r>
      <w:r w:rsidR="00D72BD2">
        <w:rPr>
          <w:rFonts w:hint="eastAsia"/>
          <w:rtl/>
          <w:lang w:bidi="ar-SA"/>
        </w:rPr>
        <w:t>لأنه</w:t>
      </w:r>
      <w:r w:rsidR="00D72BD2">
        <w:rPr>
          <w:rtl/>
          <w:lang w:bidi="ar-SA"/>
        </w:rPr>
        <w:t xml:space="preserve"> </w:t>
      </w:r>
      <w:r w:rsidR="00D72BD2">
        <w:rPr>
          <w:rFonts w:hint="eastAsia"/>
          <w:rtl/>
          <w:lang w:bidi="ar-SA"/>
        </w:rPr>
        <w:t>سبب</w:t>
      </w:r>
      <w:r w:rsidR="00D72BD2">
        <w:rPr>
          <w:rtl/>
          <w:lang w:bidi="ar-SA"/>
        </w:rPr>
        <w:t xml:space="preserve"> </w:t>
      </w:r>
      <w:r w:rsidR="00D72BD2">
        <w:rPr>
          <w:rFonts w:hint="eastAsia"/>
          <w:rtl/>
          <w:lang w:bidi="ar-SA"/>
        </w:rPr>
        <w:t>لإحياء</w:t>
      </w:r>
      <w:r w:rsidR="00D72BD2">
        <w:rPr>
          <w:rtl/>
          <w:lang w:bidi="ar-SA"/>
        </w:rPr>
        <w:t xml:space="preserve"> </w:t>
      </w:r>
      <w:r w:rsidR="00D72BD2">
        <w:rPr>
          <w:rFonts w:hint="eastAsia"/>
          <w:rtl/>
          <w:lang w:bidi="ar-SA"/>
        </w:rPr>
        <w:t>النفس،</w:t>
      </w:r>
      <w:r w:rsidR="00D72BD2">
        <w:rPr>
          <w:rtl/>
          <w:lang w:bidi="ar-SA"/>
        </w:rPr>
        <w:t xml:space="preserve"> </w:t>
      </w:r>
      <w:r w:rsidR="00D72BD2">
        <w:rPr>
          <w:rFonts w:hint="eastAsia"/>
          <w:rtl/>
          <w:lang w:bidi="ar-SA"/>
        </w:rPr>
        <w:t>وما</w:t>
      </w:r>
      <w:r w:rsidR="00D72BD2">
        <w:rPr>
          <w:rtl/>
          <w:lang w:bidi="ar-SA"/>
        </w:rPr>
        <w:t xml:space="preserve"> </w:t>
      </w:r>
      <w:r w:rsidR="00D72BD2">
        <w:rPr>
          <w:rFonts w:hint="eastAsia"/>
          <w:rtl/>
          <w:lang w:bidi="ar-SA"/>
        </w:rPr>
        <w:t>كان</w:t>
      </w:r>
      <w:r w:rsidR="00D72BD2">
        <w:rPr>
          <w:rtl/>
          <w:lang w:bidi="ar-SA"/>
        </w:rPr>
        <w:t xml:space="preserve"> </w:t>
      </w:r>
      <w:r w:rsidR="00D72BD2">
        <w:rPr>
          <w:rFonts w:hint="eastAsia"/>
          <w:rtl/>
          <w:lang w:bidi="ar-SA"/>
        </w:rPr>
        <w:t>كذلك</w:t>
      </w:r>
      <w:r w:rsidR="00D72BD2">
        <w:rPr>
          <w:rtl/>
          <w:lang w:bidi="ar-SA"/>
        </w:rPr>
        <w:t xml:space="preserve"> </w:t>
      </w:r>
      <w:r w:rsidR="00D72BD2">
        <w:rPr>
          <w:rFonts w:hint="eastAsia"/>
          <w:rtl/>
          <w:lang w:bidi="ar-SA"/>
        </w:rPr>
        <w:t>فهو</w:t>
      </w:r>
      <w:r w:rsidR="00D72BD2">
        <w:rPr>
          <w:rtl/>
          <w:lang w:bidi="ar-SA"/>
        </w:rPr>
        <w:t xml:space="preserve"> </w:t>
      </w:r>
      <w:r w:rsidR="00D72BD2">
        <w:rPr>
          <w:rFonts w:hint="eastAsia"/>
          <w:rtl/>
          <w:lang w:bidi="ar-SA"/>
        </w:rPr>
        <w:t>واجب،</w:t>
      </w:r>
      <w:r w:rsidR="00D72BD2">
        <w:rPr>
          <w:rtl/>
          <w:lang w:bidi="ar-SA"/>
        </w:rPr>
        <w:t xml:space="preserve"> </w:t>
      </w:r>
      <w:r w:rsidR="00D72BD2">
        <w:rPr>
          <w:rFonts w:hint="eastAsia"/>
          <w:rtl/>
          <w:lang w:bidi="ar-SA"/>
        </w:rPr>
        <w:t>وذلك</w:t>
      </w:r>
      <w:r w:rsidR="00D72BD2">
        <w:rPr>
          <w:rtl/>
          <w:lang w:bidi="ar-SA"/>
        </w:rPr>
        <w:t xml:space="preserve"> </w:t>
      </w:r>
      <w:r w:rsidR="00D72BD2">
        <w:rPr>
          <w:rFonts w:hint="eastAsia"/>
          <w:rtl/>
          <w:lang w:bidi="ar-SA"/>
        </w:rPr>
        <w:t>لأن</w:t>
      </w:r>
      <w:r w:rsidR="00D72BD2">
        <w:rPr>
          <w:rtl/>
          <w:lang w:bidi="ar-SA"/>
        </w:rPr>
        <w:t xml:space="preserve"> </w:t>
      </w:r>
      <w:r w:rsidR="00D72BD2">
        <w:rPr>
          <w:rFonts w:hint="eastAsia"/>
          <w:rtl/>
          <w:lang w:bidi="ar-SA"/>
        </w:rPr>
        <w:t>النفوس</w:t>
      </w:r>
      <w:r w:rsidR="00D72BD2">
        <w:rPr>
          <w:rtl/>
          <w:lang w:bidi="ar-SA"/>
        </w:rPr>
        <w:t xml:space="preserve"> </w:t>
      </w:r>
      <w:r w:rsidR="00D72BD2">
        <w:rPr>
          <w:rFonts w:hint="eastAsia"/>
          <w:rtl/>
          <w:lang w:bidi="ar-SA"/>
        </w:rPr>
        <w:t>حق</w:t>
      </w:r>
      <w:r w:rsidR="00D72BD2">
        <w:rPr>
          <w:rtl/>
          <w:lang w:bidi="ar-SA"/>
        </w:rPr>
        <w:t xml:space="preserve"> </w:t>
      </w:r>
      <w:r w:rsidR="00D72BD2">
        <w:rPr>
          <w:rFonts w:hint="eastAsia"/>
          <w:rtl/>
          <w:lang w:bidi="ar-SA"/>
        </w:rPr>
        <w:t>لله</w:t>
      </w:r>
      <w:r w:rsidR="00D72BD2">
        <w:rPr>
          <w:rtl/>
          <w:lang w:bidi="ar-SA"/>
        </w:rPr>
        <w:t xml:space="preserve"> </w:t>
      </w:r>
      <w:r w:rsidR="00D72BD2">
        <w:rPr>
          <w:rFonts w:hint="eastAsia"/>
          <w:rtl/>
          <w:lang w:bidi="ar-SA"/>
        </w:rPr>
        <w:t>تعالى</w:t>
      </w:r>
      <w:r w:rsidR="001544BE">
        <w:rPr>
          <w:rFonts w:hint="cs"/>
          <w:rtl/>
          <w:lang w:bidi="ar-SA"/>
        </w:rPr>
        <w:t xml:space="preserve"> –</w:t>
      </w:r>
      <w:r w:rsidR="00D72BD2">
        <w:rPr>
          <w:rtl/>
          <w:lang w:bidi="ar-SA"/>
        </w:rPr>
        <w:t xml:space="preserve"> </w:t>
      </w:r>
      <w:r w:rsidR="001544BE">
        <w:rPr>
          <w:rFonts w:hint="cs"/>
          <w:rtl/>
          <w:lang w:bidi="ar-SA"/>
        </w:rPr>
        <w:t xml:space="preserve">– </w:t>
      </w:r>
      <w:r w:rsidR="00D72BD2">
        <w:rPr>
          <w:rFonts w:hint="eastAsia"/>
          <w:rtl/>
          <w:lang w:bidi="ar-SA"/>
        </w:rPr>
        <w:t>وهي</w:t>
      </w:r>
      <w:r w:rsidR="00D72BD2">
        <w:rPr>
          <w:rtl/>
          <w:lang w:bidi="ar-SA"/>
        </w:rPr>
        <w:t xml:space="preserve"> </w:t>
      </w:r>
      <w:r w:rsidR="00D72BD2">
        <w:rPr>
          <w:rFonts w:hint="eastAsia"/>
          <w:rtl/>
          <w:lang w:bidi="ar-SA"/>
        </w:rPr>
        <w:t>أمانة</w:t>
      </w:r>
      <w:r w:rsidR="00D72BD2">
        <w:rPr>
          <w:rtl/>
          <w:lang w:bidi="ar-SA"/>
        </w:rPr>
        <w:t xml:space="preserve"> </w:t>
      </w:r>
      <w:r w:rsidR="00D72BD2">
        <w:rPr>
          <w:rFonts w:hint="eastAsia"/>
          <w:rtl/>
          <w:lang w:bidi="ar-SA"/>
        </w:rPr>
        <w:t>عند</w:t>
      </w:r>
      <w:r w:rsidR="00D72BD2">
        <w:rPr>
          <w:rtl/>
          <w:lang w:bidi="ar-SA"/>
        </w:rPr>
        <w:t xml:space="preserve"> </w:t>
      </w:r>
      <w:r w:rsidR="00D72BD2">
        <w:rPr>
          <w:rFonts w:hint="eastAsia"/>
          <w:rtl/>
          <w:lang w:bidi="ar-SA"/>
        </w:rPr>
        <w:t>المكلفين،</w:t>
      </w:r>
      <w:r w:rsidR="00D72BD2">
        <w:rPr>
          <w:rtl/>
          <w:lang w:bidi="ar-SA"/>
        </w:rPr>
        <w:t xml:space="preserve"> </w:t>
      </w:r>
      <w:r w:rsidR="00D72BD2">
        <w:rPr>
          <w:rFonts w:hint="eastAsia"/>
          <w:rtl/>
          <w:lang w:bidi="ar-SA"/>
        </w:rPr>
        <w:t>فيجب</w:t>
      </w:r>
      <w:r w:rsidR="00D72BD2">
        <w:rPr>
          <w:rtl/>
          <w:lang w:bidi="ar-SA"/>
        </w:rPr>
        <w:t xml:space="preserve"> </w:t>
      </w:r>
      <w:r w:rsidR="00D72BD2">
        <w:rPr>
          <w:rFonts w:hint="eastAsia"/>
          <w:rtl/>
          <w:lang w:bidi="ar-SA"/>
        </w:rPr>
        <w:t>حفظها</w:t>
      </w:r>
      <w:r w:rsidR="00D72BD2">
        <w:rPr>
          <w:rtl/>
          <w:lang w:bidi="ar-SA"/>
        </w:rPr>
        <w:t xml:space="preserve"> </w:t>
      </w:r>
      <w:r w:rsidR="00D72BD2">
        <w:rPr>
          <w:rFonts w:hint="eastAsia"/>
          <w:rtl/>
          <w:lang w:bidi="ar-SA"/>
        </w:rPr>
        <w:t>ليستوفي</w:t>
      </w:r>
      <w:r w:rsidR="00D72BD2">
        <w:rPr>
          <w:rtl/>
          <w:lang w:bidi="ar-SA"/>
        </w:rPr>
        <w:t xml:space="preserve"> </w:t>
      </w:r>
      <w:r w:rsidR="00D72BD2">
        <w:rPr>
          <w:rFonts w:hint="eastAsia"/>
          <w:rtl/>
          <w:lang w:bidi="ar-SA"/>
        </w:rPr>
        <w:t>الله</w:t>
      </w:r>
      <w:r w:rsidR="00D72BD2">
        <w:rPr>
          <w:rtl/>
          <w:lang w:bidi="ar-SA"/>
        </w:rPr>
        <w:t xml:space="preserve"> </w:t>
      </w:r>
      <w:r w:rsidR="00D72BD2">
        <w:rPr>
          <w:rFonts w:hint="eastAsia"/>
          <w:rtl/>
          <w:lang w:bidi="ar-SA"/>
        </w:rPr>
        <w:t>حقه</w:t>
      </w:r>
      <w:r w:rsidR="00D72BD2">
        <w:rPr>
          <w:rtl/>
          <w:lang w:bidi="ar-SA"/>
        </w:rPr>
        <w:t xml:space="preserve"> </w:t>
      </w:r>
      <w:r w:rsidR="00D72BD2">
        <w:rPr>
          <w:rFonts w:hint="eastAsia"/>
          <w:rtl/>
          <w:lang w:bidi="ar-SA"/>
        </w:rPr>
        <w:t>منها</w:t>
      </w:r>
      <w:r w:rsidR="00D72BD2">
        <w:rPr>
          <w:rtl/>
          <w:lang w:bidi="ar-SA"/>
        </w:rPr>
        <w:t xml:space="preserve"> </w:t>
      </w:r>
      <w:r w:rsidR="00D72BD2">
        <w:rPr>
          <w:rFonts w:hint="eastAsia"/>
          <w:rtl/>
          <w:lang w:bidi="ar-SA"/>
        </w:rPr>
        <w:t>بالعبادات</w:t>
      </w:r>
      <w:r w:rsidR="00D72BD2">
        <w:rPr>
          <w:rtl/>
          <w:lang w:bidi="ar-SA"/>
        </w:rPr>
        <w:t xml:space="preserve"> </w:t>
      </w:r>
      <w:r w:rsidR="00D72BD2">
        <w:rPr>
          <w:rFonts w:hint="eastAsia"/>
          <w:rtl/>
          <w:lang w:bidi="ar-SA"/>
        </w:rPr>
        <w:t>والتكاليف،</w:t>
      </w:r>
      <w:r w:rsidR="00D72BD2">
        <w:rPr>
          <w:rtl/>
          <w:lang w:bidi="ar-SA"/>
        </w:rPr>
        <w:t xml:space="preserve"> </w:t>
      </w:r>
      <w:r w:rsidR="00D72BD2">
        <w:rPr>
          <w:rFonts w:hint="eastAsia"/>
          <w:rtl/>
          <w:lang w:bidi="ar-SA"/>
        </w:rPr>
        <w:t>وقد</w:t>
      </w:r>
      <w:r w:rsidR="00D72BD2">
        <w:rPr>
          <w:rtl/>
          <w:lang w:bidi="ar-SA"/>
        </w:rPr>
        <w:t xml:space="preserve"> </w:t>
      </w:r>
      <w:r w:rsidR="00D72BD2">
        <w:rPr>
          <w:rFonts w:hint="eastAsia"/>
          <w:rtl/>
          <w:lang w:bidi="ar-SA"/>
        </w:rPr>
        <w:t>قال</w:t>
      </w:r>
      <w:r w:rsidR="00D72BD2">
        <w:rPr>
          <w:rtl/>
          <w:lang w:bidi="ar-SA"/>
        </w:rPr>
        <w:t xml:space="preserve"> </w:t>
      </w:r>
      <w:r w:rsidR="00D72BD2">
        <w:rPr>
          <w:rFonts w:hint="eastAsia"/>
          <w:rtl/>
          <w:lang w:bidi="ar-SA"/>
        </w:rPr>
        <w:t>الله</w:t>
      </w:r>
      <w:r w:rsidR="00D72BD2">
        <w:rPr>
          <w:rtl/>
          <w:lang w:bidi="ar-SA"/>
        </w:rPr>
        <w:t xml:space="preserve"> </w:t>
      </w:r>
      <w:r w:rsidR="00D72BD2">
        <w:rPr>
          <w:rFonts w:hint="eastAsia"/>
          <w:rtl/>
          <w:lang w:bidi="ar-SA"/>
        </w:rPr>
        <w:t>تعالى</w:t>
      </w:r>
      <w:r w:rsidR="00D72BD2">
        <w:rPr>
          <w:rtl/>
          <w:lang w:bidi="ar-SA"/>
        </w:rPr>
        <w:t>: ﴿</w:t>
      </w:r>
      <w:r w:rsidR="00D72BD2">
        <w:rPr>
          <w:rFonts w:hint="eastAsia"/>
          <w:rtl/>
          <w:lang w:bidi="ar-SA"/>
        </w:rPr>
        <w:t>ولا</w:t>
      </w:r>
      <w:r w:rsidR="00D72BD2">
        <w:rPr>
          <w:rtl/>
          <w:lang w:bidi="ar-SA"/>
        </w:rPr>
        <w:t xml:space="preserve"> </w:t>
      </w:r>
      <w:r w:rsidR="00D72BD2">
        <w:rPr>
          <w:rFonts w:hint="eastAsia"/>
          <w:rtl/>
          <w:lang w:bidi="ar-SA"/>
        </w:rPr>
        <w:t>تلقوا</w:t>
      </w:r>
      <w:r w:rsidR="00D72BD2">
        <w:rPr>
          <w:rtl/>
          <w:lang w:bidi="ar-SA"/>
        </w:rPr>
        <w:t xml:space="preserve"> </w:t>
      </w:r>
      <w:r w:rsidR="00D72BD2">
        <w:rPr>
          <w:rFonts w:hint="eastAsia"/>
          <w:rtl/>
          <w:lang w:bidi="ar-SA"/>
        </w:rPr>
        <w:t>بأيديكم</w:t>
      </w:r>
      <w:r w:rsidR="00D72BD2">
        <w:rPr>
          <w:rtl/>
          <w:lang w:bidi="ar-SA"/>
        </w:rPr>
        <w:t xml:space="preserve"> </w:t>
      </w:r>
      <w:r w:rsidR="00D72BD2">
        <w:rPr>
          <w:rFonts w:hint="eastAsia"/>
          <w:rtl/>
          <w:lang w:bidi="ar-SA"/>
        </w:rPr>
        <w:t>إلى</w:t>
      </w:r>
      <w:r w:rsidR="00D72BD2">
        <w:rPr>
          <w:rtl/>
          <w:lang w:bidi="ar-SA"/>
        </w:rPr>
        <w:t xml:space="preserve"> </w:t>
      </w:r>
      <w:r w:rsidR="00D72BD2">
        <w:rPr>
          <w:rFonts w:hint="eastAsia"/>
          <w:rtl/>
          <w:lang w:bidi="ar-SA"/>
        </w:rPr>
        <w:t>التهلكة</w:t>
      </w:r>
      <w:r w:rsidR="00D72BD2">
        <w:rPr>
          <w:rtl/>
          <w:lang w:bidi="ar-SA"/>
        </w:rPr>
        <w:t>﴾ [</w:t>
      </w:r>
      <w:r w:rsidR="00D72BD2">
        <w:rPr>
          <w:rFonts w:hint="eastAsia"/>
          <w:rtl/>
          <w:lang w:bidi="ar-SA"/>
        </w:rPr>
        <w:t>البقرة</w:t>
      </w:r>
      <w:r w:rsidR="00D72BD2">
        <w:rPr>
          <w:rtl/>
          <w:lang w:bidi="ar-SA"/>
        </w:rPr>
        <w:t>: ١٩٥]</w:t>
      </w:r>
      <w:r w:rsidR="00D72BD2">
        <w:rPr>
          <w:rFonts w:hint="eastAsia"/>
          <w:rtl/>
          <w:lang w:bidi="ar-SA"/>
        </w:rPr>
        <w:t>،</w:t>
      </w:r>
      <w:r w:rsidR="00D72BD2">
        <w:rPr>
          <w:rtl/>
          <w:lang w:bidi="ar-SA"/>
        </w:rPr>
        <w:t xml:space="preserve"> </w:t>
      </w:r>
      <w:r w:rsidR="00D72BD2">
        <w:rPr>
          <w:rFonts w:hint="eastAsia"/>
          <w:rtl/>
          <w:lang w:bidi="ar-SA"/>
        </w:rPr>
        <w:t>وقال</w:t>
      </w:r>
      <w:r w:rsidR="00D72BD2">
        <w:rPr>
          <w:rtl/>
          <w:lang w:bidi="ar-SA"/>
        </w:rPr>
        <w:t xml:space="preserve"> </w:t>
      </w:r>
      <w:r w:rsidR="00D72BD2">
        <w:rPr>
          <w:rFonts w:hint="eastAsia"/>
          <w:rtl/>
          <w:lang w:bidi="ar-SA"/>
        </w:rPr>
        <w:t>تعالى</w:t>
      </w:r>
      <w:r w:rsidR="00D72BD2">
        <w:rPr>
          <w:rtl/>
          <w:lang w:bidi="ar-SA"/>
        </w:rPr>
        <w:t>: ﴿</w:t>
      </w:r>
      <w:r w:rsidR="00D72BD2">
        <w:rPr>
          <w:rFonts w:hint="eastAsia"/>
          <w:rtl/>
          <w:lang w:bidi="ar-SA"/>
        </w:rPr>
        <w:t>ولا</w:t>
      </w:r>
      <w:r w:rsidR="00D72BD2">
        <w:rPr>
          <w:rtl/>
          <w:lang w:bidi="ar-SA"/>
        </w:rPr>
        <w:t xml:space="preserve"> </w:t>
      </w:r>
      <w:r w:rsidR="00D72BD2">
        <w:rPr>
          <w:rFonts w:hint="eastAsia"/>
          <w:rtl/>
          <w:lang w:bidi="ar-SA"/>
        </w:rPr>
        <w:t>تقتلوا</w:t>
      </w:r>
      <w:r w:rsidR="00D72BD2">
        <w:rPr>
          <w:rtl/>
          <w:lang w:bidi="ar-SA"/>
        </w:rPr>
        <w:t xml:space="preserve"> </w:t>
      </w:r>
      <w:r w:rsidR="00D72BD2">
        <w:rPr>
          <w:rFonts w:hint="eastAsia"/>
          <w:rtl/>
          <w:lang w:bidi="ar-SA"/>
        </w:rPr>
        <w:t>أنفسكم</w:t>
      </w:r>
      <w:r w:rsidR="00D72BD2">
        <w:rPr>
          <w:rtl/>
          <w:lang w:bidi="ar-SA"/>
        </w:rPr>
        <w:t>﴾ [</w:t>
      </w:r>
      <w:r w:rsidR="00D72BD2">
        <w:rPr>
          <w:rFonts w:hint="eastAsia"/>
          <w:rtl/>
          <w:lang w:bidi="ar-SA"/>
        </w:rPr>
        <w:t>النساء</w:t>
      </w:r>
      <w:r w:rsidR="00D72BD2">
        <w:rPr>
          <w:rtl/>
          <w:lang w:bidi="ar-SA"/>
        </w:rPr>
        <w:t>: ٢٩]</w:t>
      </w:r>
      <w:r w:rsidR="007D62AC">
        <w:rPr>
          <w:rFonts w:hint="cs"/>
          <w:rtl/>
          <w:lang w:bidi="ar-SA"/>
        </w:rPr>
        <w:t xml:space="preserve">، </w:t>
      </w:r>
      <w:r w:rsidR="00D72BD2">
        <w:rPr>
          <w:rFonts w:hint="eastAsia"/>
          <w:rtl/>
          <w:lang w:bidi="ar-SA"/>
        </w:rPr>
        <w:t>وقيل</w:t>
      </w:r>
      <w:r w:rsidR="00D72BD2">
        <w:rPr>
          <w:rtl/>
          <w:lang w:bidi="ar-SA"/>
        </w:rPr>
        <w:t xml:space="preserve">: </w:t>
      </w:r>
      <w:r w:rsidR="00D72BD2">
        <w:rPr>
          <w:rFonts w:hint="eastAsia"/>
          <w:rtl/>
          <w:lang w:bidi="ar-SA"/>
        </w:rPr>
        <w:t>أكلها</w:t>
      </w:r>
      <w:r w:rsidR="00D72BD2">
        <w:rPr>
          <w:rtl/>
          <w:lang w:bidi="ar-SA"/>
        </w:rPr>
        <w:t xml:space="preserve"> </w:t>
      </w:r>
      <w:r w:rsidR="00D72BD2">
        <w:rPr>
          <w:rFonts w:hint="eastAsia"/>
          <w:rtl/>
          <w:lang w:bidi="ar-SA"/>
        </w:rPr>
        <w:t>جائز</w:t>
      </w:r>
      <w:r w:rsidR="00D72BD2">
        <w:rPr>
          <w:rtl/>
          <w:lang w:bidi="ar-SA"/>
        </w:rPr>
        <w:t xml:space="preserve"> - </w:t>
      </w:r>
      <w:r w:rsidR="00D72BD2">
        <w:rPr>
          <w:rFonts w:hint="eastAsia"/>
          <w:rtl/>
          <w:lang w:bidi="ar-SA"/>
        </w:rPr>
        <w:t>أي</w:t>
      </w:r>
      <w:r w:rsidR="00D72BD2">
        <w:rPr>
          <w:rtl/>
          <w:lang w:bidi="ar-SA"/>
        </w:rPr>
        <w:t xml:space="preserve">: </w:t>
      </w:r>
      <w:r w:rsidR="00D72BD2">
        <w:rPr>
          <w:rFonts w:hint="eastAsia"/>
          <w:rtl/>
          <w:lang w:bidi="ar-SA"/>
        </w:rPr>
        <w:t>مباح</w:t>
      </w:r>
      <w:r w:rsidR="00D72BD2">
        <w:rPr>
          <w:rtl/>
          <w:lang w:bidi="ar-SA"/>
        </w:rPr>
        <w:t xml:space="preserve"> - </w:t>
      </w:r>
      <w:r w:rsidR="00D72BD2">
        <w:rPr>
          <w:rFonts w:hint="eastAsia"/>
          <w:rtl/>
          <w:lang w:bidi="ar-SA"/>
        </w:rPr>
        <w:t>لا</w:t>
      </w:r>
      <w:r w:rsidR="00D72BD2">
        <w:rPr>
          <w:rtl/>
          <w:lang w:bidi="ar-SA"/>
        </w:rPr>
        <w:t xml:space="preserve"> </w:t>
      </w:r>
      <w:r w:rsidR="00D72BD2">
        <w:rPr>
          <w:rFonts w:hint="eastAsia"/>
          <w:rtl/>
          <w:lang w:bidi="ar-SA"/>
        </w:rPr>
        <w:t>واجب</w:t>
      </w:r>
      <w:r w:rsidR="00D72BD2">
        <w:rPr>
          <w:rtl/>
          <w:lang w:bidi="ar-SA"/>
        </w:rPr>
        <w:t xml:space="preserve"> </w:t>
      </w:r>
      <w:r w:rsidR="00D72BD2">
        <w:rPr>
          <w:rFonts w:hint="eastAsia"/>
          <w:rtl/>
          <w:lang w:bidi="ar-SA"/>
        </w:rPr>
        <w:t>لأن</w:t>
      </w:r>
      <w:r w:rsidR="00D72BD2">
        <w:rPr>
          <w:rtl/>
          <w:lang w:bidi="ar-SA"/>
        </w:rPr>
        <w:t xml:space="preserve"> </w:t>
      </w:r>
      <w:r w:rsidR="00D72BD2">
        <w:rPr>
          <w:rFonts w:hint="eastAsia"/>
          <w:rtl/>
          <w:lang w:bidi="ar-SA"/>
        </w:rPr>
        <w:t>إباحة</w:t>
      </w:r>
      <w:r w:rsidR="00D72BD2">
        <w:rPr>
          <w:rtl/>
          <w:lang w:bidi="ar-SA"/>
        </w:rPr>
        <w:t xml:space="preserve"> </w:t>
      </w:r>
      <w:r w:rsidR="00D72BD2">
        <w:rPr>
          <w:rFonts w:hint="eastAsia"/>
          <w:rtl/>
          <w:lang w:bidi="ar-SA"/>
        </w:rPr>
        <w:t>الأكل</w:t>
      </w:r>
      <w:r w:rsidR="00D72BD2">
        <w:rPr>
          <w:rtl/>
          <w:lang w:bidi="ar-SA"/>
        </w:rPr>
        <w:t xml:space="preserve"> </w:t>
      </w:r>
      <w:r w:rsidR="00D72BD2">
        <w:rPr>
          <w:rFonts w:hint="eastAsia"/>
          <w:rtl/>
          <w:lang w:bidi="ar-SA"/>
        </w:rPr>
        <w:t>رخصة</w:t>
      </w:r>
      <w:r w:rsidR="00D72BD2">
        <w:rPr>
          <w:rtl/>
          <w:lang w:bidi="ar-SA"/>
        </w:rPr>
        <w:t xml:space="preserve"> </w:t>
      </w:r>
      <w:r w:rsidR="00D72BD2">
        <w:rPr>
          <w:rFonts w:hint="eastAsia"/>
          <w:rtl/>
          <w:lang w:bidi="ar-SA"/>
        </w:rPr>
        <w:t>فلا</w:t>
      </w:r>
      <w:r w:rsidR="00D72BD2">
        <w:rPr>
          <w:rtl/>
          <w:lang w:bidi="ar-SA"/>
        </w:rPr>
        <w:t xml:space="preserve"> </w:t>
      </w:r>
      <w:r w:rsidR="00D72BD2">
        <w:rPr>
          <w:rFonts w:hint="eastAsia"/>
          <w:rtl/>
          <w:lang w:bidi="ar-SA"/>
        </w:rPr>
        <w:t>يجب</w:t>
      </w:r>
      <w:r w:rsidR="00D72BD2">
        <w:rPr>
          <w:rtl/>
          <w:lang w:bidi="ar-SA"/>
        </w:rPr>
        <w:t xml:space="preserve"> </w:t>
      </w:r>
      <w:r w:rsidR="00D72BD2">
        <w:rPr>
          <w:rFonts w:hint="eastAsia"/>
          <w:rtl/>
          <w:lang w:bidi="ar-SA"/>
        </w:rPr>
        <w:t>عليه</w:t>
      </w:r>
      <w:r w:rsidR="00D72BD2">
        <w:rPr>
          <w:rtl/>
          <w:lang w:bidi="ar-SA"/>
        </w:rPr>
        <w:t xml:space="preserve"> </w:t>
      </w:r>
      <w:r w:rsidR="00D72BD2">
        <w:rPr>
          <w:rFonts w:hint="eastAsia"/>
          <w:rtl/>
          <w:lang w:bidi="ar-SA"/>
        </w:rPr>
        <w:t>كسائر</w:t>
      </w:r>
      <w:r w:rsidR="00D72BD2">
        <w:rPr>
          <w:rtl/>
          <w:lang w:bidi="ar-SA"/>
        </w:rPr>
        <w:t xml:space="preserve"> </w:t>
      </w:r>
      <w:r w:rsidR="00D72BD2">
        <w:rPr>
          <w:rFonts w:hint="eastAsia"/>
          <w:rtl/>
          <w:lang w:bidi="ar-SA"/>
        </w:rPr>
        <w:t>الرخص،</w:t>
      </w:r>
      <w:r w:rsidR="00D72BD2">
        <w:rPr>
          <w:rtl/>
          <w:lang w:bidi="ar-SA"/>
        </w:rPr>
        <w:t xml:space="preserve"> </w:t>
      </w:r>
      <w:r w:rsidR="00D72BD2">
        <w:rPr>
          <w:rFonts w:hint="eastAsia"/>
          <w:rtl/>
          <w:lang w:bidi="ar-SA"/>
        </w:rPr>
        <w:t>ولأن</w:t>
      </w:r>
      <w:r w:rsidR="00D72BD2">
        <w:rPr>
          <w:rtl/>
          <w:lang w:bidi="ar-SA"/>
        </w:rPr>
        <w:t xml:space="preserve"> </w:t>
      </w:r>
      <w:r w:rsidR="00D72BD2">
        <w:rPr>
          <w:rFonts w:hint="eastAsia"/>
          <w:rtl/>
          <w:lang w:bidi="ar-SA"/>
        </w:rPr>
        <w:t>له</w:t>
      </w:r>
      <w:r w:rsidR="00D72BD2">
        <w:rPr>
          <w:rtl/>
          <w:lang w:bidi="ar-SA"/>
        </w:rPr>
        <w:t xml:space="preserve"> </w:t>
      </w:r>
      <w:r w:rsidR="00D72BD2">
        <w:rPr>
          <w:rFonts w:hint="eastAsia"/>
          <w:rtl/>
          <w:lang w:bidi="ar-SA"/>
        </w:rPr>
        <w:t>غرض</w:t>
      </w:r>
      <w:r w:rsidR="00BB46F0">
        <w:rPr>
          <w:rFonts w:hint="cs"/>
          <w:rtl/>
          <w:lang w:bidi="ar-SA"/>
        </w:rPr>
        <w:t>ًا</w:t>
      </w:r>
      <w:r w:rsidR="00D72BD2">
        <w:rPr>
          <w:rtl/>
          <w:lang w:bidi="ar-SA"/>
        </w:rPr>
        <w:t xml:space="preserve"> </w:t>
      </w:r>
      <w:r w:rsidR="00D72BD2">
        <w:rPr>
          <w:rFonts w:hint="eastAsia"/>
          <w:rtl/>
          <w:lang w:bidi="ar-SA"/>
        </w:rPr>
        <w:t>في</w:t>
      </w:r>
      <w:r w:rsidR="00D72BD2">
        <w:rPr>
          <w:rtl/>
          <w:lang w:bidi="ar-SA"/>
        </w:rPr>
        <w:t xml:space="preserve"> </w:t>
      </w:r>
      <w:r w:rsidR="00D72BD2">
        <w:rPr>
          <w:rFonts w:hint="eastAsia"/>
          <w:rtl/>
          <w:lang w:bidi="ar-SA"/>
        </w:rPr>
        <w:t>اجتناب</w:t>
      </w:r>
      <w:r w:rsidR="00D72BD2">
        <w:rPr>
          <w:rtl/>
          <w:lang w:bidi="ar-SA"/>
        </w:rPr>
        <w:t xml:space="preserve"> </w:t>
      </w:r>
      <w:r w:rsidR="00D72BD2">
        <w:rPr>
          <w:rFonts w:hint="eastAsia"/>
          <w:rtl/>
          <w:lang w:bidi="ar-SA"/>
        </w:rPr>
        <w:t>النجاسة</w:t>
      </w:r>
      <w:r w:rsidR="00D72BD2">
        <w:rPr>
          <w:rtl/>
          <w:lang w:bidi="ar-SA"/>
        </w:rPr>
        <w:t xml:space="preserve"> </w:t>
      </w:r>
      <w:r w:rsidR="00D72BD2">
        <w:rPr>
          <w:rFonts w:hint="eastAsia"/>
          <w:rtl/>
          <w:lang w:bidi="ar-SA"/>
        </w:rPr>
        <w:t>والأخذ</w:t>
      </w:r>
      <w:r w:rsidR="00D72BD2">
        <w:rPr>
          <w:rtl/>
          <w:lang w:bidi="ar-SA"/>
        </w:rPr>
        <w:t xml:space="preserve"> </w:t>
      </w:r>
      <w:r w:rsidR="00D72BD2">
        <w:rPr>
          <w:rFonts w:hint="eastAsia"/>
          <w:rtl/>
          <w:lang w:bidi="ar-SA"/>
        </w:rPr>
        <w:t>بالعزيمة،</w:t>
      </w:r>
      <w:r w:rsidR="00D72BD2">
        <w:rPr>
          <w:rtl/>
          <w:lang w:bidi="ar-SA"/>
        </w:rPr>
        <w:t xml:space="preserve"> </w:t>
      </w:r>
      <w:r w:rsidR="00D72BD2">
        <w:rPr>
          <w:rFonts w:hint="eastAsia"/>
          <w:rtl/>
          <w:lang w:bidi="ar-SA"/>
        </w:rPr>
        <w:t>وربما</w:t>
      </w:r>
      <w:r w:rsidR="00D72BD2">
        <w:rPr>
          <w:rtl/>
          <w:lang w:bidi="ar-SA"/>
        </w:rPr>
        <w:t xml:space="preserve"> </w:t>
      </w:r>
      <w:r w:rsidR="00D72BD2">
        <w:rPr>
          <w:rFonts w:hint="eastAsia"/>
          <w:rtl/>
          <w:lang w:bidi="ar-SA"/>
        </w:rPr>
        <w:t>لم</w:t>
      </w:r>
      <w:r w:rsidR="00D72BD2">
        <w:rPr>
          <w:rtl/>
          <w:lang w:bidi="ar-SA"/>
        </w:rPr>
        <w:t xml:space="preserve"> </w:t>
      </w:r>
      <w:r w:rsidR="00D72BD2">
        <w:rPr>
          <w:rFonts w:hint="eastAsia"/>
          <w:rtl/>
          <w:lang w:bidi="ar-SA"/>
        </w:rPr>
        <w:t>تطب</w:t>
      </w:r>
      <w:r w:rsidR="00D72BD2">
        <w:rPr>
          <w:rtl/>
          <w:lang w:bidi="ar-SA"/>
        </w:rPr>
        <w:t xml:space="preserve"> </w:t>
      </w:r>
      <w:r w:rsidR="00D72BD2">
        <w:rPr>
          <w:rFonts w:hint="eastAsia"/>
          <w:rtl/>
          <w:lang w:bidi="ar-SA"/>
        </w:rPr>
        <w:t>نفسه</w:t>
      </w:r>
      <w:r w:rsidR="00D72BD2">
        <w:rPr>
          <w:rtl/>
          <w:lang w:bidi="ar-SA"/>
        </w:rPr>
        <w:t xml:space="preserve"> </w:t>
      </w:r>
      <w:r w:rsidR="00D72BD2">
        <w:rPr>
          <w:rFonts w:hint="eastAsia"/>
          <w:rtl/>
          <w:lang w:bidi="ar-SA"/>
        </w:rPr>
        <w:t>بتناول</w:t>
      </w:r>
      <w:r w:rsidR="00D72BD2">
        <w:rPr>
          <w:rtl/>
          <w:lang w:bidi="ar-SA"/>
        </w:rPr>
        <w:t xml:space="preserve"> </w:t>
      </w:r>
      <w:r w:rsidR="00D72BD2">
        <w:rPr>
          <w:rFonts w:hint="eastAsia"/>
          <w:rtl/>
          <w:lang w:bidi="ar-SA"/>
        </w:rPr>
        <w:t>الميتة،</w:t>
      </w:r>
      <w:r w:rsidR="00D72BD2">
        <w:rPr>
          <w:rtl/>
          <w:lang w:bidi="ar-SA"/>
        </w:rPr>
        <w:t xml:space="preserve"> </w:t>
      </w:r>
      <w:r w:rsidR="00D72BD2">
        <w:rPr>
          <w:rFonts w:hint="eastAsia"/>
          <w:rtl/>
          <w:lang w:bidi="ar-SA"/>
        </w:rPr>
        <w:t>وفارق</w:t>
      </w:r>
      <w:r w:rsidR="00D72BD2">
        <w:rPr>
          <w:rtl/>
          <w:lang w:bidi="ar-SA"/>
        </w:rPr>
        <w:t xml:space="preserve"> </w:t>
      </w:r>
      <w:r w:rsidR="00D72BD2">
        <w:rPr>
          <w:rFonts w:hint="eastAsia"/>
          <w:rtl/>
          <w:lang w:bidi="ar-SA"/>
        </w:rPr>
        <w:t>الحلال</w:t>
      </w:r>
      <w:r w:rsidR="00D72BD2">
        <w:rPr>
          <w:rtl/>
          <w:lang w:bidi="ar-SA"/>
        </w:rPr>
        <w:t xml:space="preserve"> </w:t>
      </w:r>
      <w:r w:rsidR="00D72BD2">
        <w:rPr>
          <w:rFonts w:hint="eastAsia"/>
          <w:rtl/>
          <w:lang w:bidi="ar-SA"/>
        </w:rPr>
        <w:t>في</w:t>
      </w:r>
      <w:r w:rsidR="00D72BD2">
        <w:rPr>
          <w:rtl/>
          <w:lang w:bidi="ar-SA"/>
        </w:rPr>
        <w:t xml:space="preserve"> </w:t>
      </w:r>
      <w:r w:rsidR="00D72BD2">
        <w:rPr>
          <w:rFonts w:hint="eastAsia"/>
          <w:rtl/>
          <w:lang w:bidi="ar-SA"/>
        </w:rPr>
        <w:t>الأصل</w:t>
      </w:r>
      <w:r w:rsidR="00D72BD2">
        <w:rPr>
          <w:rtl/>
          <w:lang w:bidi="ar-SA"/>
        </w:rPr>
        <w:t xml:space="preserve"> </w:t>
      </w:r>
      <w:r w:rsidR="00D72BD2">
        <w:rPr>
          <w:rFonts w:hint="eastAsia"/>
          <w:rtl/>
          <w:lang w:bidi="ar-SA"/>
        </w:rPr>
        <w:t>من</w:t>
      </w:r>
      <w:r w:rsidR="00D72BD2">
        <w:rPr>
          <w:rtl/>
          <w:lang w:bidi="ar-SA"/>
        </w:rPr>
        <w:t xml:space="preserve"> </w:t>
      </w:r>
      <w:r w:rsidR="00D72BD2">
        <w:rPr>
          <w:rFonts w:hint="eastAsia"/>
          <w:rtl/>
          <w:lang w:bidi="ar-SA"/>
        </w:rPr>
        <w:t>هذه</w:t>
      </w:r>
      <w:r w:rsidR="00D72BD2">
        <w:rPr>
          <w:rtl/>
          <w:lang w:bidi="ar-SA"/>
        </w:rPr>
        <w:t xml:space="preserve"> </w:t>
      </w:r>
      <w:r w:rsidR="00D72BD2">
        <w:rPr>
          <w:rFonts w:hint="eastAsia"/>
          <w:rtl/>
          <w:lang w:bidi="ar-SA"/>
        </w:rPr>
        <w:t>الوجوه،</w:t>
      </w:r>
      <w:r w:rsidR="00D72BD2">
        <w:rPr>
          <w:rtl/>
          <w:lang w:bidi="ar-SA"/>
        </w:rPr>
        <w:t xml:space="preserve"> </w:t>
      </w:r>
      <w:r w:rsidR="00D72BD2">
        <w:rPr>
          <w:rFonts w:hint="eastAsia"/>
          <w:rtl/>
          <w:lang w:bidi="ar-SA"/>
        </w:rPr>
        <w:t>ذكره</w:t>
      </w:r>
      <w:r w:rsidR="00D72BD2">
        <w:rPr>
          <w:rtl/>
          <w:lang w:bidi="ar-SA"/>
        </w:rPr>
        <w:t xml:space="preserve"> </w:t>
      </w:r>
      <w:r w:rsidR="00D72BD2">
        <w:rPr>
          <w:rFonts w:hint="eastAsia"/>
          <w:rtl/>
          <w:lang w:bidi="ar-SA"/>
        </w:rPr>
        <w:t>أصحابنا</w:t>
      </w:r>
      <w:r w:rsidR="007D62AC">
        <w:rPr>
          <w:rFonts w:hint="cs"/>
          <w:rtl/>
          <w:lang w:bidi="ar-SA"/>
        </w:rPr>
        <w:t xml:space="preserve">، </w:t>
      </w:r>
      <w:r w:rsidR="00D72BD2">
        <w:rPr>
          <w:rFonts w:hint="eastAsia"/>
          <w:rtl/>
          <w:lang w:bidi="ar-SA"/>
        </w:rPr>
        <w:t>وقيل</w:t>
      </w:r>
      <w:r w:rsidR="00D72BD2">
        <w:rPr>
          <w:rtl/>
          <w:lang w:bidi="ar-SA"/>
        </w:rPr>
        <w:t xml:space="preserve">: </w:t>
      </w:r>
      <w:r w:rsidR="00D72BD2">
        <w:rPr>
          <w:rFonts w:hint="eastAsia"/>
          <w:rtl/>
          <w:lang w:bidi="ar-SA"/>
        </w:rPr>
        <w:t>الأكل</w:t>
      </w:r>
      <w:r w:rsidR="00D72BD2">
        <w:rPr>
          <w:rtl/>
          <w:lang w:bidi="ar-SA"/>
        </w:rPr>
        <w:t xml:space="preserve"> </w:t>
      </w:r>
      <w:r w:rsidR="00D72BD2">
        <w:rPr>
          <w:rFonts w:hint="eastAsia"/>
          <w:rtl/>
          <w:lang w:bidi="ar-SA"/>
        </w:rPr>
        <w:t>مستحب</w:t>
      </w:r>
      <w:r w:rsidR="00D72BD2">
        <w:rPr>
          <w:rtl/>
          <w:lang w:bidi="ar-SA"/>
        </w:rPr>
        <w:t xml:space="preserve"> </w:t>
      </w:r>
      <w:r w:rsidR="00D72BD2">
        <w:rPr>
          <w:rFonts w:hint="eastAsia"/>
          <w:rtl/>
          <w:lang w:bidi="ar-SA"/>
        </w:rPr>
        <w:t>لا</w:t>
      </w:r>
      <w:r w:rsidR="00D72BD2">
        <w:rPr>
          <w:rtl/>
          <w:lang w:bidi="ar-SA"/>
        </w:rPr>
        <w:t xml:space="preserve"> </w:t>
      </w:r>
      <w:r w:rsidR="00D72BD2">
        <w:rPr>
          <w:rFonts w:hint="eastAsia"/>
          <w:rtl/>
          <w:lang w:bidi="ar-SA"/>
        </w:rPr>
        <w:t>واجب</w:t>
      </w:r>
      <w:r w:rsidR="00AD7FA4">
        <w:rPr>
          <w:rFonts w:hint="cs"/>
          <w:rtl/>
          <w:lang w:bidi="ar-SA"/>
        </w:rPr>
        <w:t>"</w:t>
      </w:r>
      <w:r w:rsidR="00A04FD6">
        <w:rPr>
          <w:rFonts w:hint="cs"/>
          <w:rtl/>
          <w:lang w:bidi="ar-SA"/>
        </w:rPr>
        <w:t>.</w:t>
      </w:r>
    </w:p>
  </w:footnote>
  <w:footnote w:id="87">
    <w:p w14:paraId="0E9B66FA" w14:textId="3DA5914E" w:rsidR="00476314" w:rsidRDefault="00476314">
      <w:pPr>
        <w:pStyle w:val="FootnoteText"/>
        <w:rPr>
          <w:lang w:bidi="ar-SA"/>
        </w:rPr>
      </w:pPr>
      <w:r>
        <w:rPr>
          <w:rStyle w:val="FootnoteReference"/>
        </w:rPr>
        <w:footnoteRef/>
      </w:r>
      <w:r>
        <w:rPr>
          <w:rtl/>
        </w:rPr>
        <w:t xml:space="preserve"> </w:t>
      </w:r>
      <w:r w:rsidR="00E626A8">
        <w:rPr>
          <w:rFonts w:hint="cs"/>
          <w:rtl/>
          <w:lang w:bidi="ar-SA"/>
        </w:rPr>
        <w:t>أي وجد في نفسه كراهة القصر لا رغبة عن سنته صلى الله عليه وسلم لأنه كفر بل ل</w:t>
      </w:r>
      <w:r w:rsidR="003A1D00">
        <w:rPr>
          <w:rFonts w:hint="cs"/>
          <w:rtl/>
          <w:lang w:bidi="ar-SA"/>
        </w:rPr>
        <w:t>إيثاره الأصل وهو الإتمام، فيسن له القصر بل يكره تركه</w:t>
      </w:r>
      <w:r w:rsidR="004A7450">
        <w:rPr>
          <w:rFonts w:hint="cs"/>
          <w:rtl/>
          <w:lang w:bidi="ar-SA"/>
        </w:rPr>
        <w:t xml:space="preserve"> (حاشية طريقة الحصول </w:t>
      </w:r>
      <w:r w:rsidR="008B64D2">
        <w:rPr>
          <w:rFonts w:hint="cs"/>
          <w:rtl/>
          <w:lang w:bidi="ar-SA"/>
        </w:rPr>
        <w:t>على غاية الوصول).</w:t>
      </w:r>
    </w:p>
  </w:footnote>
  <w:footnote w:id="88">
    <w:p w14:paraId="6085B6A0" w14:textId="48B569C8" w:rsidR="00642C42" w:rsidRDefault="00642C42">
      <w:pPr>
        <w:pStyle w:val="FootnoteText"/>
        <w:rPr>
          <w:lang w:bidi="ar-SA"/>
        </w:rPr>
      </w:pPr>
      <w:r>
        <w:rPr>
          <w:rStyle w:val="FootnoteReference"/>
        </w:rPr>
        <w:footnoteRef/>
      </w:r>
      <w:r>
        <w:rPr>
          <w:rtl/>
        </w:rPr>
        <w:t xml:space="preserve"> </w:t>
      </w:r>
      <w:r>
        <w:rPr>
          <w:rFonts w:hint="cs"/>
          <w:rtl/>
          <w:lang w:bidi="ar-SA"/>
        </w:rPr>
        <w:t xml:space="preserve">المراد </w:t>
      </w:r>
      <w:r>
        <w:rPr>
          <w:rFonts w:hint="cs"/>
          <w:rtl/>
          <w:lang w:bidi="ar-SA"/>
        </w:rPr>
        <w:t xml:space="preserve">بالشك أنه صح علمه بأنه جائز </w:t>
      </w:r>
      <w:r w:rsidR="004D7739">
        <w:rPr>
          <w:rFonts w:hint="cs"/>
          <w:rtl/>
          <w:lang w:bidi="ar-SA"/>
        </w:rPr>
        <w:t>خيلت له نفسه القاصرة في جوازه لا أنه شك هل هو جائز أم لا</w:t>
      </w:r>
      <w:r w:rsidR="007D5156">
        <w:rPr>
          <w:rFonts w:hint="cs"/>
          <w:rtl/>
          <w:lang w:bidi="ar-SA"/>
        </w:rPr>
        <w:t xml:space="preserve"> (حاشية </w:t>
      </w:r>
      <w:r w:rsidR="004A7450">
        <w:rPr>
          <w:rFonts w:hint="cs"/>
          <w:rtl/>
          <w:lang w:bidi="ar-SA"/>
        </w:rPr>
        <w:t>طريقة الحصول على غاية الوصول).</w:t>
      </w:r>
    </w:p>
  </w:footnote>
  <w:footnote w:id="89">
    <w:p w14:paraId="558BE9B9" w14:textId="0240A040" w:rsidR="00A10AE4" w:rsidRDefault="00A10AE4">
      <w:pPr>
        <w:pStyle w:val="FootnoteText"/>
        <w:rPr>
          <w:lang w:bidi="ar-SA"/>
        </w:rPr>
      </w:pPr>
      <w:r>
        <w:rPr>
          <w:rStyle w:val="FootnoteReference"/>
        </w:rPr>
        <w:footnoteRef/>
      </w:r>
      <w:r>
        <w:rPr>
          <w:rtl/>
        </w:rPr>
        <w:t xml:space="preserve"> </w:t>
      </w:r>
      <w:r>
        <w:rPr>
          <w:rFonts w:hint="cs"/>
          <w:rtl/>
          <w:lang w:bidi="ar-SA"/>
        </w:rPr>
        <w:t xml:space="preserve">فالقصر </w:t>
      </w:r>
      <w:r>
        <w:rPr>
          <w:rFonts w:hint="cs"/>
          <w:rtl/>
          <w:lang w:bidi="ar-SA"/>
        </w:rPr>
        <w:t>يكون مندوبًا</w:t>
      </w:r>
      <w:r w:rsidR="005E6260">
        <w:rPr>
          <w:rFonts w:hint="cs"/>
          <w:rtl/>
          <w:lang w:bidi="ar-SA"/>
        </w:rPr>
        <w:t xml:space="preserve"> للمسافر إذا بلغ ثلاث مراحل، خروجًا من خلاف أبي حنيفة فإنه يوجبه حينئذٍ</w:t>
      </w:r>
      <w:r w:rsidR="000B7392">
        <w:rPr>
          <w:rFonts w:hint="cs"/>
          <w:rtl/>
          <w:lang w:bidi="ar-SA"/>
        </w:rPr>
        <w:t xml:space="preserve"> (انظر شرح الكوكب الساطع للسيوطي، ١/١٠٦).</w:t>
      </w:r>
    </w:p>
  </w:footnote>
  <w:footnote w:id="90">
    <w:p w14:paraId="33C21AAA" w14:textId="507FCB87" w:rsidR="00B4570F" w:rsidRDefault="00B4570F" w:rsidP="005F4A9E">
      <w:pPr>
        <w:pStyle w:val="FootnoteText"/>
        <w:rPr>
          <w:lang w:bidi="ar-SA"/>
        </w:rPr>
      </w:pPr>
      <w:r>
        <w:rPr>
          <w:rStyle w:val="FootnoteReference"/>
        </w:rPr>
        <w:footnoteRef/>
      </w:r>
      <w:r>
        <w:rPr>
          <w:rtl/>
        </w:rPr>
        <w:t xml:space="preserve"> </w:t>
      </w:r>
      <w:r>
        <w:rPr>
          <w:rFonts w:hint="eastAsia"/>
          <w:rtl/>
          <w:lang w:bidi="ar-SA"/>
        </w:rPr>
        <w:t>وإلا</w:t>
      </w:r>
      <w:r>
        <w:rPr>
          <w:rtl/>
          <w:lang w:bidi="ar-SA"/>
        </w:rPr>
        <w:t xml:space="preserve"> </w:t>
      </w:r>
      <w:r>
        <w:rPr>
          <w:rFonts w:hint="eastAsia"/>
          <w:rtl/>
          <w:lang w:bidi="ar-SA"/>
        </w:rPr>
        <w:t>بأن</w:t>
      </w:r>
      <w:r>
        <w:rPr>
          <w:rtl/>
          <w:lang w:bidi="ar-SA"/>
        </w:rPr>
        <w:t xml:space="preserve"> </w:t>
      </w:r>
      <w:r>
        <w:rPr>
          <w:rFonts w:hint="eastAsia"/>
          <w:rtl/>
          <w:lang w:bidi="ar-SA"/>
        </w:rPr>
        <w:t>كان</w:t>
      </w:r>
      <w:r>
        <w:rPr>
          <w:rtl/>
          <w:lang w:bidi="ar-SA"/>
        </w:rPr>
        <w:t xml:space="preserve"> </w:t>
      </w:r>
      <w:r>
        <w:rPr>
          <w:rFonts w:hint="eastAsia"/>
          <w:rtl/>
          <w:lang w:bidi="ar-SA"/>
        </w:rPr>
        <w:t>يديم</w:t>
      </w:r>
      <w:r>
        <w:rPr>
          <w:rtl/>
          <w:lang w:bidi="ar-SA"/>
        </w:rPr>
        <w:t xml:space="preserve"> </w:t>
      </w:r>
      <w:r>
        <w:rPr>
          <w:rFonts w:hint="eastAsia"/>
          <w:rtl/>
          <w:lang w:bidi="ar-SA"/>
        </w:rPr>
        <w:t>السفر</w:t>
      </w:r>
      <w:r>
        <w:rPr>
          <w:rtl/>
          <w:lang w:bidi="ar-SA"/>
        </w:rPr>
        <w:t xml:space="preserve"> </w:t>
      </w:r>
      <w:r>
        <w:rPr>
          <w:rFonts w:hint="eastAsia"/>
          <w:rtl/>
          <w:lang w:bidi="ar-SA"/>
        </w:rPr>
        <w:t>فالإتمام</w:t>
      </w:r>
      <w:r>
        <w:rPr>
          <w:rtl/>
          <w:lang w:bidi="ar-SA"/>
        </w:rPr>
        <w:t xml:space="preserve"> </w:t>
      </w:r>
      <w:r>
        <w:rPr>
          <w:rFonts w:hint="eastAsia"/>
          <w:rtl/>
          <w:lang w:bidi="ar-SA"/>
        </w:rPr>
        <w:t>أولى</w:t>
      </w:r>
      <w:r w:rsidR="0091730A">
        <w:rPr>
          <w:rFonts w:hint="cs"/>
          <w:rtl/>
          <w:lang w:bidi="ar-SA"/>
        </w:rPr>
        <w:t xml:space="preserve"> (حاشية العطار على شرح المحلي على جمع الجوامع</w:t>
      </w:r>
      <w:r w:rsidR="00A40B13">
        <w:rPr>
          <w:rFonts w:hint="cs"/>
          <w:rtl/>
          <w:lang w:bidi="ar-SA"/>
        </w:rPr>
        <w:t>، ١/١٦٣).</w:t>
      </w:r>
    </w:p>
  </w:footnote>
  <w:footnote w:id="91">
    <w:p w14:paraId="136D4CF2" w14:textId="4A387D26" w:rsidR="00C32497" w:rsidRDefault="00C32497" w:rsidP="005F0B95">
      <w:pPr>
        <w:pStyle w:val="FootnoteText"/>
      </w:pPr>
      <w:r>
        <w:rPr>
          <w:rStyle w:val="FootnoteReference"/>
        </w:rPr>
        <w:footnoteRef/>
      </w:r>
      <w:r>
        <w:rPr>
          <w:rtl/>
        </w:rPr>
        <w:t xml:space="preserve"> </w:t>
      </w:r>
      <w:r w:rsidR="00BE5C4E">
        <w:rPr>
          <w:rFonts w:hint="cs"/>
          <w:rtl/>
        </w:rPr>
        <w:t xml:space="preserve">فإنه ورد </w:t>
      </w:r>
      <w:r w:rsidR="005F4A9E">
        <w:rPr>
          <w:rFonts w:hint="eastAsia"/>
          <w:rtl/>
        </w:rPr>
        <w:t>النهي</w:t>
      </w:r>
      <w:r w:rsidR="005F4A9E">
        <w:rPr>
          <w:rtl/>
        </w:rPr>
        <w:t xml:space="preserve"> </w:t>
      </w:r>
      <w:r w:rsidR="005F4A9E">
        <w:rPr>
          <w:rFonts w:hint="eastAsia"/>
          <w:rtl/>
        </w:rPr>
        <w:t>عن</w:t>
      </w:r>
      <w:r w:rsidR="005F4A9E">
        <w:rPr>
          <w:rtl/>
        </w:rPr>
        <w:t xml:space="preserve"> </w:t>
      </w:r>
      <w:r w:rsidR="005F4A9E">
        <w:rPr>
          <w:rFonts w:hint="eastAsia"/>
          <w:rtl/>
        </w:rPr>
        <w:t>بيع</w:t>
      </w:r>
      <w:r w:rsidR="005F4A9E">
        <w:rPr>
          <w:rtl/>
        </w:rPr>
        <w:t xml:space="preserve"> </w:t>
      </w:r>
      <w:r w:rsidR="005F4A9E">
        <w:rPr>
          <w:rFonts w:hint="eastAsia"/>
          <w:rtl/>
        </w:rPr>
        <w:t>ما</w:t>
      </w:r>
      <w:r w:rsidR="005F4A9E">
        <w:rPr>
          <w:rtl/>
        </w:rPr>
        <w:t xml:space="preserve"> </w:t>
      </w:r>
      <w:r w:rsidR="005F4A9E">
        <w:rPr>
          <w:rFonts w:hint="eastAsia"/>
          <w:rtl/>
        </w:rPr>
        <w:t>ليس</w:t>
      </w:r>
      <w:r w:rsidR="005F4A9E">
        <w:rPr>
          <w:rtl/>
        </w:rPr>
        <w:t xml:space="preserve"> </w:t>
      </w:r>
      <w:r w:rsidR="005F4A9E">
        <w:rPr>
          <w:rFonts w:hint="eastAsia"/>
          <w:rtl/>
        </w:rPr>
        <w:t>عندك</w:t>
      </w:r>
      <w:r w:rsidR="005F4A9E">
        <w:rPr>
          <w:rtl/>
        </w:rPr>
        <w:t xml:space="preserve"> </w:t>
      </w:r>
      <w:r w:rsidR="005F4A9E">
        <w:rPr>
          <w:rFonts w:hint="eastAsia"/>
          <w:rtl/>
        </w:rPr>
        <w:t>ورخص</w:t>
      </w:r>
      <w:r w:rsidR="005F4A9E">
        <w:rPr>
          <w:rtl/>
        </w:rPr>
        <w:t xml:space="preserve"> </w:t>
      </w:r>
      <w:r w:rsidR="005F4A9E">
        <w:rPr>
          <w:rFonts w:hint="eastAsia"/>
          <w:rtl/>
        </w:rPr>
        <w:t>في</w:t>
      </w:r>
      <w:r w:rsidR="005F4A9E">
        <w:rPr>
          <w:rtl/>
        </w:rPr>
        <w:t xml:space="preserve"> </w:t>
      </w:r>
      <w:r w:rsidR="005F4A9E">
        <w:rPr>
          <w:rFonts w:hint="eastAsia"/>
          <w:rtl/>
        </w:rPr>
        <w:t>السلم،</w:t>
      </w:r>
      <w:r w:rsidR="005F4A9E">
        <w:rPr>
          <w:rtl/>
        </w:rPr>
        <w:t xml:space="preserve"> </w:t>
      </w:r>
      <w:r w:rsidR="005F4A9E">
        <w:rPr>
          <w:rFonts w:hint="eastAsia"/>
          <w:rtl/>
        </w:rPr>
        <w:t>فشرط</w:t>
      </w:r>
      <w:r w:rsidR="005F4A9E">
        <w:rPr>
          <w:rtl/>
        </w:rPr>
        <w:t xml:space="preserve"> </w:t>
      </w:r>
      <w:r w:rsidR="005F4A9E">
        <w:rPr>
          <w:rFonts w:hint="eastAsia"/>
          <w:rtl/>
        </w:rPr>
        <w:t>العندية</w:t>
      </w:r>
      <w:r w:rsidR="005F4A9E">
        <w:rPr>
          <w:rtl/>
        </w:rPr>
        <w:t xml:space="preserve"> </w:t>
      </w:r>
      <w:r w:rsidR="005F4A9E">
        <w:rPr>
          <w:rFonts w:hint="eastAsia"/>
          <w:rtl/>
        </w:rPr>
        <w:t>في</w:t>
      </w:r>
      <w:r w:rsidR="005F4A9E">
        <w:rPr>
          <w:rtl/>
        </w:rPr>
        <w:t xml:space="preserve"> </w:t>
      </w:r>
      <w:r w:rsidR="005F4A9E">
        <w:rPr>
          <w:rFonts w:hint="eastAsia"/>
          <w:rtl/>
        </w:rPr>
        <w:t>البيع</w:t>
      </w:r>
      <w:r w:rsidR="005F4A9E">
        <w:rPr>
          <w:rtl/>
        </w:rPr>
        <w:t xml:space="preserve"> </w:t>
      </w:r>
      <w:r w:rsidR="005F4A9E">
        <w:rPr>
          <w:rFonts w:hint="eastAsia"/>
          <w:rtl/>
        </w:rPr>
        <w:t>لسبب</w:t>
      </w:r>
      <w:r w:rsidR="005F4A9E">
        <w:rPr>
          <w:rtl/>
        </w:rPr>
        <w:t xml:space="preserve"> </w:t>
      </w:r>
      <w:r w:rsidR="005F4A9E">
        <w:rPr>
          <w:rFonts w:hint="eastAsia"/>
          <w:rtl/>
        </w:rPr>
        <w:t>المقدرة</w:t>
      </w:r>
      <w:r w:rsidR="005F4A9E">
        <w:rPr>
          <w:rtl/>
        </w:rPr>
        <w:t xml:space="preserve"> </w:t>
      </w:r>
      <w:r w:rsidR="005F4A9E">
        <w:rPr>
          <w:rFonts w:hint="eastAsia"/>
          <w:rtl/>
        </w:rPr>
        <w:t>على</w:t>
      </w:r>
      <w:r w:rsidR="005F4A9E">
        <w:rPr>
          <w:rtl/>
        </w:rPr>
        <w:t xml:space="preserve"> </w:t>
      </w:r>
      <w:r w:rsidR="005F4A9E">
        <w:rPr>
          <w:rFonts w:hint="eastAsia"/>
          <w:rtl/>
        </w:rPr>
        <w:t>التسليم،</w:t>
      </w:r>
      <w:r w:rsidR="005F4A9E">
        <w:rPr>
          <w:rtl/>
        </w:rPr>
        <w:t xml:space="preserve"> </w:t>
      </w:r>
      <w:r w:rsidR="005F4A9E">
        <w:rPr>
          <w:rFonts w:hint="eastAsia"/>
          <w:rtl/>
        </w:rPr>
        <w:t>ثم</w:t>
      </w:r>
      <w:r w:rsidR="005F4A9E">
        <w:rPr>
          <w:rtl/>
        </w:rPr>
        <w:t xml:space="preserve"> </w:t>
      </w:r>
      <w:r w:rsidR="005F4A9E">
        <w:rPr>
          <w:rFonts w:hint="eastAsia"/>
          <w:rtl/>
        </w:rPr>
        <w:t>أسقط</w:t>
      </w:r>
      <w:r w:rsidR="005F4A9E">
        <w:rPr>
          <w:rtl/>
        </w:rPr>
        <w:t xml:space="preserve"> </w:t>
      </w:r>
      <w:r w:rsidR="005F4A9E">
        <w:rPr>
          <w:rFonts w:hint="eastAsia"/>
          <w:rtl/>
        </w:rPr>
        <w:t>هذا</w:t>
      </w:r>
      <w:r w:rsidR="005F4A9E">
        <w:rPr>
          <w:rtl/>
        </w:rPr>
        <w:t xml:space="preserve"> </w:t>
      </w:r>
      <w:r w:rsidR="005F4A9E">
        <w:rPr>
          <w:rFonts w:hint="eastAsia"/>
          <w:rtl/>
        </w:rPr>
        <w:t>الشرط</w:t>
      </w:r>
      <w:r w:rsidR="005F4A9E">
        <w:rPr>
          <w:rtl/>
        </w:rPr>
        <w:t xml:space="preserve"> </w:t>
      </w:r>
      <w:r w:rsidR="005F4A9E">
        <w:rPr>
          <w:rFonts w:hint="eastAsia"/>
          <w:rtl/>
        </w:rPr>
        <w:t>في</w:t>
      </w:r>
      <w:r w:rsidR="005F4A9E">
        <w:rPr>
          <w:rtl/>
        </w:rPr>
        <w:t xml:space="preserve"> </w:t>
      </w:r>
      <w:r w:rsidR="005F4A9E">
        <w:rPr>
          <w:rFonts w:hint="eastAsia"/>
          <w:rtl/>
        </w:rPr>
        <w:t>السلم</w:t>
      </w:r>
      <w:r w:rsidR="005F4A9E">
        <w:rPr>
          <w:rtl/>
        </w:rPr>
        <w:t xml:space="preserve"> </w:t>
      </w:r>
      <w:r w:rsidR="005F4A9E">
        <w:rPr>
          <w:rFonts w:hint="eastAsia"/>
          <w:rtl/>
        </w:rPr>
        <w:t>بحيث</w:t>
      </w:r>
      <w:r w:rsidR="005F4A9E">
        <w:rPr>
          <w:rtl/>
        </w:rPr>
        <w:t xml:space="preserve"> </w:t>
      </w:r>
      <w:r w:rsidR="005F4A9E">
        <w:rPr>
          <w:rFonts w:hint="eastAsia"/>
          <w:rtl/>
        </w:rPr>
        <w:t>لم</w:t>
      </w:r>
      <w:r w:rsidR="005F4A9E">
        <w:rPr>
          <w:rtl/>
        </w:rPr>
        <w:t xml:space="preserve"> </w:t>
      </w:r>
      <w:r w:rsidR="005F4A9E">
        <w:rPr>
          <w:rFonts w:hint="eastAsia"/>
          <w:rtl/>
        </w:rPr>
        <w:t>يبق</w:t>
      </w:r>
      <w:r w:rsidR="005F4A9E">
        <w:rPr>
          <w:rtl/>
        </w:rPr>
        <w:t xml:space="preserve"> </w:t>
      </w:r>
      <w:r w:rsidR="005F4A9E">
        <w:rPr>
          <w:rFonts w:hint="eastAsia"/>
          <w:rtl/>
        </w:rPr>
        <w:t>مشروع</w:t>
      </w:r>
      <w:r w:rsidR="00BE5C4E">
        <w:rPr>
          <w:rFonts w:hint="cs"/>
          <w:rtl/>
        </w:rPr>
        <w:t>ًا</w:t>
      </w:r>
      <w:r w:rsidR="005F4A9E">
        <w:rPr>
          <w:rFonts w:hint="eastAsia"/>
          <w:rtl/>
        </w:rPr>
        <w:t>،</w:t>
      </w:r>
      <w:r w:rsidR="005F4A9E">
        <w:rPr>
          <w:rtl/>
        </w:rPr>
        <w:t xml:space="preserve"> </w:t>
      </w:r>
      <w:r w:rsidR="005F4A9E">
        <w:rPr>
          <w:rFonts w:hint="eastAsia"/>
          <w:rtl/>
        </w:rPr>
        <w:t>حتى</w:t>
      </w:r>
      <w:r w:rsidR="005F4A9E">
        <w:rPr>
          <w:rtl/>
        </w:rPr>
        <w:t xml:space="preserve"> </w:t>
      </w:r>
      <w:r w:rsidR="005F4A9E">
        <w:rPr>
          <w:rFonts w:hint="eastAsia"/>
          <w:rtl/>
        </w:rPr>
        <w:t>كانت</w:t>
      </w:r>
      <w:r w:rsidR="005F4A9E">
        <w:rPr>
          <w:rtl/>
        </w:rPr>
        <w:t xml:space="preserve"> </w:t>
      </w:r>
      <w:r w:rsidR="005F4A9E">
        <w:rPr>
          <w:rFonts w:hint="eastAsia"/>
          <w:rtl/>
        </w:rPr>
        <w:t>العندية</w:t>
      </w:r>
      <w:r w:rsidR="005F4A9E">
        <w:rPr>
          <w:rtl/>
        </w:rPr>
        <w:t xml:space="preserve"> </w:t>
      </w:r>
      <w:r w:rsidR="005F4A9E">
        <w:rPr>
          <w:rFonts w:hint="eastAsia"/>
          <w:rtl/>
        </w:rPr>
        <w:t>في</w:t>
      </w:r>
      <w:r w:rsidR="005F4A9E">
        <w:rPr>
          <w:rtl/>
        </w:rPr>
        <w:t xml:space="preserve"> </w:t>
      </w:r>
      <w:r w:rsidR="005F4A9E">
        <w:rPr>
          <w:rFonts w:hint="eastAsia"/>
          <w:rtl/>
        </w:rPr>
        <w:t>السلم</w:t>
      </w:r>
      <w:r w:rsidR="005F4A9E">
        <w:rPr>
          <w:rtl/>
        </w:rPr>
        <w:t xml:space="preserve"> </w:t>
      </w:r>
      <w:r w:rsidR="005F4A9E">
        <w:rPr>
          <w:rFonts w:hint="eastAsia"/>
          <w:rtl/>
        </w:rPr>
        <w:t>مفسدة</w:t>
      </w:r>
      <w:r w:rsidR="005F4A9E">
        <w:rPr>
          <w:rtl/>
        </w:rPr>
        <w:t xml:space="preserve"> </w:t>
      </w:r>
      <w:r w:rsidR="005F4A9E">
        <w:rPr>
          <w:rFonts w:hint="eastAsia"/>
          <w:rtl/>
        </w:rPr>
        <w:t>له،</w:t>
      </w:r>
      <w:r w:rsidR="005F4A9E">
        <w:rPr>
          <w:rtl/>
        </w:rPr>
        <w:t xml:space="preserve"> </w:t>
      </w:r>
      <w:r w:rsidR="005F4A9E">
        <w:rPr>
          <w:rFonts w:hint="eastAsia"/>
          <w:rtl/>
        </w:rPr>
        <w:t>وإنما</w:t>
      </w:r>
      <w:r w:rsidR="005F4A9E">
        <w:rPr>
          <w:rtl/>
        </w:rPr>
        <w:t xml:space="preserve"> </w:t>
      </w:r>
      <w:r w:rsidR="005F4A9E">
        <w:rPr>
          <w:rFonts w:hint="eastAsia"/>
          <w:rtl/>
        </w:rPr>
        <w:t>سقط</w:t>
      </w:r>
      <w:r w:rsidR="005F4A9E">
        <w:rPr>
          <w:rtl/>
        </w:rPr>
        <w:t xml:space="preserve"> </w:t>
      </w:r>
      <w:r w:rsidR="005F4A9E">
        <w:rPr>
          <w:rFonts w:hint="eastAsia"/>
          <w:rtl/>
        </w:rPr>
        <w:t>هذا</w:t>
      </w:r>
      <w:r w:rsidR="005F4A9E">
        <w:rPr>
          <w:rtl/>
        </w:rPr>
        <w:t xml:space="preserve"> </w:t>
      </w:r>
      <w:r w:rsidR="005F4A9E">
        <w:rPr>
          <w:rFonts w:hint="eastAsia"/>
          <w:rtl/>
        </w:rPr>
        <w:t>الشرط</w:t>
      </w:r>
      <w:r w:rsidR="005F4A9E">
        <w:rPr>
          <w:rtl/>
        </w:rPr>
        <w:t xml:space="preserve"> </w:t>
      </w:r>
      <w:r w:rsidR="005F4A9E">
        <w:rPr>
          <w:rFonts w:hint="eastAsia"/>
          <w:rtl/>
        </w:rPr>
        <w:t>فيه،</w:t>
      </w:r>
      <w:r w:rsidR="005F4A9E">
        <w:rPr>
          <w:rtl/>
        </w:rPr>
        <w:t xml:space="preserve"> </w:t>
      </w:r>
      <w:r w:rsidR="005F4A9E">
        <w:rPr>
          <w:rFonts w:hint="eastAsia"/>
          <w:rtl/>
        </w:rPr>
        <w:t>تيسير</w:t>
      </w:r>
      <w:r w:rsidR="00BE5C4E">
        <w:rPr>
          <w:rFonts w:hint="cs"/>
          <w:rtl/>
        </w:rPr>
        <w:t>ًا</w:t>
      </w:r>
      <w:r w:rsidR="005F4A9E">
        <w:rPr>
          <w:rtl/>
        </w:rPr>
        <w:t xml:space="preserve"> </w:t>
      </w:r>
      <w:r w:rsidR="005F4A9E">
        <w:rPr>
          <w:rFonts w:hint="eastAsia"/>
          <w:rtl/>
        </w:rPr>
        <w:t>على</w:t>
      </w:r>
      <w:r w:rsidR="005F4A9E">
        <w:rPr>
          <w:rtl/>
        </w:rPr>
        <w:t xml:space="preserve"> </w:t>
      </w:r>
      <w:r w:rsidR="005F4A9E">
        <w:rPr>
          <w:rFonts w:hint="eastAsia"/>
          <w:rtl/>
        </w:rPr>
        <w:t>المحتاجين</w:t>
      </w:r>
      <w:r w:rsidR="005F4A9E">
        <w:rPr>
          <w:rtl/>
        </w:rPr>
        <w:t xml:space="preserve"> </w:t>
      </w:r>
      <w:r w:rsidR="005F4A9E">
        <w:rPr>
          <w:rFonts w:hint="eastAsia"/>
          <w:rtl/>
        </w:rPr>
        <w:t>ليتوصلوا</w:t>
      </w:r>
      <w:r w:rsidR="005F4A9E">
        <w:rPr>
          <w:rtl/>
        </w:rPr>
        <w:t xml:space="preserve"> </w:t>
      </w:r>
      <w:r w:rsidR="005F4A9E">
        <w:rPr>
          <w:rFonts w:hint="eastAsia"/>
          <w:rtl/>
        </w:rPr>
        <w:t>إلى</w:t>
      </w:r>
      <w:r w:rsidR="005F4A9E">
        <w:rPr>
          <w:rtl/>
        </w:rPr>
        <w:t xml:space="preserve"> </w:t>
      </w:r>
      <w:r w:rsidR="005F4A9E">
        <w:rPr>
          <w:rFonts w:hint="eastAsia"/>
          <w:rtl/>
        </w:rPr>
        <w:t>مقاصدهم</w:t>
      </w:r>
      <w:r w:rsidR="005F4A9E">
        <w:rPr>
          <w:rtl/>
        </w:rPr>
        <w:t xml:space="preserve"> </w:t>
      </w:r>
      <w:r w:rsidR="005F4A9E">
        <w:rPr>
          <w:rFonts w:hint="eastAsia"/>
          <w:rtl/>
        </w:rPr>
        <w:t>من</w:t>
      </w:r>
      <w:r w:rsidR="005F4A9E">
        <w:rPr>
          <w:rtl/>
        </w:rPr>
        <w:t xml:space="preserve"> </w:t>
      </w:r>
      <w:r w:rsidR="005F4A9E">
        <w:rPr>
          <w:rFonts w:hint="eastAsia"/>
          <w:rtl/>
        </w:rPr>
        <w:t>الأثمان</w:t>
      </w:r>
      <w:r w:rsidR="005F4A9E">
        <w:rPr>
          <w:rtl/>
        </w:rPr>
        <w:t xml:space="preserve"> </w:t>
      </w:r>
      <w:r w:rsidR="005F4A9E">
        <w:rPr>
          <w:rFonts w:hint="eastAsia"/>
          <w:rtl/>
        </w:rPr>
        <w:t>قبل</w:t>
      </w:r>
      <w:r w:rsidR="005F4A9E">
        <w:rPr>
          <w:rtl/>
        </w:rPr>
        <w:t xml:space="preserve"> </w:t>
      </w:r>
      <w:r w:rsidR="005F4A9E">
        <w:rPr>
          <w:rFonts w:hint="eastAsia"/>
          <w:rtl/>
        </w:rPr>
        <w:t>إدراك</w:t>
      </w:r>
      <w:r w:rsidR="001F78FA">
        <w:rPr>
          <w:rFonts w:hint="cs"/>
          <w:rtl/>
        </w:rPr>
        <w:t xml:space="preserve"> </w:t>
      </w:r>
      <w:r w:rsidR="005F4A9E">
        <w:rPr>
          <w:rFonts w:hint="eastAsia"/>
          <w:rtl/>
        </w:rPr>
        <w:t>غلاتهم،</w:t>
      </w:r>
      <w:r w:rsidR="005F4A9E">
        <w:rPr>
          <w:rtl/>
        </w:rPr>
        <w:t xml:space="preserve"> </w:t>
      </w:r>
      <w:r w:rsidR="005F4A9E">
        <w:rPr>
          <w:rFonts w:hint="eastAsia"/>
          <w:rtl/>
        </w:rPr>
        <w:t>مع</w:t>
      </w:r>
      <w:r w:rsidR="005F4A9E">
        <w:rPr>
          <w:rtl/>
        </w:rPr>
        <w:t xml:space="preserve"> </w:t>
      </w:r>
      <w:r w:rsidR="005F4A9E">
        <w:rPr>
          <w:rFonts w:hint="eastAsia"/>
          <w:rtl/>
        </w:rPr>
        <w:t>توصل</w:t>
      </w:r>
      <w:r w:rsidR="005F4A9E">
        <w:rPr>
          <w:rtl/>
        </w:rPr>
        <w:t xml:space="preserve"> </w:t>
      </w:r>
      <w:r w:rsidR="005F4A9E">
        <w:rPr>
          <w:rFonts w:hint="eastAsia"/>
          <w:rtl/>
        </w:rPr>
        <w:t>صاحب</w:t>
      </w:r>
      <w:r w:rsidR="005F4A9E">
        <w:rPr>
          <w:rtl/>
        </w:rPr>
        <w:t xml:space="preserve"> </w:t>
      </w:r>
      <w:r w:rsidR="005F4A9E">
        <w:rPr>
          <w:rFonts w:hint="eastAsia"/>
          <w:rtl/>
        </w:rPr>
        <w:t>الدراهم</w:t>
      </w:r>
      <w:r w:rsidR="005F4A9E">
        <w:rPr>
          <w:rtl/>
        </w:rPr>
        <w:t xml:space="preserve"> </w:t>
      </w:r>
      <w:r w:rsidR="005F4A9E">
        <w:rPr>
          <w:rFonts w:hint="eastAsia"/>
          <w:rtl/>
        </w:rPr>
        <w:t>إلى</w:t>
      </w:r>
      <w:r w:rsidR="005F4A9E">
        <w:rPr>
          <w:rtl/>
        </w:rPr>
        <w:t xml:space="preserve"> </w:t>
      </w:r>
      <w:r w:rsidR="005F4A9E">
        <w:rPr>
          <w:rFonts w:hint="eastAsia"/>
          <w:rtl/>
        </w:rPr>
        <w:t>مقصوده</w:t>
      </w:r>
      <w:r w:rsidR="005F4A9E">
        <w:rPr>
          <w:rtl/>
        </w:rPr>
        <w:t xml:space="preserve"> </w:t>
      </w:r>
      <w:r w:rsidR="005F4A9E">
        <w:rPr>
          <w:rFonts w:hint="eastAsia"/>
          <w:rtl/>
        </w:rPr>
        <w:t>من</w:t>
      </w:r>
      <w:r w:rsidR="005F4A9E">
        <w:rPr>
          <w:rtl/>
        </w:rPr>
        <w:t xml:space="preserve"> </w:t>
      </w:r>
      <w:r w:rsidR="005F4A9E">
        <w:rPr>
          <w:rFonts w:hint="eastAsia"/>
          <w:rtl/>
        </w:rPr>
        <w:t>الربح،</w:t>
      </w:r>
      <w:r w:rsidR="005F4A9E">
        <w:rPr>
          <w:rtl/>
        </w:rPr>
        <w:t xml:space="preserve"> </w:t>
      </w:r>
      <w:r w:rsidR="005F4A9E">
        <w:rPr>
          <w:rFonts w:hint="eastAsia"/>
          <w:rtl/>
        </w:rPr>
        <w:t>فكان</w:t>
      </w:r>
      <w:r w:rsidR="005F4A9E">
        <w:rPr>
          <w:rtl/>
        </w:rPr>
        <w:t xml:space="preserve"> </w:t>
      </w:r>
      <w:r w:rsidR="005F4A9E">
        <w:rPr>
          <w:rFonts w:hint="eastAsia"/>
          <w:rtl/>
        </w:rPr>
        <w:t>رخصة</w:t>
      </w:r>
      <w:r w:rsidR="00A42CC0">
        <w:rPr>
          <w:rFonts w:hint="cs"/>
          <w:rtl/>
        </w:rPr>
        <w:t xml:space="preserve"> (تشنيف المسامع</w:t>
      </w:r>
      <w:r w:rsidR="00100286">
        <w:rPr>
          <w:rFonts w:hint="cs"/>
          <w:rtl/>
        </w:rPr>
        <w:t>، ١/٦٤٤</w:t>
      </w:r>
      <w:r w:rsidR="00A42CC0">
        <w:rPr>
          <w:rFonts w:hint="cs"/>
          <w:rtl/>
        </w:rPr>
        <w:t>)</w:t>
      </w:r>
      <w:r w:rsidR="00100286">
        <w:rPr>
          <w:rFonts w:hint="cs"/>
          <w:rtl/>
        </w:rPr>
        <w:t>.</w:t>
      </w:r>
    </w:p>
  </w:footnote>
  <w:footnote w:id="92">
    <w:p w14:paraId="5E435FF8" w14:textId="0664CFE8" w:rsidR="005F0B95" w:rsidRDefault="005F0B95" w:rsidP="00304E31">
      <w:pPr>
        <w:pStyle w:val="FootnoteText"/>
      </w:pPr>
      <w:r>
        <w:rPr>
          <w:rStyle w:val="FootnoteReference"/>
        </w:rPr>
        <w:footnoteRef/>
      </w:r>
      <w:r>
        <w:rPr>
          <w:rtl/>
        </w:rPr>
        <w:t xml:space="preserve"> </w:t>
      </w:r>
      <w:r w:rsidR="00304E31">
        <w:rPr>
          <w:rtl/>
        </w:rPr>
        <w:t>أي وكل ما هو سبب لوجوب الإتمام والصوم فهو سبب لحرمة القصر والفطر بناء على أن الأمر بالشيء هو عين النهي عن ضده</w:t>
      </w:r>
      <w:r w:rsidR="00304E31">
        <w:rPr>
          <w:rFonts w:hint="cs"/>
          <w:rtl/>
        </w:rPr>
        <w:t xml:space="preserve"> (حاشية العطار على شرح المحلي، ١/</w:t>
      </w:r>
      <w:r w:rsidR="00760CCD">
        <w:rPr>
          <w:rFonts w:hint="cs"/>
          <w:rtl/>
        </w:rPr>
        <w:t>١٦٤).</w:t>
      </w:r>
    </w:p>
  </w:footnote>
  <w:footnote w:id="93">
    <w:p w14:paraId="18619949" w14:textId="5B145072" w:rsidR="00B448EA" w:rsidRDefault="00B448EA">
      <w:pPr>
        <w:pStyle w:val="FootnoteText"/>
        <w:rPr>
          <w:lang w:bidi="ar-SA"/>
        </w:rPr>
      </w:pPr>
      <w:r>
        <w:rPr>
          <w:rStyle w:val="FootnoteReference"/>
        </w:rPr>
        <w:footnoteRef/>
      </w:r>
      <w:r>
        <w:rPr>
          <w:rtl/>
        </w:rPr>
        <w:t xml:space="preserve"> </w:t>
      </w:r>
      <w:r>
        <w:rPr>
          <w:rFonts w:hint="cs"/>
          <w:rtl/>
          <w:lang w:bidi="ar-SA"/>
        </w:rPr>
        <w:t>أي الأسباب المذكورة (حاشية العطار على شرح المحلي</w:t>
      </w:r>
      <w:r w:rsidR="00EA7644">
        <w:rPr>
          <w:rFonts w:hint="cs"/>
          <w:rtl/>
          <w:lang w:bidi="ar-SA"/>
        </w:rPr>
        <w:t>، ١/١٦٤).</w:t>
      </w:r>
    </w:p>
  </w:footnote>
  <w:footnote w:id="94">
    <w:p w14:paraId="70FF9A47" w14:textId="1D904FA4" w:rsidR="00AA6628" w:rsidRDefault="00AA6628" w:rsidP="00807761">
      <w:pPr>
        <w:pStyle w:val="FootnoteText"/>
        <w:rPr>
          <w:lang w:bidi="ar-SA"/>
        </w:rPr>
      </w:pPr>
      <w:r>
        <w:rPr>
          <w:rStyle w:val="FootnoteReference"/>
        </w:rPr>
        <w:footnoteRef/>
      </w:r>
      <w:r>
        <w:rPr>
          <w:rtl/>
        </w:rPr>
        <w:t xml:space="preserve"> </w:t>
      </w:r>
      <w:r>
        <w:rPr>
          <w:rFonts w:hint="cs"/>
          <w:rtl/>
          <w:lang w:bidi="ar-SA"/>
        </w:rPr>
        <w:t xml:space="preserve">قال </w:t>
      </w:r>
      <w:r>
        <w:rPr>
          <w:rFonts w:hint="cs"/>
          <w:rtl/>
          <w:lang w:bidi="ar-SA"/>
        </w:rPr>
        <w:t>ا</w:t>
      </w:r>
      <w:r w:rsidR="008C6043">
        <w:rPr>
          <w:rFonts w:hint="cs"/>
          <w:rtl/>
          <w:lang w:bidi="ar-SA"/>
        </w:rPr>
        <w:t>لزركشي في تشنيف المسامع</w:t>
      </w:r>
      <w:r w:rsidR="00841455">
        <w:rPr>
          <w:rFonts w:hint="cs"/>
          <w:rtl/>
          <w:lang w:bidi="ar-SA"/>
        </w:rPr>
        <w:t xml:space="preserve"> (١/٦٤٣)</w:t>
      </w:r>
      <w:r w:rsidR="008C6043">
        <w:rPr>
          <w:rFonts w:hint="cs"/>
          <w:rtl/>
          <w:lang w:bidi="ar-SA"/>
        </w:rPr>
        <w:t>: "</w:t>
      </w:r>
      <w:r w:rsidR="008C6043">
        <w:rPr>
          <w:rFonts w:hint="eastAsia"/>
          <w:rtl/>
          <w:lang w:bidi="ar-SA"/>
        </w:rPr>
        <w:t>وقد</w:t>
      </w:r>
      <w:r w:rsidR="008C6043">
        <w:rPr>
          <w:rtl/>
          <w:lang w:bidi="ar-SA"/>
        </w:rPr>
        <w:t xml:space="preserve"> </w:t>
      </w:r>
      <w:r w:rsidR="008C6043">
        <w:rPr>
          <w:rFonts w:hint="eastAsia"/>
          <w:rtl/>
          <w:lang w:bidi="ar-SA"/>
        </w:rPr>
        <w:t>ينازع</w:t>
      </w:r>
      <w:r w:rsidR="008C6043">
        <w:rPr>
          <w:rtl/>
          <w:lang w:bidi="ar-SA"/>
        </w:rPr>
        <w:t xml:space="preserve"> </w:t>
      </w:r>
      <w:r w:rsidR="008C6043">
        <w:rPr>
          <w:rFonts w:hint="eastAsia"/>
          <w:rtl/>
          <w:lang w:bidi="ar-SA"/>
        </w:rPr>
        <w:t>في</w:t>
      </w:r>
      <w:r w:rsidR="008C6043">
        <w:rPr>
          <w:rtl/>
          <w:lang w:bidi="ar-SA"/>
        </w:rPr>
        <w:t xml:space="preserve"> </w:t>
      </w:r>
      <w:r w:rsidR="008C6043">
        <w:rPr>
          <w:rFonts w:hint="eastAsia"/>
          <w:rtl/>
          <w:lang w:bidi="ar-SA"/>
        </w:rPr>
        <w:t>مجامعة</w:t>
      </w:r>
      <w:r w:rsidR="008C6043">
        <w:rPr>
          <w:rtl/>
          <w:lang w:bidi="ar-SA"/>
        </w:rPr>
        <w:t xml:space="preserve"> </w:t>
      </w:r>
      <w:r w:rsidR="008C6043">
        <w:rPr>
          <w:rFonts w:hint="eastAsia"/>
          <w:rtl/>
          <w:lang w:bidi="ar-SA"/>
        </w:rPr>
        <w:t>الرخصة</w:t>
      </w:r>
      <w:r w:rsidR="008C6043">
        <w:rPr>
          <w:rtl/>
          <w:lang w:bidi="ar-SA"/>
        </w:rPr>
        <w:t xml:space="preserve"> </w:t>
      </w:r>
      <w:r w:rsidR="008C6043">
        <w:rPr>
          <w:rFonts w:hint="eastAsia"/>
          <w:rtl/>
          <w:lang w:bidi="ar-SA"/>
        </w:rPr>
        <w:t>الوجوب؛</w:t>
      </w:r>
      <w:r w:rsidR="008C6043">
        <w:rPr>
          <w:rtl/>
          <w:lang w:bidi="ar-SA"/>
        </w:rPr>
        <w:t xml:space="preserve"> </w:t>
      </w:r>
      <w:r w:rsidR="008C6043">
        <w:rPr>
          <w:rFonts w:hint="eastAsia"/>
          <w:rtl/>
          <w:lang w:bidi="ar-SA"/>
        </w:rPr>
        <w:t>لأن</w:t>
      </w:r>
      <w:r w:rsidR="008C6043">
        <w:rPr>
          <w:rtl/>
          <w:lang w:bidi="ar-SA"/>
        </w:rPr>
        <w:t xml:space="preserve"> </w:t>
      </w:r>
      <w:r w:rsidR="008C6043">
        <w:rPr>
          <w:rFonts w:hint="eastAsia"/>
          <w:rtl/>
          <w:lang w:bidi="ar-SA"/>
        </w:rPr>
        <w:t>الرخصة</w:t>
      </w:r>
      <w:r w:rsidR="008C6043">
        <w:rPr>
          <w:rtl/>
          <w:lang w:bidi="ar-SA"/>
        </w:rPr>
        <w:t xml:space="preserve"> </w:t>
      </w:r>
      <w:r w:rsidR="008C6043">
        <w:rPr>
          <w:rFonts w:hint="eastAsia"/>
          <w:rtl/>
          <w:lang w:bidi="ar-SA"/>
        </w:rPr>
        <w:t>تقتضي</w:t>
      </w:r>
      <w:r w:rsidR="008C6043">
        <w:rPr>
          <w:rtl/>
          <w:lang w:bidi="ar-SA"/>
        </w:rPr>
        <w:t xml:space="preserve"> </w:t>
      </w:r>
      <w:r w:rsidR="008C6043">
        <w:rPr>
          <w:rFonts w:hint="eastAsia"/>
          <w:rtl/>
          <w:lang w:bidi="ar-SA"/>
        </w:rPr>
        <w:t>التسهيل،</w:t>
      </w:r>
      <w:r w:rsidR="008C6043">
        <w:rPr>
          <w:rtl/>
          <w:lang w:bidi="ar-SA"/>
        </w:rPr>
        <w:t xml:space="preserve"> </w:t>
      </w:r>
      <w:r w:rsidR="008C6043">
        <w:rPr>
          <w:rFonts w:hint="eastAsia"/>
          <w:rtl/>
          <w:lang w:bidi="ar-SA"/>
        </w:rPr>
        <w:t>ولهذا</w:t>
      </w:r>
      <w:r w:rsidR="008C6043">
        <w:rPr>
          <w:rtl/>
          <w:lang w:bidi="ar-SA"/>
        </w:rPr>
        <w:t xml:space="preserve"> </w:t>
      </w:r>
      <w:r w:rsidR="008C6043">
        <w:rPr>
          <w:rFonts w:hint="eastAsia"/>
          <w:rtl/>
          <w:lang w:bidi="ar-SA"/>
        </w:rPr>
        <w:t>قال</w:t>
      </w:r>
      <w:r w:rsidR="008C6043">
        <w:rPr>
          <w:rtl/>
          <w:lang w:bidi="ar-SA"/>
        </w:rPr>
        <w:t xml:space="preserve"> </w:t>
      </w:r>
      <w:r w:rsidR="008C6043">
        <w:rPr>
          <w:rFonts w:hint="eastAsia"/>
          <w:rtl/>
          <w:lang w:bidi="ar-SA"/>
        </w:rPr>
        <w:t>الإمام</w:t>
      </w:r>
      <w:r w:rsidR="008C6043">
        <w:rPr>
          <w:rtl/>
          <w:lang w:bidi="ar-SA"/>
        </w:rPr>
        <w:t xml:space="preserve"> </w:t>
      </w:r>
      <w:r w:rsidR="008C6043">
        <w:rPr>
          <w:rFonts w:hint="eastAsia"/>
          <w:rtl/>
          <w:lang w:bidi="ar-SA"/>
        </w:rPr>
        <w:t>في</w:t>
      </w:r>
      <w:r w:rsidR="008C6043">
        <w:rPr>
          <w:rtl/>
          <w:lang w:bidi="ar-SA"/>
        </w:rPr>
        <w:t xml:space="preserve"> </w:t>
      </w:r>
      <w:r w:rsidR="008C6043">
        <w:rPr>
          <w:rFonts w:hint="eastAsia"/>
          <w:rtl/>
          <w:lang w:bidi="ar-SA"/>
        </w:rPr>
        <w:t>باب</w:t>
      </w:r>
      <w:r w:rsidR="008C6043">
        <w:rPr>
          <w:rtl/>
          <w:lang w:bidi="ar-SA"/>
        </w:rPr>
        <w:t xml:space="preserve"> </w:t>
      </w:r>
      <w:r w:rsidR="008C6043">
        <w:rPr>
          <w:rFonts w:hint="eastAsia"/>
          <w:rtl/>
          <w:lang w:bidi="ar-SA"/>
        </w:rPr>
        <w:t>صلاة</w:t>
      </w:r>
      <w:r w:rsidR="008C6043">
        <w:rPr>
          <w:rtl/>
          <w:lang w:bidi="ar-SA"/>
        </w:rPr>
        <w:t xml:space="preserve"> </w:t>
      </w:r>
      <w:r w:rsidR="008C6043">
        <w:rPr>
          <w:rFonts w:hint="eastAsia"/>
          <w:rtl/>
          <w:lang w:bidi="ar-SA"/>
        </w:rPr>
        <w:t>المسافر</w:t>
      </w:r>
      <w:r w:rsidR="008C6043">
        <w:rPr>
          <w:rtl/>
          <w:lang w:bidi="ar-SA"/>
        </w:rPr>
        <w:t xml:space="preserve"> </w:t>
      </w:r>
      <w:r w:rsidR="008C6043">
        <w:rPr>
          <w:rFonts w:hint="eastAsia"/>
          <w:rtl/>
          <w:lang w:bidi="ar-SA"/>
        </w:rPr>
        <w:t>من</w:t>
      </w:r>
      <w:r w:rsidR="00C67592">
        <w:rPr>
          <w:rFonts w:hint="cs"/>
          <w:rtl/>
          <w:lang w:bidi="ar-SA"/>
        </w:rPr>
        <w:t xml:space="preserve"> </w:t>
      </w:r>
      <w:r w:rsidR="00C67592">
        <w:rPr>
          <w:rtl/>
          <w:lang w:bidi="ar-SA"/>
        </w:rPr>
        <w:t>(</w:t>
      </w:r>
      <w:r w:rsidR="00C67592">
        <w:rPr>
          <w:rFonts w:hint="eastAsia"/>
          <w:rtl/>
          <w:lang w:bidi="ar-SA"/>
        </w:rPr>
        <w:t>النهاية</w:t>
      </w:r>
      <w:r w:rsidR="00C67592">
        <w:rPr>
          <w:rtl/>
          <w:lang w:bidi="ar-SA"/>
        </w:rPr>
        <w:t xml:space="preserve">): </w:t>
      </w:r>
      <w:r w:rsidR="00C67592">
        <w:rPr>
          <w:rFonts w:hint="eastAsia"/>
          <w:rtl/>
          <w:lang w:bidi="ar-SA"/>
        </w:rPr>
        <w:t>يجوز</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يقال</w:t>
      </w:r>
      <w:r w:rsidR="00C67592">
        <w:rPr>
          <w:rtl/>
          <w:lang w:bidi="ar-SA"/>
        </w:rPr>
        <w:t xml:space="preserve">: </w:t>
      </w:r>
      <w:r w:rsidR="00C67592">
        <w:rPr>
          <w:rFonts w:hint="eastAsia"/>
          <w:rtl/>
          <w:lang w:bidi="ar-SA"/>
        </w:rPr>
        <w:t>أكل</w:t>
      </w:r>
      <w:r w:rsidR="00C67592">
        <w:rPr>
          <w:rtl/>
          <w:lang w:bidi="ar-SA"/>
        </w:rPr>
        <w:t xml:space="preserve"> </w:t>
      </w:r>
      <w:r w:rsidR="00C67592">
        <w:rPr>
          <w:rFonts w:hint="eastAsia"/>
          <w:rtl/>
          <w:lang w:bidi="ar-SA"/>
        </w:rPr>
        <w:t>الميتة</w:t>
      </w:r>
      <w:r w:rsidR="00C67592">
        <w:rPr>
          <w:rtl/>
          <w:lang w:bidi="ar-SA"/>
        </w:rPr>
        <w:t xml:space="preserve"> </w:t>
      </w:r>
      <w:r w:rsidR="00C67592">
        <w:rPr>
          <w:rFonts w:hint="eastAsia"/>
          <w:rtl/>
          <w:lang w:bidi="ar-SA"/>
        </w:rPr>
        <w:t>ليس</w:t>
      </w:r>
      <w:r w:rsidR="00C67592">
        <w:rPr>
          <w:rtl/>
          <w:lang w:bidi="ar-SA"/>
        </w:rPr>
        <w:t xml:space="preserve"> </w:t>
      </w:r>
      <w:r w:rsidR="00C67592">
        <w:rPr>
          <w:rFonts w:hint="eastAsia"/>
          <w:rtl/>
          <w:lang w:bidi="ar-SA"/>
        </w:rPr>
        <w:t>برخصة،</w:t>
      </w:r>
      <w:r w:rsidR="00C67592">
        <w:rPr>
          <w:rtl/>
          <w:lang w:bidi="ar-SA"/>
        </w:rPr>
        <w:t xml:space="preserve"> </w:t>
      </w:r>
      <w:r w:rsidR="00C67592">
        <w:rPr>
          <w:rFonts w:hint="eastAsia"/>
          <w:rtl/>
          <w:lang w:bidi="ar-SA"/>
        </w:rPr>
        <w:t>فإنه</w:t>
      </w:r>
      <w:r w:rsidR="00C67592">
        <w:rPr>
          <w:rtl/>
          <w:lang w:bidi="ar-SA"/>
        </w:rPr>
        <w:t xml:space="preserve"> </w:t>
      </w:r>
      <w:r w:rsidR="00C67592">
        <w:rPr>
          <w:rFonts w:hint="eastAsia"/>
          <w:rtl/>
          <w:lang w:bidi="ar-SA"/>
        </w:rPr>
        <w:t>واجب،</w:t>
      </w:r>
      <w:r w:rsidR="00C67592">
        <w:rPr>
          <w:rtl/>
          <w:lang w:bidi="ar-SA"/>
        </w:rPr>
        <w:t xml:space="preserve"> </w:t>
      </w:r>
      <w:r w:rsidR="00C67592">
        <w:rPr>
          <w:rFonts w:hint="eastAsia"/>
          <w:rtl/>
          <w:lang w:bidi="ar-SA"/>
        </w:rPr>
        <w:t>ويجوز</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يجاب</w:t>
      </w:r>
      <w:r w:rsidR="00C67592">
        <w:rPr>
          <w:rtl/>
          <w:lang w:bidi="ar-SA"/>
        </w:rPr>
        <w:t xml:space="preserve"> </w:t>
      </w:r>
      <w:r w:rsidR="00C67592">
        <w:rPr>
          <w:rFonts w:hint="eastAsia"/>
          <w:rtl/>
          <w:lang w:bidi="ar-SA"/>
        </w:rPr>
        <w:t>عنه</w:t>
      </w:r>
      <w:r w:rsidR="00C67592">
        <w:rPr>
          <w:rtl/>
          <w:lang w:bidi="ar-SA"/>
        </w:rPr>
        <w:t xml:space="preserve"> </w:t>
      </w:r>
      <w:r w:rsidR="00C67592">
        <w:rPr>
          <w:rFonts w:hint="eastAsia"/>
          <w:rtl/>
          <w:lang w:bidi="ar-SA"/>
        </w:rPr>
        <w:t>بالتيمم،</w:t>
      </w:r>
      <w:r w:rsidR="00C67592">
        <w:rPr>
          <w:rtl/>
          <w:lang w:bidi="ar-SA"/>
        </w:rPr>
        <w:t xml:space="preserve"> </w:t>
      </w:r>
      <w:r w:rsidR="00C67592">
        <w:rPr>
          <w:rFonts w:hint="eastAsia"/>
          <w:rtl/>
          <w:lang w:bidi="ar-SA"/>
        </w:rPr>
        <w:t>فإنه</w:t>
      </w:r>
      <w:r w:rsidR="00C67592">
        <w:rPr>
          <w:rtl/>
          <w:lang w:bidi="ar-SA"/>
        </w:rPr>
        <w:t xml:space="preserve"> </w:t>
      </w:r>
      <w:r w:rsidR="00C67592">
        <w:rPr>
          <w:rFonts w:hint="eastAsia"/>
          <w:rtl/>
          <w:lang w:bidi="ar-SA"/>
        </w:rPr>
        <w:t>واجب</w:t>
      </w:r>
      <w:r w:rsidR="00C67592">
        <w:rPr>
          <w:rtl/>
          <w:lang w:bidi="ar-SA"/>
        </w:rPr>
        <w:t xml:space="preserve"> </w:t>
      </w:r>
      <w:r w:rsidR="00C67592">
        <w:rPr>
          <w:rFonts w:hint="eastAsia"/>
          <w:rtl/>
          <w:lang w:bidi="ar-SA"/>
        </w:rPr>
        <w:t>على</w:t>
      </w:r>
      <w:r w:rsidR="00C67592">
        <w:rPr>
          <w:rtl/>
          <w:lang w:bidi="ar-SA"/>
        </w:rPr>
        <w:t xml:space="preserve"> </w:t>
      </w:r>
      <w:r w:rsidR="00C67592">
        <w:rPr>
          <w:rFonts w:hint="eastAsia"/>
          <w:rtl/>
          <w:lang w:bidi="ar-SA"/>
        </w:rPr>
        <w:t>فاقد</w:t>
      </w:r>
      <w:r w:rsidR="00C67592">
        <w:rPr>
          <w:rtl/>
          <w:lang w:bidi="ar-SA"/>
        </w:rPr>
        <w:t xml:space="preserve"> </w:t>
      </w:r>
      <w:r w:rsidR="00C67592">
        <w:rPr>
          <w:rFonts w:hint="eastAsia"/>
          <w:rtl/>
          <w:lang w:bidi="ar-SA"/>
        </w:rPr>
        <w:t>الماء</w:t>
      </w:r>
      <w:r w:rsidR="00C67592">
        <w:rPr>
          <w:rtl/>
          <w:lang w:bidi="ar-SA"/>
        </w:rPr>
        <w:t xml:space="preserve"> </w:t>
      </w:r>
      <w:r w:rsidR="00C67592">
        <w:rPr>
          <w:rFonts w:hint="eastAsia"/>
          <w:rtl/>
          <w:lang w:bidi="ar-SA"/>
        </w:rPr>
        <w:t>وهو</w:t>
      </w:r>
      <w:r w:rsidR="00C67592">
        <w:rPr>
          <w:rtl/>
          <w:lang w:bidi="ar-SA"/>
        </w:rPr>
        <w:t xml:space="preserve"> </w:t>
      </w:r>
      <w:r w:rsidR="00C67592">
        <w:rPr>
          <w:rFonts w:hint="eastAsia"/>
          <w:rtl/>
          <w:lang w:bidi="ar-SA"/>
        </w:rPr>
        <w:t>معدود</w:t>
      </w:r>
      <w:r w:rsidR="00C67592">
        <w:rPr>
          <w:rtl/>
          <w:lang w:bidi="ar-SA"/>
        </w:rPr>
        <w:t xml:space="preserve"> </w:t>
      </w:r>
      <w:r w:rsidR="00C67592">
        <w:rPr>
          <w:rFonts w:hint="eastAsia"/>
          <w:rtl/>
          <w:lang w:bidi="ar-SA"/>
        </w:rPr>
        <w:t>من</w:t>
      </w:r>
      <w:r w:rsidR="00C67592">
        <w:rPr>
          <w:rtl/>
          <w:lang w:bidi="ar-SA"/>
        </w:rPr>
        <w:t xml:space="preserve"> </w:t>
      </w:r>
      <w:r w:rsidR="00C67592">
        <w:rPr>
          <w:rFonts w:hint="eastAsia"/>
          <w:rtl/>
          <w:lang w:bidi="ar-SA"/>
        </w:rPr>
        <w:t>الرخص،</w:t>
      </w:r>
      <w:r w:rsidR="00C67592">
        <w:rPr>
          <w:rtl/>
          <w:lang w:bidi="ar-SA"/>
        </w:rPr>
        <w:t xml:space="preserve"> </w:t>
      </w:r>
      <w:r w:rsidR="00C67592">
        <w:rPr>
          <w:rFonts w:hint="eastAsia"/>
          <w:rtl/>
          <w:lang w:bidi="ar-SA"/>
        </w:rPr>
        <w:t>وهذا</w:t>
      </w:r>
      <w:r w:rsidR="00C67592">
        <w:rPr>
          <w:rtl/>
          <w:lang w:bidi="ar-SA"/>
        </w:rPr>
        <w:t xml:space="preserve"> </w:t>
      </w:r>
      <w:r w:rsidR="00C67592">
        <w:rPr>
          <w:rFonts w:hint="eastAsia"/>
          <w:rtl/>
          <w:lang w:bidi="ar-SA"/>
        </w:rPr>
        <w:t>من</w:t>
      </w:r>
      <w:r w:rsidR="00C67592">
        <w:rPr>
          <w:rtl/>
          <w:lang w:bidi="ar-SA"/>
        </w:rPr>
        <w:t xml:space="preserve"> </w:t>
      </w:r>
      <w:r w:rsidR="00C67592">
        <w:rPr>
          <w:rFonts w:hint="eastAsia"/>
          <w:rtl/>
          <w:lang w:bidi="ar-SA"/>
        </w:rPr>
        <w:t>الإمام</w:t>
      </w:r>
      <w:r w:rsidR="00C67592">
        <w:rPr>
          <w:rtl/>
          <w:lang w:bidi="ar-SA"/>
        </w:rPr>
        <w:t xml:space="preserve"> </w:t>
      </w:r>
      <w:r w:rsidR="00C67592">
        <w:rPr>
          <w:rFonts w:hint="eastAsia"/>
          <w:rtl/>
          <w:lang w:bidi="ar-SA"/>
        </w:rPr>
        <w:t>يقتضي</w:t>
      </w:r>
      <w:r w:rsidR="00C67592">
        <w:rPr>
          <w:rtl/>
          <w:lang w:bidi="ar-SA"/>
        </w:rPr>
        <w:t xml:space="preserve"> </w:t>
      </w:r>
      <w:r w:rsidR="00C67592">
        <w:rPr>
          <w:rFonts w:hint="eastAsia"/>
          <w:rtl/>
          <w:lang w:bidi="ar-SA"/>
        </w:rPr>
        <w:t>تردد</w:t>
      </w:r>
      <w:r w:rsidR="009A1F5A">
        <w:rPr>
          <w:rFonts w:hint="cs"/>
          <w:rtl/>
          <w:lang w:bidi="ar-SA"/>
        </w:rPr>
        <w:t>ًّا</w:t>
      </w:r>
      <w:r w:rsidR="00C67592">
        <w:rPr>
          <w:rtl/>
          <w:lang w:bidi="ar-SA"/>
        </w:rPr>
        <w:t xml:space="preserve"> </w:t>
      </w:r>
      <w:r w:rsidR="00C67592">
        <w:rPr>
          <w:rFonts w:hint="eastAsia"/>
          <w:rtl/>
          <w:lang w:bidi="ar-SA"/>
        </w:rPr>
        <w:t>في</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الوجوب</w:t>
      </w:r>
      <w:r w:rsidR="00C67592">
        <w:rPr>
          <w:rtl/>
          <w:lang w:bidi="ar-SA"/>
        </w:rPr>
        <w:t xml:space="preserve"> </w:t>
      </w:r>
      <w:r w:rsidR="00C67592">
        <w:rPr>
          <w:rFonts w:hint="eastAsia"/>
          <w:rtl/>
          <w:lang w:bidi="ar-SA"/>
        </w:rPr>
        <w:t>يجامع</w:t>
      </w:r>
      <w:r w:rsidR="00C67592">
        <w:rPr>
          <w:rtl/>
          <w:lang w:bidi="ar-SA"/>
        </w:rPr>
        <w:t xml:space="preserve"> </w:t>
      </w:r>
      <w:r w:rsidR="00C67592">
        <w:rPr>
          <w:rFonts w:hint="eastAsia"/>
          <w:rtl/>
          <w:lang w:bidi="ar-SA"/>
        </w:rPr>
        <w:t>الرخصة</w:t>
      </w:r>
      <w:r w:rsidR="00C67592">
        <w:rPr>
          <w:rtl/>
          <w:lang w:bidi="ar-SA"/>
        </w:rPr>
        <w:t xml:space="preserve"> </w:t>
      </w:r>
      <w:r w:rsidR="00C67592">
        <w:rPr>
          <w:rFonts w:hint="eastAsia"/>
          <w:rtl/>
          <w:lang w:bidi="ar-SA"/>
        </w:rPr>
        <w:t>أم</w:t>
      </w:r>
      <w:r w:rsidR="00C67592">
        <w:rPr>
          <w:rtl/>
          <w:lang w:bidi="ar-SA"/>
        </w:rPr>
        <w:t xml:space="preserve"> </w:t>
      </w:r>
      <w:r w:rsidR="00C67592">
        <w:rPr>
          <w:rFonts w:hint="eastAsia"/>
          <w:rtl/>
          <w:lang w:bidi="ar-SA"/>
        </w:rPr>
        <w:t>لا</w:t>
      </w:r>
      <w:r w:rsidR="007E17D4">
        <w:rPr>
          <w:rFonts w:hint="cs"/>
          <w:rtl/>
          <w:lang w:bidi="ar-SA"/>
        </w:rPr>
        <w:t xml:space="preserve">، </w:t>
      </w:r>
      <w:r w:rsidR="00C67592">
        <w:rPr>
          <w:rFonts w:hint="eastAsia"/>
          <w:rtl/>
          <w:lang w:bidi="ar-SA"/>
        </w:rPr>
        <w:t>ولأجله</w:t>
      </w:r>
      <w:r w:rsidR="00C67592">
        <w:rPr>
          <w:rtl/>
          <w:lang w:bidi="ar-SA"/>
        </w:rPr>
        <w:t xml:space="preserve"> </w:t>
      </w:r>
      <w:r w:rsidR="00C67592">
        <w:rPr>
          <w:rFonts w:hint="eastAsia"/>
          <w:rtl/>
          <w:lang w:bidi="ar-SA"/>
        </w:rPr>
        <w:t>قال</w:t>
      </w:r>
      <w:r w:rsidR="00C67592">
        <w:rPr>
          <w:rtl/>
          <w:lang w:bidi="ar-SA"/>
        </w:rPr>
        <w:t xml:space="preserve"> </w:t>
      </w:r>
      <w:r w:rsidR="00C67592">
        <w:rPr>
          <w:rFonts w:hint="eastAsia"/>
          <w:rtl/>
          <w:lang w:bidi="ar-SA"/>
        </w:rPr>
        <w:t>صاحبه</w:t>
      </w:r>
      <w:r w:rsidR="00C67592">
        <w:rPr>
          <w:rtl/>
          <w:lang w:bidi="ar-SA"/>
        </w:rPr>
        <w:t xml:space="preserve"> </w:t>
      </w:r>
      <w:r w:rsidR="00C67592">
        <w:rPr>
          <w:rFonts w:hint="eastAsia"/>
          <w:rtl/>
          <w:lang w:bidi="ar-SA"/>
        </w:rPr>
        <w:t>إلكيا</w:t>
      </w:r>
      <w:r w:rsidR="00C67592">
        <w:rPr>
          <w:rtl/>
          <w:lang w:bidi="ar-SA"/>
        </w:rPr>
        <w:t xml:space="preserve"> </w:t>
      </w:r>
      <w:r w:rsidR="00C67592">
        <w:rPr>
          <w:rFonts w:hint="eastAsia"/>
          <w:rtl/>
          <w:lang w:bidi="ar-SA"/>
        </w:rPr>
        <w:t>الهر</w:t>
      </w:r>
      <w:r w:rsidR="00EC11CC">
        <w:rPr>
          <w:rFonts w:hint="cs"/>
          <w:rtl/>
          <w:lang w:bidi="ar-SA"/>
        </w:rPr>
        <w:t>ّ</w:t>
      </w:r>
      <w:r w:rsidR="00C67592">
        <w:rPr>
          <w:rFonts w:hint="eastAsia"/>
          <w:rtl/>
          <w:lang w:bidi="ar-SA"/>
        </w:rPr>
        <w:t>اس</w:t>
      </w:r>
      <w:r w:rsidR="00EC11CC">
        <w:rPr>
          <w:rFonts w:hint="cs"/>
          <w:rtl/>
          <w:lang w:bidi="ar-SA"/>
        </w:rPr>
        <w:t>ي</w:t>
      </w:r>
      <w:r w:rsidR="007E17D4">
        <w:rPr>
          <w:rFonts w:hint="cs"/>
          <w:rtl/>
          <w:lang w:bidi="ar-SA"/>
        </w:rPr>
        <w:t xml:space="preserve"> </w:t>
      </w:r>
      <w:r w:rsidR="00C67592">
        <w:rPr>
          <w:rFonts w:hint="eastAsia"/>
          <w:rtl/>
          <w:lang w:bidi="ar-SA"/>
        </w:rPr>
        <w:t>في</w:t>
      </w:r>
      <w:r w:rsidR="00C67592">
        <w:rPr>
          <w:rtl/>
          <w:lang w:bidi="ar-SA"/>
        </w:rPr>
        <w:t xml:space="preserve"> </w:t>
      </w:r>
      <w:r w:rsidR="00C67592">
        <w:rPr>
          <w:rFonts w:hint="eastAsia"/>
          <w:rtl/>
          <w:lang w:bidi="ar-SA"/>
        </w:rPr>
        <w:t>كتابه</w:t>
      </w:r>
      <w:r w:rsidR="00C67592">
        <w:rPr>
          <w:rtl/>
          <w:lang w:bidi="ar-SA"/>
        </w:rPr>
        <w:t xml:space="preserve"> (</w:t>
      </w:r>
      <w:r w:rsidR="00C67592">
        <w:rPr>
          <w:rFonts w:hint="eastAsia"/>
          <w:rtl/>
          <w:lang w:bidi="ar-SA"/>
        </w:rPr>
        <w:t>أحكام</w:t>
      </w:r>
      <w:r w:rsidR="00C67592">
        <w:rPr>
          <w:rtl/>
          <w:lang w:bidi="ar-SA"/>
        </w:rPr>
        <w:t xml:space="preserve"> </w:t>
      </w:r>
      <w:r w:rsidR="00C67592">
        <w:rPr>
          <w:rFonts w:hint="eastAsia"/>
          <w:rtl/>
          <w:lang w:bidi="ar-SA"/>
        </w:rPr>
        <w:t>القرآن</w:t>
      </w:r>
      <w:r w:rsidR="00C67592">
        <w:rPr>
          <w:rtl/>
          <w:lang w:bidi="ar-SA"/>
        </w:rPr>
        <w:t xml:space="preserve">): </w:t>
      </w:r>
      <w:r w:rsidR="00C67592">
        <w:rPr>
          <w:rFonts w:hint="eastAsia"/>
          <w:rtl/>
          <w:lang w:bidi="ar-SA"/>
        </w:rPr>
        <w:t>الصحيح</w:t>
      </w:r>
      <w:r w:rsidR="00C67592">
        <w:rPr>
          <w:rtl/>
          <w:lang w:bidi="ar-SA"/>
        </w:rPr>
        <w:t xml:space="preserve"> </w:t>
      </w:r>
      <w:r w:rsidR="00C67592">
        <w:rPr>
          <w:rFonts w:hint="eastAsia"/>
          <w:rtl/>
          <w:lang w:bidi="ar-SA"/>
        </w:rPr>
        <w:t>عندنا</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أكل</w:t>
      </w:r>
      <w:r w:rsidR="00C67592">
        <w:rPr>
          <w:rtl/>
          <w:lang w:bidi="ar-SA"/>
        </w:rPr>
        <w:t xml:space="preserve"> </w:t>
      </w:r>
      <w:r w:rsidR="00C67592">
        <w:rPr>
          <w:rFonts w:hint="eastAsia"/>
          <w:rtl/>
          <w:lang w:bidi="ar-SA"/>
        </w:rPr>
        <w:t>الميتة</w:t>
      </w:r>
      <w:r w:rsidR="00C67592">
        <w:rPr>
          <w:rtl/>
          <w:lang w:bidi="ar-SA"/>
        </w:rPr>
        <w:t xml:space="preserve"> </w:t>
      </w:r>
      <w:r w:rsidR="00C67592">
        <w:rPr>
          <w:rFonts w:hint="eastAsia"/>
          <w:rtl/>
          <w:lang w:bidi="ar-SA"/>
        </w:rPr>
        <w:t>للمضطر</w:t>
      </w:r>
      <w:r w:rsidR="00C67592">
        <w:rPr>
          <w:rtl/>
          <w:lang w:bidi="ar-SA"/>
        </w:rPr>
        <w:t xml:space="preserve"> </w:t>
      </w:r>
      <w:r w:rsidR="00C67592">
        <w:rPr>
          <w:rFonts w:hint="eastAsia"/>
          <w:rtl/>
          <w:lang w:bidi="ar-SA"/>
        </w:rPr>
        <w:t>عزيمة</w:t>
      </w:r>
      <w:r w:rsidR="00C67592">
        <w:rPr>
          <w:rtl/>
          <w:lang w:bidi="ar-SA"/>
        </w:rPr>
        <w:t xml:space="preserve"> </w:t>
      </w:r>
      <w:r w:rsidR="00C67592">
        <w:rPr>
          <w:rFonts w:hint="eastAsia"/>
          <w:rtl/>
          <w:lang w:bidi="ar-SA"/>
        </w:rPr>
        <w:t>لا</w:t>
      </w:r>
      <w:r w:rsidR="00C67592">
        <w:rPr>
          <w:rtl/>
          <w:lang w:bidi="ar-SA"/>
        </w:rPr>
        <w:t xml:space="preserve"> </w:t>
      </w:r>
      <w:r w:rsidR="00C67592">
        <w:rPr>
          <w:rFonts w:hint="eastAsia"/>
          <w:rtl/>
          <w:lang w:bidi="ar-SA"/>
        </w:rPr>
        <w:t>رخصة،</w:t>
      </w:r>
      <w:r w:rsidR="00C67592">
        <w:rPr>
          <w:rtl/>
          <w:lang w:bidi="ar-SA"/>
        </w:rPr>
        <w:t xml:space="preserve"> </w:t>
      </w:r>
      <w:r w:rsidR="00C67592">
        <w:rPr>
          <w:rFonts w:hint="eastAsia"/>
          <w:rtl/>
          <w:lang w:bidi="ar-SA"/>
        </w:rPr>
        <w:t>كالفطر</w:t>
      </w:r>
      <w:r w:rsidR="00C67592">
        <w:rPr>
          <w:rtl/>
          <w:lang w:bidi="ar-SA"/>
        </w:rPr>
        <w:t xml:space="preserve"> </w:t>
      </w:r>
      <w:r w:rsidR="00C67592">
        <w:rPr>
          <w:rFonts w:hint="eastAsia"/>
          <w:rtl/>
          <w:lang w:bidi="ar-SA"/>
        </w:rPr>
        <w:t>للمريض</w:t>
      </w:r>
      <w:r w:rsidR="00C67592">
        <w:rPr>
          <w:rtl/>
          <w:lang w:bidi="ar-SA"/>
        </w:rPr>
        <w:t xml:space="preserve"> </w:t>
      </w:r>
      <w:r w:rsidR="00C67592">
        <w:rPr>
          <w:rFonts w:hint="eastAsia"/>
          <w:rtl/>
          <w:lang w:bidi="ar-SA"/>
        </w:rPr>
        <w:t>في</w:t>
      </w:r>
      <w:r w:rsidR="00C67592">
        <w:rPr>
          <w:rtl/>
          <w:lang w:bidi="ar-SA"/>
        </w:rPr>
        <w:t xml:space="preserve"> </w:t>
      </w:r>
      <w:r w:rsidR="00C67592">
        <w:rPr>
          <w:rFonts w:hint="eastAsia"/>
          <w:rtl/>
          <w:lang w:bidi="ar-SA"/>
        </w:rPr>
        <w:t>رمضان</w:t>
      </w:r>
      <w:r w:rsidR="00C67592">
        <w:rPr>
          <w:rtl/>
          <w:lang w:bidi="ar-SA"/>
        </w:rPr>
        <w:t xml:space="preserve"> </w:t>
      </w:r>
      <w:r w:rsidR="00C67592">
        <w:rPr>
          <w:rFonts w:hint="eastAsia"/>
          <w:rtl/>
          <w:lang w:bidi="ar-SA"/>
        </w:rPr>
        <w:t>ونحوه،</w:t>
      </w:r>
      <w:r w:rsidR="00C67592">
        <w:rPr>
          <w:rtl/>
          <w:lang w:bidi="ar-SA"/>
        </w:rPr>
        <w:t xml:space="preserve"> </w:t>
      </w:r>
      <w:r w:rsidR="00C67592">
        <w:rPr>
          <w:rFonts w:hint="eastAsia"/>
          <w:rtl/>
          <w:lang w:bidi="ar-SA"/>
        </w:rPr>
        <w:t>وقال</w:t>
      </w:r>
      <w:r w:rsidR="00C67592">
        <w:rPr>
          <w:rtl/>
          <w:lang w:bidi="ar-SA"/>
        </w:rPr>
        <w:t xml:space="preserve"> </w:t>
      </w:r>
      <w:r w:rsidR="00C67592">
        <w:rPr>
          <w:rFonts w:hint="eastAsia"/>
          <w:rtl/>
          <w:lang w:bidi="ar-SA"/>
        </w:rPr>
        <w:t>الشيخ</w:t>
      </w:r>
      <w:r w:rsidR="00C67592">
        <w:rPr>
          <w:rtl/>
          <w:lang w:bidi="ar-SA"/>
        </w:rPr>
        <w:t xml:space="preserve"> </w:t>
      </w:r>
      <w:r w:rsidR="00C67592">
        <w:rPr>
          <w:rFonts w:hint="eastAsia"/>
          <w:rtl/>
          <w:lang w:bidi="ar-SA"/>
        </w:rPr>
        <w:t>تقي</w:t>
      </w:r>
      <w:r w:rsidR="00C67592">
        <w:rPr>
          <w:rtl/>
          <w:lang w:bidi="ar-SA"/>
        </w:rPr>
        <w:t xml:space="preserve"> </w:t>
      </w:r>
      <w:r w:rsidR="00C67592">
        <w:rPr>
          <w:rFonts w:hint="eastAsia"/>
          <w:rtl/>
          <w:lang w:bidi="ar-SA"/>
        </w:rPr>
        <w:t>الدين</w:t>
      </w:r>
      <w:r w:rsidR="00C67592">
        <w:rPr>
          <w:rtl/>
          <w:lang w:bidi="ar-SA"/>
        </w:rPr>
        <w:t xml:space="preserve">: </w:t>
      </w:r>
      <w:r w:rsidR="00C67592">
        <w:rPr>
          <w:rFonts w:hint="eastAsia"/>
          <w:rtl/>
          <w:lang w:bidi="ar-SA"/>
        </w:rPr>
        <w:t>لا</w:t>
      </w:r>
      <w:r w:rsidR="00C67592">
        <w:rPr>
          <w:rtl/>
          <w:lang w:bidi="ar-SA"/>
        </w:rPr>
        <w:t xml:space="preserve"> </w:t>
      </w:r>
      <w:r w:rsidR="00C67592">
        <w:rPr>
          <w:rFonts w:hint="eastAsia"/>
          <w:rtl/>
          <w:lang w:bidi="ar-SA"/>
        </w:rPr>
        <w:t>مانع</w:t>
      </w:r>
      <w:r w:rsidR="00C67592">
        <w:rPr>
          <w:rtl/>
          <w:lang w:bidi="ar-SA"/>
        </w:rPr>
        <w:t xml:space="preserve"> </w:t>
      </w:r>
      <w:r w:rsidR="00C67592">
        <w:rPr>
          <w:rFonts w:hint="eastAsia"/>
          <w:rtl/>
          <w:lang w:bidi="ar-SA"/>
        </w:rPr>
        <w:t>من</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يطلق</w:t>
      </w:r>
      <w:r w:rsidR="00C67592">
        <w:rPr>
          <w:rtl/>
          <w:lang w:bidi="ar-SA"/>
        </w:rPr>
        <w:t xml:space="preserve"> </w:t>
      </w:r>
      <w:r w:rsidR="00C67592">
        <w:rPr>
          <w:rFonts w:hint="eastAsia"/>
          <w:rtl/>
          <w:lang w:bidi="ar-SA"/>
        </w:rPr>
        <w:t>عليه</w:t>
      </w:r>
      <w:r w:rsidR="00C67592">
        <w:rPr>
          <w:rtl/>
          <w:lang w:bidi="ar-SA"/>
        </w:rPr>
        <w:t xml:space="preserve"> </w:t>
      </w:r>
      <w:r w:rsidR="00C67592">
        <w:rPr>
          <w:rFonts w:hint="eastAsia"/>
          <w:rtl/>
          <w:lang w:bidi="ar-SA"/>
        </w:rPr>
        <w:t>رخصة</w:t>
      </w:r>
      <w:r w:rsidR="00C67592">
        <w:rPr>
          <w:rtl/>
          <w:lang w:bidi="ar-SA"/>
        </w:rPr>
        <w:t xml:space="preserve"> </w:t>
      </w:r>
      <w:r w:rsidR="00C67592">
        <w:rPr>
          <w:rFonts w:hint="eastAsia"/>
          <w:rtl/>
          <w:lang w:bidi="ar-SA"/>
        </w:rPr>
        <w:t>من</w:t>
      </w:r>
      <w:r w:rsidR="00C67592">
        <w:rPr>
          <w:rtl/>
          <w:lang w:bidi="ar-SA"/>
        </w:rPr>
        <w:t xml:space="preserve"> </w:t>
      </w:r>
      <w:r w:rsidR="00C67592">
        <w:rPr>
          <w:rFonts w:hint="eastAsia"/>
          <w:rtl/>
          <w:lang w:bidi="ar-SA"/>
        </w:rPr>
        <w:t>وجه</w:t>
      </w:r>
      <w:r w:rsidR="00C67592">
        <w:rPr>
          <w:rtl/>
          <w:lang w:bidi="ar-SA"/>
        </w:rPr>
        <w:t xml:space="preserve"> </w:t>
      </w:r>
      <w:r w:rsidR="00C67592">
        <w:rPr>
          <w:rFonts w:hint="eastAsia"/>
          <w:rtl/>
          <w:lang w:bidi="ar-SA"/>
        </w:rPr>
        <w:t>وعزيمة</w:t>
      </w:r>
      <w:r w:rsidR="00C67592">
        <w:rPr>
          <w:rtl/>
          <w:lang w:bidi="ar-SA"/>
        </w:rPr>
        <w:t xml:space="preserve"> </w:t>
      </w:r>
      <w:r w:rsidR="00C67592">
        <w:rPr>
          <w:rFonts w:hint="eastAsia"/>
          <w:rtl/>
          <w:lang w:bidi="ar-SA"/>
        </w:rPr>
        <w:t>من</w:t>
      </w:r>
      <w:r w:rsidR="00C67592">
        <w:rPr>
          <w:rtl/>
          <w:lang w:bidi="ar-SA"/>
        </w:rPr>
        <w:t xml:space="preserve"> </w:t>
      </w:r>
      <w:r w:rsidR="00C67592">
        <w:rPr>
          <w:rFonts w:hint="eastAsia"/>
          <w:rtl/>
          <w:lang w:bidi="ar-SA"/>
        </w:rPr>
        <w:t>وجه،</w:t>
      </w:r>
      <w:r w:rsidR="00C67592">
        <w:rPr>
          <w:rtl/>
          <w:lang w:bidi="ar-SA"/>
        </w:rPr>
        <w:t xml:space="preserve"> </w:t>
      </w:r>
      <w:r w:rsidR="00C67592">
        <w:rPr>
          <w:rFonts w:hint="eastAsia"/>
          <w:rtl/>
          <w:lang w:bidi="ar-SA"/>
        </w:rPr>
        <w:t>فمن</w:t>
      </w:r>
      <w:r w:rsidR="00C67592">
        <w:rPr>
          <w:rtl/>
          <w:lang w:bidi="ar-SA"/>
        </w:rPr>
        <w:t xml:space="preserve"> </w:t>
      </w:r>
      <w:r w:rsidR="00C67592">
        <w:rPr>
          <w:rFonts w:hint="eastAsia"/>
          <w:rtl/>
          <w:lang w:bidi="ar-SA"/>
        </w:rPr>
        <w:t>حيث</w:t>
      </w:r>
      <w:r w:rsidR="00C67592">
        <w:rPr>
          <w:rtl/>
          <w:lang w:bidi="ar-SA"/>
        </w:rPr>
        <w:t xml:space="preserve"> </w:t>
      </w:r>
      <w:r w:rsidR="00C67592">
        <w:rPr>
          <w:rFonts w:hint="eastAsia"/>
          <w:rtl/>
          <w:lang w:bidi="ar-SA"/>
        </w:rPr>
        <w:t>قيام</w:t>
      </w:r>
      <w:r w:rsidR="00C67592">
        <w:rPr>
          <w:rtl/>
          <w:lang w:bidi="ar-SA"/>
        </w:rPr>
        <w:t xml:space="preserve"> </w:t>
      </w:r>
      <w:r w:rsidR="00C67592">
        <w:rPr>
          <w:rFonts w:hint="eastAsia"/>
          <w:rtl/>
          <w:lang w:bidi="ar-SA"/>
        </w:rPr>
        <w:t>الدليل</w:t>
      </w:r>
      <w:r w:rsidR="00C67592">
        <w:rPr>
          <w:rtl/>
          <w:lang w:bidi="ar-SA"/>
        </w:rPr>
        <w:t xml:space="preserve"> </w:t>
      </w:r>
      <w:r w:rsidR="00C67592">
        <w:rPr>
          <w:rFonts w:hint="eastAsia"/>
          <w:rtl/>
          <w:lang w:bidi="ar-SA"/>
        </w:rPr>
        <w:t>المانع</w:t>
      </w:r>
      <w:r w:rsidR="00C67592">
        <w:rPr>
          <w:rtl/>
          <w:lang w:bidi="ar-SA"/>
        </w:rPr>
        <w:t xml:space="preserve"> </w:t>
      </w:r>
      <w:r w:rsidR="00C67592">
        <w:rPr>
          <w:rFonts w:hint="eastAsia"/>
          <w:rtl/>
          <w:lang w:bidi="ar-SA"/>
        </w:rPr>
        <w:t>نسميه</w:t>
      </w:r>
      <w:r w:rsidR="00C67592">
        <w:rPr>
          <w:rtl/>
          <w:lang w:bidi="ar-SA"/>
        </w:rPr>
        <w:t xml:space="preserve"> </w:t>
      </w:r>
      <w:r w:rsidR="00C67592">
        <w:rPr>
          <w:rFonts w:hint="eastAsia"/>
          <w:rtl/>
          <w:lang w:bidi="ar-SA"/>
        </w:rPr>
        <w:t>رخصة،</w:t>
      </w:r>
      <w:r w:rsidR="00C67592">
        <w:rPr>
          <w:rtl/>
          <w:lang w:bidi="ar-SA"/>
        </w:rPr>
        <w:t xml:space="preserve"> </w:t>
      </w:r>
      <w:r w:rsidR="00C67592">
        <w:rPr>
          <w:rFonts w:hint="eastAsia"/>
          <w:rtl/>
          <w:lang w:bidi="ar-SA"/>
        </w:rPr>
        <w:t>ومن</w:t>
      </w:r>
      <w:r w:rsidR="00C67592">
        <w:rPr>
          <w:rtl/>
          <w:lang w:bidi="ar-SA"/>
        </w:rPr>
        <w:t xml:space="preserve"> </w:t>
      </w:r>
      <w:r w:rsidR="00C67592">
        <w:rPr>
          <w:rFonts w:hint="eastAsia"/>
          <w:rtl/>
          <w:lang w:bidi="ar-SA"/>
        </w:rPr>
        <w:t>حيث</w:t>
      </w:r>
      <w:r w:rsidR="00C67592">
        <w:rPr>
          <w:rtl/>
          <w:lang w:bidi="ar-SA"/>
        </w:rPr>
        <w:t xml:space="preserve"> </w:t>
      </w:r>
      <w:r w:rsidR="00C67592">
        <w:rPr>
          <w:rFonts w:hint="eastAsia"/>
          <w:rtl/>
          <w:lang w:bidi="ar-SA"/>
        </w:rPr>
        <w:t>الوجوب</w:t>
      </w:r>
      <w:r w:rsidR="00C67592">
        <w:rPr>
          <w:rtl/>
          <w:lang w:bidi="ar-SA"/>
        </w:rPr>
        <w:t xml:space="preserve"> </w:t>
      </w:r>
      <w:r w:rsidR="00C67592">
        <w:rPr>
          <w:rFonts w:hint="eastAsia"/>
          <w:rtl/>
          <w:lang w:bidi="ar-SA"/>
        </w:rPr>
        <w:t>نسميه</w:t>
      </w:r>
      <w:r w:rsidR="00C67592">
        <w:rPr>
          <w:rtl/>
          <w:lang w:bidi="ar-SA"/>
        </w:rPr>
        <w:t xml:space="preserve"> </w:t>
      </w:r>
      <w:r w:rsidR="00C67592">
        <w:rPr>
          <w:rFonts w:hint="eastAsia"/>
          <w:rtl/>
          <w:lang w:bidi="ar-SA"/>
        </w:rPr>
        <w:t>عزيم</w:t>
      </w:r>
      <w:r w:rsidR="00B029F3">
        <w:rPr>
          <w:rFonts w:hint="cs"/>
          <w:rtl/>
          <w:lang w:bidi="ar-SA"/>
        </w:rPr>
        <w:t>ة</w:t>
      </w:r>
      <w:r w:rsidR="00841455">
        <w:rPr>
          <w:rFonts w:hint="cs"/>
          <w:rtl/>
          <w:lang w:bidi="ar-SA"/>
        </w:rPr>
        <w:t>. ف</w:t>
      </w:r>
      <w:r w:rsidR="00C67592">
        <w:rPr>
          <w:rFonts w:hint="eastAsia"/>
          <w:rtl/>
          <w:lang w:bidi="ar-SA"/>
        </w:rPr>
        <w:t>يحتمل</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يكون</w:t>
      </w:r>
      <w:r w:rsidR="00C67592">
        <w:rPr>
          <w:rtl/>
          <w:lang w:bidi="ar-SA"/>
        </w:rPr>
        <w:t xml:space="preserve"> </w:t>
      </w:r>
      <w:r w:rsidR="00C67592">
        <w:rPr>
          <w:rFonts w:hint="eastAsia"/>
          <w:rtl/>
          <w:lang w:bidi="ar-SA"/>
        </w:rPr>
        <w:t>ر</w:t>
      </w:r>
      <w:r w:rsidR="00B029F3">
        <w:rPr>
          <w:rFonts w:hint="cs"/>
          <w:rtl/>
          <w:lang w:bidi="ar-SA"/>
        </w:rPr>
        <w:t>أ</w:t>
      </w:r>
      <w:r w:rsidR="00C67592">
        <w:rPr>
          <w:rFonts w:hint="eastAsia"/>
          <w:rtl/>
          <w:lang w:bidi="ar-SA"/>
        </w:rPr>
        <w:t>ي</w:t>
      </w:r>
      <w:r w:rsidR="00B029F3">
        <w:rPr>
          <w:rFonts w:hint="cs"/>
          <w:rtl/>
          <w:lang w:bidi="ar-SA"/>
        </w:rPr>
        <w:t>ًا</w:t>
      </w:r>
      <w:r w:rsidR="00C67592">
        <w:rPr>
          <w:rtl/>
          <w:lang w:bidi="ar-SA"/>
        </w:rPr>
        <w:t xml:space="preserve"> </w:t>
      </w:r>
      <w:r w:rsidR="00C67592">
        <w:rPr>
          <w:rFonts w:hint="eastAsia"/>
          <w:rtl/>
          <w:lang w:bidi="ar-SA"/>
        </w:rPr>
        <w:t>ثالث</w:t>
      </w:r>
      <w:r w:rsidR="00B029F3">
        <w:rPr>
          <w:rFonts w:hint="cs"/>
          <w:rtl/>
          <w:lang w:bidi="ar-SA"/>
        </w:rPr>
        <w:t>ًا</w:t>
      </w:r>
      <w:r w:rsidR="00C67592">
        <w:rPr>
          <w:rFonts w:hint="eastAsia"/>
          <w:rtl/>
          <w:lang w:bidi="ar-SA"/>
        </w:rPr>
        <w:t>،</w:t>
      </w:r>
      <w:r w:rsidR="00C67592">
        <w:rPr>
          <w:rtl/>
          <w:lang w:bidi="ar-SA"/>
        </w:rPr>
        <w:t xml:space="preserve"> </w:t>
      </w:r>
      <w:r w:rsidR="00C67592">
        <w:rPr>
          <w:rFonts w:hint="eastAsia"/>
          <w:rtl/>
          <w:lang w:bidi="ar-SA"/>
        </w:rPr>
        <w:t>ويحتمل</w:t>
      </w:r>
      <w:r w:rsidR="00C67592">
        <w:rPr>
          <w:rtl/>
          <w:lang w:bidi="ar-SA"/>
        </w:rPr>
        <w:t xml:space="preserve"> </w:t>
      </w:r>
      <w:r w:rsidR="00C67592">
        <w:rPr>
          <w:rFonts w:hint="eastAsia"/>
          <w:rtl/>
          <w:lang w:bidi="ar-SA"/>
        </w:rPr>
        <w:t>أن</w:t>
      </w:r>
      <w:r w:rsidR="00C67592">
        <w:rPr>
          <w:rtl/>
          <w:lang w:bidi="ar-SA"/>
        </w:rPr>
        <w:t xml:space="preserve"> </w:t>
      </w:r>
      <w:r w:rsidR="00C67592">
        <w:rPr>
          <w:rFonts w:hint="eastAsia"/>
          <w:rtl/>
          <w:lang w:bidi="ar-SA"/>
        </w:rPr>
        <w:t>يكون</w:t>
      </w:r>
      <w:r w:rsidR="00C67592">
        <w:rPr>
          <w:rtl/>
          <w:lang w:bidi="ar-SA"/>
        </w:rPr>
        <w:t xml:space="preserve"> </w:t>
      </w:r>
      <w:r w:rsidR="00C67592">
        <w:rPr>
          <w:rFonts w:hint="eastAsia"/>
          <w:rtl/>
          <w:lang w:bidi="ar-SA"/>
        </w:rPr>
        <w:t>هذا</w:t>
      </w:r>
      <w:r w:rsidR="00C67592">
        <w:rPr>
          <w:rtl/>
          <w:lang w:bidi="ar-SA"/>
        </w:rPr>
        <w:t xml:space="preserve"> </w:t>
      </w:r>
      <w:r w:rsidR="00C67592">
        <w:rPr>
          <w:rFonts w:hint="eastAsia"/>
          <w:rtl/>
          <w:lang w:bidi="ar-SA"/>
        </w:rPr>
        <w:t>تنقيح</w:t>
      </w:r>
      <w:r w:rsidR="00764218">
        <w:rPr>
          <w:rFonts w:hint="cs"/>
          <w:rtl/>
          <w:lang w:bidi="ar-SA"/>
        </w:rPr>
        <w:t>ًا</w:t>
      </w:r>
      <w:r w:rsidR="00C67592">
        <w:rPr>
          <w:rtl/>
          <w:lang w:bidi="ar-SA"/>
        </w:rPr>
        <w:t xml:space="preserve"> </w:t>
      </w:r>
      <w:r w:rsidR="00C67592">
        <w:rPr>
          <w:rFonts w:hint="eastAsia"/>
          <w:rtl/>
          <w:lang w:bidi="ar-SA"/>
        </w:rPr>
        <w:t>للخلاف</w:t>
      </w:r>
      <w:r w:rsidR="00841455">
        <w:rPr>
          <w:rFonts w:hint="cs"/>
          <w:rtl/>
          <w:lang w:bidi="ar-SA"/>
        </w:rPr>
        <w:t>،</w:t>
      </w:r>
      <w:r w:rsidR="00C67592">
        <w:rPr>
          <w:rtl/>
          <w:lang w:bidi="ar-SA"/>
        </w:rPr>
        <w:t xml:space="preserve"> </w:t>
      </w:r>
      <w:r w:rsidR="00C67592">
        <w:rPr>
          <w:rFonts w:hint="eastAsia"/>
          <w:rtl/>
          <w:lang w:bidi="ar-SA"/>
        </w:rPr>
        <w:t>وهو</w:t>
      </w:r>
      <w:r w:rsidR="00C67592">
        <w:rPr>
          <w:rtl/>
          <w:lang w:bidi="ar-SA"/>
        </w:rPr>
        <w:t xml:space="preserve"> </w:t>
      </w:r>
      <w:r w:rsidR="00C67592">
        <w:rPr>
          <w:rFonts w:hint="eastAsia"/>
          <w:rtl/>
          <w:lang w:bidi="ar-SA"/>
        </w:rPr>
        <w:t>الأقرب</w:t>
      </w:r>
      <w:r w:rsidR="00C67592">
        <w:rPr>
          <w:rFonts w:hint="cs"/>
          <w:rtl/>
          <w:lang w:bidi="ar-SA"/>
        </w:rPr>
        <w:t>"</w:t>
      </w:r>
      <w:r w:rsidR="00841455">
        <w:rPr>
          <w:rFonts w:hint="cs"/>
          <w:rtl/>
          <w:lang w:bidi="ar-SA"/>
        </w:rPr>
        <w:t>.</w:t>
      </w:r>
    </w:p>
  </w:footnote>
  <w:footnote w:id="95">
    <w:p w14:paraId="314C09E3" w14:textId="0E5766AE" w:rsidR="00771FF7" w:rsidRDefault="00807761" w:rsidP="0041081D">
      <w:pPr>
        <w:pStyle w:val="FootnoteText"/>
        <w:rPr>
          <w:rtl/>
        </w:rPr>
      </w:pPr>
      <w:r>
        <w:rPr>
          <w:rStyle w:val="FootnoteReference"/>
        </w:rPr>
        <w:footnoteRef/>
      </w:r>
      <w:r>
        <w:rPr>
          <w:rtl/>
        </w:rPr>
        <w:t xml:space="preserve"> </w:t>
      </w:r>
      <w:r>
        <w:rPr>
          <w:rFonts w:hint="cs"/>
          <w:rtl/>
        </w:rPr>
        <w:t>قال الزركشي في تشنيف المسامع</w:t>
      </w:r>
      <w:r w:rsidR="0041081D">
        <w:rPr>
          <w:rFonts w:hint="cs"/>
          <w:rtl/>
        </w:rPr>
        <w:t xml:space="preserve"> (١/٦٤٧)</w:t>
      </w:r>
      <w:r>
        <w:rPr>
          <w:rFonts w:hint="cs"/>
          <w:rtl/>
        </w:rPr>
        <w:t>: "</w:t>
      </w:r>
      <w:r w:rsidR="004326F1">
        <w:rPr>
          <w:rFonts w:hint="eastAsia"/>
          <w:rtl/>
        </w:rPr>
        <w:t>علم</w:t>
      </w:r>
      <w:r w:rsidR="004326F1">
        <w:rPr>
          <w:rtl/>
        </w:rPr>
        <w:t xml:space="preserve"> </w:t>
      </w:r>
      <w:r w:rsidR="004326F1">
        <w:rPr>
          <w:rFonts w:hint="eastAsia"/>
          <w:rtl/>
        </w:rPr>
        <w:t>من</w:t>
      </w:r>
      <w:r w:rsidR="004326F1">
        <w:rPr>
          <w:rtl/>
        </w:rPr>
        <w:t xml:space="preserve"> </w:t>
      </w:r>
      <w:r w:rsidR="004326F1">
        <w:rPr>
          <w:rFonts w:hint="eastAsia"/>
          <w:rtl/>
        </w:rPr>
        <w:t>اقتصاره</w:t>
      </w:r>
      <w:r w:rsidR="004326F1">
        <w:rPr>
          <w:rtl/>
        </w:rPr>
        <w:t xml:space="preserve"> </w:t>
      </w:r>
      <w:r w:rsidR="004326F1">
        <w:rPr>
          <w:rFonts w:hint="eastAsia"/>
          <w:rtl/>
        </w:rPr>
        <w:t>على</w:t>
      </w:r>
      <w:r w:rsidR="004326F1">
        <w:rPr>
          <w:rtl/>
        </w:rPr>
        <w:t xml:space="preserve"> </w:t>
      </w:r>
      <w:r w:rsidR="004326F1">
        <w:rPr>
          <w:rFonts w:hint="eastAsia"/>
          <w:rtl/>
        </w:rPr>
        <w:t>هذه</w:t>
      </w:r>
      <w:r w:rsidR="004326F1">
        <w:rPr>
          <w:rtl/>
        </w:rPr>
        <w:t xml:space="preserve"> </w:t>
      </w:r>
      <w:r w:rsidR="004326F1">
        <w:rPr>
          <w:rFonts w:hint="eastAsia"/>
          <w:rtl/>
        </w:rPr>
        <w:t>الأربعة،</w:t>
      </w:r>
      <w:r w:rsidR="004326F1">
        <w:rPr>
          <w:rtl/>
        </w:rPr>
        <w:t xml:space="preserve"> </w:t>
      </w:r>
      <w:r w:rsidR="004326F1">
        <w:rPr>
          <w:rFonts w:hint="eastAsia"/>
          <w:rtl/>
        </w:rPr>
        <w:t>أن</w:t>
      </w:r>
      <w:r w:rsidR="004326F1">
        <w:rPr>
          <w:rtl/>
        </w:rPr>
        <w:t xml:space="preserve"> </w:t>
      </w:r>
      <w:r w:rsidR="004326F1">
        <w:rPr>
          <w:rFonts w:hint="eastAsia"/>
          <w:rtl/>
        </w:rPr>
        <w:t>الرخصة</w:t>
      </w:r>
      <w:r w:rsidR="004326F1">
        <w:rPr>
          <w:rtl/>
        </w:rPr>
        <w:t xml:space="preserve"> </w:t>
      </w:r>
      <w:r w:rsidR="004326F1">
        <w:rPr>
          <w:rFonts w:hint="eastAsia"/>
          <w:rtl/>
        </w:rPr>
        <w:t>لا</w:t>
      </w:r>
      <w:r w:rsidR="004326F1">
        <w:rPr>
          <w:rtl/>
        </w:rPr>
        <w:t xml:space="preserve"> </w:t>
      </w:r>
      <w:r w:rsidR="004326F1">
        <w:rPr>
          <w:rFonts w:hint="eastAsia"/>
          <w:rtl/>
        </w:rPr>
        <w:t>تجامع</w:t>
      </w:r>
      <w:r w:rsidR="001F6D41">
        <w:rPr>
          <w:rFonts w:hint="cs"/>
          <w:rtl/>
        </w:rPr>
        <w:t xml:space="preserve"> </w:t>
      </w:r>
      <w:r w:rsidR="00CA6242">
        <w:rPr>
          <w:rtl/>
        </w:rPr>
        <w:t xml:space="preserve">التحريم ولا الكراهة، وهو ظاهر قوله </w:t>
      </w:r>
      <w:r w:rsidR="00CA6242">
        <w:rPr>
          <w:rFonts w:hint="cs"/>
          <w:rtl/>
        </w:rPr>
        <w:t>ﷺ</w:t>
      </w:r>
      <w:r w:rsidR="00CA6242">
        <w:rPr>
          <w:rtl/>
        </w:rPr>
        <w:t>: «إن الله يحب أن تؤتى رخصه .....»</w:t>
      </w:r>
      <w:r w:rsidR="00B23B72">
        <w:rPr>
          <w:rFonts w:hint="cs"/>
          <w:rtl/>
        </w:rPr>
        <w:t xml:space="preserve">، </w:t>
      </w:r>
      <w:r w:rsidR="00CA6242">
        <w:rPr>
          <w:rFonts w:hint="eastAsia"/>
          <w:rtl/>
        </w:rPr>
        <w:t>لكن</w:t>
      </w:r>
      <w:r w:rsidR="00CA6242">
        <w:rPr>
          <w:rtl/>
        </w:rPr>
        <w:t xml:space="preserve"> في كلام الأصحاب ما يوهم مجيئها مع الرخصة</w:t>
      </w:r>
      <w:r w:rsidR="0041081D">
        <w:rPr>
          <w:rFonts w:hint="cs"/>
          <w:rtl/>
        </w:rPr>
        <w:t xml:space="preserve">، </w:t>
      </w:r>
      <w:r w:rsidR="00CA6242">
        <w:rPr>
          <w:rFonts w:hint="eastAsia"/>
          <w:rtl/>
        </w:rPr>
        <w:t>أما</w:t>
      </w:r>
      <w:r w:rsidR="00CA6242">
        <w:rPr>
          <w:rtl/>
        </w:rPr>
        <w:t xml:space="preserve"> التحريم: فإنهم قالوا: لو استنجى بذهب أو فضة أجزأه، مع أن استعمال</w:t>
      </w:r>
      <w:r w:rsidR="00B23B72">
        <w:rPr>
          <w:rFonts w:hint="cs"/>
          <w:rtl/>
        </w:rPr>
        <w:t xml:space="preserve"> </w:t>
      </w:r>
      <w:r w:rsidR="00CA6242">
        <w:rPr>
          <w:rtl/>
        </w:rPr>
        <w:t xml:space="preserve">الذهب والفضة حرام، والاستنجاء بغير الماء رخصة، إلا أن يقال: هذا له جهتان، والتحريم من ناحية مطلق الاستعمال، لا من خصوص الاستنجاء الذي هو رخصة، وأما الكراهة فكالقصر في أقل من ثلاثة </w:t>
      </w:r>
      <w:r w:rsidR="00CA6242">
        <w:rPr>
          <w:rFonts w:hint="eastAsia"/>
          <w:rtl/>
        </w:rPr>
        <w:t>مراحل</w:t>
      </w:r>
      <w:r w:rsidR="00CA6242">
        <w:rPr>
          <w:rtl/>
        </w:rPr>
        <w:t xml:space="preserve"> فإنه مكروه، كما قاله الماوردي في باب الرضاع</w:t>
      </w:r>
      <w:r w:rsidR="00CA6242">
        <w:rPr>
          <w:rFonts w:hint="cs"/>
          <w:rtl/>
        </w:rPr>
        <w:t>"</w:t>
      </w:r>
      <w:r w:rsidR="00037798">
        <w:rPr>
          <w:rFonts w:hint="cs"/>
          <w:rtl/>
        </w:rPr>
        <w:t>، وذلك خروجًا من خلاف أبي حنيفة فإنه يمنعه، ذكره السيوطي في شرح الكوكب الساطع</w:t>
      </w:r>
      <w:r w:rsidR="0084348F">
        <w:rPr>
          <w:rFonts w:hint="cs"/>
          <w:rtl/>
        </w:rPr>
        <w:t xml:space="preserve"> (١/١٠٨)</w:t>
      </w:r>
    </w:p>
    <w:p w14:paraId="5E8118E1" w14:textId="005109C3" w:rsidR="00807761" w:rsidRDefault="00AE07D3" w:rsidP="00771FF7">
      <w:pPr>
        <w:pStyle w:val="FootnoteText"/>
      </w:pPr>
      <w:r>
        <w:rPr>
          <w:rFonts w:hint="cs"/>
          <w:rtl/>
        </w:rPr>
        <w:t>وقال المحلي: "</w:t>
      </w:r>
      <w:r>
        <w:rPr>
          <w:rtl/>
        </w:rPr>
        <w:t>ومن قال القصر مكروه كالماوردي أراد مكروه كراهة غير شديدة وهو بمعنى خلاف الأولى</w:t>
      </w:r>
      <w:r w:rsidR="00771FF7">
        <w:rPr>
          <w:rFonts w:hint="cs"/>
          <w:rtl/>
        </w:rPr>
        <w:t>"</w:t>
      </w:r>
      <w:r w:rsidR="00066612">
        <w:rPr>
          <w:rFonts w:hint="cs"/>
          <w:rtl/>
        </w:rPr>
        <w:t>.</w:t>
      </w:r>
    </w:p>
  </w:footnote>
  <w:footnote w:id="96">
    <w:p w14:paraId="787F1511" w14:textId="374D96AC" w:rsidR="004C084A" w:rsidRDefault="004C084A">
      <w:pPr>
        <w:pStyle w:val="FootnoteText"/>
        <w:rPr>
          <w:lang w:bidi="ar-SA"/>
        </w:rPr>
      </w:pPr>
      <w:r>
        <w:rPr>
          <w:rStyle w:val="FootnoteReference"/>
        </w:rPr>
        <w:footnoteRef/>
      </w:r>
      <w:r>
        <w:rPr>
          <w:rtl/>
        </w:rPr>
        <w:t xml:space="preserve"> </w:t>
      </w:r>
      <w:r>
        <w:rPr>
          <w:rFonts w:hint="cs"/>
          <w:rtl/>
          <w:lang w:bidi="ar-SA"/>
        </w:rPr>
        <w:t>أي حرمة ترك الوضوء (حاشية العطار على شرح المحلي، ١</w:t>
      </w:r>
      <w:r w:rsidR="00CE3358">
        <w:rPr>
          <w:rFonts w:hint="cs"/>
          <w:rtl/>
          <w:lang w:bidi="ar-SA"/>
        </w:rPr>
        <w:t>/١٦٥).</w:t>
      </w:r>
    </w:p>
  </w:footnote>
  <w:footnote w:id="97">
    <w:p w14:paraId="52563EA4" w14:textId="768BE85A" w:rsidR="00CE3358" w:rsidRDefault="00CE3358">
      <w:pPr>
        <w:pStyle w:val="FootnoteText"/>
        <w:rPr>
          <w:lang w:bidi="ar-SA"/>
        </w:rPr>
      </w:pPr>
      <w:r>
        <w:rPr>
          <w:rStyle w:val="FootnoteReference"/>
        </w:rPr>
        <w:footnoteRef/>
      </w:r>
      <w:r>
        <w:rPr>
          <w:rtl/>
        </w:rPr>
        <w:t xml:space="preserve"> </w:t>
      </w:r>
      <w:r>
        <w:rPr>
          <w:rFonts w:hint="cs"/>
          <w:rtl/>
          <w:lang w:bidi="ar-SA"/>
        </w:rPr>
        <w:t>هذا تفسير للحل المذكور. قاله العطار</w:t>
      </w:r>
      <w:r w:rsidR="00710217">
        <w:rPr>
          <w:rFonts w:hint="cs"/>
          <w:rtl/>
          <w:lang w:bidi="ar-SA"/>
        </w:rPr>
        <w:t xml:space="preserve"> في حاشيته على شرح المحلي، ١/١٦٥.</w:t>
      </w:r>
    </w:p>
  </w:footnote>
  <w:footnote w:id="98">
    <w:p w14:paraId="6D05D305" w14:textId="481870E9" w:rsidR="00F729C3" w:rsidRDefault="00F729C3">
      <w:pPr>
        <w:pStyle w:val="FootnoteText"/>
        <w:rPr>
          <w:lang w:bidi="ar-SA"/>
        </w:rPr>
      </w:pPr>
      <w:r>
        <w:rPr>
          <w:rStyle w:val="FootnoteReference"/>
        </w:rPr>
        <w:footnoteRef/>
      </w:r>
      <w:r>
        <w:rPr>
          <w:rtl/>
        </w:rPr>
        <w:t xml:space="preserve"> </w:t>
      </w:r>
      <w:r>
        <w:rPr>
          <w:rFonts w:hint="cs"/>
          <w:rtl/>
          <w:lang w:bidi="ar-SA"/>
        </w:rPr>
        <w:t xml:space="preserve">أي </w:t>
      </w:r>
      <w:r>
        <w:rPr>
          <w:rFonts w:hint="cs"/>
          <w:rtl/>
          <w:lang w:bidi="ar-SA"/>
        </w:rPr>
        <w:t>حرمة ترك الثبات المذكور. قاله العطار.</w:t>
      </w:r>
    </w:p>
  </w:footnote>
  <w:footnote w:id="99">
    <w:p w14:paraId="531E3AC1" w14:textId="7728168A" w:rsidR="00662521" w:rsidRDefault="00662521">
      <w:pPr>
        <w:pStyle w:val="FootnoteText"/>
        <w:rPr>
          <w:lang w:bidi="ar-SA"/>
        </w:rPr>
      </w:pPr>
      <w:r>
        <w:rPr>
          <w:rStyle w:val="FootnoteReference"/>
        </w:rPr>
        <w:footnoteRef/>
      </w:r>
      <w:r>
        <w:rPr>
          <w:rtl/>
        </w:rPr>
        <w:t xml:space="preserve"> </w:t>
      </w:r>
      <w:r>
        <w:rPr>
          <w:rFonts w:hint="cs"/>
          <w:rtl/>
          <w:lang w:bidi="ar-SA"/>
        </w:rPr>
        <w:t xml:space="preserve">أي </w:t>
      </w:r>
      <w:r>
        <w:rPr>
          <w:rFonts w:hint="cs"/>
          <w:rtl/>
          <w:lang w:bidi="ar-SA"/>
        </w:rPr>
        <w:t>السبب.</w:t>
      </w:r>
    </w:p>
  </w:footnote>
  <w:footnote w:id="100">
    <w:p w14:paraId="267B9C90" w14:textId="23D4F338" w:rsidR="00622E4C" w:rsidRDefault="00622E4C">
      <w:pPr>
        <w:pStyle w:val="FootnoteText"/>
        <w:rPr>
          <w:lang w:bidi="ar-SA"/>
        </w:rPr>
      </w:pPr>
      <w:r>
        <w:rPr>
          <w:rStyle w:val="FootnoteReference"/>
        </w:rPr>
        <w:footnoteRef/>
      </w:r>
      <w:r>
        <w:rPr>
          <w:rtl/>
        </w:rPr>
        <w:t xml:space="preserve"> </w:t>
      </w:r>
      <w:r>
        <w:rPr>
          <w:rFonts w:hint="cs"/>
          <w:rtl/>
          <w:lang w:bidi="ar-SA"/>
        </w:rPr>
        <w:t xml:space="preserve">لعل </w:t>
      </w:r>
      <w:r>
        <w:rPr>
          <w:rFonts w:hint="cs"/>
          <w:rtl/>
          <w:lang w:bidi="ar-SA"/>
        </w:rPr>
        <w:t>الصواب إسقاط الواو كما في طبعة دار الضياء، وفي شرح المحلي.</w:t>
      </w:r>
    </w:p>
  </w:footnote>
  <w:footnote w:id="101">
    <w:p w14:paraId="6BC78D67" w14:textId="073A6874" w:rsidR="00E35947" w:rsidRDefault="00E35947">
      <w:pPr>
        <w:pStyle w:val="FootnoteText"/>
      </w:pPr>
      <w:r>
        <w:rPr>
          <w:rStyle w:val="FootnoteReference"/>
        </w:rPr>
        <w:footnoteRef/>
      </w:r>
      <w:r>
        <w:rPr>
          <w:rtl/>
        </w:rPr>
        <w:t xml:space="preserve"> </w:t>
      </w:r>
      <w:r w:rsidR="002D57DF">
        <w:rPr>
          <w:rFonts w:hint="cs"/>
          <w:rtl/>
        </w:rPr>
        <w:t>زكريا الأنصاري، غاية الوصول إلى شرح لب الأصول،</w:t>
      </w:r>
      <w:r w:rsidR="005D42A6">
        <w:rPr>
          <w:rFonts w:hint="cs"/>
          <w:rtl/>
        </w:rPr>
        <w:t xml:space="preserve"> </w:t>
      </w:r>
      <w:r w:rsidR="00100F50">
        <w:rPr>
          <w:rFonts w:hint="cs"/>
          <w:rtl/>
        </w:rPr>
        <w:t>١/</w:t>
      </w:r>
      <w:r w:rsidR="002D5ECE">
        <w:rPr>
          <w:rFonts w:hint="cs"/>
          <w:rtl/>
        </w:rPr>
        <w:t>١٩،١٨،</w:t>
      </w:r>
      <w:r w:rsidR="002F5F19">
        <w:rPr>
          <w:rFonts w:hint="cs"/>
          <w:rtl/>
        </w:rPr>
        <w:t xml:space="preserve"> </w:t>
      </w:r>
      <w:r w:rsidR="00960840">
        <w:rPr>
          <w:rFonts w:hint="cs"/>
          <w:rtl/>
        </w:rPr>
        <w:t>باختصار.</w:t>
      </w:r>
    </w:p>
  </w:footnote>
  <w:footnote w:id="102">
    <w:p w14:paraId="07DCF920" w14:textId="2D4BCE2A" w:rsidR="00FC516B" w:rsidRDefault="00FC516B">
      <w:pPr>
        <w:pStyle w:val="FootnoteText"/>
        <w:rPr>
          <w:lang w:bidi="ar-SA"/>
        </w:rPr>
      </w:pPr>
      <w:r>
        <w:rPr>
          <w:rStyle w:val="FootnoteReference"/>
        </w:rPr>
        <w:footnoteRef/>
      </w:r>
      <w:r>
        <w:rPr>
          <w:rtl/>
        </w:rPr>
        <w:t xml:space="preserve"> </w:t>
      </w:r>
      <w:r>
        <w:rPr>
          <w:rFonts w:hint="cs"/>
          <w:rtl/>
          <w:lang w:bidi="ar-SA"/>
        </w:rPr>
        <w:t>ابن النجار الفتوحي، شرح الكوكب المنير، ١/٤٧٦-٤٧٨.</w:t>
      </w:r>
    </w:p>
  </w:footnote>
  <w:footnote w:id="103">
    <w:p w14:paraId="225FEF01" w14:textId="77777777" w:rsidR="00E35947" w:rsidRDefault="00E35947"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1/329، باختصار.</w:t>
      </w:r>
    </w:p>
  </w:footnote>
  <w:footnote w:id="104">
    <w:p w14:paraId="04DD5236" w14:textId="70114DEB" w:rsidR="001B25B1" w:rsidRDefault="001B25B1">
      <w:pPr>
        <w:pStyle w:val="FootnoteText"/>
        <w:rPr>
          <w:lang w:bidi="ar-SA"/>
        </w:rPr>
      </w:pPr>
      <w:r>
        <w:rPr>
          <w:rStyle w:val="FootnoteReference"/>
        </w:rPr>
        <w:footnoteRef/>
      </w:r>
      <w:r>
        <w:rPr>
          <w:rtl/>
        </w:rPr>
        <w:t xml:space="preserve"> </w:t>
      </w:r>
      <w:r>
        <w:rPr>
          <w:rFonts w:hint="cs"/>
          <w:rtl/>
          <w:lang w:bidi="ar-SA"/>
        </w:rPr>
        <w:t>المرداوي، التحبير شرح التحرير، ٣/١١٠٠</w:t>
      </w:r>
      <w:r w:rsidR="00B27A2D">
        <w:rPr>
          <w:rFonts w:hint="cs"/>
          <w:rtl/>
          <w:lang w:bidi="ar-SA"/>
        </w:rPr>
        <w:t>-١١٠٤.</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17745"/>
    <w:multiLevelType w:val="hybridMultilevel"/>
    <w:tmpl w:val="B20E6D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nsid w:val="0B003F11"/>
    <w:multiLevelType w:val="hybridMultilevel"/>
    <w:tmpl w:val="CA1644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tentative="1">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
    <w:nsid w:val="0C721A46"/>
    <w:multiLevelType w:val="hybridMultilevel"/>
    <w:tmpl w:val="5B0E85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nsid w:val="0F0C7272"/>
    <w:multiLevelType w:val="hybridMultilevel"/>
    <w:tmpl w:val="880EE9B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nsid w:val="10000266"/>
    <w:multiLevelType w:val="hybridMultilevel"/>
    <w:tmpl w:val="E7B81EF6"/>
    <w:lvl w:ilvl="0" w:tplc="65F879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55C2F6E"/>
    <w:multiLevelType w:val="hybridMultilevel"/>
    <w:tmpl w:val="B39E6C1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6">
    <w:nsid w:val="17D02FD3"/>
    <w:multiLevelType w:val="hybridMultilevel"/>
    <w:tmpl w:val="A84AC1CE"/>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7">
    <w:nsid w:val="1BED7F2C"/>
    <w:multiLevelType w:val="hybridMultilevel"/>
    <w:tmpl w:val="0D66879C"/>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8">
    <w:nsid w:val="21B27300"/>
    <w:multiLevelType w:val="hybridMultilevel"/>
    <w:tmpl w:val="1EB2D2D6"/>
    <w:lvl w:ilvl="0" w:tplc="0409000F">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9">
    <w:nsid w:val="239A726C"/>
    <w:multiLevelType w:val="hybridMultilevel"/>
    <w:tmpl w:val="AD2AC7F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0">
    <w:nsid w:val="30A97499"/>
    <w:multiLevelType w:val="hybridMultilevel"/>
    <w:tmpl w:val="AADE9590"/>
    <w:lvl w:ilvl="0" w:tplc="0409000F">
      <w:start w:val="1"/>
      <w:numFmt w:val="decimal"/>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1">
    <w:nsid w:val="33767E66"/>
    <w:multiLevelType w:val="hybridMultilevel"/>
    <w:tmpl w:val="C8062722"/>
    <w:lvl w:ilvl="0" w:tplc="04090001">
      <w:start w:val="1"/>
      <w:numFmt w:val="bullet"/>
      <w:lvlText w:val=""/>
      <w:lvlJc w:val="left"/>
      <w:pPr>
        <w:ind w:left="360" w:hanging="360"/>
      </w:pPr>
      <w:rPr>
        <w:rFonts w:ascii="Symbol" w:hAnsi="Symbol" w:hint="default"/>
      </w:rPr>
    </w:lvl>
    <w:lvl w:ilvl="1" w:tplc="1A987AA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53F79CB"/>
    <w:multiLevelType w:val="hybridMultilevel"/>
    <w:tmpl w:val="DC3200B6"/>
    <w:lvl w:ilvl="0" w:tplc="A10A669C">
      <w:start w:val="3"/>
      <w:numFmt w:val="bullet"/>
      <w:lvlText w:val="-"/>
      <w:lvlJc w:val="left"/>
      <w:pPr>
        <w:ind w:left="938" w:hanging="360"/>
      </w:pPr>
      <w:rPr>
        <w:rFonts w:ascii="AAA GoldenLotus" w:eastAsia="AAA GoldenLotus" w:hAnsi="AAA GoldenLotus" w:cs="AAA GoldenLotu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3">
    <w:nsid w:val="366A3552"/>
    <w:multiLevelType w:val="hybridMultilevel"/>
    <w:tmpl w:val="21F64EF6"/>
    <w:lvl w:ilvl="0" w:tplc="7812E6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nsid w:val="36FF115C"/>
    <w:multiLevelType w:val="hybridMultilevel"/>
    <w:tmpl w:val="60E47B98"/>
    <w:lvl w:ilvl="0" w:tplc="04090003">
      <w:start w:val="1"/>
      <w:numFmt w:val="bullet"/>
      <w:lvlText w:val="o"/>
      <w:lvlJc w:val="left"/>
      <w:pPr>
        <w:ind w:left="2596" w:hanging="360"/>
      </w:pPr>
      <w:rPr>
        <w:rFonts w:ascii="Courier New" w:hAnsi="Courier New" w:cs="Courier New"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5">
    <w:nsid w:val="37B96B3F"/>
    <w:multiLevelType w:val="hybridMultilevel"/>
    <w:tmpl w:val="F9FA9A30"/>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5C31F9"/>
    <w:multiLevelType w:val="hybridMultilevel"/>
    <w:tmpl w:val="65B65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17">
    <w:nsid w:val="42D1163B"/>
    <w:multiLevelType w:val="hybridMultilevel"/>
    <w:tmpl w:val="0242E050"/>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8">
    <w:nsid w:val="43EB4056"/>
    <w:multiLevelType w:val="hybridMultilevel"/>
    <w:tmpl w:val="CA1E97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9">
    <w:nsid w:val="4BB35892"/>
    <w:multiLevelType w:val="hybridMultilevel"/>
    <w:tmpl w:val="28B4E20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0">
    <w:nsid w:val="59832E54"/>
    <w:multiLevelType w:val="hybridMultilevel"/>
    <w:tmpl w:val="C01A37A8"/>
    <w:lvl w:ilvl="0" w:tplc="391E8F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1E2665"/>
    <w:multiLevelType w:val="hybridMultilevel"/>
    <w:tmpl w:val="74125C4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2">
    <w:nsid w:val="60350F02"/>
    <w:multiLevelType w:val="hybridMultilevel"/>
    <w:tmpl w:val="CA9C8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2A3534B"/>
    <w:multiLevelType w:val="hybridMultilevel"/>
    <w:tmpl w:val="C7300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715133"/>
    <w:multiLevelType w:val="hybridMultilevel"/>
    <w:tmpl w:val="A3CC7A9A"/>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5">
    <w:nsid w:val="79840FE3"/>
    <w:multiLevelType w:val="hybridMultilevel"/>
    <w:tmpl w:val="213C4C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6">
    <w:nsid w:val="7BB93DF1"/>
    <w:multiLevelType w:val="hybridMultilevel"/>
    <w:tmpl w:val="1CAEBCCA"/>
    <w:lvl w:ilvl="0" w:tplc="E4648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6"/>
  </w:num>
  <w:num w:numId="3">
    <w:abstractNumId w:val="13"/>
  </w:num>
  <w:num w:numId="4">
    <w:abstractNumId w:val="20"/>
  </w:num>
  <w:num w:numId="5">
    <w:abstractNumId w:val="4"/>
  </w:num>
  <w:num w:numId="6">
    <w:abstractNumId w:val="11"/>
  </w:num>
  <w:num w:numId="7">
    <w:abstractNumId w:val="3"/>
  </w:num>
  <w:num w:numId="8">
    <w:abstractNumId w:val="0"/>
  </w:num>
  <w:num w:numId="9">
    <w:abstractNumId w:val="21"/>
  </w:num>
  <w:num w:numId="10">
    <w:abstractNumId w:val="9"/>
  </w:num>
  <w:num w:numId="11">
    <w:abstractNumId w:val="24"/>
  </w:num>
  <w:num w:numId="12">
    <w:abstractNumId w:val="19"/>
  </w:num>
  <w:num w:numId="13">
    <w:abstractNumId w:val="7"/>
  </w:num>
  <w:num w:numId="14">
    <w:abstractNumId w:val="2"/>
  </w:num>
  <w:num w:numId="15">
    <w:abstractNumId w:val="12"/>
  </w:num>
  <w:num w:numId="16">
    <w:abstractNumId w:val="25"/>
  </w:num>
  <w:num w:numId="17">
    <w:abstractNumId w:val="8"/>
  </w:num>
  <w:num w:numId="18">
    <w:abstractNumId w:val="10"/>
  </w:num>
  <w:num w:numId="19">
    <w:abstractNumId w:val="17"/>
  </w:num>
  <w:num w:numId="20">
    <w:abstractNumId w:val="23"/>
  </w:num>
  <w:num w:numId="21">
    <w:abstractNumId w:val="16"/>
  </w:num>
  <w:num w:numId="22">
    <w:abstractNumId w:val="6"/>
  </w:num>
  <w:num w:numId="23">
    <w:abstractNumId w:val="14"/>
  </w:num>
  <w:num w:numId="24">
    <w:abstractNumId w:val="1"/>
  </w:num>
  <w:num w:numId="25">
    <w:abstractNumId w:val="5"/>
  </w:num>
  <w:num w:numId="26">
    <w:abstractNumId w:val="15"/>
  </w:num>
  <w:num w:numId="27">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proofState w:spelling="clean"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61&lt;/item&gt;&lt;item&gt;103&lt;/item&gt;&lt;item&gt;122&lt;/item&gt;&lt;item&gt;143&lt;/item&gt;&lt;item&gt;194&lt;/item&gt;&lt;item&gt;197&lt;/item&gt;&lt;item&gt;247&lt;/item&gt;&lt;item&gt;311&lt;/item&gt;&lt;item&gt;395&lt;/item&gt;&lt;item&gt;479&lt;/item&gt;&lt;item&gt;667&lt;/item&gt;&lt;item&gt;674&lt;/item&gt;&lt;item&gt;675&lt;/item&gt;&lt;item&gt;678&lt;/item&gt;&lt;item&gt;679&lt;/item&gt;&lt;/record-ids&gt;&lt;/item&gt;&lt;/Libraries&gt;"/>
  </w:docVars>
  <w:rsids>
    <w:rsidRoot w:val="007A4CEC"/>
    <w:rsid w:val="00000911"/>
    <w:rsid w:val="00002121"/>
    <w:rsid w:val="0000328C"/>
    <w:rsid w:val="000046CA"/>
    <w:rsid w:val="00004ACD"/>
    <w:rsid w:val="00004CE7"/>
    <w:rsid w:val="00005EAD"/>
    <w:rsid w:val="000061A7"/>
    <w:rsid w:val="00006FB2"/>
    <w:rsid w:val="00007237"/>
    <w:rsid w:val="0000795B"/>
    <w:rsid w:val="00007D87"/>
    <w:rsid w:val="00010406"/>
    <w:rsid w:val="00010452"/>
    <w:rsid w:val="00010CE4"/>
    <w:rsid w:val="00010EB8"/>
    <w:rsid w:val="00011D80"/>
    <w:rsid w:val="000127C5"/>
    <w:rsid w:val="000127E4"/>
    <w:rsid w:val="00012D0B"/>
    <w:rsid w:val="000137CF"/>
    <w:rsid w:val="000140DA"/>
    <w:rsid w:val="000144C1"/>
    <w:rsid w:val="00014B9D"/>
    <w:rsid w:val="00014C9C"/>
    <w:rsid w:val="0001534C"/>
    <w:rsid w:val="00015373"/>
    <w:rsid w:val="00015EE0"/>
    <w:rsid w:val="00016384"/>
    <w:rsid w:val="00016AE7"/>
    <w:rsid w:val="0001798E"/>
    <w:rsid w:val="00020246"/>
    <w:rsid w:val="0002075F"/>
    <w:rsid w:val="00020765"/>
    <w:rsid w:val="000210F9"/>
    <w:rsid w:val="00021E33"/>
    <w:rsid w:val="0002394C"/>
    <w:rsid w:val="0002583C"/>
    <w:rsid w:val="000258DE"/>
    <w:rsid w:val="000268A9"/>
    <w:rsid w:val="00027987"/>
    <w:rsid w:val="000302A6"/>
    <w:rsid w:val="000320C0"/>
    <w:rsid w:val="000327E4"/>
    <w:rsid w:val="000329E0"/>
    <w:rsid w:val="00033028"/>
    <w:rsid w:val="0003479D"/>
    <w:rsid w:val="00034C09"/>
    <w:rsid w:val="00034D2A"/>
    <w:rsid w:val="0003569B"/>
    <w:rsid w:val="00035E70"/>
    <w:rsid w:val="00036319"/>
    <w:rsid w:val="0003640D"/>
    <w:rsid w:val="00036529"/>
    <w:rsid w:val="0003680B"/>
    <w:rsid w:val="00036EB8"/>
    <w:rsid w:val="00037798"/>
    <w:rsid w:val="00037DD6"/>
    <w:rsid w:val="00037FB2"/>
    <w:rsid w:val="0004020A"/>
    <w:rsid w:val="000410A0"/>
    <w:rsid w:val="00041A95"/>
    <w:rsid w:val="000420C3"/>
    <w:rsid w:val="000429F8"/>
    <w:rsid w:val="00042CB3"/>
    <w:rsid w:val="00043DED"/>
    <w:rsid w:val="00044180"/>
    <w:rsid w:val="000445D5"/>
    <w:rsid w:val="00044B14"/>
    <w:rsid w:val="00044DFB"/>
    <w:rsid w:val="000455B2"/>
    <w:rsid w:val="00045FB3"/>
    <w:rsid w:val="00046CAC"/>
    <w:rsid w:val="00047587"/>
    <w:rsid w:val="0004762D"/>
    <w:rsid w:val="00047ABA"/>
    <w:rsid w:val="000504EB"/>
    <w:rsid w:val="000504F6"/>
    <w:rsid w:val="00051787"/>
    <w:rsid w:val="0005218D"/>
    <w:rsid w:val="00052889"/>
    <w:rsid w:val="00053DAB"/>
    <w:rsid w:val="00053F02"/>
    <w:rsid w:val="00054BCE"/>
    <w:rsid w:val="00055FFB"/>
    <w:rsid w:val="00056180"/>
    <w:rsid w:val="00056A6F"/>
    <w:rsid w:val="0005734C"/>
    <w:rsid w:val="00057767"/>
    <w:rsid w:val="000577B8"/>
    <w:rsid w:val="00061C9D"/>
    <w:rsid w:val="00062403"/>
    <w:rsid w:val="000628FA"/>
    <w:rsid w:val="00062D63"/>
    <w:rsid w:val="00062EA6"/>
    <w:rsid w:val="00063433"/>
    <w:rsid w:val="00063DCC"/>
    <w:rsid w:val="00064B53"/>
    <w:rsid w:val="00064E31"/>
    <w:rsid w:val="0006647E"/>
    <w:rsid w:val="00066612"/>
    <w:rsid w:val="000666A6"/>
    <w:rsid w:val="0006673B"/>
    <w:rsid w:val="00067685"/>
    <w:rsid w:val="00067951"/>
    <w:rsid w:val="00067F47"/>
    <w:rsid w:val="0007081F"/>
    <w:rsid w:val="00070A87"/>
    <w:rsid w:val="00070CAA"/>
    <w:rsid w:val="00070D47"/>
    <w:rsid w:val="00070DFD"/>
    <w:rsid w:val="00071356"/>
    <w:rsid w:val="000717A7"/>
    <w:rsid w:val="00072040"/>
    <w:rsid w:val="000720BE"/>
    <w:rsid w:val="000721E8"/>
    <w:rsid w:val="0007251B"/>
    <w:rsid w:val="0007273F"/>
    <w:rsid w:val="00073092"/>
    <w:rsid w:val="000731C2"/>
    <w:rsid w:val="000742D4"/>
    <w:rsid w:val="00074A92"/>
    <w:rsid w:val="00074B6D"/>
    <w:rsid w:val="0007588F"/>
    <w:rsid w:val="000761A3"/>
    <w:rsid w:val="0007626D"/>
    <w:rsid w:val="00076887"/>
    <w:rsid w:val="000800A1"/>
    <w:rsid w:val="000801BE"/>
    <w:rsid w:val="00080E3C"/>
    <w:rsid w:val="000812AA"/>
    <w:rsid w:val="00081C64"/>
    <w:rsid w:val="00081F78"/>
    <w:rsid w:val="000827AC"/>
    <w:rsid w:val="00082B6A"/>
    <w:rsid w:val="00082EC0"/>
    <w:rsid w:val="00083241"/>
    <w:rsid w:val="0008435B"/>
    <w:rsid w:val="000869A3"/>
    <w:rsid w:val="00086AD2"/>
    <w:rsid w:val="00090061"/>
    <w:rsid w:val="00090F2E"/>
    <w:rsid w:val="00091710"/>
    <w:rsid w:val="000921AC"/>
    <w:rsid w:val="00092708"/>
    <w:rsid w:val="00093319"/>
    <w:rsid w:val="00093DDE"/>
    <w:rsid w:val="000947B9"/>
    <w:rsid w:val="00094D6A"/>
    <w:rsid w:val="00094D95"/>
    <w:rsid w:val="00095039"/>
    <w:rsid w:val="000953D0"/>
    <w:rsid w:val="00095571"/>
    <w:rsid w:val="00095791"/>
    <w:rsid w:val="000959A2"/>
    <w:rsid w:val="0009623E"/>
    <w:rsid w:val="00097398"/>
    <w:rsid w:val="000A0A23"/>
    <w:rsid w:val="000A0A4E"/>
    <w:rsid w:val="000A13C7"/>
    <w:rsid w:val="000A22D2"/>
    <w:rsid w:val="000A2CFD"/>
    <w:rsid w:val="000A2F74"/>
    <w:rsid w:val="000A38AC"/>
    <w:rsid w:val="000A4411"/>
    <w:rsid w:val="000A4F66"/>
    <w:rsid w:val="000A5298"/>
    <w:rsid w:val="000A586A"/>
    <w:rsid w:val="000A5B9D"/>
    <w:rsid w:val="000A6818"/>
    <w:rsid w:val="000A7030"/>
    <w:rsid w:val="000A7F7B"/>
    <w:rsid w:val="000B01AE"/>
    <w:rsid w:val="000B0634"/>
    <w:rsid w:val="000B079A"/>
    <w:rsid w:val="000B09A4"/>
    <w:rsid w:val="000B13ED"/>
    <w:rsid w:val="000B16CD"/>
    <w:rsid w:val="000B2266"/>
    <w:rsid w:val="000B30C6"/>
    <w:rsid w:val="000B333C"/>
    <w:rsid w:val="000B3C8D"/>
    <w:rsid w:val="000B3E53"/>
    <w:rsid w:val="000B3E6E"/>
    <w:rsid w:val="000B3EA4"/>
    <w:rsid w:val="000B402E"/>
    <w:rsid w:val="000B4603"/>
    <w:rsid w:val="000B5151"/>
    <w:rsid w:val="000B611D"/>
    <w:rsid w:val="000B7392"/>
    <w:rsid w:val="000B7AD0"/>
    <w:rsid w:val="000B7F9F"/>
    <w:rsid w:val="000C1B49"/>
    <w:rsid w:val="000C28E6"/>
    <w:rsid w:val="000C3AA0"/>
    <w:rsid w:val="000C4841"/>
    <w:rsid w:val="000C48E4"/>
    <w:rsid w:val="000C5008"/>
    <w:rsid w:val="000C5496"/>
    <w:rsid w:val="000C5933"/>
    <w:rsid w:val="000C637B"/>
    <w:rsid w:val="000D08B2"/>
    <w:rsid w:val="000D3EDC"/>
    <w:rsid w:val="000D4B94"/>
    <w:rsid w:val="000D5144"/>
    <w:rsid w:val="000D5CB6"/>
    <w:rsid w:val="000D6423"/>
    <w:rsid w:val="000D65B5"/>
    <w:rsid w:val="000D6BBA"/>
    <w:rsid w:val="000D6E75"/>
    <w:rsid w:val="000D72AC"/>
    <w:rsid w:val="000D74BE"/>
    <w:rsid w:val="000E00CF"/>
    <w:rsid w:val="000E1898"/>
    <w:rsid w:val="000E190A"/>
    <w:rsid w:val="000E1B17"/>
    <w:rsid w:val="000E29AF"/>
    <w:rsid w:val="000E328A"/>
    <w:rsid w:val="000E4867"/>
    <w:rsid w:val="000E49F6"/>
    <w:rsid w:val="000E4BF6"/>
    <w:rsid w:val="000E4C35"/>
    <w:rsid w:val="000E4DA3"/>
    <w:rsid w:val="000E506F"/>
    <w:rsid w:val="000E59AD"/>
    <w:rsid w:val="000E6004"/>
    <w:rsid w:val="000E604D"/>
    <w:rsid w:val="000E6FBC"/>
    <w:rsid w:val="000E7012"/>
    <w:rsid w:val="000F016C"/>
    <w:rsid w:val="000F01CE"/>
    <w:rsid w:val="000F11CD"/>
    <w:rsid w:val="000F1921"/>
    <w:rsid w:val="000F2DE3"/>
    <w:rsid w:val="000F33EC"/>
    <w:rsid w:val="000F35A0"/>
    <w:rsid w:val="000F3A3F"/>
    <w:rsid w:val="000F5948"/>
    <w:rsid w:val="000F7A8C"/>
    <w:rsid w:val="000F7D27"/>
    <w:rsid w:val="00100286"/>
    <w:rsid w:val="00100D73"/>
    <w:rsid w:val="00100F50"/>
    <w:rsid w:val="0010165F"/>
    <w:rsid w:val="00101DB2"/>
    <w:rsid w:val="00101E74"/>
    <w:rsid w:val="00101F92"/>
    <w:rsid w:val="0010218A"/>
    <w:rsid w:val="00103D41"/>
    <w:rsid w:val="00103D77"/>
    <w:rsid w:val="001041E3"/>
    <w:rsid w:val="00105588"/>
    <w:rsid w:val="00105772"/>
    <w:rsid w:val="00105FAA"/>
    <w:rsid w:val="00106516"/>
    <w:rsid w:val="00107182"/>
    <w:rsid w:val="0010737C"/>
    <w:rsid w:val="001075A9"/>
    <w:rsid w:val="001079ED"/>
    <w:rsid w:val="0011169C"/>
    <w:rsid w:val="00111AD7"/>
    <w:rsid w:val="00111E16"/>
    <w:rsid w:val="00112F18"/>
    <w:rsid w:val="00113034"/>
    <w:rsid w:val="001140BD"/>
    <w:rsid w:val="001146BF"/>
    <w:rsid w:val="00114A1E"/>
    <w:rsid w:val="00115E76"/>
    <w:rsid w:val="00115F3F"/>
    <w:rsid w:val="00115F46"/>
    <w:rsid w:val="00115FE6"/>
    <w:rsid w:val="00116F85"/>
    <w:rsid w:val="001178DF"/>
    <w:rsid w:val="00117E66"/>
    <w:rsid w:val="00120833"/>
    <w:rsid w:val="0012136E"/>
    <w:rsid w:val="00121AC0"/>
    <w:rsid w:val="00121AD5"/>
    <w:rsid w:val="00121F24"/>
    <w:rsid w:val="001221DD"/>
    <w:rsid w:val="0012273A"/>
    <w:rsid w:val="00122C96"/>
    <w:rsid w:val="00123029"/>
    <w:rsid w:val="00123519"/>
    <w:rsid w:val="001235FB"/>
    <w:rsid w:val="00123BCE"/>
    <w:rsid w:val="00123F4F"/>
    <w:rsid w:val="00124A0D"/>
    <w:rsid w:val="00124A62"/>
    <w:rsid w:val="00124F81"/>
    <w:rsid w:val="001263A7"/>
    <w:rsid w:val="00130BE3"/>
    <w:rsid w:val="0013122F"/>
    <w:rsid w:val="00133066"/>
    <w:rsid w:val="00134109"/>
    <w:rsid w:val="00134189"/>
    <w:rsid w:val="0013419A"/>
    <w:rsid w:val="0013469D"/>
    <w:rsid w:val="00134960"/>
    <w:rsid w:val="00135450"/>
    <w:rsid w:val="001357D9"/>
    <w:rsid w:val="00135FD3"/>
    <w:rsid w:val="001361DC"/>
    <w:rsid w:val="001372B3"/>
    <w:rsid w:val="00137515"/>
    <w:rsid w:val="00137632"/>
    <w:rsid w:val="001378DF"/>
    <w:rsid w:val="00140263"/>
    <w:rsid w:val="00140542"/>
    <w:rsid w:val="00140C98"/>
    <w:rsid w:val="00141978"/>
    <w:rsid w:val="001435DC"/>
    <w:rsid w:val="00144435"/>
    <w:rsid w:val="001459CB"/>
    <w:rsid w:val="00146A1D"/>
    <w:rsid w:val="001472C5"/>
    <w:rsid w:val="00147583"/>
    <w:rsid w:val="0014779B"/>
    <w:rsid w:val="0015043B"/>
    <w:rsid w:val="001509D8"/>
    <w:rsid w:val="00150A1E"/>
    <w:rsid w:val="001516BC"/>
    <w:rsid w:val="00152A1D"/>
    <w:rsid w:val="00153895"/>
    <w:rsid w:val="00153B3D"/>
    <w:rsid w:val="001544BE"/>
    <w:rsid w:val="00154B80"/>
    <w:rsid w:val="00154F93"/>
    <w:rsid w:val="00155336"/>
    <w:rsid w:val="00155C1B"/>
    <w:rsid w:val="00157B17"/>
    <w:rsid w:val="001601A3"/>
    <w:rsid w:val="001609ED"/>
    <w:rsid w:val="001614B9"/>
    <w:rsid w:val="001615BF"/>
    <w:rsid w:val="00161B3C"/>
    <w:rsid w:val="00161BF1"/>
    <w:rsid w:val="00162BEF"/>
    <w:rsid w:val="0016318C"/>
    <w:rsid w:val="001631DE"/>
    <w:rsid w:val="00163A99"/>
    <w:rsid w:val="0016419D"/>
    <w:rsid w:val="001643AB"/>
    <w:rsid w:val="0016506E"/>
    <w:rsid w:val="0016565F"/>
    <w:rsid w:val="00165667"/>
    <w:rsid w:val="00166B81"/>
    <w:rsid w:val="00166BBE"/>
    <w:rsid w:val="00166BC7"/>
    <w:rsid w:val="001709A6"/>
    <w:rsid w:val="00170F46"/>
    <w:rsid w:val="001717E6"/>
    <w:rsid w:val="00171B9D"/>
    <w:rsid w:val="00171D3F"/>
    <w:rsid w:val="00171DC8"/>
    <w:rsid w:val="001726C6"/>
    <w:rsid w:val="00172F3A"/>
    <w:rsid w:val="00172F80"/>
    <w:rsid w:val="001745E1"/>
    <w:rsid w:val="001748B3"/>
    <w:rsid w:val="00175A79"/>
    <w:rsid w:val="00176211"/>
    <w:rsid w:val="00176E22"/>
    <w:rsid w:val="001770C0"/>
    <w:rsid w:val="00177112"/>
    <w:rsid w:val="00177EBC"/>
    <w:rsid w:val="0018067F"/>
    <w:rsid w:val="00181077"/>
    <w:rsid w:val="001811F3"/>
    <w:rsid w:val="0018149A"/>
    <w:rsid w:val="00182819"/>
    <w:rsid w:val="0018405D"/>
    <w:rsid w:val="00184988"/>
    <w:rsid w:val="00184AC8"/>
    <w:rsid w:val="00186676"/>
    <w:rsid w:val="00187154"/>
    <w:rsid w:val="00187162"/>
    <w:rsid w:val="001879A5"/>
    <w:rsid w:val="00190480"/>
    <w:rsid w:val="00191E4D"/>
    <w:rsid w:val="00192358"/>
    <w:rsid w:val="00192760"/>
    <w:rsid w:val="00192B23"/>
    <w:rsid w:val="00193ADA"/>
    <w:rsid w:val="00194782"/>
    <w:rsid w:val="001948F1"/>
    <w:rsid w:val="00194982"/>
    <w:rsid w:val="00194F49"/>
    <w:rsid w:val="00195782"/>
    <w:rsid w:val="00195B3F"/>
    <w:rsid w:val="00195D86"/>
    <w:rsid w:val="001965CE"/>
    <w:rsid w:val="00196647"/>
    <w:rsid w:val="00196A04"/>
    <w:rsid w:val="001973BB"/>
    <w:rsid w:val="00197587"/>
    <w:rsid w:val="0019788D"/>
    <w:rsid w:val="00197E24"/>
    <w:rsid w:val="001A0FBA"/>
    <w:rsid w:val="001A1174"/>
    <w:rsid w:val="001A15F4"/>
    <w:rsid w:val="001A238A"/>
    <w:rsid w:val="001A2390"/>
    <w:rsid w:val="001A266F"/>
    <w:rsid w:val="001A2A89"/>
    <w:rsid w:val="001A2F74"/>
    <w:rsid w:val="001A3463"/>
    <w:rsid w:val="001A4E5F"/>
    <w:rsid w:val="001A5920"/>
    <w:rsid w:val="001A605F"/>
    <w:rsid w:val="001A7A0B"/>
    <w:rsid w:val="001A7ED9"/>
    <w:rsid w:val="001B05A8"/>
    <w:rsid w:val="001B0B8F"/>
    <w:rsid w:val="001B0DF1"/>
    <w:rsid w:val="001B24BC"/>
    <w:rsid w:val="001B25B1"/>
    <w:rsid w:val="001B2BD2"/>
    <w:rsid w:val="001B3156"/>
    <w:rsid w:val="001B318F"/>
    <w:rsid w:val="001B392F"/>
    <w:rsid w:val="001B3F21"/>
    <w:rsid w:val="001B5C67"/>
    <w:rsid w:val="001B6C1B"/>
    <w:rsid w:val="001B6D96"/>
    <w:rsid w:val="001B6F7B"/>
    <w:rsid w:val="001B7090"/>
    <w:rsid w:val="001B71E3"/>
    <w:rsid w:val="001B7360"/>
    <w:rsid w:val="001B73A0"/>
    <w:rsid w:val="001C0752"/>
    <w:rsid w:val="001C09EC"/>
    <w:rsid w:val="001C2806"/>
    <w:rsid w:val="001C2BC0"/>
    <w:rsid w:val="001C305F"/>
    <w:rsid w:val="001C3121"/>
    <w:rsid w:val="001C3DF6"/>
    <w:rsid w:val="001C4010"/>
    <w:rsid w:val="001C4602"/>
    <w:rsid w:val="001C47D6"/>
    <w:rsid w:val="001C4A66"/>
    <w:rsid w:val="001C4C3E"/>
    <w:rsid w:val="001C4CEF"/>
    <w:rsid w:val="001C5130"/>
    <w:rsid w:val="001C51CF"/>
    <w:rsid w:val="001C5C89"/>
    <w:rsid w:val="001C5CA2"/>
    <w:rsid w:val="001C60CD"/>
    <w:rsid w:val="001C66A4"/>
    <w:rsid w:val="001D00DB"/>
    <w:rsid w:val="001D0535"/>
    <w:rsid w:val="001D05F7"/>
    <w:rsid w:val="001D081D"/>
    <w:rsid w:val="001D122B"/>
    <w:rsid w:val="001D14EE"/>
    <w:rsid w:val="001D177F"/>
    <w:rsid w:val="001D22B4"/>
    <w:rsid w:val="001D25F5"/>
    <w:rsid w:val="001D2891"/>
    <w:rsid w:val="001D2E3F"/>
    <w:rsid w:val="001D2FCD"/>
    <w:rsid w:val="001D4381"/>
    <w:rsid w:val="001D5C1F"/>
    <w:rsid w:val="001D6969"/>
    <w:rsid w:val="001D6F6F"/>
    <w:rsid w:val="001D71D5"/>
    <w:rsid w:val="001D74A6"/>
    <w:rsid w:val="001E0BBB"/>
    <w:rsid w:val="001E0D2D"/>
    <w:rsid w:val="001E0DC0"/>
    <w:rsid w:val="001E0FD9"/>
    <w:rsid w:val="001E156E"/>
    <w:rsid w:val="001E1A34"/>
    <w:rsid w:val="001E1E05"/>
    <w:rsid w:val="001E1FB7"/>
    <w:rsid w:val="001E2D44"/>
    <w:rsid w:val="001E30F3"/>
    <w:rsid w:val="001E3880"/>
    <w:rsid w:val="001E4342"/>
    <w:rsid w:val="001E4462"/>
    <w:rsid w:val="001E538D"/>
    <w:rsid w:val="001E585E"/>
    <w:rsid w:val="001E5B6F"/>
    <w:rsid w:val="001E5DDB"/>
    <w:rsid w:val="001E5FB2"/>
    <w:rsid w:val="001E6AC2"/>
    <w:rsid w:val="001E795D"/>
    <w:rsid w:val="001E7BE8"/>
    <w:rsid w:val="001F0CE8"/>
    <w:rsid w:val="001F13EC"/>
    <w:rsid w:val="001F165A"/>
    <w:rsid w:val="001F1908"/>
    <w:rsid w:val="001F1C8A"/>
    <w:rsid w:val="001F1D7E"/>
    <w:rsid w:val="001F1DC8"/>
    <w:rsid w:val="001F2044"/>
    <w:rsid w:val="001F2577"/>
    <w:rsid w:val="001F26C5"/>
    <w:rsid w:val="001F2721"/>
    <w:rsid w:val="001F5B40"/>
    <w:rsid w:val="001F5BCC"/>
    <w:rsid w:val="001F5F3A"/>
    <w:rsid w:val="001F6D41"/>
    <w:rsid w:val="001F6FDE"/>
    <w:rsid w:val="001F7482"/>
    <w:rsid w:val="001F7743"/>
    <w:rsid w:val="001F77AF"/>
    <w:rsid w:val="001F78FA"/>
    <w:rsid w:val="001F7932"/>
    <w:rsid w:val="001F7FB5"/>
    <w:rsid w:val="00200A92"/>
    <w:rsid w:val="002012C0"/>
    <w:rsid w:val="00202179"/>
    <w:rsid w:val="00202FAF"/>
    <w:rsid w:val="00203543"/>
    <w:rsid w:val="00204023"/>
    <w:rsid w:val="002054A8"/>
    <w:rsid w:val="00205B0C"/>
    <w:rsid w:val="00205CC4"/>
    <w:rsid w:val="002064ED"/>
    <w:rsid w:val="002066F7"/>
    <w:rsid w:val="00210091"/>
    <w:rsid w:val="00210AC5"/>
    <w:rsid w:val="002119B3"/>
    <w:rsid w:val="00211A70"/>
    <w:rsid w:val="00212F90"/>
    <w:rsid w:val="002130DB"/>
    <w:rsid w:val="00213F55"/>
    <w:rsid w:val="002146DA"/>
    <w:rsid w:val="00215570"/>
    <w:rsid w:val="00216038"/>
    <w:rsid w:val="0021617A"/>
    <w:rsid w:val="0021622C"/>
    <w:rsid w:val="002178AD"/>
    <w:rsid w:val="00217939"/>
    <w:rsid w:val="00217A4C"/>
    <w:rsid w:val="00217D79"/>
    <w:rsid w:val="00217F73"/>
    <w:rsid w:val="00220C1F"/>
    <w:rsid w:val="00221A5C"/>
    <w:rsid w:val="00221B87"/>
    <w:rsid w:val="00221C2D"/>
    <w:rsid w:val="00222F95"/>
    <w:rsid w:val="002230E5"/>
    <w:rsid w:val="002239D4"/>
    <w:rsid w:val="0022477B"/>
    <w:rsid w:val="00224861"/>
    <w:rsid w:val="002256FC"/>
    <w:rsid w:val="00225938"/>
    <w:rsid w:val="00225995"/>
    <w:rsid w:val="00226C03"/>
    <w:rsid w:val="00227FE2"/>
    <w:rsid w:val="00230943"/>
    <w:rsid w:val="00230B91"/>
    <w:rsid w:val="00230D3E"/>
    <w:rsid w:val="00230E94"/>
    <w:rsid w:val="002318AD"/>
    <w:rsid w:val="00232B4A"/>
    <w:rsid w:val="00232B61"/>
    <w:rsid w:val="00233415"/>
    <w:rsid w:val="00233A20"/>
    <w:rsid w:val="00233CD9"/>
    <w:rsid w:val="00233D01"/>
    <w:rsid w:val="00233D2F"/>
    <w:rsid w:val="002348C7"/>
    <w:rsid w:val="00234FB9"/>
    <w:rsid w:val="00235C3C"/>
    <w:rsid w:val="0023639C"/>
    <w:rsid w:val="00236518"/>
    <w:rsid w:val="002365F9"/>
    <w:rsid w:val="002369C2"/>
    <w:rsid w:val="00236A8E"/>
    <w:rsid w:val="00236B13"/>
    <w:rsid w:val="00236B19"/>
    <w:rsid w:val="00236BE9"/>
    <w:rsid w:val="00236FA6"/>
    <w:rsid w:val="00237255"/>
    <w:rsid w:val="0024025A"/>
    <w:rsid w:val="002404E5"/>
    <w:rsid w:val="00241501"/>
    <w:rsid w:val="00241B40"/>
    <w:rsid w:val="00241EA8"/>
    <w:rsid w:val="002479D5"/>
    <w:rsid w:val="00250206"/>
    <w:rsid w:val="00250ADE"/>
    <w:rsid w:val="00250B59"/>
    <w:rsid w:val="00250DE0"/>
    <w:rsid w:val="00251BA8"/>
    <w:rsid w:val="00251C13"/>
    <w:rsid w:val="00251F68"/>
    <w:rsid w:val="00252468"/>
    <w:rsid w:val="002526DB"/>
    <w:rsid w:val="0025331E"/>
    <w:rsid w:val="0025359E"/>
    <w:rsid w:val="002535C8"/>
    <w:rsid w:val="00253686"/>
    <w:rsid w:val="00253CE6"/>
    <w:rsid w:val="002548D8"/>
    <w:rsid w:val="002549EC"/>
    <w:rsid w:val="0025538D"/>
    <w:rsid w:val="00255540"/>
    <w:rsid w:val="00255B5D"/>
    <w:rsid w:val="00255E54"/>
    <w:rsid w:val="00256195"/>
    <w:rsid w:val="002566B8"/>
    <w:rsid w:val="00256B35"/>
    <w:rsid w:val="00256F36"/>
    <w:rsid w:val="00256FCD"/>
    <w:rsid w:val="00257B76"/>
    <w:rsid w:val="00257C3C"/>
    <w:rsid w:val="002600DC"/>
    <w:rsid w:val="002600EA"/>
    <w:rsid w:val="0026052C"/>
    <w:rsid w:val="00260706"/>
    <w:rsid w:val="00260BCD"/>
    <w:rsid w:val="0026162B"/>
    <w:rsid w:val="00262310"/>
    <w:rsid w:val="00263E6E"/>
    <w:rsid w:val="00263F0A"/>
    <w:rsid w:val="00264447"/>
    <w:rsid w:val="00264657"/>
    <w:rsid w:val="00264CE4"/>
    <w:rsid w:val="00265AEB"/>
    <w:rsid w:val="00265C70"/>
    <w:rsid w:val="0026660E"/>
    <w:rsid w:val="0027005E"/>
    <w:rsid w:val="00270BDE"/>
    <w:rsid w:val="00271B07"/>
    <w:rsid w:val="00272B9F"/>
    <w:rsid w:val="00272DA3"/>
    <w:rsid w:val="00272F59"/>
    <w:rsid w:val="00274416"/>
    <w:rsid w:val="002759D0"/>
    <w:rsid w:val="00275B20"/>
    <w:rsid w:val="00276A62"/>
    <w:rsid w:val="00276F52"/>
    <w:rsid w:val="002771B2"/>
    <w:rsid w:val="00277847"/>
    <w:rsid w:val="0028059D"/>
    <w:rsid w:val="002809F8"/>
    <w:rsid w:val="002813E4"/>
    <w:rsid w:val="00281FF4"/>
    <w:rsid w:val="0028236B"/>
    <w:rsid w:val="00282762"/>
    <w:rsid w:val="00282847"/>
    <w:rsid w:val="00282D84"/>
    <w:rsid w:val="00283DBE"/>
    <w:rsid w:val="00284588"/>
    <w:rsid w:val="0028493E"/>
    <w:rsid w:val="00284DF7"/>
    <w:rsid w:val="00285E7C"/>
    <w:rsid w:val="00286B34"/>
    <w:rsid w:val="00286C02"/>
    <w:rsid w:val="00286C82"/>
    <w:rsid w:val="002878C0"/>
    <w:rsid w:val="00287A00"/>
    <w:rsid w:val="00290317"/>
    <w:rsid w:val="00291063"/>
    <w:rsid w:val="00293045"/>
    <w:rsid w:val="00293199"/>
    <w:rsid w:val="00293816"/>
    <w:rsid w:val="00293DF7"/>
    <w:rsid w:val="00293E6F"/>
    <w:rsid w:val="00293FAB"/>
    <w:rsid w:val="002940F6"/>
    <w:rsid w:val="002942C8"/>
    <w:rsid w:val="0029505C"/>
    <w:rsid w:val="002953B3"/>
    <w:rsid w:val="00295ADE"/>
    <w:rsid w:val="002A0835"/>
    <w:rsid w:val="002A0E8C"/>
    <w:rsid w:val="002A1572"/>
    <w:rsid w:val="002A18B8"/>
    <w:rsid w:val="002A1C91"/>
    <w:rsid w:val="002A2CEA"/>
    <w:rsid w:val="002A31F3"/>
    <w:rsid w:val="002A3F57"/>
    <w:rsid w:val="002A4A8A"/>
    <w:rsid w:val="002A5312"/>
    <w:rsid w:val="002A6077"/>
    <w:rsid w:val="002A6A56"/>
    <w:rsid w:val="002A6A79"/>
    <w:rsid w:val="002A6E9B"/>
    <w:rsid w:val="002A6F1B"/>
    <w:rsid w:val="002A70AA"/>
    <w:rsid w:val="002A710B"/>
    <w:rsid w:val="002A7AF6"/>
    <w:rsid w:val="002B06F3"/>
    <w:rsid w:val="002B2169"/>
    <w:rsid w:val="002B250C"/>
    <w:rsid w:val="002B3283"/>
    <w:rsid w:val="002B333A"/>
    <w:rsid w:val="002B38FA"/>
    <w:rsid w:val="002B3F7E"/>
    <w:rsid w:val="002B4308"/>
    <w:rsid w:val="002B4653"/>
    <w:rsid w:val="002B466A"/>
    <w:rsid w:val="002B4E79"/>
    <w:rsid w:val="002B5AF8"/>
    <w:rsid w:val="002B6208"/>
    <w:rsid w:val="002B6749"/>
    <w:rsid w:val="002B6CFD"/>
    <w:rsid w:val="002C0AC8"/>
    <w:rsid w:val="002C13D2"/>
    <w:rsid w:val="002C1698"/>
    <w:rsid w:val="002C1B4E"/>
    <w:rsid w:val="002C1C0C"/>
    <w:rsid w:val="002C2520"/>
    <w:rsid w:val="002C3356"/>
    <w:rsid w:val="002C3C2E"/>
    <w:rsid w:val="002C54C9"/>
    <w:rsid w:val="002C557A"/>
    <w:rsid w:val="002C5BB1"/>
    <w:rsid w:val="002C5F79"/>
    <w:rsid w:val="002C6031"/>
    <w:rsid w:val="002C6E9D"/>
    <w:rsid w:val="002C750C"/>
    <w:rsid w:val="002C7851"/>
    <w:rsid w:val="002C7B62"/>
    <w:rsid w:val="002D0A20"/>
    <w:rsid w:val="002D0C14"/>
    <w:rsid w:val="002D125A"/>
    <w:rsid w:val="002D1681"/>
    <w:rsid w:val="002D1DEB"/>
    <w:rsid w:val="002D1E8F"/>
    <w:rsid w:val="002D28FF"/>
    <w:rsid w:val="002D298E"/>
    <w:rsid w:val="002D2FB7"/>
    <w:rsid w:val="002D33B3"/>
    <w:rsid w:val="002D4547"/>
    <w:rsid w:val="002D46F4"/>
    <w:rsid w:val="002D48BF"/>
    <w:rsid w:val="002D4B21"/>
    <w:rsid w:val="002D57DF"/>
    <w:rsid w:val="002D5ECE"/>
    <w:rsid w:val="002D5F23"/>
    <w:rsid w:val="002D752C"/>
    <w:rsid w:val="002E01D5"/>
    <w:rsid w:val="002E044A"/>
    <w:rsid w:val="002E063B"/>
    <w:rsid w:val="002E0F75"/>
    <w:rsid w:val="002E1417"/>
    <w:rsid w:val="002E2406"/>
    <w:rsid w:val="002E2569"/>
    <w:rsid w:val="002E291F"/>
    <w:rsid w:val="002E311E"/>
    <w:rsid w:val="002E3674"/>
    <w:rsid w:val="002E3A2A"/>
    <w:rsid w:val="002E4399"/>
    <w:rsid w:val="002E4592"/>
    <w:rsid w:val="002E46DE"/>
    <w:rsid w:val="002E4A5D"/>
    <w:rsid w:val="002E4C91"/>
    <w:rsid w:val="002E5795"/>
    <w:rsid w:val="002E61C3"/>
    <w:rsid w:val="002E644D"/>
    <w:rsid w:val="002E67E3"/>
    <w:rsid w:val="002E7E06"/>
    <w:rsid w:val="002F048C"/>
    <w:rsid w:val="002F0D8E"/>
    <w:rsid w:val="002F18AE"/>
    <w:rsid w:val="002F19BE"/>
    <w:rsid w:val="002F1C4C"/>
    <w:rsid w:val="002F2948"/>
    <w:rsid w:val="002F318B"/>
    <w:rsid w:val="002F3A7D"/>
    <w:rsid w:val="002F47D5"/>
    <w:rsid w:val="002F488B"/>
    <w:rsid w:val="002F52B8"/>
    <w:rsid w:val="002F581D"/>
    <w:rsid w:val="002F5954"/>
    <w:rsid w:val="002F5F19"/>
    <w:rsid w:val="002F6005"/>
    <w:rsid w:val="002F6E67"/>
    <w:rsid w:val="002F6FED"/>
    <w:rsid w:val="002F74D6"/>
    <w:rsid w:val="002F76E9"/>
    <w:rsid w:val="002F7985"/>
    <w:rsid w:val="002F7CD8"/>
    <w:rsid w:val="00300054"/>
    <w:rsid w:val="00300398"/>
    <w:rsid w:val="0030097C"/>
    <w:rsid w:val="00300AF9"/>
    <w:rsid w:val="0030133D"/>
    <w:rsid w:val="003027A1"/>
    <w:rsid w:val="00302D70"/>
    <w:rsid w:val="003042CF"/>
    <w:rsid w:val="00304A6B"/>
    <w:rsid w:val="00304E31"/>
    <w:rsid w:val="003057E2"/>
    <w:rsid w:val="00306601"/>
    <w:rsid w:val="0030797F"/>
    <w:rsid w:val="00307CC1"/>
    <w:rsid w:val="0031036E"/>
    <w:rsid w:val="00310407"/>
    <w:rsid w:val="00310604"/>
    <w:rsid w:val="0031079B"/>
    <w:rsid w:val="0031145D"/>
    <w:rsid w:val="0031209B"/>
    <w:rsid w:val="0031253F"/>
    <w:rsid w:val="0031262A"/>
    <w:rsid w:val="00312D12"/>
    <w:rsid w:val="0031324C"/>
    <w:rsid w:val="00313261"/>
    <w:rsid w:val="003132E1"/>
    <w:rsid w:val="0031396B"/>
    <w:rsid w:val="00313ACC"/>
    <w:rsid w:val="00313FA9"/>
    <w:rsid w:val="00314080"/>
    <w:rsid w:val="003143CE"/>
    <w:rsid w:val="00314DE4"/>
    <w:rsid w:val="00315906"/>
    <w:rsid w:val="00315FF2"/>
    <w:rsid w:val="003160DE"/>
    <w:rsid w:val="00316568"/>
    <w:rsid w:val="00316764"/>
    <w:rsid w:val="00316D4B"/>
    <w:rsid w:val="0031705C"/>
    <w:rsid w:val="003175B7"/>
    <w:rsid w:val="00317636"/>
    <w:rsid w:val="0031764A"/>
    <w:rsid w:val="003177B7"/>
    <w:rsid w:val="00317FC7"/>
    <w:rsid w:val="00317FE7"/>
    <w:rsid w:val="003203F7"/>
    <w:rsid w:val="003207F0"/>
    <w:rsid w:val="00321ACE"/>
    <w:rsid w:val="00321BF1"/>
    <w:rsid w:val="003220F8"/>
    <w:rsid w:val="00322330"/>
    <w:rsid w:val="00322A2E"/>
    <w:rsid w:val="00322EFB"/>
    <w:rsid w:val="003239B8"/>
    <w:rsid w:val="00324405"/>
    <w:rsid w:val="00324653"/>
    <w:rsid w:val="00325B1E"/>
    <w:rsid w:val="00325BCA"/>
    <w:rsid w:val="00325EED"/>
    <w:rsid w:val="0032630C"/>
    <w:rsid w:val="0032671D"/>
    <w:rsid w:val="00326A3A"/>
    <w:rsid w:val="003274B0"/>
    <w:rsid w:val="0032776A"/>
    <w:rsid w:val="00327BB6"/>
    <w:rsid w:val="00330781"/>
    <w:rsid w:val="0033083F"/>
    <w:rsid w:val="00330EDC"/>
    <w:rsid w:val="003312F3"/>
    <w:rsid w:val="00331533"/>
    <w:rsid w:val="00331A78"/>
    <w:rsid w:val="00331FCB"/>
    <w:rsid w:val="003323A9"/>
    <w:rsid w:val="00332409"/>
    <w:rsid w:val="00332F5B"/>
    <w:rsid w:val="003331D5"/>
    <w:rsid w:val="00333312"/>
    <w:rsid w:val="0033362D"/>
    <w:rsid w:val="003343A7"/>
    <w:rsid w:val="00334520"/>
    <w:rsid w:val="00334E2F"/>
    <w:rsid w:val="00335AB4"/>
    <w:rsid w:val="0033635C"/>
    <w:rsid w:val="00336EF8"/>
    <w:rsid w:val="003372BB"/>
    <w:rsid w:val="00337799"/>
    <w:rsid w:val="00337916"/>
    <w:rsid w:val="00337999"/>
    <w:rsid w:val="00337AA5"/>
    <w:rsid w:val="00340659"/>
    <w:rsid w:val="00341121"/>
    <w:rsid w:val="0034169F"/>
    <w:rsid w:val="0034196B"/>
    <w:rsid w:val="00341B22"/>
    <w:rsid w:val="003424E7"/>
    <w:rsid w:val="00342744"/>
    <w:rsid w:val="00342EA3"/>
    <w:rsid w:val="00342F88"/>
    <w:rsid w:val="00343045"/>
    <w:rsid w:val="0034368A"/>
    <w:rsid w:val="00344323"/>
    <w:rsid w:val="0034534B"/>
    <w:rsid w:val="00345809"/>
    <w:rsid w:val="00346B15"/>
    <w:rsid w:val="00347E60"/>
    <w:rsid w:val="003503DB"/>
    <w:rsid w:val="003504A7"/>
    <w:rsid w:val="00350690"/>
    <w:rsid w:val="00351A87"/>
    <w:rsid w:val="003520BA"/>
    <w:rsid w:val="00353458"/>
    <w:rsid w:val="00354018"/>
    <w:rsid w:val="00354554"/>
    <w:rsid w:val="00354EAE"/>
    <w:rsid w:val="003550EA"/>
    <w:rsid w:val="00355C7F"/>
    <w:rsid w:val="00355E90"/>
    <w:rsid w:val="00355EDA"/>
    <w:rsid w:val="003566F6"/>
    <w:rsid w:val="00356E14"/>
    <w:rsid w:val="003571F5"/>
    <w:rsid w:val="00357C8D"/>
    <w:rsid w:val="003603CC"/>
    <w:rsid w:val="00360689"/>
    <w:rsid w:val="003606AA"/>
    <w:rsid w:val="00360D30"/>
    <w:rsid w:val="00361177"/>
    <w:rsid w:val="00361318"/>
    <w:rsid w:val="00362A69"/>
    <w:rsid w:val="00362D44"/>
    <w:rsid w:val="00362E11"/>
    <w:rsid w:val="00364269"/>
    <w:rsid w:val="00364B7D"/>
    <w:rsid w:val="00364E3A"/>
    <w:rsid w:val="003650EA"/>
    <w:rsid w:val="003654DC"/>
    <w:rsid w:val="003655BE"/>
    <w:rsid w:val="00365A7C"/>
    <w:rsid w:val="00365D23"/>
    <w:rsid w:val="003679BE"/>
    <w:rsid w:val="0037084F"/>
    <w:rsid w:val="0037192E"/>
    <w:rsid w:val="0037199E"/>
    <w:rsid w:val="00372101"/>
    <w:rsid w:val="003724A7"/>
    <w:rsid w:val="003738D9"/>
    <w:rsid w:val="003747BF"/>
    <w:rsid w:val="00374D6A"/>
    <w:rsid w:val="0037670A"/>
    <w:rsid w:val="00376C26"/>
    <w:rsid w:val="00377393"/>
    <w:rsid w:val="00380971"/>
    <w:rsid w:val="00381385"/>
    <w:rsid w:val="00382145"/>
    <w:rsid w:val="003822F0"/>
    <w:rsid w:val="0038243F"/>
    <w:rsid w:val="00382723"/>
    <w:rsid w:val="003828AD"/>
    <w:rsid w:val="0038348A"/>
    <w:rsid w:val="00383982"/>
    <w:rsid w:val="00383CC1"/>
    <w:rsid w:val="00384676"/>
    <w:rsid w:val="003856E5"/>
    <w:rsid w:val="00385A2F"/>
    <w:rsid w:val="00385B0B"/>
    <w:rsid w:val="00385BFF"/>
    <w:rsid w:val="00385CC6"/>
    <w:rsid w:val="00390514"/>
    <w:rsid w:val="0039052E"/>
    <w:rsid w:val="00390A38"/>
    <w:rsid w:val="00392CF1"/>
    <w:rsid w:val="00393489"/>
    <w:rsid w:val="003935B4"/>
    <w:rsid w:val="00393BBF"/>
    <w:rsid w:val="0039498C"/>
    <w:rsid w:val="00395FD9"/>
    <w:rsid w:val="003966DC"/>
    <w:rsid w:val="00397107"/>
    <w:rsid w:val="00397CF0"/>
    <w:rsid w:val="003A0AF3"/>
    <w:rsid w:val="003A0C52"/>
    <w:rsid w:val="003A0C63"/>
    <w:rsid w:val="003A1CA5"/>
    <w:rsid w:val="003A1D00"/>
    <w:rsid w:val="003A22F3"/>
    <w:rsid w:val="003A26BA"/>
    <w:rsid w:val="003A4405"/>
    <w:rsid w:val="003A4DD7"/>
    <w:rsid w:val="003A552E"/>
    <w:rsid w:val="003A62F7"/>
    <w:rsid w:val="003A6641"/>
    <w:rsid w:val="003A7631"/>
    <w:rsid w:val="003A7A18"/>
    <w:rsid w:val="003A7AE9"/>
    <w:rsid w:val="003B04F6"/>
    <w:rsid w:val="003B0617"/>
    <w:rsid w:val="003B07E1"/>
    <w:rsid w:val="003B3627"/>
    <w:rsid w:val="003B3742"/>
    <w:rsid w:val="003B3BC2"/>
    <w:rsid w:val="003B48AD"/>
    <w:rsid w:val="003B4EF0"/>
    <w:rsid w:val="003B560A"/>
    <w:rsid w:val="003B6B0F"/>
    <w:rsid w:val="003C0683"/>
    <w:rsid w:val="003C0AC8"/>
    <w:rsid w:val="003C0DD6"/>
    <w:rsid w:val="003C11D8"/>
    <w:rsid w:val="003C198A"/>
    <w:rsid w:val="003C1F23"/>
    <w:rsid w:val="003C2752"/>
    <w:rsid w:val="003C2C1D"/>
    <w:rsid w:val="003C2E67"/>
    <w:rsid w:val="003C3334"/>
    <w:rsid w:val="003C383A"/>
    <w:rsid w:val="003C3BB3"/>
    <w:rsid w:val="003C3BBF"/>
    <w:rsid w:val="003C43FB"/>
    <w:rsid w:val="003C4C7D"/>
    <w:rsid w:val="003C5702"/>
    <w:rsid w:val="003C6EA8"/>
    <w:rsid w:val="003C7AD7"/>
    <w:rsid w:val="003D02DC"/>
    <w:rsid w:val="003D09C5"/>
    <w:rsid w:val="003D0A27"/>
    <w:rsid w:val="003D0F54"/>
    <w:rsid w:val="003D1AA8"/>
    <w:rsid w:val="003D2854"/>
    <w:rsid w:val="003D2891"/>
    <w:rsid w:val="003D37FC"/>
    <w:rsid w:val="003D3D29"/>
    <w:rsid w:val="003D3DB7"/>
    <w:rsid w:val="003D436F"/>
    <w:rsid w:val="003D4414"/>
    <w:rsid w:val="003D5062"/>
    <w:rsid w:val="003D52BD"/>
    <w:rsid w:val="003D56CD"/>
    <w:rsid w:val="003D65F1"/>
    <w:rsid w:val="003D7747"/>
    <w:rsid w:val="003D7935"/>
    <w:rsid w:val="003E2926"/>
    <w:rsid w:val="003E2A71"/>
    <w:rsid w:val="003E3788"/>
    <w:rsid w:val="003E3DB4"/>
    <w:rsid w:val="003E491C"/>
    <w:rsid w:val="003E4987"/>
    <w:rsid w:val="003E4BBC"/>
    <w:rsid w:val="003E649A"/>
    <w:rsid w:val="003E6CBC"/>
    <w:rsid w:val="003F011E"/>
    <w:rsid w:val="003F01EA"/>
    <w:rsid w:val="003F1C01"/>
    <w:rsid w:val="003F307C"/>
    <w:rsid w:val="003F4B9B"/>
    <w:rsid w:val="003F50C7"/>
    <w:rsid w:val="003F5713"/>
    <w:rsid w:val="003F652F"/>
    <w:rsid w:val="003F67B1"/>
    <w:rsid w:val="003F74E2"/>
    <w:rsid w:val="004003C3"/>
    <w:rsid w:val="004010A5"/>
    <w:rsid w:val="004019D0"/>
    <w:rsid w:val="00401C28"/>
    <w:rsid w:val="00401EF7"/>
    <w:rsid w:val="0040200F"/>
    <w:rsid w:val="0040233D"/>
    <w:rsid w:val="00403945"/>
    <w:rsid w:val="00403B92"/>
    <w:rsid w:val="00403DD0"/>
    <w:rsid w:val="00403DDD"/>
    <w:rsid w:val="00403F88"/>
    <w:rsid w:val="0040487C"/>
    <w:rsid w:val="00405284"/>
    <w:rsid w:val="004074CE"/>
    <w:rsid w:val="0041081D"/>
    <w:rsid w:val="0041112B"/>
    <w:rsid w:val="00411B43"/>
    <w:rsid w:val="00412C6C"/>
    <w:rsid w:val="00413117"/>
    <w:rsid w:val="00413B93"/>
    <w:rsid w:val="004156F8"/>
    <w:rsid w:val="00415AE0"/>
    <w:rsid w:val="00415D73"/>
    <w:rsid w:val="00416078"/>
    <w:rsid w:val="00416100"/>
    <w:rsid w:val="00416110"/>
    <w:rsid w:val="0041615A"/>
    <w:rsid w:val="004162C8"/>
    <w:rsid w:val="00416349"/>
    <w:rsid w:val="00417193"/>
    <w:rsid w:val="004201B2"/>
    <w:rsid w:val="004222CD"/>
    <w:rsid w:val="00422413"/>
    <w:rsid w:val="004224F0"/>
    <w:rsid w:val="0042324C"/>
    <w:rsid w:val="004238FE"/>
    <w:rsid w:val="004246E4"/>
    <w:rsid w:val="00424A9D"/>
    <w:rsid w:val="00425637"/>
    <w:rsid w:val="00425A9E"/>
    <w:rsid w:val="00426033"/>
    <w:rsid w:val="00426D6A"/>
    <w:rsid w:val="0042725B"/>
    <w:rsid w:val="00427EB5"/>
    <w:rsid w:val="004306A1"/>
    <w:rsid w:val="00430711"/>
    <w:rsid w:val="004308C5"/>
    <w:rsid w:val="00431F62"/>
    <w:rsid w:val="00431FE2"/>
    <w:rsid w:val="0043221F"/>
    <w:rsid w:val="004326F1"/>
    <w:rsid w:val="00432BAC"/>
    <w:rsid w:val="00433AA8"/>
    <w:rsid w:val="00433DE2"/>
    <w:rsid w:val="00433EF0"/>
    <w:rsid w:val="00435711"/>
    <w:rsid w:val="00436257"/>
    <w:rsid w:val="00436693"/>
    <w:rsid w:val="00436D28"/>
    <w:rsid w:val="004370BE"/>
    <w:rsid w:val="00437423"/>
    <w:rsid w:val="00437825"/>
    <w:rsid w:val="0043792E"/>
    <w:rsid w:val="00437FA1"/>
    <w:rsid w:val="00440137"/>
    <w:rsid w:val="00441861"/>
    <w:rsid w:val="0044198B"/>
    <w:rsid w:val="00441C5B"/>
    <w:rsid w:val="00441D98"/>
    <w:rsid w:val="00442027"/>
    <w:rsid w:val="0044259E"/>
    <w:rsid w:val="00443009"/>
    <w:rsid w:val="00443063"/>
    <w:rsid w:val="004430FC"/>
    <w:rsid w:val="00443222"/>
    <w:rsid w:val="00443648"/>
    <w:rsid w:val="0044374A"/>
    <w:rsid w:val="004458B1"/>
    <w:rsid w:val="0044594D"/>
    <w:rsid w:val="00445AE2"/>
    <w:rsid w:val="0044694C"/>
    <w:rsid w:val="00446C88"/>
    <w:rsid w:val="00450395"/>
    <w:rsid w:val="00450F19"/>
    <w:rsid w:val="00451FCA"/>
    <w:rsid w:val="004526AF"/>
    <w:rsid w:val="00452C0C"/>
    <w:rsid w:val="00453B36"/>
    <w:rsid w:val="00453E41"/>
    <w:rsid w:val="00454361"/>
    <w:rsid w:val="00454774"/>
    <w:rsid w:val="00454B7A"/>
    <w:rsid w:val="004551AE"/>
    <w:rsid w:val="0045549F"/>
    <w:rsid w:val="004554C3"/>
    <w:rsid w:val="004555DE"/>
    <w:rsid w:val="0045580B"/>
    <w:rsid w:val="00455FDE"/>
    <w:rsid w:val="00456B2D"/>
    <w:rsid w:val="00456C0A"/>
    <w:rsid w:val="00457766"/>
    <w:rsid w:val="00457A74"/>
    <w:rsid w:val="004603D7"/>
    <w:rsid w:val="00460C91"/>
    <w:rsid w:val="00461114"/>
    <w:rsid w:val="0046129A"/>
    <w:rsid w:val="00461922"/>
    <w:rsid w:val="00461F2E"/>
    <w:rsid w:val="0046240A"/>
    <w:rsid w:val="004625BC"/>
    <w:rsid w:val="00462892"/>
    <w:rsid w:val="00462E43"/>
    <w:rsid w:val="0046340C"/>
    <w:rsid w:val="004638D3"/>
    <w:rsid w:val="00464659"/>
    <w:rsid w:val="004671FD"/>
    <w:rsid w:val="00467F9E"/>
    <w:rsid w:val="00470A9C"/>
    <w:rsid w:val="004711AE"/>
    <w:rsid w:val="00471F50"/>
    <w:rsid w:val="00472449"/>
    <w:rsid w:val="0047437A"/>
    <w:rsid w:val="00474D95"/>
    <w:rsid w:val="004751E3"/>
    <w:rsid w:val="004752D3"/>
    <w:rsid w:val="00476022"/>
    <w:rsid w:val="00476314"/>
    <w:rsid w:val="0047669C"/>
    <w:rsid w:val="00477226"/>
    <w:rsid w:val="00477872"/>
    <w:rsid w:val="00477B66"/>
    <w:rsid w:val="00477C0F"/>
    <w:rsid w:val="004803EB"/>
    <w:rsid w:val="00480B21"/>
    <w:rsid w:val="00480CEF"/>
    <w:rsid w:val="00481120"/>
    <w:rsid w:val="0048151A"/>
    <w:rsid w:val="004817F3"/>
    <w:rsid w:val="0048270A"/>
    <w:rsid w:val="00482E6D"/>
    <w:rsid w:val="00483203"/>
    <w:rsid w:val="004833B3"/>
    <w:rsid w:val="00483801"/>
    <w:rsid w:val="0048440A"/>
    <w:rsid w:val="00484BE2"/>
    <w:rsid w:val="00484C94"/>
    <w:rsid w:val="00485683"/>
    <w:rsid w:val="0048573E"/>
    <w:rsid w:val="0048643A"/>
    <w:rsid w:val="00486942"/>
    <w:rsid w:val="00486A7B"/>
    <w:rsid w:val="00486CF1"/>
    <w:rsid w:val="00491599"/>
    <w:rsid w:val="00491E2C"/>
    <w:rsid w:val="0049249E"/>
    <w:rsid w:val="00492644"/>
    <w:rsid w:val="0049430E"/>
    <w:rsid w:val="00494782"/>
    <w:rsid w:val="00494AD4"/>
    <w:rsid w:val="00494B53"/>
    <w:rsid w:val="0049514F"/>
    <w:rsid w:val="004958F2"/>
    <w:rsid w:val="00495AE5"/>
    <w:rsid w:val="00495B09"/>
    <w:rsid w:val="00496151"/>
    <w:rsid w:val="00496908"/>
    <w:rsid w:val="00496958"/>
    <w:rsid w:val="0049716E"/>
    <w:rsid w:val="00497903"/>
    <w:rsid w:val="004A0087"/>
    <w:rsid w:val="004A0B85"/>
    <w:rsid w:val="004A10DE"/>
    <w:rsid w:val="004A18C1"/>
    <w:rsid w:val="004A249A"/>
    <w:rsid w:val="004A24F3"/>
    <w:rsid w:val="004A2B0E"/>
    <w:rsid w:val="004A4442"/>
    <w:rsid w:val="004A566B"/>
    <w:rsid w:val="004A6AFC"/>
    <w:rsid w:val="004A6B1A"/>
    <w:rsid w:val="004A7450"/>
    <w:rsid w:val="004A76A7"/>
    <w:rsid w:val="004A7CDF"/>
    <w:rsid w:val="004A7FE9"/>
    <w:rsid w:val="004B0DDC"/>
    <w:rsid w:val="004B132D"/>
    <w:rsid w:val="004B219A"/>
    <w:rsid w:val="004B2DD1"/>
    <w:rsid w:val="004B33E3"/>
    <w:rsid w:val="004B3FFD"/>
    <w:rsid w:val="004B45DE"/>
    <w:rsid w:val="004B5660"/>
    <w:rsid w:val="004B7436"/>
    <w:rsid w:val="004B7E21"/>
    <w:rsid w:val="004C084A"/>
    <w:rsid w:val="004C08DB"/>
    <w:rsid w:val="004C0DBC"/>
    <w:rsid w:val="004C0EE2"/>
    <w:rsid w:val="004C1A14"/>
    <w:rsid w:val="004C3365"/>
    <w:rsid w:val="004C48DE"/>
    <w:rsid w:val="004C50F5"/>
    <w:rsid w:val="004C514E"/>
    <w:rsid w:val="004C57AF"/>
    <w:rsid w:val="004C68CA"/>
    <w:rsid w:val="004C72D7"/>
    <w:rsid w:val="004C7372"/>
    <w:rsid w:val="004C7DD8"/>
    <w:rsid w:val="004C7DDD"/>
    <w:rsid w:val="004D0497"/>
    <w:rsid w:val="004D135D"/>
    <w:rsid w:val="004D16D0"/>
    <w:rsid w:val="004D1835"/>
    <w:rsid w:val="004D2A9C"/>
    <w:rsid w:val="004D2FCF"/>
    <w:rsid w:val="004D3146"/>
    <w:rsid w:val="004D31AE"/>
    <w:rsid w:val="004D3758"/>
    <w:rsid w:val="004D39D0"/>
    <w:rsid w:val="004D48CD"/>
    <w:rsid w:val="004D570F"/>
    <w:rsid w:val="004D63E0"/>
    <w:rsid w:val="004D7125"/>
    <w:rsid w:val="004D71FD"/>
    <w:rsid w:val="004D7739"/>
    <w:rsid w:val="004D7A81"/>
    <w:rsid w:val="004D7F3A"/>
    <w:rsid w:val="004E0AF4"/>
    <w:rsid w:val="004E24F6"/>
    <w:rsid w:val="004E25D3"/>
    <w:rsid w:val="004E3403"/>
    <w:rsid w:val="004E38A5"/>
    <w:rsid w:val="004E5357"/>
    <w:rsid w:val="004E5FA8"/>
    <w:rsid w:val="004E60C8"/>
    <w:rsid w:val="004E713A"/>
    <w:rsid w:val="004E7729"/>
    <w:rsid w:val="004F0016"/>
    <w:rsid w:val="004F0174"/>
    <w:rsid w:val="004F05C4"/>
    <w:rsid w:val="004F05E8"/>
    <w:rsid w:val="004F14BD"/>
    <w:rsid w:val="004F1DE6"/>
    <w:rsid w:val="004F311D"/>
    <w:rsid w:val="004F3D7A"/>
    <w:rsid w:val="004F3E54"/>
    <w:rsid w:val="004F43E8"/>
    <w:rsid w:val="004F46E6"/>
    <w:rsid w:val="004F5050"/>
    <w:rsid w:val="004F649F"/>
    <w:rsid w:val="004F6677"/>
    <w:rsid w:val="004F7054"/>
    <w:rsid w:val="004F7319"/>
    <w:rsid w:val="004F74D6"/>
    <w:rsid w:val="004F777D"/>
    <w:rsid w:val="005006BA"/>
    <w:rsid w:val="00500E9D"/>
    <w:rsid w:val="0050259B"/>
    <w:rsid w:val="0050377D"/>
    <w:rsid w:val="00503ED5"/>
    <w:rsid w:val="00503F68"/>
    <w:rsid w:val="0050779C"/>
    <w:rsid w:val="00507B22"/>
    <w:rsid w:val="0051029E"/>
    <w:rsid w:val="00510B9D"/>
    <w:rsid w:val="00511259"/>
    <w:rsid w:val="005123B7"/>
    <w:rsid w:val="00512412"/>
    <w:rsid w:val="00512EEA"/>
    <w:rsid w:val="00513A02"/>
    <w:rsid w:val="00514218"/>
    <w:rsid w:val="005144B9"/>
    <w:rsid w:val="005146C9"/>
    <w:rsid w:val="00514B5C"/>
    <w:rsid w:val="00514B96"/>
    <w:rsid w:val="0051517A"/>
    <w:rsid w:val="00517EFE"/>
    <w:rsid w:val="005203BD"/>
    <w:rsid w:val="0052047F"/>
    <w:rsid w:val="005204CC"/>
    <w:rsid w:val="00520662"/>
    <w:rsid w:val="00520694"/>
    <w:rsid w:val="00520F63"/>
    <w:rsid w:val="0052140B"/>
    <w:rsid w:val="005214E1"/>
    <w:rsid w:val="005216F3"/>
    <w:rsid w:val="005222B0"/>
    <w:rsid w:val="005224F9"/>
    <w:rsid w:val="0052259A"/>
    <w:rsid w:val="005227F2"/>
    <w:rsid w:val="0052382F"/>
    <w:rsid w:val="005238F7"/>
    <w:rsid w:val="00523DC6"/>
    <w:rsid w:val="00524190"/>
    <w:rsid w:val="005242D7"/>
    <w:rsid w:val="0052435E"/>
    <w:rsid w:val="0052540B"/>
    <w:rsid w:val="00525636"/>
    <w:rsid w:val="005259DE"/>
    <w:rsid w:val="00525B33"/>
    <w:rsid w:val="00525CD3"/>
    <w:rsid w:val="00526C07"/>
    <w:rsid w:val="00527148"/>
    <w:rsid w:val="00527410"/>
    <w:rsid w:val="00530338"/>
    <w:rsid w:val="005313C5"/>
    <w:rsid w:val="005313E1"/>
    <w:rsid w:val="005315CA"/>
    <w:rsid w:val="0053216B"/>
    <w:rsid w:val="00532384"/>
    <w:rsid w:val="00532B06"/>
    <w:rsid w:val="00534F04"/>
    <w:rsid w:val="0053527F"/>
    <w:rsid w:val="00535C07"/>
    <w:rsid w:val="00536F19"/>
    <w:rsid w:val="0053722E"/>
    <w:rsid w:val="00537D11"/>
    <w:rsid w:val="00540144"/>
    <w:rsid w:val="005401EE"/>
    <w:rsid w:val="005412C8"/>
    <w:rsid w:val="00541886"/>
    <w:rsid w:val="00541E50"/>
    <w:rsid w:val="0054268D"/>
    <w:rsid w:val="00542A42"/>
    <w:rsid w:val="00542C0A"/>
    <w:rsid w:val="005434A9"/>
    <w:rsid w:val="00543AC3"/>
    <w:rsid w:val="00544C82"/>
    <w:rsid w:val="00544FDE"/>
    <w:rsid w:val="00545502"/>
    <w:rsid w:val="0054562A"/>
    <w:rsid w:val="00545855"/>
    <w:rsid w:val="00546EC6"/>
    <w:rsid w:val="00547808"/>
    <w:rsid w:val="00547CF1"/>
    <w:rsid w:val="0055145D"/>
    <w:rsid w:val="00551494"/>
    <w:rsid w:val="005525ED"/>
    <w:rsid w:val="005539E5"/>
    <w:rsid w:val="005543ED"/>
    <w:rsid w:val="005545F4"/>
    <w:rsid w:val="00554ACF"/>
    <w:rsid w:val="00554CA0"/>
    <w:rsid w:val="00555643"/>
    <w:rsid w:val="00556838"/>
    <w:rsid w:val="00556D4E"/>
    <w:rsid w:val="00557419"/>
    <w:rsid w:val="0056030D"/>
    <w:rsid w:val="00560C74"/>
    <w:rsid w:val="00560CDF"/>
    <w:rsid w:val="005614E5"/>
    <w:rsid w:val="00562051"/>
    <w:rsid w:val="005623F4"/>
    <w:rsid w:val="005625BD"/>
    <w:rsid w:val="00562A5F"/>
    <w:rsid w:val="005636B1"/>
    <w:rsid w:val="00563906"/>
    <w:rsid w:val="005640F5"/>
    <w:rsid w:val="005641C9"/>
    <w:rsid w:val="00565251"/>
    <w:rsid w:val="005652E9"/>
    <w:rsid w:val="00565A24"/>
    <w:rsid w:val="00566325"/>
    <w:rsid w:val="005669C7"/>
    <w:rsid w:val="00566A7A"/>
    <w:rsid w:val="00570956"/>
    <w:rsid w:val="00570DF9"/>
    <w:rsid w:val="0057100F"/>
    <w:rsid w:val="00571024"/>
    <w:rsid w:val="00571137"/>
    <w:rsid w:val="00571432"/>
    <w:rsid w:val="005719C9"/>
    <w:rsid w:val="0057274A"/>
    <w:rsid w:val="00572E69"/>
    <w:rsid w:val="00573C69"/>
    <w:rsid w:val="005744C8"/>
    <w:rsid w:val="00574894"/>
    <w:rsid w:val="00574D78"/>
    <w:rsid w:val="00574F37"/>
    <w:rsid w:val="00575422"/>
    <w:rsid w:val="0057583B"/>
    <w:rsid w:val="005758BB"/>
    <w:rsid w:val="00575F39"/>
    <w:rsid w:val="00577144"/>
    <w:rsid w:val="00577192"/>
    <w:rsid w:val="005771EA"/>
    <w:rsid w:val="00580137"/>
    <w:rsid w:val="00580375"/>
    <w:rsid w:val="00580576"/>
    <w:rsid w:val="00580976"/>
    <w:rsid w:val="005815EA"/>
    <w:rsid w:val="005822D3"/>
    <w:rsid w:val="00582324"/>
    <w:rsid w:val="005824D0"/>
    <w:rsid w:val="0058255A"/>
    <w:rsid w:val="005826E8"/>
    <w:rsid w:val="0058382A"/>
    <w:rsid w:val="005838C6"/>
    <w:rsid w:val="0058432A"/>
    <w:rsid w:val="00584BFC"/>
    <w:rsid w:val="00585341"/>
    <w:rsid w:val="005863C4"/>
    <w:rsid w:val="00586D06"/>
    <w:rsid w:val="00587633"/>
    <w:rsid w:val="00590223"/>
    <w:rsid w:val="0059083B"/>
    <w:rsid w:val="005909BB"/>
    <w:rsid w:val="00590B46"/>
    <w:rsid w:val="005920D4"/>
    <w:rsid w:val="005926BA"/>
    <w:rsid w:val="005930D5"/>
    <w:rsid w:val="00593F1B"/>
    <w:rsid w:val="00594AFB"/>
    <w:rsid w:val="00594C71"/>
    <w:rsid w:val="0059624D"/>
    <w:rsid w:val="005969DC"/>
    <w:rsid w:val="00596AD2"/>
    <w:rsid w:val="005973A1"/>
    <w:rsid w:val="005976B7"/>
    <w:rsid w:val="005A014C"/>
    <w:rsid w:val="005A0353"/>
    <w:rsid w:val="005A0C7F"/>
    <w:rsid w:val="005A18E7"/>
    <w:rsid w:val="005A1A82"/>
    <w:rsid w:val="005A1B2F"/>
    <w:rsid w:val="005A2073"/>
    <w:rsid w:val="005A24E2"/>
    <w:rsid w:val="005A30A4"/>
    <w:rsid w:val="005A3284"/>
    <w:rsid w:val="005A3EA8"/>
    <w:rsid w:val="005A416E"/>
    <w:rsid w:val="005A482C"/>
    <w:rsid w:val="005A4A42"/>
    <w:rsid w:val="005A4C12"/>
    <w:rsid w:val="005A590D"/>
    <w:rsid w:val="005A5A00"/>
    <w:rsid w:val="005A6C50"/>
    <w:rsid w:val="005A6DC3"/>
    <w:rsid w:val="005A7308"/>
    <w:rsid w:val="005A7DC3"/>
    <w:rsid w:val="005B030C"/>
    <w:rsid w:val="005B1080"/>
    <w:rsid w:val="005B1ABF"/>
    <w:rsid w:val="005B2097"/>
    <w:rsid w:val="005B278B"/>
    <w:rsid w:val="005B2BF0"/>
    <w:rsid w:val="005B31E9"/>
    <w:rsid w:val="005B3A71"/>
    <w:rsid w:val="005B41D3"/>
    <w:rsid w:val="005B5122"/>
    <w:rsid w:val="005B5355"/>
    <w:rsid w:val="005B6115"/>
    <w:rsid w:val="005B63FB"/>
    <w:rsid w:val="005B6416"/>
    <w:rsid w:val="005B65EC"/>
    <w:rsid w:val="005B7AD7"/>
    <w:rsid w:val="005C0BCE"/>
    <w:rsid w:val="005C2BDB"/>
    <w:rsid w:val="005C2DE0"/>
    <w:rsid w:val="005C3189"/>
    <w:rsid w:val="005C31D7"/>
    <w:rsid w:val="005C3226"/>
    <w:rsid w:val="005C3713"/>
    <w:rsid w:val="005C3B59"/>
    <w:rsid w:val="005C3F17"/>
    <w:rsid w:val="005C505D"/>
    <w:rsid w:val="005C5789"/>
    <w:rsid w:val="005C57A7"/>
    <w:rsid w:val="005C608D"/>
    <w:rsid w:val="005C6132"/>
    <w:rsid w:val="005C6C34"/>
    <w:rsid w:val="005C714F"/>
    <w:rsid w:val="005C7588"/>
    <w:rsid w:val="005C75E1"/>
    <w:rsid w:val="005C7ADF"/>
    <w:rsid w:val="005D053B"/>
    <w:rsid w:val="005D0569"/>
    <w:rsid w:val="005D0A32"/>
    <w:rsid w:val="005D0E3F"/>
    <w:rsid w:val="005D0EF8"/>
    <w:rsid w:val="005D18D0"/>
    <w:rsid w:val="005D255F"/>
    <w:rsid w:val="005D2991"/>
    <w:rsid w:val="005D2BE9"/>
    <w:rsid w:val="005D2C49"/>
    <w:rsid w:val="005D42A6"/>
    <w:rsid w:val="005D4834"/>
    <w:rsid w:val="005D565A"/>
    <w:rsid w:val="005D585A"/>
    <w:rsid w:val="005D59B5"/>
    <w:rsid w:val="005D6BCE"/>
    <w:rsid w:val="005E0D3A"/>
    <w:rsid w:val="005E1DA1"/>
    <w:rsid w:val="005E2726"/>
    <w:rsid w:val="005E31EB"/>
    <w:rsid w:val="005E3F6A"/>
    <w:rsid w:val="005E41F2"/>
    <w:rsid w:val="005E4487"/>
    <w:rsid w:val="005E484E"/>
    <w:rsid w:val="005E48D8"/>
    <w:rsid w:val="005E50CC"/>
    <w:rsid w:val="005E6184"/>
    <w:rsid w:val="005E6260"/>
    <w:rsid w:val="005E6402"/>
    <w:rsid w:val="005E6E21"/>
    <w:rsid w:val="005E70A9"/>
    <w:rsid w:val="005F0B95"/>
    <w:rsid w:val="005F0BFD"/>
    <w:rsid w:val="005F29B2"/>
    <w:rsid w:val="005F33EF"/>
    <w:rsid w:val="005F3B24"/>
    <w:rsid w:val="005F40A5"/>
    <w:rsid w:val="005F448A"/>
    <w:rsid w:val="005F4A89"/>
    <w:rsid w:val="005F4A9E"/>
    <w:rsid w:val="005F5188"/>
    <w:rsid w:val="005F5D1D"/>
    <w:rsid w:val="005F64B6"/>
    <w:rsid w:val="005F668D"/>
    <w:rsid w:val="005F72D1"/>
    <w:rsid w:val="005F78B0"/>
    <w:rsid w:val="006009D3"/>
    <w:rsid w:val="00600E3F"/>
    <w:rsid w:val="00602041"/>
    <w:rsid w:val="00602A61"/>
    <w:rsid w:val="00602C99"/>
    <w:rsid w:val="006031A4"/>
    <w:rsid w:val="00603C09"/>
    <w:rsid w:val="00603E2C"/>
    <w:rsid w:val="006044E2"/>
    <w:rsid w:val="00604777"/>
    <w:rsid w:val="006056E4"/>
    <w:rsid w:val="00605710"/>
    <w:rsid w:val="006063F6"/>
    <w:rsid w:val="00606494"/>
    <w:rsid w:val="00606D1A"/>
    <w:rsid w:val="00606DDE"/>
    <w:rsid w:val="006071A8"/>
    <w:rsid w:val="00607311"/>
    <w:rsid w:val="00610E57"/>
    <w:rsid w:val="00611652"/>
    <w:rsid w:val="00611A0E"/>
    <w:rsid w:val="00611D84"/>
    <w:rsid w:val="0061203D"/>
    <w:rsid w:val="00612704"/>
    <w:rsid w:val="00612D74"/>
    <w:rsid w:val="00613DC0"/>
    <w:rsid w:val="006145CE"/>
    <w:rsid w:val="006152C3"/>
    <w:rsid w:val="00615B6B"/>
    <w:rsid w:val="00616851"/>
    <w:rsid w:val="0061792B"/>
    <w:rsid w:val="00617E27"/>
    <w:rsid w:val="0062047F"/>
    <w:rsid w:val="00620B65"/>
    <w:rsid w:val="0062134D"/>
    <w:rsid w:val="00621810"/>
    <w:rsid w:val="00621B1F"/>
    <w:rsid w:val="00621E79"/>
    <w:rsid w:val="0062208F"/>
    <w:rsid w:val="0062228B"/>
    <w:rsid w:val="0062259A"/>
    <w:rsid w:val="00622D2D"/>
    <w:rsid w:val="00622E4C"/>
    <w:rsid w:val="006247C3"/>
    <w:rsid w:val="00625485"/>
    <w:rsid w:val="00625C09"/>
    <w:rsid w:val="00625C34"/>
    <w:rsid w:val="00626104"/>
    <w:rsid w:val="006271D2"/>
    <w:rsid w:val="006277A8"/>
    <w:rsid w:val="00630DF9"/>
    <w:rsid w:val="00630FF1"/>
    <w:rsid w:val="006311DA"/>
    <w:rsid w:val="00631298"/>
    <w:rsid w:val="006316B9"/>
    <w:rsid w:val="00633D47"/>
    <w:rsid w:val="006361A9"/>
    <w:rsid w:val="006367EA"/>
    <w:rsid w:val="006368D7"/>
    <w:rsid w:val="00636CBE"/>
    <w:rsid w:val="00636FC6"/>
    <w:rsid w:val="00637A69"/>
    <w:rsid w:val="0064052F"/>
    <w:rsid w:val="00641183"/>
    <w:rsid w:val="00641835"/>
    <w:rsid w:val="00641B43"/>
    <w:rsid w:val="006428AA"/>
    <w:rsid w:val="006428F8"/>
    <w:rsid w:val="00642AC7"/>
    <w:rsid w:val="00642C42"/>
    <w:rsid w:val="00642D57"/>
    <w:rsid w:val="00643789"/>
    <w:rsid w:val="00643956"/>
    <w:rsid w:val="00644093"/>
    <w:rsid w:val="006454E6"/>
    <w:rsid w:val="00646A23"/>
    <w:rsid w:val="00647FB6"/>
    <w:rsid w:val="0065083A"/>
    <w:rsid w:val="00650F6E"/>
    <w:rsid w:val="006523AA"/>
    <w:rsid w:val="00652417"/>
    <w:rsid w:val="00652CB4"/>
    <w:rsid w:val="0065334B"/>
    <w:rsid w:val="00653A27"/>
    <w:rsid w:val="00654BF4"/>
    <w:rsid w:val="00654EC1"/>
    <w:rsid w:val="00655368"/>
    <w:rsid w:val="00655F5D"/>
    <w:rsid w:val="00656E7F"/>
    <w:rsid w:val="006608DF"/>
    <w:rsid w:val="00661D61"/>
    <w:rsid w:val="00661E23"/>
    <w:rsid w:val="00662521"/>
    <w:rsid w:val="00662927"/>
    <w:rsid w:val="006636C7"/>
    <w:rsid w:val="006641B1"/>
    <w:rsid w:val="006648B7"/>
    <w:rsid w:val="0066521E"/>
    <w:rsid w:val="006667BB"/>
    <w:rsid w:val="00667F2D"/>
    <w:rsid w:val="00670654"/>
    <w:rsid w:val="006716FE"/>
    <w:rsid w:val="0067178F"/>
    <w:rsid w:val="0067308E"/>
    <w:rsid w:val="006755C6"/>
    <w:rsid w:val="006758A6"/>
    <w:rsid w:val="00676199"/>
    <w:rsid w:val="00676B34"/>
    <w:rsid w:val="00676C56"/>
    <w:rsid w:val="00676CC4"/>
    <w:rsid w:val="0067768F"/>
    <w:rsid w:val="0067775C"/>
    <w:rsid w:val="00677C23"/>
    <w:rsid w:val="00677D6E"/>
    <w:rsid w:val="00681D6E"/>
    <w:rsid w:val="0068204E"/>
    <w:rsid w:val="00682692"/>
    <w:rsid w:val="00683018"/>
    <w:rsid w:val="00683039"/>
    <w:rsid w:val="006836BB"/>
    <w:rsid w:val="006836D8"/>
    <w:rsid w:val="00683704"/>
    <w:rsid w:val="0068480C"/>
    <w:rsid w:val="00684E8E"/>
    <w:rsid w:val="00684FAC"/>
    <w:rsid w:val="006850DC"/>
    <w:rsid w:val="00685710"/>
    <w:rsid w:val="00685B09"/>
    <w:rsid w:val="00685E50"/>
    <w:rsid w:val="00685ED9"/>
    <w:rsid w:val="00685FDD"/>
    <w:rsid w:val="00686A6E"/>
    <w:rsid w:val="00687AD6"/>
    <w:rsid w:val="00690172"/>
    <w:rsid w:val="00691AE3"/>
    <w:rsid w:val="00692B99"/>
    <w:rsid w:val="00693058"/>
    <w:rsid w:val="006930F7"/>
    <w:rsid w:val="0069346E"/>
    <w:rsid w:val="0069373C"/>
    <w:rsid w:val="00695497"/>
    <w:rsid w:val="00695F22"/>
    <w:rsid w:val="006961C5"/>
    <w:rsid w:val="00696685"/>
    <w:rsid w:val="00696DEA"/>
    <w:rsid w:val="00697F87"/>
    <w:rsid w:val="006A0060"/>
    <w:rsid w:val="006A01EC"/>
    <w:rsid w:val="006A05C4"/>
    <w:rsid w:val="006A1AA7"/>
    <w:rsid w:val="006A3269"/>
    <w:rsid w:val="006A3756"/>
    <w:rsid w:val="006A3A25"/>
    <w:rsid w:val="006A466F"/>
    <w:rsid w:val="006A4DD0"/>
    <w:rsid w:val="006A4DDC"/>
    <w:rsid w:val="006A5D7B"/>
    <w:rsid w:val="006A6711"/>
    <w:rsid w:val="006A67D5"/>
    <w:rsid w:val="006A6A7D"/>
    <w:rsid w:val="006A74E9"/>
    <w:rsid w:val="006A7E12"/>
    <w:rsid w:val="006B1A75"/>
    <w:rsid w:val="006B1D69"/>
    <w:rsid w:val="006B20D6"/>
    <w:rsid w:val="006B22DC"/>
    <w:rsid w:val="006B25E0"/>
    <w:rsid w:val="006B4515"/>
    <w:rsid w:val="006B4A47"/>
    <w:rsid w:val="006B6A86"/>
    <w:rsid w:val="006B6B0B"/>
    <w:rsid w:val="006B6F87"/>
    <w:rsid w:val="006B7774"/>
    <w:rsid w:val="006C05A0"/>
    <w:rsid w:val="006C0904"/>
    <w:rsid w:val="006C1240"/>
    <w:rsid w:val="006C1E8E"/>
    <w:rsid w:val="006C4689"/>
    <w:rsid w:val="006C4B70"/>
    <w:rsid w:val="006C4DCD"/>
    <w:rsid w:val="006C502A"/>
    <w:rsid w:val="006C5F42"/>
    <w:rsid w:val="006D0129"/>
    <w:rsid w:val="006D116F"/>
    <w:rsid w:val="006D3097"/>
    <w:rsid w:val="006D4290"/>
    <w:rsid w:val="006D447C"/>
    <w:rsid w:val="006D4800"/>
    <w:rsid w:val="006D4D30"/>
    <w:rsid w:val="006D5FAC"/>
    <w:rsid w:val="006D65C8"/>
    <w:rsid w:val="006D6B35"/>
    <w:rsid w:val="006D6E4F"/>
    <w:rsid w:val="006D6FA3"/>
    <w:rsid w:val="006D7122"/>
    <w:rsid w:val="006E066F"/>
    <w:rsid w:val="006E0937"/>
    <w:rsid w:val="006E158E"/>
    <w:rsid w:val="006E1823"/>
    <w:rsid w:val="006E23AD"/>
    <w:rsid w:val="006E2B0F"/>
    <w:rsid w:val="006E5ACA"/>
    <w:rsid w:val="006E62ED"/>
    <w:rsid w:val="006E6917"/>
    <w:rsid w:val="006E6D6F"/>
    <w:rsid w:val="006E7140"/>
    <w:rsid w:val="006E754C"/>
    <w:rsid w:val="006E7D84"/>
    <w:rsid w:val="006F05C2"/>
    <w:rsid w:val="006F083D"/>
    <w:rsid w:val="006F0EB1"/>
    <w:rsid w:val="006F2DB3"/>
    <w:rsid w:val="006F2F2A"/>
    <w:rsid w:val="006F4445"/>
    <w:rsid w:val="006F4487"/>
    <w:rsid w:val="006F4571"/>
    <w:rsid w:val="006F6654"/>
    <w:rsid w:val="006F678D"/>
    <w:rsid w:val="006F701D"/>
    <w:rsid w:val="006F7A17"/>
    <w:rsid w:val="0070002A"/>
    <w:rsid w:val="007003EB"/>
    <w:rsid w:val="00701B5F"/>
    <w:rsid w:val="00701F5A"/>
    <w:rsid w:val="007020BF"/>
    <w:rsid w:val="007024E1"/>
    <w:rsid w:val="007031C6"/>
    <w:rsid w:val="00703223"/>
    <w:rsid w:val="00703D44"/>
    <w:rsid w:val="00703F00"/>
    <w:rsid w:val="0070451E"/>
    <w:rsid w:val="00704564"/>
    <w:rsid w:val="007052D3"/>
    <w:rsid w:val="00706488"/>
    <w:rsid w:val="007068D6"/>
    <w:rsid w:val="00707575"/>
    <w:rsid w:val="00707A1D"/>
    <w:rsid w:val="0071018E"/>
    <w:rsid w:val="00710216"/>
    <w:rsid w:val="00710217"/>
    <w:rsid w:val="007102B7"/>
    <w:rsid w:val="007106EC"/>
    <w:rsid w:val="00710F44"/>
    <w:rsid w:val="007113BA"/>
    <w:rsid w:val="00711A7C"/>
    <w:rsid w:val="007127BE"/>
    <w:rsid w:val="0071350D"/>
    <w:rsid w:val="00713E7B"/>
    <w:rsid w:val="0071414A"/>
    <w:rsid w:val="007148C6"/>
    <w:rsid w:val="00714A73"/>
    <w:rsid w:val="00715C6A"/>
    <w:rsid w:val="00715E02"/>
    <w:rsid w:val="007161D0"/>
    <w:rsid w:val="00716935"/>
    <w:rsid w:val="00717224"/>
    <w:rsid w:val="007206B0"/>
    <w:rsid w:val="00721424"/>
    <w:rsid w:val="007219D2"/>
    <w:rsid w:val="00721A87"/>
    <w:rsid w:val="00721B02"/>
    <w:rsid w:val="007220C4"/>
    <w:rsid w:val="00722E7C"/>
    <w:rsid w:val="00723454"/>
    <w:rsid w:val="00723754"/>
    <w:rsid w:val="0072411B"/>
    <w:rsid w:val="007250AF"/>
    <w:rsid w:val="007250D3"/>
    <w:rsid w:val="00725309"/>
    <w:rsid w:val="00725958"/>
    <w:rsid w:val="00725C24"/>
    <w:rsid w:val="00725D8E"/>
    <w:rsid w:val="00727349"/>
    <w:rsid w:val="00731078"/>
    <w:rsid w:val="00731441"/>
    <w:rsid w:val="007323A0"/>
    <w:rsid w:val="007325F2"/>
    <w:rsid w:val="00732CBA"/>
    <w:rsid w:val="00734FE4"/>
    <w:rsid w:val="007351C6"/>
    <w:rsid w:val="007357F7"/>
    <w:rsid w:val="00735A21"/>
    <w:rsid w:val="007369E4"/>
    <w:rsid w:val="00736F86"/>
    <w:rsid w:val="00737056"/>
    <w:rsid w:val="007370B8"/>
    <w:rsid w:val="007371AD"/>
    <w:rsid w:val="007379D7"/>
    <w:rsid w:val="00737D5C"/>
    <w:rsid w:val="00737EB1"/>
    <w:rsid w:val="0074123C"/>
    <w:rsid w:val="00741C27"/>
    <w:rsid w:val="00741F9D"/>
    <w:rsid w:val="0074201F"/>
    <w:rsid w:val="0074217A"/>
    <w:rsid w:val="0074237B"/>
    <w:rsid w:val="00742602"/>
    <w:rsid w:val="00742640"/>
    <w:rsid w:val="0074388C"/>
    <w:rsid w:val="00744622"/>
    <w:rsid w:val="00745E9F"/>
    <w:rsid w:val="00746605"/>
    <w:rsid w:val="00746D51"/>
    <w:rsid w:val="00747C96"/>
    <w:rsid w:val="0075010B"/>
    <w:rsid w:val="00751BA6"/>
    <w:rsid w:val="007543D7"/>
    <w:rsid w:val="00754597"/>
    <w:rsid w:val="007549D0"/>
    <w:rsid w:val="00756E2A"/>
    <w:rsid w:val="00757A5E"/>
    <w:rsid w:val="0076048A"/>
    <w:rsid w:val="00760A0C"/>
    <w:rsid w:val="00760CCD"/>
    <w:rsid w:val="007620C7"/>
    <w:rsid w:val="0076234A"/>
    <w:rsid w:val="00762482"/>
    <w:rsid w:val="00763163"/>
    <w:rsid w:val="00763359"/>
    <w:rsid w:val="00763612"/>
    <w:rsid w:val="007637B6"/>
    <w:rsid w:val="007638D3"/>
    <w:rsid w:val="00763925"/>
    <w:rsid w:val="00763DC0"/>
    <w:rsid w:val="00764218"/>
    <w:rsid w:val="007644DB"/>
    <w:rsid w:val="007659B5"/>
    <w:rsid w:val="007659E8"/>
    <w:rsid w:val="00765E4E"/>
    <w:rsid w:val="00765E54"/>
    <w:rsid w:val="00766071"/>
    <w:rsid w:val="00766366"/>
    <w:rsid w:val="00766EE6"/>
    <w:rsid w:val="007677B3"/>
    <w:rsid w:val="00767E13"/>
    <w:rsid w:val="007702CD"/>
    <w:rsid w:val="00770F37"/>
    <w:rsid w:val="0077147D"/>
    <w:rsid w:val="0077179B"/>
    <w:rsid w:val="00771AD5"/>
    <w:rsid w:val="00771E18"/>
    <w:rsid w:val="00771FF7"/>
    <w:rsid w:val="007720C8"/>
    <w:rsid w:val="00773597"/>
    <w:rsid w:val="0077386B"/>
    <w:rsid w:val="00773B9D"/>
    <w:rsid w:val="00774087"/>
    <w:rsid w:val="007744AA"/>
    <w:rsid w:val="00774621"/>
    <w:rsid w:val="007746E5"/>
    <w:rsid w:val="00775112"/>
    <w:rsid w:val="00775781"/>
    <w:rsid w:val="0077749F"/>
    <w:rsid w:val="00777DF4"/>
    <w:rsid w:val="00780754"/>
    <w:rsid w:val="00781929"/>
    <w:rsid w:val="0078193A"/>
    <w:rsid w:val="00781B49"/>
    <w:rsid w:val="007826B3"/>
    <w:rsid w:val="00782701"/>
    <w:rsid w:val="00783D00"/>
    <w:rsid w:val="0078467B"/>
    <w:rsid w:val="00786067"/>
    <w:rsid w:val="0078641D"/>
    <w:rsid w:val="0079011B"/>
    <w:rsid w:val="007906F4"/>
    <w:rsid w:val="0079155E"/>
    <w:rsid w:val="00793677"/>
    <w:rsid w:val="00794A6F"/>
    <w:rsid w:val="007950F5"/>
    <w:rsid w:val="00795340"/>
    <w:rsid w:val="0079562B"/>
    <w:rsid w:val="00795AC4"/>
    <w:rsid w:val="00795EE0"/>
    <w:rsid w:val="007976C8"/>
    <w:rsid w:val="0079797B"/>
    <w:rsid w:val="00797A7D"/>
    <w:rsid w:val="007A013B"/>
    <w:rsid w:val="007A1C93"/>
    <w:rsid w:val="007A1D7E"/>
    <w:rsid w:val="007A29E8"/>
    <w:rsid w:val="007A2B93"/>
    <w:rsid w:val="007A3AB6"/>
    <w:rsid w:val="007A3D49"/>
    <w:rsid w:val="007A4CEC"/>
    <w:rsid w:val="007A59DB"/>
    <w:rsid w:val="007A5A84"/>
    <w:rsid w:val="007A5C51"/>
    <w:rsid w:val="007A6710"/>
    <w:rsid w:val="007A6F99"/>
    <w:rsid w:val="007A7273"/>
    <w:rsid w:val="007A7D38"/>
    <w:rsid w:val="007A7F95"/>
    <w:rsid w:val="007B146C"/>
    <w:rsid w:val="007B15BE"/>
    <w:rsid w:val="007B265A"/>
    <w:rsid w:val="007B369D"/>
    <w:rsid w:val="007B3FD5"/>
    <w:rsid w:val="007B4052"/>
    <w:rsid w:val="007B45FA"/>
    <w:rsid w:val="007B4807"/>
    <w:rsid w:val="007B48A8"/>
    <w:rsid w:val="007B5E46"/>
    <w:rsid w:val="007B62F8"/>
    <w:rsid w:val="007B66E3"/>
    <w:rsid w:val="007B671F"/>
    <w:rsid w:val="007B68C7"/>
    <w:rsid w:val="007B6992"/>
    <w:rsid w:val="007B6B43"/>
    <w:rsid w:val="007B712A"/>
    <w:rsid w:val="007B732D"/>
    <w:rsid w:val="007B75B4"/>
    <w:rsid w:val="007B788E"/>
    <w:rsid w:val="007B7A88"/>
    <w:rsid w:val="007C01AB"/>
    <w:rsid w:val="007C05C3"/>
    <w:rsid w:val="007C0AAE"/>
    <w:rsid w:val="007C1252"/>
    <w:rsid w:val="007C31EC"/>
    <w:rsid w:val="007C3AD4"/>
    <w:rsid w:val="007C461E"/>
    <w:rsid w:val="007C52F4"/>
    <w:rsid w:val="007C613C"/>
    <w:rsid w:val="007C6A7B"/>
    <w:rsid w:val="007C770D"/>
    <w:rsid w:val="007C7877"/>
    <w:rsid w:val="007C7EFB"/>
    <w:rsid w:val="007C7FAC"/>
    <w:rsid w:val="007D003E"/>
    <w:rsid w:val="007D022D"/>
    <w:rsid w:val="007D0395"/>
    <w:rsid w:val="007D05C7"/>
    <w:rsid w:val="007D0A15"/>
    <w:rsid w:val="007D0F70"/>
    <w:rsid w:val="007D104B"/>
    <w:rsid w:val="007D4135"/>
    <w:rsid w:val="007D43B9"/>
    <w:rsid w:val="007D4DA4"/>
    <w:rsid w:val="007D4ED3"/>
    <w:rsid w:val="007D5156"/>
    <w:rsid w:val="007D578B"/>
    <w:rsid w:val="007D62AC"/>
    <w:rsid w:val="007D65D2"/>
    <w:rsid w:val="007D6902"/>
    <w:rsid w:val="007D6BBC"/>
    <w:rsid w:val="007D7D02"/>
    <w:rsid w:val="007E17D4"/>
    <w:rsid w:val="007E19AE"/>
    <w:rsid w:val="007E1A33"/>
    <w:rsid w:val="007E20E1"/>
    <w:rsid w:val="007E2132"/>
    <w:rsid w:val="007E269D"/>
    <w:rsid w:val="007E2DDA"/>
    <w:rsid w:val="007E30BF"/>
    <w:rsid w:val="007E334A"/>
    <w:rsid w:val="007E37D5"/>
    <w:rsid w:val="007E3EF8"/>
    <w:rsid w:val="007E5C7B"/>
    <w:rsid w:val="007E6573"/>
    <w:rsid w:val="007E6AB2"/>
    <w:rsid w:val="007E70E8"/>
    <w:rsid w:val="007F08DB"/>
    <w:rsid w:val="007F0E14"/>
    <w:rsid w:val="007F112B"/>
    <w:rsid w:val="007F1F72"/>
    <w:rsid w:val="007F280C"/>
    <w:rsid w:val="007F282C"/>
    <w:rsid w:val="007F2C76"/>
    <w:rsid w:val="007F3148"/>
    <w:rsid w:val="007F4699"/>
    <w:rsid w:val="007F4823"/>
    <w:rsid w:val="007F49B2"/>
    <w:rsid w:val="007F534F"/>
    <w:rsid w:val="007F5482"/>
    <w:rsid w:val="007F60D8"/>
    <w:rsid w:val="007F627D"/>
    <w:rsid w:val="007F747C"/>
    <w:rsid w:val="007F76AE"/>
    <w:rsid w:val="007F7BCB"/>
    <w:rsid w:val="007F7F16"/>
    <w:rsid w:val="008005CE"/>
    <w:rsid w:val="00800A92"/>
    <w:rsid w:val="008015F3"/>
    <w:rsid w:val="008023FC"/>
    <w:rsid w:val="00802DFD"/>
    <w:rsid w:val="00804978"/>
    <w:rsid w:val="00804EDB"/>
    <w:rsid w:val="00805696"/>
    <w:rsid w:val="008056D4"/>
    <w:rsid w:val="00805E53"/>
    <w:rsid w:val="00806302"/>
    <w:rsid w:val="0080668D"/>
    <w:rsid w:val="008069FF"/>
    <w:rsid w:val="00807761"/>
    <w:rsid w:val="00810359"/>
    <w:rsid w:val="00811AB4"/>
    <w:rsid w:val="00813938"/>
    <w:rsid w:val="00814255"/>
    <w:rsid w:val="008142E0"/>
    <w:rsid w:val="00814CEB"/>
    <w:rsid w:val="00815022"/>
    <w:rsid w:val="00815526"/>
    <w:rsid w:val="00816373"/>
    <w:rsid w:val="00816619"/>
    <w:rsid w:val="008166D2"/>
    <w:rsid w:val="00816819"/>
    <w:rsid w:val="00816F15"/>
    <w:rsid w:val="00817205"/>
    <w:rsid w:val="008172B7"/>
    <w:rsid w:val="00817C46"/>
    <w:rsid w:val="00821294"/>
    <w:rsid w:val="0082140C"/>
    <w:rsid w:val="00821863"/>
    <w:rsid w:val="00821AFE"/>
    <w:rsid w:val="00821B2C"/>
    <w:rsid w:val="00821DD1"/>
    <w:rsid w:val="00821F24"/>
    <w:rsid w:val="0082250B"/>
    <w:rsid w:val="00822978"/>
    <w:rsid w:val="00822A54"/>
    <w:rsid w:val="00823110"/>
    <w:rsid w:val="00823650"/>
    <w:rsid w:val="00823FBD"/>
    <w:rsid w:val="00826949"/>
    <w:rsid w:val="00826A56"/>
    <w:rsid w:val="008301C7"/>
    <w:rsid w:val="00830B63"/>
    <w:rsid w:val="00830F20"/>
    <w:rsid w:val="008321EE"/>
    <w:rsid w:val="00832D51"/>
    <w:rsid w:val="00833A24"/>
    <w:rsid w:val="00833DC2"/>
    <w:rsid w:val="00833F81"/>
    <w:rsid w:val="0083475A"/>
    <w:rsid w:val="0083482A"/>
    <w:rsid w:val="00834864"/>
    <w:rsid w:val="00835007"/>
    <w:rsid w:val="008356E2"/>
    <w:rsid w:val="0083629A"/>
    <w:rsid w:val="0083632C"/>
    <w:rsid w:val="00836420"/>
    <w:rsid w:val="00836679"/>
    <w:rsid w:val="00836777"/>
    <w:rsid w:val="0083684F"/>
    <w:rsid w:val="0083691A"/>
    <w:rsid w:val="00836F10"/>
    <w:rsid w:val="008372FB"/>
    <w:rsid w:val="00837BEC"/>
    <w:rsid w:val="00840DD1"/>
    <w:rsid w:val="0084102D"/>
    <w:rsid w:val="0084112C"/>
    <w:rsid w:val="00841455"/>
    <w:rsid w:val="00841E01"/>
    <w:rsid w:val="00842064"/>
    <w:rsid w:val="00842B16"/>
    <w:rsid w:val="0084348F"/>
    <w:rsid w:val="008438DE"/>
    <w:rsid w:val="00844097"/>
    <w:rsid w:val="00844554"/>
    <w:rsid w:val="00844AFB"/>
    <w:rsid w:val="00845C9F"/>
    <w:rsid w:val="00846870"/>
    <w:rsid w:val="00847A7E"/>
    <w:rsid w:val="008501E9"/>
    <w:rsid w:val="00850A9E"/>
    <w:rsid w:val="0085177C"/>
    <w:rsid w:val="008520A6"/>
    <w:rsid w:val="00852439"/>
    <w:rsid w:val="008535BD"/>
    <w:rsid w:val="0085369D"/>
    <w:rsid w:val="00854A37"/>
    <w:rsid w:val="0085588D"/>
    <w:rsid w:val="008558CE"/>
    <w:rsid w:val="00855AA2"/>
    <w:rsid w:val="00856ECB"/>
    <w:rsid w:val="00856F44"/>
    <w:rsid w:val="0086175E"/>
    <w:rsid w:val="00861BC1"/>
    <w:rsid w:val="00862471"/>
    <w:rsid w:val="008625E3"/>
    <w:rsid w:val="008636F3"/>
    <w:rsid w:val="00864BDC"/>
    <w:rsid w:val="0086545F"/>
    <w:rsid w:val="008667D9"/>
    <w:rsid w:val="00866EA6"/>
    <w:rsid w:val="00866EF3"/>
    <w:rsid w:val="0087037E"/>
    <w:rsid w:val="00870563"/>
    <w:rsid w:val="00870DCC"/>
    <w:rsid w:val="00871213"/>
    <w:rsid w:val="00871946"/>
    <w:rsid w:val="0087214C"/>
    <w:rsid w:val="0087272A"/>
    <w:rsid w:val="00872C02"/>
    <w:rsid w:val="00873F02"/>
    <w:rsid w:val="00874796"/>
    <w:rsid w:val="008750A7"/>
    <w:rsid w:val="008753DD"/>
    <w:rsid w:val="008756EC"/>
    <w:rsid w:val="00875A2E"/>
    <w:rsid w:val="00877E14"/>
    <w:rsid w:val="008807A5"/>
    <w:rsid w:val="00880984"/>
    <w:rsid w:val="00881167"/>
    <w:rsid w:val="00881A2C"/>
    <w:rsid w:val="00881EC9"/>
    <w:rsid w:val="00882ADF"/>
    <w:rsid w:val="008832CF"/>
    <w:rsid w:val="00883DDC"/>
    <w:rsid w:val="008853FF"/>
    <w:rsid w:val="00885CA4"/>
    <w:rsid w:val="00885F56"/>
    <w:rsid w:val="00886052"/>
    <w:rsid w:val="00886BC8"/>
    <w:rsid w:val="00887AC0"/>
    <w:rsid w:val="00887C33"/>
    <w:rsid w:val="00890264"/>
    <w:rsid w:val="00890359"/>
    <w:rsid w:val="00890548"/>
    <w:rsid w:val="00890977"/>
    <w:rsid w:val="00890B3C"/>
    <w:rsid w:val="00890C99"/>
    <w:rsid w:val="00890F9B"/>
    <w:rsid w:val="008919EB"/>
    <w:rsid w:val="00891A38"/>
    <w:rsid w:val="00891B1E"/>
    <w:rsid w:val="00891BA9"/>
    <w:rsid w:val="00892A00"/>
    <w:rsid w:val="008936D7"/>
    <w:rsid w:val="00893B2C"/>
    <w:rsid w:val="0089426A"/>
    <w:rsid w:val="00894505"/>
    <w:rsid w:val="00894B65"/>
    <w:rsid w:val="00895550"/>
    <w:rsid w:val="00895824"/>
    <w:rsid w:val="00895C75"/>
    <w:rsid w:val="00895D23"/>
    <w:rsid w:val="00895DCC"/>
    <w:rsid w:val="00895FE0"/>
    <w:rsid w:val="00896049"/>
    <w:rsid w:val="008960F0"/>
    <w:rsid w:val="00896252"/>
    <w:rsid w:val="00897301"/>
    <w:rsid w:val="00897641"/>
    <w:rsid w:val="00897C2D"/>
    <w:rsid w:val="008A0160"/>
    <w:rsid w:val="008A1080"/>
    <w:rsid w:val="008A12AF"/>
    <w:rsid w:val="008A1751"/>
    <w:rsid w:val="008A2A29"/>
    <w:rsid w:val="008A432C"/>
    <w:rsid w:val="008A4FCB"/>
    <w:rsid w:val="008A50F9"/>
    <w:rsid w:val="008A57B6"/>
    <w:rsid w:val="008B0B0C"/>
    <w:rsid w:val="008B0ECA"/>
    <w:rsid w:val="008B0F9A"/>
    <w:rsid w:val="008B258F"/>
    <w:rsid w:val="008B25FB"/>
    <w:rsid w:val="008B2DD6"/>
    <w:rsid w:val="008B394B"/>
    <w:rsid w:val="008B3BC4"/>
    <w:rsid w:val="008B41D7"/>
    <w:rsid w:val="008B4E54"/>
    <w:rsid w:val="008B64D2"/>
    <w:rsid w:val="008B66F2"/>
    <w:rsid w:val="008B7306"/>
    <w:rsid w:val="008B7C50"/>
    <w:rsid w:val="008C015B"/>
    <w:rsid w:val="008C0EA0"/>
    <w:rsid w:val="008C15CE"/>
    <w:rsid w:val="008C174D"/>
    <w:rsid w:val="008C17E6"/>
    <w:rsid w:val="008C1FD3"/>
    <w:rsid w:val="008C2059"/>
    <w:rsid w:val="008C2E1C"/>
    <w:rsid w:val="008C3522"/>
    <w:rsid w:val="008C3790"/>
    <w:rsid w:val="008C385A"/>
    <w:rsid w:val="008C3AB8"/>
    <w:rsid w:val="008C3B30"/>
    <w:rsid w:val="008C3D1F"/>
    <w:rsid w:val="008C47C7"/>
    <w:rsid w:val="008C4EA2"/>
    <w:rsid w:val="008C54A2"/>
    <w:rsid w:val="008C6043"/>
    <w:rsid w:val="008C70B6"/>
    <w:rsid w:val="008C731B"/>
    <w:rsid w:val="008C7936"/>
    <w:rsid w:val="008D0030"/>
    <w:rsid w:val="008D08F9"/>
    <w:rsid w:val="008D1105"/>
    <w:rsid w:val="008D1155"/>
    <w:rsid w:val="008D1396"/>
    <w:rsid w:val="008D1E93"/>
    <w:rsid w:val="008D26E9"/>
    <w:rsid w:val="008D2AF0"/>
    <w:rsid w:val="008D2B02"/>
    <w:rsid w:val="008D33F7"/>
    <w:rsid w:val="008D3D62"/>
    <w:rsid w:val="008D4F63"/>
    <w:rsid w:val="008D524D"/>
    <w:rsid w:val="008D69DB"/>
    <w:rsid w:val="008D7304"/>
    <w:rsid w:val="008D730A"/>
    <w:rsid w:val="008D7F6B"/>
    <w:rsid w:val="008E06CD"/>
    <w:rsid w:val="008E177F"/>
    <w:rsid w:val="008E1C46"/>
    <w:rsid w:val="008E24C2"/>
    <w:rsid w:val="008E32C4"/>
    <w:rsid w:val="008E59E9"/>
    <w:rsid w:val="008E5DD8"/>
    <w:rsid w:val="008E5E28"/>
    <w:rsid w:val="008E65EC"/>
    <w:rsid w:val="008E7264"/>
    <w:rsid w:val="008F0795"/>
    <w:rsid w:val="008F0A95"/>
    <w:rsid w:val="008F0D8A"/>
    <w:rsid w:val="008F10BF"/>
    <w:rsid w:val="008F15F5"/>
    <w:rsid w:val="008F177A"/>
    <w:rsid w:val="008F2256"/>
    <w:rsid w:val="008F2D39"/>
    <w:rsid w:val="008F5296"/>
    <w:rsid w:val="008F5A14"/>
    <w:rsid w:val="008F5B58"/>
    <w:rsid w:val="008F5CBC"/>
    <w:rsid w:val="008F6029"/>
    <w:rsid w:val="008F64A7"/>
    <w:rsid w:val="008F6911"/>
    <w:rsid w:val="008F6D5F"/>
    <w:rsid w:val="008F77F7"/>
    <w:rsid w:val="008F7814"/>
    <w:rsid w:val="008F7AC5"/>
    <w:rsid w:val="009002F7"/>
    <w:rsid w:val="00900D43"/>
    <w:rsid w:val="00900E81"/>
    <w:rsid w:val="0090129C"/>
    <w:rsid w:val="009021F6"/>
    <w:rsid w:val="00902571"/>
    <w:rsid w:val="009028F2"/>
    <w:rsid w:val="00902DDB"/>
    <w:rsid w:val="009032FB"/>
    <w:rsid w:val="00904A86"/>
    <w:rsid w:val="00904AA9"/>
    <w:rsid w:val="00905010"/>
    <w:rsid w:val="009051BA"/>
    <w:rsid w:val="00905F8B"/>
    <w:rsid w:val="009063CA"/>
    <w:rsid w:val="009078FA"/>
    <w:rsid w:val="00907C09"/>
    <w:rsid w:val="0091119D"/>
    <w:rsid w:val="00911985"/>
    <w:rsid w:val="00911AB7"/>
    <w:rsid w:val="009123EB"/>
    <w:rsid w:val="00912791"/>
    <w:rsid w:val="0091399E"/>
    <w:rsid w:val="00914A55"/>
    <w:rsid w:val="00914DCE"/>
    <w:rsid w:val="0091558F"/>
    <w:rsid w:val="009162E1"/>
    <w:rsid w:val="0091730A"/>
    <w:rsid w:val="00920675"/>
    <w:rsid w:val="00920C4C"/>
    <w:rsid w:val="00920E40"/>
    <w:rsid w:val="009212C3"/>
    <w:rsid w:val="00921880"/>
    <w:rsid w:val="00921981"/>
    <w:rsid w:val="00922383"/>
    <w:rsid w:val="009232CC"/>
    <w:rsid w:val="00923CAE"/>
    <w:rsid w:val="00923E18"/>
    <w:rsid w:val="00923E8A"/>
    <w:rsid w:val="00923F3E"/>
    <w:rsid w:val="00924176"/>
    <w:rsid w:val="009242B1"/>
    <w:rsid w:val="0092451B"/>
    <w:rsid w:val="009248B5"/>
    <w:rsid w:val="00924DBE"/>
    <w:rsid w:val="00924E01"/>
    <w:rsid w:val="00925E88"/>
    <w:rsid w:val="0092681A"/>
    <w:rsid w:val="00927A65"/>
    <w:rsid w:val="00927F3D"/>
    <w:rsid w:val="00931ED2"/>
    <w:rsid w:val="00932102"/>
    <w:rsid w:val="009324B5"/>
    <w:rsid w:val="009325C5"/>
    <w:rsid w:val="00932661"/>
    <w:rsid w:val="00932DBF"/>
    <w:rsid w:val="00933DB6"/>
    <w:rsid w:val="00934919"/>
    <w:rsid w:val="00934CD2"/>
    <w:rsid w:val="00936123"/>
    <w:rsid w:val="009374D5"/>
    <w:rsid w:val="00940A4C"/>
    <w:rsid w:val="0094138F"/>
    <w:rsid w:val="00941776"/>
    <w:rsid w:val="0094254D"/>
    <w:rsid w:val="00942583"/>
    <w:rsid w:val="009427AA"/>
    <w:rsid w:val="009427C4"/>
    <w:rsid w:val="00942DD3"/>
    <w:rsid w:val="00942E88"/>
    <w:rsid w:val="00943497"/>
    <w:rsid w:val="009438B7"/>
    <w:rsid w:val="009439E9"/>
    <w:rsid w:val="00943E86"/>
    <w:rsid w:val="00944538"/>
    <w:rsid w:val="009445F5"/>
    <w:rsid w:val="00944960"/>
    <w:rsid w:val="00944C49"/>
    <w:rsid w:val="00944FC0"/>
    <w:rsid w:val="009450A0"/>
    <w:rsid w:val="009464D2"/>
    <w:rsid w:val="00946B57"/>
    <w:rsid w:val="009477FB"/>
    <w:rsid w:val="00950F93"/>
    <w:rsid w:val="00951C34"/>
    <w:rsid w:val="00952015"/>
    <w:rsid w:val="00952438"/>
    <w:rsid w:val="0095280E"/>
    <w:rsid w:val="009529DB"/>
    <w:rsid w:val="009531BD"/>
    <w:rsid w:val="00953EB4"/>
    <w:rsid w:val="009540B4"/>
    <w:rsid w:val="009549D7"/>
    <w:rsid w:val="00954A9E"/>
    <w:rsid w:val="00955B67"/>
    <w:rsid w:val="00955B8E"/>
    <w:rsid w:val="00955CA0"/>
    <w:rsid w:val="009573DB"/>
    <w:rsid w:val="0096067F"/>
    <w:rsid w:val="009606F8"/>
    <w:rsid w:val="00960840"/>
    <w:rsid w:val="0096139D"/>
    <w:rsid w:val="009616A1"/>
    <w:rsid w:val="00961CA9"/>
    <w:rsid w:val="00961DF7"/>
    <w:rsid w:val="00965196"/>
    <w:rsid w:val="009651AD"/>
    <w:rsid w:val="00965915"/>
    <w:rsid w:val="00965D8B"/>
    <w:rsid w:val="00965E35"/>
    <w:rsid w:val="00966015"/>
    <w:rsid w:val="009665D8"/>
    <w:rsid w:val="009666B0"/>
    <w:rsid w:val="009669B2"/>
    <w:rsid w:val="00966BA1"/>
    <w:rsid w:val="00966DAD"/>
    <w:rsid w:val="00966E5B"/>
    <w:rsid w:val="0097110E"/>
    <w:rsid w:val="009711D3"/>
    <w:rsid w:val="0097143C"/>
    <w:rsid w:val="00972D9F"/>
    <w:rsid w:val="00973B90"/>
    <w:rsid w:val="00973F02"/>
    <w:rsid w:val="00973F28"/>
    <w:rsid w:val="00974166"/>
    <w:rsid w:val="009756B4"/>
    <w:rsid w:val="0097691D"/>
    <w:rsid w:val="00977723"/>
    <w:rsid w:val="00977824"/>
    <w:rsid w:val="00977A78"/>
    <w:rsid w:val="009801C7"/>
    <w:rsid w:val="009804BA"/>
    <w:rsid w:val="009807E6"/>
    <w:rsid w:val="00980C54"/>
    <w:rsid w:val="00980D6A"/>
    <w:rsid w:val="00980E94"/>
    <w:rsid w:val="00981118"/>
    <w:rsid w:val="00981576"/>
    <w:rsid w:val="00981BCB"/>
    <w:rsid w:val="00981DBD"/>
    <w:rsid w:val="009828D6"/>
    <w:rsid w:val="0098296D"/>
    <w:rsid w:val="00982ABC"/>
    <w:rsid w:val="00983207"/>
    <w:rsid w:val="00983271"/>
    <w:rsid w:val="009837A5"/>
    <w:rsid w:val="009840E7"/>
    <w:rsid w:val="0098470F"/>
    <w:rsid w:val="009850BD"/>
    <w:rsid w:val="009851FB"/>
    <w:rsid w:val="00985A39"/>
    <w:rsid w:val="00986EC4"/>
    <w:rsid w:val="009872E9"/>
    <w:rsid w:val="0098738D"/>
    <w:rsid w:val="0099011B"/>
    <w:rsid w:val="00991052"/>
    <w:rsid w:val="009912B9"/>
    <w:rsid w:val="00991706"/>
    <w:rsid w:val="009923F8"/>
    <w:rsid w:val="0099253D"/>
    <w:rsid w:val="0099293D"/>
    <w:rsid w:val="00992C09"/>
    <w:rsid w:val="00992C68"/>
    <w:rsid w:val="00992DA4"/>
    <w:rsid w:val="00993AC1"/>
    <w:rsid w:val="00993F4C"/>
    <w:rsid w:val="00995A97"/>
    <w:rsid w:val="00996574"/>
    <w:rsid w:val="00996EF7"/>
    <w:rsid w:val="009970E0"/>
    <w:rsid w:val="009972D1"/>
    <w:rsid w:val="009973BA"/>
    <w:rsid w:val="00997660"/>
    <w:rsid w:val="009A0BDB"/>
    <w:rsid w:val="009A173B"/>
    <w:rsid w:val="009A1B1D"/>
    <w:rsid w:val="009A1F5A"/>
    <w:rsid w:val="009A2B71"/>
    <w:rsid w:val="009A344B"/>
    <w:rsid w:val="009A35FC"/>
    <w:rsid w:val="009A3DF7"/>
    <w:rsid w:val="009A41BF"/>
    <w:rsid w:val="009A45A2"/>
    <w:rsid w:val="009A53D9"/>
    <w:rsid w:val="009A5DAB"/>
    <w:rsid w:val="009A6718"/>
    <w:rsid w:val="009B13BF"/>
    <w:rsid w:val="009B1925"/>
    <w:rsid w:val="009B1935"/>
    <w:rsid w:val="009B2286"/>
    <w:rsid w:val="009B3B25"/>
    <w:rsid w:val="009B4CA0"/>
    <w:rsid w:val="009B4FEC"/>
    <w:rsid w:val="009B5AD0"/>
    <w:rsid w:val="009B6A83"/>
    <w:rsid w:val="009B6B94"/>
    <w:rsid w:val="009C00F4"/>
    <w:rsid w:val="009C0F10"/>
    <w:rsid w:val="009C13FC"/>
    <w:rsid w:val="009C17F6"/>
    <w:rsid w:val="009C2147"/>
    <w:rsid w:val="009C24BD"/>
    <w:rsid w:val="009C2C8D"/>
    <w:rsid w:val="009C346B"/>
    <w:rsid w:val="009C35BB"/>
    <w:rsid w:val="009C43E4"/>
    <w:rsid w:val="009C6775"/>
    <w:rsid w:val="009C680A"/>
    <w:rsid w:val="009C69A4"/>
    <w:rsid w:val="009C6DA3"/>
    <w:rsid w:val="009C70E5"/>
    <w:rsid w:val="009C7C9C"/>
    <w:rsid w:val="009D02BF"/>
    <w:rsid w:val="009D0385"/>
    <w:rsid w:val="009D11A2"/>
    <w:rsid w:val="009D19F7"/>
    <w:rsid w:val="009D1E64"/>
    <w:rsid w:val="009D23EE"/>
    <w:rsid w:val="009D2D72"/>
    <w:rsid w:val="009D36A7"/>
    <w:rsid w:val="009D3BBD"/>
    <w:rsid w:val="009D3E4A"/>
    <w:rsid w:val="009D4262"/>
    <w:rsid w:val="009D5B7E"/>
    <w:rsid w:val="009D627B"/>
    <w:rsid w:val="009D64C9"/>
    <w:rsid w:val="009D751A"/>
    <w:rsid w:val="009E0BDD"/>
    <w:rsid w:val="009E1652"/>
    <w:rsid w:val="009E2226"/>
    <w:rsid w:val="009E34B5"/>
    <w:rsid w:val="009E357D"/>
    <w:rsid w:val="009E570F"/>
    <w:rsid w:val="009E61A7"/>
    <w:rsid w:val="009E6674"/>
    <w:rsid w:val="009E670B"/>
    <w:rsid w:val="009E69F4"/>
    <w:rsid w:val="009E69FA"/>
    <w:rsid w:val="009E6A94"/>
    <w:rsid w:val="009E75DE"/>
    <w:rsid w:val="009E7811"/>
    <w:rsid w:val="009E792D"/>
    <w:rsid w:val="009E7D26"/>
    <w:rsid w:val="009F0721"/>
    <w:rsid w:val="009F0F48"/>
    <w:rsid w:val="009F11F7"/>
    <w:rsid w:val="009F1738"/>
    <w:rsid w:val="009F1B52"/>
    <w:rsid w:val="009F234E"/>
    <w:rsid w:val="009F3408"/>
    <w:rsid w:val="009F402F"/>
    <w:rsid w:val="009F789C"/>
    <w:rsid w:val="00A0078F"/>
    <w:rsid w:val="00A00FDA"/>
    <w:rsid w:val="00A01CC8"/>
    <w:rsid w:val="00A01FC4"/>
    <w:rsid w:val="00A02719"/>
    <w:rsid w:val="00A027C0"/>
    <w:rsid w:val="00A03D02"/>
    <w:rsid w:val="00A04DBD"/>
    <w:rsid w:val="00A04F68"/>
    <w:rsid w:val="00A04FD6"/>
    <w:rsid w:val="00A059FA"/>
    <w:rsid w:val="00A05A6E"/>
    <w:rsid w:val="00A064FF"/>
    <w:rsid w:val="00A07411"/>
    <w:rsid w:val="00A07984"/>
    <w:rsid w:val="00A1083A"/>
    <w:rsid w:val="00A10AE4"/>
    <w:rsid w:val="00A11973"/>
    <w:rsid w:val="00A1309E"/>
    <w:rsid w:val="00A13954"/>
    <w:rsid w:val="00A14093"/>
    <w:rsid w:val="00A14819"/>
    <w:rsid w:val="00A14885"/>
    <w:rsid w:val="00A14A5C"/>
    <w:rsid w:val="00A14B87"/>
    <w:rsid w:val="00A14D53"/>
    <w:rsid w:val="00A15CDB"/>
    <w:rsid w:val="00A15E23"/>
    <w:rsid w:val="00A15F16"/>
    <w:rsid w:val="00A160F2"/>
    <w:rsid w:val="00A16C91"/>
    <w:rsid w:val="00A17C54"/>
    <w:rsid w:val="00A17C8A"/>
    <w:rsid w:val="00A201FC"/>
    <w:rsid w:val="00A212A3"/>
    <w:rsid w:val="00A21D40"/>
    <w:rsid w:val="00A22FFB"/>
    <w:rsid w:val="00A23DB9"/>
    <w:rsid w:val="00A240FA"/>
    <w:rsid w:val="00A24687"/>
    <w:rsid w:val="00A24A41"/>
    <w:rsid w:val="00A2593A"/>
    <w:rsid w:val="00A26A32"/>
    <w:rsid w:val="00A27181"/>
    <w:rsid w:val="00A2759E"/>
    <w:rsid w:val="00A3013F"/>
    <w:rsid w:val="00A303D2"/>
    <w:rsid w:val="00A30459"/>
    <w:rsid w:val="00A310BF"/>
    <w:rsid w:val="00A314D8"/>
    <w:rsid w:val="00A3179A"/>
    <w:rsid w:val="00A31BBB"/>
    <w:rsid w:val="00A31E84"/>
    <w:rsid w:val="00A325FE"/>
    <w:rsid w:val="00A32920"/>
    <w:rsid w:val="00A337A1"/>
    <w:rsid w:val="00A33BA5"/>
    <w:rsid w:val="00A33F90"/>
    <w:rsid w:val="00A35997"/>
    <w:rsid w:val="00A363EA"/>
    <w:rsid w:val="00A378B3"/>
    <w:rsid w:val="00A37EAF"/>
    <w:rsid w:val="00A40B13"/>
    <w:rsid w:val="00A4184A"/>
    <w:rsid w:val="00A41866"/>
    <w:rsid w:val="00A42A42"/>
    <w:rsid w:val="00A42C1F"/>
    <w:rsid w:val="00A42CC0"/>
    <w:rsid w:val="00A42ED0"/>
    <w:rsid w:val="00A4325B"/>
    <w:rsid w:val="00A446EE"/>
    <w:rsid w:val="00A4502A"/>
    <w:rsid w:val="00A45570"/>
    <w:rsid w:val="00A45D01"/>
    <w:rsid w:val="00A463F1"/>
    <w:rsid w:val="00A46A3D"/>
    <w:rsid w:val="00A46BB5"/>
    <w:rsid w:val="00A46C6B"/>
    <w:rsid w:val="00A46DA9"/>
    <w:rsid w:val="00A4727F"/>
    <w:rsid w:val="00A4748C"/>
    <w:rsid w:val="00A47C61"/>
    <w:rsid w:val="00A5027F"/>
    <w:rsid w:val="00A506DB"/>
    <w:rsid w:val="00A506FD"/>
    <w:rsid w:val="00A50747"/>
    <w:rsid w:val="00A50B49"/>
    <w:rsid w:val="00A514EC"/>
    <w:rsid w:val="00A51557"/>
    <w:rsid w:val="00A51D8A"/>
    <w:rsid w:val="00A52721"/>
    <w:rsid w:val="00A529BB"/>
    <w:rsid w:val="00A53378"/>
    <w:rsid w:val="00A539BA"/>
    <w:rsid w:val="00A53A32"/>
    <w:rsid w:val="00A53DC9"/>
    <w:rsid w:val="00A54795"/>
    <w:rsid w:val="00A54BA9"/>
    <w:rsid w:val="00A55F24"/>
    <w:rsid w:val="00A56136"/>
    <w:rsid w:val="00A56B64"/>
    <w:rsid w:val="00A57261"/>
    <w:rsid w:val="00A5726C"/>
    <w:rsid w:val="00A57C55"/>
    <w:rsid w:val="00A57F21"/>
    <w:rsid w:val="00A61C87"/>
    <w:rsid w:val="00A61D34"/>
    <w:rsid w:val="00A61FDB"/>
    <w:rsid w:val="00A63183"/>
    <w:rsid w:val="00A63AF2"/>
    <w:rsid w:val="00A64DC2"/>
    <w:rsid w:val="00A64E5D"/>
    <w:rsid w:val="00A6501B"/>
    <w:rsid w:val="00A657BB"/>
    <w:rsid w:val="00A65FE3"/>
    <w:rsid w:val="00A67390"/>
    <w:rsid w:val="00A673BA"/>
    <w:rsid w:val="00A67509"/>
    <w:rsid w:val="00A676CB"/>
    <w:rsid w:val="00A70C9B"/>
    <w:rsid w:val="00A71DCB"/>
    <w:rsid w:val="00A72623"/>
    <w:rsid w:val="00A72B52"/>
    <w:rsid w:val="00A72C81"/>
    <w:rsid w:val="00A72E91"/>
    <w:rsid w:val="00A72EAB"/>
    <w:rsid w:val="00A73617"/>
    <w:rsid w:val="00A73921"/>
    <w:rsid w:val="00A73C9B"/>
    <w:rsid w:val="00A74389"/>
    <w:rsid w:val="00A74B65"/>
    <w:rsid w:val="00A7595B"/>
    <w:rsid w:val="00A759E2"/>
    <w:rsid w:val="00A76B16"/>
    <w:rsid w:val="00A77203"/>
    <w:rsid w:val="00A772EA"/>
    <w:rsid w:val="00A77DA5"/>
    <w:rsid w:val="00A77E6D"/>
    <w:rsid w:val="00A8000A"/>
    <w:rsid w:val="00A805D0"/>
    <w:rsid w:val="00A807FE"/>
    <w:rsid w:val="00A80AFD"/>
    <w:rsid w:val="00A81A5D"/>
    <w:rsid w:val="00A81B4D"/>
    <w:rsid w:val="00A825F2"/>
    <w:rsid w:val="00A82B00"/>
    <w:rsid w:val="00A82FC3"/>
    <w:rsid w:val="00A84445"/>
    <w:rsid w:val="00A852C4"/>
    <w:rsid w:val="00A85E18"/>
    <w:rsid w:val="00A863E5"/>
    <w:rsid w:val="00A8777D"/>
    <w:rsid w:val="00A900AC"/>
    <w:rsid w:val="00A903E1"/>
    <w:rsid w:val="00A90435"/>
    <w:rsid w:val="00A90546"/>
    <w:rsid w:val="00A906C4"/>
    <w:rsid w:val="00A90859"/>
    <w:rsid w:val="00A912E2"/>
    <w:rsid w:val="00A91ECA"/>
    <w:rsid w:val="00A922AA"/>
    <w:rsid w:val="00A9324F"/>
    <w:rsid w:val="00A93937"/>
    <w:rsid w:val="00A940A7"/>
    <w:rsid w:val="00A94207"/>
    <w:rsid w:val="00A946F2"/>
    <w:rsid w:val="00A95085"/>
    <w:rsid w:val="00A957E2"/>
    <w:rsid w:val="00A95BB8"/>
    <w:rsid w:val="00A95FC9"/>
    <w:rsid w:val="00A961F8"/>
    <w:rsid w:val="00A963FC"/>
    <w:rsid w:val="00A96FC6"/>
    <w:rsid w:val="00AA0741"/>
    <w:rsid w:val="00AA0AB8"/>
    <w:rsid w:val="00AA0D1D"/>
    <w:rsid w:val="00AA103A"/>
    <w:rsid w:val="00AA1079"/>
    <w:rsid w:val="00AA13CE"/>
    <w:rsid w:val="00AA1588"/>
    <w:rsid w:val="00AA3217"/>
    <w:rsid w:val="00AA34A8"/>
    <w:rsid w:val="00AA38D4"/>
    <w:rsid w:val="00AA4F49"/>
    <w:rsid w:val="00AA4FC5"/>
    <w:rsid w:val="00AA50BF"/>
    <w:rsid w:val="00AA57ED"/>
    <w:rsid w:val="00AA5852"/>
    <w:rsid w:val="00AA5DF3"/>
    <w:rsid w:val="00AA6628"/>
    <w:rsid w:val="00AA68F7"/>
    <w:rsid w:val="00AA7238"/>
    <w:rsid w:val="00AA758A"/>
    <w:rsid w:val="00AA75BB"/>
    <w:rsid w:val="00AA7DAF"/>
    <w:rsid w:val="00AB0C8A"/>
    <w:rsid w:val="00AB27F5"/>
    <w:rsid w:val="00AB2A40"/>
    <w:rsid w:val="00AB2AC9"/>
    <w:rsid w:val="00AB3277"/>
    <w:rsid w:val="00AB362C"/>
    <w:rsid w:val="00AB3960"/>
    <w:rsid w:val="00AB4970"/>
    <w:rsid w:val="00AB4D51"/>
    <w:rsid w:val="00AB5B17"/>
    <w:rsid w:val="00AB5FC9"/>
    <w:rsid w:val="00AB6252"/>
    <w:rsid w:val="00AB6BDA"/>
    <w:rsid w:val="00AB6C43"/>
    <w:rsid w:val="00AB7F40"/>
    <w:rsid w:val="00AC07E4"/>
    <w:rsid w:val="00AC0CF0"/>
    <w:rsid w:val="00AC0D82"/>
    <w:rsid w:val="00AC1449"/>
    <w:rsid w:val="00AC1631"/>
    <w:rsid w:val="00AC1ECB"/>
    <w:rsid w:val="00AC21E1"/>
    <w:rsid w:val="00AC2A9B"/>
    <w:rsid w:val="00AC3015"/>
    <w:rsid w:val="00AC3A60"/>
    <w:rsid w:val="00AC3D56"/>
    <w:rsid w:val="00AC4179"/>
    <w:rsid w:val="00AC4D66"/>
    <w:rsid w:val="00AC51E7"/>
    <w:rsid w:val="00AC530D"/>
    <w:rsid w:val="00AC53C8"/>
    <w:rsid w:val="00AC5FD8"/>
    <w:rsid w:val="00AC6470"/>
    <w:rsid w:val="00AC6542"/>
    <w:rsid w:val="00AC70AC"/>
    <w:rsid w:val="00AC7881"/>
    <w:rsid w:val="00AD01B3"/>
    <w:rsid w:val="00AD11F4"/>
    <w:rsid w:val="00AD2579"/>
    <w:rsid w:val="00AD2B3D"/>
    <w:rsid w:val="00AD3DDE"/>
    <w:rsid w:val="00AD457C"/>
    <w:rsid w:val="00AD4914"/>
    <w:rsid w:val="00AD4F66"/>
    <w:rsid w:val="00AD5110"/>
    <w:rsid w:val="00AD54DF"/>
    <w:rsid w:val="00AD58DE"/>
    <w:rsid w:val="00AD65DB"/>
    <w:rsid w:val="00AD6E77"/>
    <w:rsid w:val="00AD782B"/>
    <w:rsid w:val="00AD7AC7"/>
    <w:rsid w:val="00AD7FA4"/>
    <w:rsid w:val="00AE0393"/>
    <w:rsid w:val="00AE07D3"/>
    <w:rsid w:val="00AE138D"/>
    <w:rsid w:val="00AE1FD1"/>
    <w:rsid w:val="00AE2161"/>
    <w:rsid w:val="00AE3487"/>
    <w:rsid w:val="00AE3ACB"/>
    <w:rsid w:val="00AE45E4"/>
    <w:rsid w:val="00AE4AE9"/>
    <w:rsid w:val="00AE61D5"/>
    <w:rsid w:val="00AE6561"/>
    <w:rsid w:val="00AE6AE5"/>
    <w:rsid w:val="00AE7598"/>
    <w:rsid w:val="00AE7762"/>
    <w:rsid w:val="00AE77B3"/>
    <w:rsid w:val="00AE7AA4"/>
    <w:rsid w:val="00AE7D1C"/>
    <w:rsid w:val="00AE7E49"/>
    <w:rsid w:val="00AE7E95"/>
    <w:rsid w:val="00AF0B60"/>
    <w:rsid w:val="00AF4322"/>
    <w:rsid w:val="00AF5BD7"/>
    <w:rsid w:val="00AF5BED"/>
    <w:rsid w:val="00AF5FF0"/>
    <w:rsid w:val="00AF629E"/>
    <w:rsid w:val="00AF62D2"/>
    <w:rsid w:val="00AF69A7"/>
    <w:rsid w:val="00AF77B2"/>
    <w:rsid w:val="00AF78CD"/>
    <w:rsid w:val="00B0231C"/>
    <w:rsid w:val="00B029F3"/>
    <w:rsid w:val="00B04823"/>
    <w:rsid w:val="00B04A08"/>
    <w:rsid w:val="00B0502B"/>
    <w:rsid w:val="00B05294"/>
    <w:rsid w:val="00B05D6B"/>
    <w:rsid w:val="00B0637A"/>
    <w:rsid w:val="00B06FD8"/>
    <w:rsid w:val="00B108F6"/>
    <w:rsid w:val="00B10A30"/>
    <w:rsid w:val="00B10E6F"/>
    <w:rsid w:val="00B115C7"/>
    <w:rsid w:val="00B11E9B"/>
    <w:rsid w:val="00B1225B"/>
    <w:rsid w:val="00B12EDC"/>
    <w:rsid w:val="00B13165"/>
    <w:rsid w:val="00B132FF"/>
    <w:rsid w:val="00B14596"/>
    <w:rsid w:val="00B14FB3"/>
    <w:rsid w:val="00B15547"/>
    <w:rsid w:val="00B15E2F"/>
    <w:rsid w:val="00B16748"/>
    <w:rsid w:val="00B176FF"/>
    <w:rsid w:val="00B213B6"/>
    <w:rsid w:val="00B21984"/>
    <w:rsid w:val="00B21EE6"/>
    <w:rsid w:val="00B2213F"/>
    <w:rsid w:val="00B229F4"/>
    <w:rsid w:val="00B22BF5"/>
    <w:rsid w:val="00B22DF7"/>
    <w:rsid w:val="00B23B72"/>
    <w:rsid w:val="00B23D98"/>
    <w:rsid w:val="00B24FCC"/>
    <w:rsid w:val="00B2648B"/>
    <w:rsid w:val="00B26830"/>
    <w:rsid w:val="00B26BFD"/>
    <w:rsid w:val="00B270E6"/>
    <w:rsid w:val="00B27A2D"/>
    <w:rsid w:val="00B27F3D"/>
    <w:rsid w:val="00B30A4B"/>
    <w:rsid w:val="00B31129"/>
    <w:rsid w:val="00B314D4"/>
    <w:rsid w:val="00B322DE"/>
    <w:rsid w:val="00B32322"/>
    <w:rsid w:val="00B3258E"/>
    <w:rsid w:val="00B338BA"/>
    <w:rsid w:val="00B338F6"/>
    <w:rsid w:val="00B33DC6"/>
    <w:rsid w:val="00B33F09"/>
    <w:rsid w:val="00B34759"/>
    <w:rsid w:val="00B34B9B"/>
    <w:rsid w:val="00B34BE0"/>
    <w:rsid w:val="00B3565B"/>
    <w:rsid w:val="00B358F2"/>
    <w:rsid w:val="00B35975"/>
    <w:rsid w:val="00B35C33"/>
    <w:rsid w:val="00B37DF7"/>
    <w:rsid w:val="00B37E84"/>
    <w:rsid w:val="00B413FC"/>
    <w:rsid w:val="00B416DE"/>
    <w:rsid w:val="00B42737"/>
    <w:rsid w:val="00B42853"/>
    <w:rsid w:val="00B430CC"/>
    <w:rsid w:val="00B435A5"/>
    <w:rsid w:val="00B448EA"/>
    <w:rsid w:val="00B44D0C"/>
    <w:rsid w:val="00B4570F"/>
    <w:rsid w:val="00B45B6D"/>
    <w:rsid w:val="00B46A43"/>
    <w:rsid w:val="00B47385"/>
    <w:rsid w:val="00B5051B"/>
    <w:rsid w:val="00B50AB6"/>
    <w:rsid w:val="00B50FF5"/>
    <w:rsid w:val="00B515DA"/>
    <w:rsid w:val="00B51AE8"/>
    <w:rsid w:val="00B52CE3"/>
    <w:rsid w:val="00B52D2D"/>
    <w:rsid w:val="00B53D5E"/>
    <w:rsid w:val="00B541A4"/>
    <w:rsid w:val="00B54A9F"/>
    <w:rsid w:val="00B55068"/>
    <w:rsid w:val="00B55CF6"/>
    <w:rsid w:val="00B560EF"/>
    <w:rsid w:val="00B56847"/>
    <w:rsid w:val="00B56BCD"/>
    <w:rsid w:val="00B57BB0"/>
    <w:rsid w:val="00B608BE"/>
    <w:rsid w:val="00B60BE6"/>
    <w:rsid w:val="00B60BFB"/>
    <w:rsid w:val="00B60CAB"/>
    <w:rsid w:val="00B611B1"/>
    <w:rsid w:val="00B61546"/>
    <w:rsid w:val="00B61574"/>
    <w:rsid w:val="00B61CAD"/>
    <w:rsid w:val="00B624C1"/>
    <w:rsid w:val="00B62559"/>
    <w:rsid w:val="00B62C3E"/>
    <w:rsid w:val="00B62E4B"/>
    <w:rsid w:val="00B63149"/>
    <w:rsid w:val="00B63EAB"/>
    <w:rsid w:val="00B64164"/>
    <w:rsid w:val="00B641A7"/>
    <w:rsid w:val="00B6546C"/>
    <w:rsid w:val="00B65BCE"/>
    <w:rsid w:val="00B65C1F"/>
    <w:rsid w:val="00B65D7A"/>
    <w:rsid w:val="00B65DCE"/>
    <w:rsid w:val="00B65E94"/>
    <w:rsid w:val="00B6777B"/>
    <w:rsid w:val="00B70459"/>
    <w:rsid w:val="00B70CCE"/>
    <w:rsid w:val="00B717A7"/>
    <w:rsid w:val="00B7194C"/>
    <w:rsid w:val="00B7203E"/>
    <w:rsid w:val="00B72F58"/>
    <w:rsid w:val="00B73250"/>
    <w:rsid w:val="00B734CE"/>
    <w:rsid w:val="00B7351C"/>
    <w:rsid w:val="00B73790"/>
    <w:rsid w:val="00B74FEF"/>
    <w:rsid w:val="00B77BF1"/>
    <w:rsid w:val="00B80691"/>
    <w:rsid w:val="00B80AFB"/>
    <w:rsid w:val="00B814FC"/>
    <w:rsid w:val="00B819D7"/>
    <w:rsid w:val="00B81E63"/>
    <w:rsid w:val="00B823C9"/>
    <w:rsid w:val="00B82BDB"/>
    <w:rsid w:val="00B83375"/>
    <w:rsid w:val="00B83CA4"/>
    <w:rsid w:val="00B84C57"/>
    <w:rsid w:val="00B852FB"/>
    <w:rsid w:val="00B863E7"/>
    <w:rsid w:val="00B86614"/>
    <w:rsid w:val="00B9012E"/>
    <w:rsid w:val="00B905DE"/>
    <w:rsid w:val="00B90EFD"/>
    <w:rsid w:val="00B90EFF"/>
    <w:rsid w:val="00B91E5D"/>
    <w:rsid w:val="00B9201F"/>
    <w:rsid w:val="00B929BF"/>
    <w:rsid w:val="00B92C9A"/>
    <w:rsid w:val="00B92C9E"/>
    <w:rsid w:val="00B937B1"/>
    <w:rsid w:val="00B94597"/>
    <w:rsid w:val="00B94B44"/>
    <w:rsid w:val="00B94E85"/>
    <w:rsid w:val="00B95E5E"/>
    <w:rsid w:val="00B96910"/>
    <w:rsid w:val="00B97C7D"/>
    <w:rsid w:val="00BA086C"/>
    <w:rsid w:val="00BA0A98"/>
    <w:rsid w:val="00BA1E18"/>
    <w:rsid w:val="00BA1F5D"/>
    <w:rsid w:val="00BA3002"/>
    <w:rsid w:val="00BA3132"/>
    <w:rsid w:val="00BA37BD"/>
    <w:rsid w:val="00BA3F8F"/>
    <w:rsid w:val="00BA3FE8"/>
    <w:rsid w:val="00BA5322"/>
    <w:rsid w:val="00BA5763"/>
    <w:rsid w:val="00BA5DDB"/>
    <w:rsid w:val="00BA7A2E"/>
    <w:rsid w:val="00BB0914"/>
    <w:rsid w:val="00BB2044"/>
    <w:rsid w:val="00BB2FC1"/>
    <w:rsid w:val="00BB32E3"/>
    <w:rsid w:val="00BB349A"/>
    <w:rsid w:val="00BB365F"/>
    <w:rsid w:val="00BB4404"/>
    <w:rsid w:val="00BB4431"/>
    <w:rsid w:val="00BB46F0"/>
    <w:rsid w:val="00BB5C15"/>
    <w:rsid w:val="00BB5CC6"/>
    <w:rsid w:val="00BB5F73"/>
    <w:rsid w:val="00BB5F89"/>
    <w:rsid w:val="00BB62D0"/>
    <w:rsid w:val="00BB641A"/>
    <w:rsid w:val="00BB6D79"/>
    <w:rsid w:val="00BB7C62"/>
    <w:rsid w:val="00BC0681"/>
    <w:rsid w:val="00BC098C"/>
    <w:rsid w:val="00BC15CC"/>
    <w:rsid w:val="00BC16E9"/>
    <w:rsid w:val="00BC1E45"/>
    <w:rsid w:val="00BC29A9"/>
    <w:rsid w:val="00BC387D"/>
    <w:rsid w:val="00BC39D3"/>
    <w:rsid w:val="00BC4AB0"/>
    <w:rsid w:val="00BC5C54"/>
    <w:rsid w:val="00BC5E44"/>
    <w:rsid w:val="00BC5EEC"/>
    <w:rsid w:val="00BC6323"/>
    <w:rsid w:val="00BC6D01"/>
    <w:rsid w:val="00BC7140"/>
    <w:rsid w:val="00BD04BE"/>
    <w:rsid w:val="00BD1194"/>
    <w:rsid w:val="00BD1F01"/>
    <w:rsid w:val="00BD2312"/>
    <w:rsid w:val="00BD3A8D"/>
    <w:rsid w:val="00BD4AF0"/>
    <w:rsid w:val="00BD5581"/>
    <w:rsid w:val="00BD6353"/>
    <w:rsid w:val="00BD7625"/>
    <w:rsid w:val="00BD769B"/>
    <w:rsid w:val="00BD783C"/>
    <w:rsid w:val="00BE0256"/>
    <w:rsid w:val="00BE0268"/>
    <w:rsid w:val="00BE167F"/>
    <w:rsid w:val="00BE1725"/>
    <w:rsid w:val="00BE1847"/>
    <w:rsid w:val="00BE1A78"/>
    <w:rsid w:val="00BE220F"/>
    <w:rsid w:val="00BE261B"/>
    <w:rsid w:val="00BE2687"/>
    <w:rsid w:val="00BE26FE"/>
    <w:rsid w:val="00BE352E"/>
    <w:rsid w:val="00BE3A27"/>
    <w:rsid w:val="00BE4B06"/>
    <w:rsid w:val="00BE5288"/>
    <w:rsid w:val="00BE529E"/>
    <w:rsid w:val="00BE5C4E"/>
    <w:rsid w:val="00BE6418"/>
    <w:rsid w:val="00BE7083"/>
    <w:rsid w:val="00BF00AB"/>
    <w:rsid w:val="00BF0292"/>
    <w:rsid w:val="00BF0D6B"/>
    <w:rsid w:val="00BF1AD9"/>
    <w:rsid w:val="00BF1C20"/>
    <w:rsid w:val="00BF2253"/>
    <w:rsid w:val="00BF287D"/>
    <w:rsid w:val="00BF2DEB"/>
    <w:rsid w:val="00BF3BFF"/>
    <w:rsid w:val="00BF458F"/>
    <w:rsid w:val="00BF70D6"/>
    <w:rsid w:val="00BF7426"/>
    <w:rsid w:val="00BF7A99"/>
    <w:rsid w:val="00BF7D96"/>
    <w:rsid w:val="00BF7D97"/>
    <w:rsid w:val="00BF7FA8"/>
    <w:rsid w:val="00C006BD"/>
    <w:rsid w:val="00C00D99"/>
    <w:rsid w:val="00C0283C"/>
    <w:rsid w:val="00C02DED"/>
    <w:rsid w:val="00C0377F"/>
    <w:rsid w:val="00C03ADD"/>
    <w:rsid w:val="00C0432D"/>
    <w:rsid w:val="00C04F92"/>
    <w:rsid w:val="00C0540D"/>
    <w:rsid w:val="00C0685D"/>
    <w:rsid w:val="00C06D81"/>
    <w:rsid w:val="00C06F84"/>
    <w:rsid w:val="00C07A33"/>
    <w:rsid w:val="00C104FF"/>
    <w:rsid w:val="00C1084E"/>
    <w:rsid w:val="00C11484"/>
    <w:rsid w:val="00C11577"/>
    <w:rsid w:val="00C12625"/>
    <w:rsid w:val="00C12B30"/>
    <w:rsid w:val="00C14BD0"/>
    <w:rsid w:val="00C151B2"/>
    <w:rsid w:val="00C1560E"/>
    <w:rsid w:val="00C15BF8"/>
    <w:rsid w:val="00C17C90"/>
    <w:rsid w:val="00C17CEA"/>
    <w:rsid w:val="00C20651"/>
    <w:rsid w:val="00C208B2"/>
    <w:rsid w:val="00C21C8C"/>
    <w:rsid w:val="00C2285E"/>
    <w:rsid w:val="00C229F0"/>
    <w:rsid w:val="00C23BB4"/>
    <w:rsid w:val="00C23D3E"/>
    <w:rsid w:val="00C2423B"/>
    <w:rsid w:val="00C249D1"/>
    <w:rsid w:val="00C2571C"/>
    <w:rsid w:val="00C265A5"/>
    <w:rsid w:val="00C26893"/>
    <w:rsid w:val="00C26F26"/>
    <w:rsid w:val="00C27149"/>
    <w:rsid w:val="00C27763"/>
    <w:rsid w:val="00C277F7"/>
    <w:rsid w:val="00C303BE"/>
    <w:rsid w:val="00C31572"/>
    <w:rsid w:val="00C31C9F"/>
    <w:rsid w:val="00C32497"/>
    <w:rsid w:val="00C328EB"/>
    <w:rsid w:val="00C34D2A"/>
    <w:rsid w:val="00C35673"/>
    <w:rsid w:val="00C356FD"/>
    <w:rsid w:val="00C35855"/>
    <w:rsid w:val="00C359D1"/>
    <w:rsid w:val="00C365E2"/>
    <w:rsid w:val="00C366AF"/>
    <w:rsid w:val="00C36F7A"/>
    <w:rsid w:val="00C373D8"/>
    <w:rsid w:val="00C37BC2"/>
    <w:rsid w:val="00C40A9C"/>
    <w:rsid w:val="00C40FD8"/>
    <w:rsid w:val="00C413AC"/>
    <w:rsid w:val="00C41C71"/>
    <w:rsid w:val="00C420CD"/>
    <w:rsid w:val="00C43C11"/>
    <w:rsid w:val="00C44703"/>
    <w:rsid w:val="00C44C64"/>
    <w:rsid w:val="00C45A9A"/>
    <w:rsid w:val="00C46698"/>
    <w:rsid w:val="00C46C64"/>
    <w:rsid w:val="00C5089D"/>
    <w:rsid w:val="00C508D4"/>
    <w:rsid w:val="00C51838"/>
    <w:rsid w:val="00C52AD6"/>
    <w:rsid w:val="00C52FB5"/>
    <w:rsid w:val="00C53046"/>
    <w:rsid w:val="00C53A9F"/>
    <w:rsid w:val="00C54126"/>
    <w:rsid w:val="00C5435D"/>
    <w:rsid w:val="00C543A4"/>
    <w:rsid w:val="00C5497D"/>
    <w:rsid w:val="00C549F3"/>
    <w:rsid w:val="00C54FAA"/>
    <w:rsid w:val="00C552A9"/>
    <w:rsid w:val="00C55A2E"/>
    <w:rsid w:val="00C55E5F"/>
    <w:rsid w:val="00C561F2"/>
    <w:rsid w:val="00C56B18"/>
    <w:rsid w:val="00C56CD3"/>
    <w:rsid w:val="00C56DD2"/>
    <w:rsid w:val="00C578DF"/>
    <w:rsid w:val="00C60059"/>
    <w:rsid w:val="00C6147F"/>
    <w:rsid w:val="00C61D13"/>
    <w:rsid w:val="00C623B4"/>
    <w:rsid w:val="00C628C1"/>
    <w:rsid w:val="00C62EBF"/>
    <w:rsid w:val="00C63188"/>
    <w:rsid w:val="00C63F6E"/>
    <w:rsid w:val="00C644A7"/>
    <w:rsid w:val="00C65717"/>
    <w:rsid w:val="00C65F1D"/>
    <w:rsid w:val="00C67592"/>
    <w:rsid w:val="00C676E3"/>
    <w:rsid w:val="00C7082D"/>
    <w:rsid w:val="00C70D93"/>
    <w:rsid w:val="00C70DCF"/>
    <w:rsid w:val="00C70FF7"/>
    <w:rsid w:val="00C71931"/>
    <w:rsid w:val="00C7246D"/>
    <w:rsid w:val="00C72566"/>
    <w:rsid w:val="00C72E52"/>
    <w:rsid w:val="00C73161"/>
    <w:rsid w:val="00C73794"/>
    <w:rsid w:val="00C73BDA"/>
    <w:rsid w:val="00C74CF9"/>
    <w:rsid w:val="00C75512"/>
    <w:rsid w:val="00C7761F"/>
    <w:rsid w:val="00C8009A"/>
    <w:rsid w:val="00C80DCD"/>
    <w:rsid w:val="00C8117F"/>
    <w:rsid w:val="00C820A9"/>
    <w:rsid w:val="00C828DC"/>
    <w:rsid w:val="00C82CEE"/>
    <w:rsid w:val="00C8335C"/>
    <w:rsid w:val="00C8410D"/>
    <w:rsid w:val="00C84542"/>
    <w:rsid w:val="00C8473F"/>
    <w:rsid w:val="00C84F42"/>
    <w:rsid w:val="00C851C4"/>
    <w:rsid w:val="00C86334"/>
    <w:rsid w:val="00C86547"/>
    <w:rsid w:val="00C86744"/>
    <w:rsid w:val="00C8679B"/>
    <w:rsid w:val="00C86E5B"/>
    <w:rsid w:val="00C86FBD"/>
    <w:rsid w:val="00C86FE1"/>
    <w:rsid w:val="00C90331"/>
    <w:rsid w:val="00C90359"/>
    <w:rsid w:val="00C903AE"/>
    <w:rsid w:val="00C904FE"/>
    <w:rsid w:val="00C93D43"/>
    <w:rsid w:val="00C93E24"/>
    <w:rsid w:val="00C940AE"/>
    <w:rsid w:val="00C946D5"/>
    <w:rsid w:val="00C949CE"/>
    <w:rsid w:val="00C95836"/>
    <w:rsid w:val="00C958D3"/>
    <w:rsid w:val="00C971B1"/>
    <w:rsid w:val="00C97379"/>
    <w:rsid w:val="00C97B6E"/>
    <w:rsid w:val="00CA0A03"/>
    <w:rsid w:val="00CA0F64"/>
    <w:rsid w:val="00CA2255"/>
    <w:rsid w:val="00CA295E"/>
    <w:rsid w:val="00CA3340"/>
    <w:rsid w:val="00CA3500"/>
    <w:rsid w:val="00CA392A"/>
    <w:rsid w:val="00CA433F"/>
    <w:rsid w:val="00CA495A"/>
    <w:rsid w:val="00CA580B"/>
    <w:rsid w:val="00CA6242"/>
    <w:rsid w:val="00CA6346"/>
    <w:rsid w:val="00CA6C64"/>
    <w:rsid w:val="00CA74A8"/>
    <w:rsid w:val="00CA7604"/>
    <w:rsid w:val="00CA7C6E"/>
    <w:rsid w:val="00CA7C93"/>
    <w:rsid w:val="00CB168D"/>
    <w:rsid w:val="00CB217B"/>
    <w:rsid w:val="00CB28ED"/>
    <w:rsid w:val="00CB2B50"/>
    <w:rsid w:val="00CB2C71"/>
    <w:rsid w:val="00CB3070"/>
    <w:rsid w:val="00CB3811"/>
    <w:rsid w:val="00CB3EBE"/>
    <w:rsid w:val="00CB4B22"/>
    <w:rsid w:val="00CB5253"/>
    <w:rsid w:val="00CB587A"/>
    <w:rsid w:val="00CB5F90"/>
    <w:rsid w:val="00CB5FD8"/>
    <w:rsid w:val="00CB62FC"/>
    <w:rsid w:val="00CB64DC"/>
    <w:rsid w:val="00CB6ABE"/>
    <w:rsid w:val="00CB7047"/>
    <w:rsid w:val="00CB778F"/>
    <w:rsid w:val="00CB77B0"/>
    <w:rsid w:val="00CC1265"/>
    <w:rsid w:val="00CC1E7D"/>
    <w:rsid w:val="00CC2C41"/>
    <w:rsid w:val="00CC441A"/>
    <w:rsid w:val="00CC464F"/>
    <w:rsid w:val="00CC48DA"/>
    <w:rsid w:val="00CC4F51"/>
    <w:rsid w:val="00CC53F0"/>
    <w:rsid w:val="00CC5D65"/>
    <w:rsid w:val="00CC66DE"/>
    <w:rsid w:val="00CC69AB"/>
    <w:rsid w:val="00CC7011"/>
    <w:rsid w:val="00CC7235"/>
    <w:rsid w:val="00CC7762"/>
    <w:rsid w:val="00CC792F"/>
    <w:rsid w:val="00CC7FA6"/>
    <w:rsid w:val="00CD03F9"/>
    <w:rsid w:val="00CD05AA"/>
    <w:rsid w:val="00CD06CC"/>
    <w:rsid w:val="00CD0845"/>
    <w:rsid w:val="00CD1A62"/>
    <w:rsid w:val="00CD1AC3"/>
    <w:rsid w:val="00CD21D9"/>
    <w:rsid w:val="00CD2445"/>
    <w:rsid w:val="00CD2EBF"/>
    <w:rsid w:val="00CD3E68"/>
    <w:rsid w:val="00CD4711"/>
    <w:rsid w:val="00CD4909"/>
    <w:rsid w:val="00CD5930"/>
    <w:rsid w:val="00CD59AF"/>
    <w:rsid w:val="00CD62A6"/>
    <w:rsid w:val="00CD63F8"/>
    <w:rsid w:val="00CD6662"/>
    <w:rsid w:val="00CD7874"/>
    <w:rsid w:val="00CD7D9C"/>
    <w:rsid w:val="00CD7F99"/>
    <w:rsid w:val="00CE06A2"/>
    <w:rsid w:val="00CE0943"/>
    <w:rsid w:val="00CE10AF"/>
    <w:rsid w:val="00CE1635"/>
    <w:rsid w:val="00CE17C8"/>
    <w:rsid w:val="00CE18B2"/>
    <w:rsid w:val="00CE28D1"/>
    <w:rsid w:val="00CE2FBE"/>
    <w:rsid w:val="00CE3358"/>
    <w:rsid w:val="00CE4142"/>
    <w:rsid w:val="00CE485B"/>
    <w:rsid w:val="00CE48B4"/>
    <w:rsid w:val="00CE566C"/>
    <w:rsid w:val="00CE5B01"/>
    <w:rsid w:val="00CE5B05"/>
    <w:rsid w:val="00CE6BEB"/>
    <w:rsid w:val="00CE73D3"/>
    <w:rsid w:val="00CF07A7"/>
    <w:rsid w:val="00CF0A00"/>
    <w:rsid w:val="00CF184C"/>
    <w:rsid w:val="00CF234F"/>
    <w:rsid w:val="00CF345A"/>
    <w:rsid w:val="00CF3535"/>
    <w:rsid w:val="00CF38CE"/>
    <w:rsid w:val="00CF3D12"/>
    <w:rsid w:val="00CF428C"/>
    <w:rsid w:val="00CF42A0"/>
    <w:rsid w:val="00CF487D"/>
    <w:rsid w:val="00CF4D9C"/>
    <w:rsid w:val="00CF5DDF"/>
    <w:rsid w:val="00CF6317"/>
    <w:rsid w:val="00CF6585"/>
    <w:rsid w:val="00CF6F9B"/>
    <w:rsid w:val="00CF746A"/>
    <w:rsid w:val="00CF780D"/>
    <w:rsid w:val="00CF7B8A"/>
    <w:rsid w:val="00CF7F42"/>
    <w:rsid w:val="00D0043D"/>
    <w:rsid w:val="00D00A7B"/>
    <w:rsid w:val="00D00C05"/>
    <w:rsid w:val="00D00FEE"/>
    <w:rsid w:val="00D0236F"/>
    <w:rsid w:val="00D025AC"/>
    <w:rsid w:val="00D0291E"/>
    <w:rsid w:val="00D032C7"/>
    <w:rsid w:val="00D04694"/>
    <w:rsid w:val="00D04C63"/>
    <w:rsid w:val="00D04DF0"/>
    <w:rsid w:val="00D05983"/>
    <w:rsid w:val="00D06CB1"/>
    <w:rsid w:val="00D078C3"/>
    <w:rsid w:val="00D11656"/>
    <w:rsid w:val="00D118C3"/>
    <w:rsid w:val="00D11A19"/>
    <w:rsid w:val="00D11E07"/>
    <w:rsid w:val="00D129B6"/>
    <w:rsid w:val="00D13128"/>
    <w:rsid w:val="00D158D1"/>
    <w:rsid w:val="00D160A3"/>
    <w:rsid w:val="00D160ED"/>
    <w:rsid w:val="00D17BEE"/>
    <w:rsid w:val="00D20F46"/>
    <w:rsid w:val="00D21106"/>
    <w:rsid w:val="00D212E8"/>
    <w:rsid w:val="00D218B7"/>
    <w:rsid w:val="00D21CE2"/>
    <w:rsid w:val="00D21FE4"/>
    <w:rsid w:val="00D2322F"/>
    <w:rsid w:val="00D2333F"/>
    <w:rsid w:val="00D239A1"/>
    <w:rsid w:val="00D23DB4"/>
    <w:rsid w:val="00D252B1"/>
    <w:rsid w:val="00D2560D"/>
    <w:rsid w:val="00D2671D"/>
    <w:rsid w:val="00D26726"/>
    <w:rsid w:val="00D269AC"/>
    <w:rsid w:val="00D26D8E"/>
    <w:rsid w:val="00D2708A"/>
    <w:rsid w:val="00D2743D"/>
    <w:rsid w:val="00D275EE"/>
    <w:rsid w:val="00D2787D"/>
    <w:rsid w:val="00D278C8"/>
    <w:rsid w:val="00D27EAE"/>
    <w:rsid w:val="00D316EB"/>
    <w:rsid w:val="00D33858"/>
    <w:rsid w:val="00D33CB3"/>
    <w:rsid w:val="00D33EB6"/>
    <w:rsid w:val="00D34028"/>
    <w:rsid w:val="00D34661"/>
    <w:rsid w:val="00D355D5"/>
    <w:rsid w:val="00D356E7"/>
    <w:rsid w:val="00D3579B"/>
    <w:rsid w:val="00D36874"/>
    <w:rsid w:val="00D36AC1"/>
    <w:rsid w:val="00D36CBA"/>
    <w:rsid w:val="00D37723"/>
    <w:rsid w:val="00D40368"/>
    <w:rsid w:val="00D40406"/>
    <w:rsid w:val="00D41076"/>
    <w:rsid w:val="00D41713"/>
    <w:rsid w:val="00D41754"/>
    <w:rsid w:val="00D41802"/>
    <w:rsid w:val="00D41E34"/>
    <w:rsid w:val="00D430FA"/>
    <w:rsid w:val="00D4318A"/>
    <w:rsid w:val="00D442D8"/>
    <w:rsid w:val="00D448EE"/>
    <w:rsid w:val="00D45907"/>
    <w:rsid w:val="00D45DCC"/>
    <w:rsid w:val="00D46061"/>
    <w:rsid w:val="00D46115"/>
    <w:rsid w:val="00D46968"/>
    <w:rsid w:val="00D46F62"/>
    <w:rsid w:val="00D471F7"/>
    <w:rsid w:val="00D47D25"/>
    <w:rsid w:val="00D47F7F"/>
    <w:rsid w:val="00D47FB7"/>
    <w:rsid w:val="00D47FE0"/>
    <w:rsid w:val="00D52334"/>
    <w:rsid w:val="00D5235E"/>
    <w:rsid w:val="00D52DF4"/>
    <w:rsid w:val="00D5389D"/>
    <w:rsid w:val="00D53F2A"/>
    <w:rsid w:val="00D54468"/>
    <w:rsid w:val="00D54FD8"/>
    <w:rsid w:val="00D55CB5"/>
    <w:rsid w:val="00D56BFC"/>
    <w:rsid w:val="00D56E62"/>
    <w:rsid w:val="00D57827"/>
    <w:rsid w:val="00D57DC0"/>
    <w:rsid w:val="00D57F99"/>
    <w:rsid w:val="00D60293"/>
    <w:rsid w:val="00D60FBA"/>
    <w:rsid w:val="00D60FD8"/>
    <w:rsid w:val="00D61305"/>
    <w:rsid w:val="00D61996"/>
    <w:rsid w:val="00D6199F"/>
    <w:rsid w:val="00D6275A"/>
    <w:rsid w:val="00D644DA"/>
    <w:rsid w:val="00D64B61"/>
    <w:rsid w:val="00D64E31"/>
    <w:rsid w:val="00D65EFB"/>
    <w:rsid w:val="00D67105"/>
    <w:rsid w:val="00D675F6"/>
    <w:rsid w:val="00D679BD"/>
    <w:rsid w:val="00D67AF0"/>
    <w:rsid w:val="00D7027E"/>
    <w:rsid w:val="00D70E94"/>
    <w:rsid w:val="00D70F40"/>
    <w:rsid w:val="00D711B1"/>
    <w:rsid w:val="00D71D57"/>
    <w:rsid w:val="00D71DF3"/>
    <w:rsid w:val="00D723F7"/>
    <w:rsid w:val="00D72BD2"/>
    <w:rsid w:val="00D74159"/>
    <w:rsid w:val="00D74C41"/>
    <w:rsid w:val="00D74FFE"/>
    <w:rsid w:val="00D756BA"/>
    <w:rsid w:val="00D757DD"/>
    <w:rsid w:val="00D75841"/>
    <w:rsid w:val="00D76482"/>
    <w:rsid w:val="00D766F9"/>
    <w:rsid w:val="00D773A7"/>
    <w:rsid w:val="00D7757C"/>
    <w:rsid w:val="00D77881"/>
    <w:rsid w:val="00D77D68"/>
    <w:rsid w:val="00D8087E"/>
    <w:rsid w:val="00D81349"/>
    <w:rsid w:val="00D814E7"/>
    <w:rsid w:val="00D81C31"/>
    <w:rsid w:val="00D820CC"/>
    <w:rsid w:val="00D821FA"/>
    <w:rsid w:val="00D82B40"/>
    <w:rsid w:val="00D82C72"/>
    <w:rsid w:val="00D82E21"/>
    <w:rsid w:val="00D82FAE"/>
    <w:rsid w:val="00D83BCF"/>
    <w:rsid w:val="00D83FD1"/>
    <w:rsid w:val="00D841FF"/>
    <w:rsid w:val="00D846A9"/>
    <w:rsid w:val="00D848A4"/>
    <w:rsid w:val="00D85B46"/>
    <w:rsid w:val="00D85EB7"/>
    <w:rsid w:val="00D86896"/>
    <w:rsid w:val="00D86929"/>
    <w:rsid w:val="00D8713D"/>
    <w:rsid w:val="00D8792B"/>
    <w:rsid w:val="00D8796D"/>
    <w:rsid w:val="00D87D4F"/>
    <w:rsid w:val="00D91348"/>
    <w:rsid w:val="00D92A65"/>
    <w:rsid w:val="00D93A0C"/>
    <w:rsid w:val="00D94E08"/>
    <w:rsid w:val="00D956AF"/>
    <w:rsid w:val="00D95871"/>
    <w:rsid w:val="00D964ED"/>
    <w:rsid w:val="00D97601"/>
    <w:rsid w:val="00DA0409"/>
    <w:rsid w:val="00DA04CB"/>
    <w:rsid w:val="00DA0723"/>
    <w:rsid w:val="00DA1722"/>
    <w:rsid w:val="00DA2271"/>
    <w:rsid w:val="00DA276F"/>
    <w:rsid w:val="00DA28FF"/>
    <w:rsid w:val="00DA3AF4"/>
    <w:rsid w:val="00DA3DC1"/>
    <w:rsid w:val="00DA5321"/>
    <w:rsid w:val="00DA614D"/>
    <w:rsid w:val="00DA7161"/>
    <w:rsid w:val="00DB02AF"/>
    <w:rsid w:val="00DB1335"/>
    <w:rsid w:val="00DB25E9"/>
    <w:rsid w:val="00DB2822"/>
    <w:rsid w:val="00DB2B62"/>
    <w:rsid w:val="00DB510F"/>
    <w:rsid w:val="00DB5148"/>
    <w:rsid w:val="00DB5669"/>
    <w:rsid w:val="00DB61CE"/>
    <w:rsid w:val="00DB6410"/>
    <w:rsid w:val="00DB64F0"/>
    <w:rsid w:val="00DB674D"/>
    <w:rsid w:val="00DB6CA9"/>
    <w:rsid w:val="00DB7BAE"/>
    <w:rsid w:val="00DC1677"/>
    <w:rsid w:val="00DC1FFC"/>
    <w:rsid w:val="00DC2079"/>
    <w:rsid w:val="00DC245E"/>
    <w:rsid w:val="00DC2D0A"/>
    <w:rsid w:val="00DC3806"/>
    <w:rsid w:val="00DC3856"/>
    <w:rsid w:val="00DC4719"/>
    <w:rsid w:val="00DC4880"/>
    <w:rsid w:val="00DC5418"/>
    <w:rsid w:val="00DC550C"/>
    <w:rsid w:val="00DC5FF6"/>
    <w:rsid w:val="00DC6E43"/>
    <w:rsid w:val="00DC73CD"/>
    <w:rsid w:val="00DC7494"/>
    <w:rsid w:val="00DC75B4"/>
    <w:rsid w:val="00DC7E45"/>
    <w:rsid w:val="00DD027B"/>
    <w:rsid w:val="00DD0C6A"/>
    <w:rsid w:val="00DD13B4"/>
    <w:rsid w:val="00DD14DD"/>
    <w:rsid w:val="00DD5FBB"/>
    <w:rsid w:val="00DD6013"/>
    <w:rsid w:val="00DD6735"/>
    <w:rsid w:val="00DD760A"/>
    <w:rsid w:val="00DD7A1D"/>
    <w:rsid w:val="00DD7B8B"/>
    <w:rsid w:val="00DD7EBE"/>
    <w:rsid w:val="00DE06DD"/>
    <w:rsid w:val="00DE08A3"/>
    <w:rsid w:val="00DE1DC9"/>
    <w:rsid w:val="00DE2590"/>
    <w:rsid w:val="00DE2996"/>
    <w:rsid w:val="00DE29D0"/>
    <w:rsid w:val="00DE43A4"/>
    <w:rsid w:val="00DE58ED"/>
    <w:rsid w:val="00DE5A6A"/>
    <w:rsid w:val="00DE6543"/>
    <w:rsid w:val="00DF0012"/>
    <w:rsid w:val="00DF00D5"/>
    <w:rsid w:val="00DF09C1"/>
    <w:rsid w:val="00DF0D5E"/>
    <w:rsid w:val="00DF0E0C"/>
    <w:rsid w:val="00DF10D8"/>
    <w:rsid w:val="00DF1D08"/>
    <w:rsid w:val="00DF2AF0"/>
    <w:rsid w:val="00DF2D3A"/>
    <w:rsid w:val="00DF328F"/>
    <w:rsid w:val="00DF3A54"/>
    <w:rsid w:val="00DF3EBD"/>
    <w:rsid w:val="00DF48CD"/>
    <w:rsid w:val="00DF4B90"/>
    <w:rsid w:val="00DF60AB"/>
    <w:rsid w:val="00DF647A"/>
    <w:rsid w:val="00DF7089"/>
    <w:rsid w:val="00DF713A"/>
    <w:rsid w:val="00DF7C73"/>
    <w:rsid w:val="00DF7E27"/>
    <w:rsid w:val="00E001FF"/>
    <w:rsid w:val="00E002C7"/>
    <w:rsid w:val="00E008BE"/>
    <w:rsid w:val="00E010ED"/>
    <w:rsid w:val="00E01A5D"/>
    <w:rsid w:val="00E01D7B"/>
    <w:rsid w:val="00E0222E"/>
    <w:rsid w:val="00E039D5"/>
    <w:rsid w:val="00E03CE3"/>
    <w:rsid w:val="00E044D0"/>
    <w:rsid w:val="00E05070"/>
    <w:rsid w:val="00E05C4A"/>
    <w:rsid w:val="00E06635"/>
    <w:rsid w:val="00E0678A"/>
    <w:rsid w:val="00E06AB1"/>
    <w:rsid w:val="00E0733D"/>
    <w:rsid w:val="00E07AAA"/>
    <w:rsid w:val="00E102DD"/>
    <w:rsid w:val="00E10697"/>
    <w:rsid w:val="00E10C8A"/>
    <w:rsid w:val="00E1240B"/>
    <w:rsid w:val="00E1279D"/>
    <w:rsid w:val="00E12CA4"/>
    <w:rsid w:val="00E13218"/>
    <w:rsid w:val="00E135FB"/>
    <w:rsid w:val="00E13686"/>
    <w:rsid w:val="00E1392A"/>
    <w:rsid w:val="00E13CCD"/>
    <w:rsid w:val="00E140F7"/>
    <w:rsid w:val="00E1444A"/>
    <w:rsid w:val="00E147E0"/>
    <w:rsid w:val="00E14A3C"/>
    <w:rsid w:val="00E14EF1"/>
    <w:rsid w:val="00E150B1"/>
    <w:rsid w:val="00E150F6"/>
    <w:rsid w:val="00E151DA"/>
    <w:rsid w:val="00E154B1"/>
    <w:rsid w:val="00E168DF"/>
    <w:rsid w:val="00E16A82"/>
    <w:rsid w:val="00E17B4C"/>
    <w:rsid w:val="00E20F60"/>
    <w:rsid w:val="00E21501"/>
    <w:rsid w:val="00E21B1F"/>
    <w:rsid w:val="00E22070"/>
    <w:rsid w:val="00E22166"/>
    <w:rsid w:val="00E22A81"/>
    <w:rsid w:val="00E22B13"/>
    <w:rsid w:val="00E22EC3"/>
    <w:rsid w:val="00E232ED"/>
    <w:rsid w:val="00E23332"/>
    <w:rsid w:val="00E23E38"/>
    <w:rsid w:val="00E247BC"/>
    <w:rsid w:val="00E248BE"/>
    <w:rsid w:val="00E2490D"/>
    <w:rsid w:val="00E25125"/>
    <w:rsid w:val="00E27136"/>
    <w:rsid w:val="00E27560"/>
    <w:rsid w:val="00E275B6"/>
    <w:rsid w:val="00E305B9"/>
    <w:rsid w:val="00E30E4E"/>
    <w:rsid w:val="00E30F5F"/>
    <w:rsid w:val="00E3184F"/>
    <w:rsid w:val="00E32369"/>
    <w:rsid w:val="00E323A6"/>
    <w:rsid w:val="00E33071"/>
    <w:rsid w:val="00E3363A"/>
    <w:rsid w:val="00E33E55"/>
    <w:rsid w:val="00E35278"/>
    <w:rsid w:val="00E354CA"/>
    <w:rsid w:val="00E35947"/>
    <w:rsid w:val="00E35ADD"/>
    <w:rsid w:val="00E36D71"/>
    <w:rsid w:val="00E36F55"/>
    <w:rsid w:val="00E372E8"/>
    <w:rsid w:val="00E37340"/>
    <w:rsid w:val="00E37900"/>
    <w:rsid w:val="00E37ACA"/>
    <w:rsid w:val="00E37F34"/>
    <w:rsid w:val="00E40607"/>
    <w:rsid w:val="00E41B32"/>
    <w:rsid w:val="00E41BE5"/>
    <w:rsid w:val="00E41C1F"/>
    <w:rsid w:val="00E42526"/>
    <w:rsid w:val="00E429D5"/>
    <w:rsid w:val="00E432B0"/>
    <w:rsid w:val="00E437D6"/>
    <w:rsid w:val="00E43B55"/>
    <w:rsid w:val="00E4444A"/>
    <w:rsid w:val="00E44467"/>
    <w:rsid w:val="00E45772"/>
    <w:rsid w:val="00E4668E"/>
    <w:rsid w:val="00E46A81"/>
    <w:rsid w:val="00E4791C"/>
    <w:rsid w:val="00E47975"/>
    <w:rsid w:val="00E47D61"/>
    <w:rsid w:val="00E50ECF"/>
    <w:rsid w:val="00E511B3"/>
    <w:rsid w:val="00E51BAF"/>
    <w:rsid w:val="00E53249"/>
    <w:rsid w:val="00E5367F"/>
    <w:rsid w:val="00E53B94"/>
    <w:rsid w:val="00E543E5"/>
    <w:rsid w:val="00E55049"/>
    <w:rsid w:val="00E55C71"/>
    <w:rsid w:val="00E563B0"/>
    <w:rsid w:val="00E56D8D"/>
    <w:rsid w:val="00E56E50"/>
    <w:rsid w:val="00E57309"/>
    <w:rsid w:val="00E57A4E"/>
    <w:rsid w:val="00E57CAE"/>
    <w:rsid w:val="00E57DB9"/>
    <w:rsid w:val="00E608D6"/>
    <w:rsid w:val="00E60F41"/>
    <w:rsid w:val="00E619CD"/>
    <w:rsid w:val="00E61C26"/>
    <w:rsid w:val="00E625F0"/>
    <w:rsid w:val="00E626A8"/>
    <w:rsid w:val="00E633FC"/>
    <w:rsid w:val="00E63A34"/>
    <w:rsid w:val="00E6469D"/>
    <w:rsid w:val="00E64B43"/>
    <w:rsid w:val="00E66109"/>
    <w:rsid w:val="00E66367"/>
    <w:rsid w:val="00E66B8F"/>
    <w:rsid w:val="00E66C90"/>
    <w:rsid w:val="00E67741"/>
    <w:rsid w:val="00E7159B"/>
    <w:rsid w:val="00E71BC3"/>
    <w:rsid w:val="00E722FA"/>
    <w:rsid w:val="00E72893"/>
    <w:rsid w:val="00E7304B"/>
    <w:rsid w:val="00E73CBF"/>
    <w:rsid w:val="00E7444F"/>
    <w:rsid w:val="00E7549B"/>
    <w:rsid w:val="00E75C3A"/>
    <w:rsid w:val="00E75D85"/>
    <w:rsid w:val="00E76C8E"/>
    <w:rsid w:val="00E7759B"/>
    <w:rsid w:val="00E777C5"/>
    <w:rsid w:val="00E80394"/>
    <w:rsid w:val="00E81B95"/>
    <w:rsid w:val="00E827BF"/>
    <w:rsid w:val="00E82A1E"/>
    <w:rsid w:val="00E83A51"/>
    <w:rsid w:val="00E8411B"/>
    <w:rsid w:val="00E8442E"/>
    <w:rsid w:val="00E844AC"/>
    <w:rsid w:val="00E85AA6"/>
    <w:rsid w:val="00E85FC2"/>
    <w:rsid w:val="00E865A3"/>
    <w:rsid w:val="00E8795F"/>
    <w:rsid w:val="00E90678"/>
    <w:rsid w:val="00E907AD"/>
    <w:rsid w:val="00E91910"/>
    <w:rsid w:val="00E91D5E"/>
    <w:rsid w:val="00E92D6F"/>
    <w:rsid w:val="00E92E26"/>
    <w:rsid w:val="00E93165"/>
    <w:rsid w:val="00E932B6"/>
    <w:rsid w:val="00E9388E"/>
    <w:rsid w:val="00E93FFD"/>
    <w:rsid w:val="00E94587"/>
    <w:rsid w:val="00E94F38"/>
    <w:rsid w:val="00E9544C"/>
    <w:rsid w:val="00E959B6"/>
    <w:rsid w:val="00E971A0"/>
    <w:rsid w:val="00EA0643"/>
    <w:rsid w:val="00EA08A5"/>
    <w:rsid w:val="00EA0B82"/>
    <w:rsid w:val="00EA0F2A"/>
    <w:rsid w:val="00EA12F1"/>
    <w:rsid w:val="00EA1E6D"/>
    <w:rsid w:val="00EA2AAD"/>
    <w:rsid w:val="00EA368C"/>
    <w:rsid w:val="00EA440F"/>
    <w:rsid w:val="00EA5ABE"/>
    <w:rsid w:val="00EA67A9"/>
    <w:rsid w:val="00EA6BE9"/>
    <w:rsid w:val="00EA6F23"/>
    <w:rsid w:val="00EA6F37"/>
    <w:rsid w:val="00EA7644"/>
    <w:rsid w:val="00EA76D1"/>
    <w:rsid w:val="00EA7B03"/>
    <w:rsid w:val="00EB0132"/>
    <w:rsid w:val="00EB07E5"/>
    <w:rsid w:val="00EB0A75"/>
    <w:rsid w:val="00EB0D46"/>
    <w:rsid w:val="00EB10DD"/>
    <w:rsid w:val="00EB16FA"/>
    <w:rsid w:val="00EB1AD2"/>
    <w:rsid w:val="00EB1C47"/>
    <w:rsid w:val="00EB2CFA"/>
    <w:rsid w:val="00EB2DB4"/>
    <w:rsid w:val="00EB3274"/>
    <w:rsid w:val="00EB32D7"/>
    <w:rsid w:val="00EB3DF2"/>
    <w:rsid w:val="00EB429D"/>
    <w:rsid w:val="00EB5491"/>
    <w:rsid w:val="00EB54C7"/>
    <w:rsid w:val="00EB5A37"/>
    <w:rsid w:val="00EB6AF8"/>
    <w:rsid w:val="00EB6B8C"/>
    <w:rsid w:val="00EC040B"/>
    <w:rsid w:val="00EC0DB2"/>
    <w:rsid w:val="00EC11CC"/>
    <w:rsid w:val="00EC1913"/>
    <w:rsid w:val="00EC1CB5"/>
    <w:rsid w:val="00EC3C4D"/>
    <w:rsid w:val="00EC3E8E"/>
    <w:rsid w:val="00EC55A5"/>
    <w:rsid w:val="00EC7001"/>
    <w:rsid w:val="00EC7555"/>
    <w:rsid w:val="00EC7A90"/>
    <w:rsid w:val="00ED0297"/>
    <w:rsid w:val="00ED0530"/>
    <w:rsid w:val="00ED053F"/>
    <w:rsid w:val="00ED100C"/>
    <w:rsid w:val="00ED1231"/>
    <w:rsid w:val="00ED182A"/>
    <w:rsid w:val="00ED2298"/>
    <w:rsid w:val="00ED2738"/>
    <w:rsid w:val="00ED2748"/>
    <w:rsid w:val="00ED341F"/>
    <w:rsid w:val="00ED4A4E"/>
    <w:rsid w:val="00ED4EC3"/>
    <w:rsid w:val="00ED55D8"/>
    <w:rsid w:val="00ED5649"/>
    <w:rsid w:val="00ED577B"/>
    <w:rsid w:val="00ED5885"/>
    <w:rsid w:val="00ED5AEA"/>
    <w:rsid w:val="00ED5BB6"/>
    <w:rsid w:val="00ED5BF1"/>
    <w:rsid w:val="00ED5FD6"/>
    <w:rsid w:val="00ED6E20"/>
    <w:rsid w:val="00ED717B"/>
    <w:rsid w:val="00ED7B33"/>
    <w:rsid w:val="00EE0AB2"/>
    <w:rsid w:val="00EE0CE4"/>
    <w:rsid w:val="00EE0E6C"/>
    <w:rsid w:val="00EE1327"/>
    <w:rsid w:val="00EE1901"/>
    <w:rsid w:val="00EE193C"/>
    <w:rsid w:val="00EE19CD"/>
    <w:rsid w:val="00EE1F8B"/>
    <w:rsid w:val="00EE210F"/>
    <w:rsid w:val="00EE2A08"/>
    <w:rsid w:val="00EE2BF1"/>
    <w:rsid w:val="00EE39D7"/>
    <w:rsid w:val="00EE3C43"/>
    <w:rsid w:val="00EE3CD7"/>
    <w:rsid w:val="00EE3CE9"/>
    <w:rsid w:val="00EE3E39"/>
    <w:rsid w:val="00EE3FDD"/>
    <w:rsid w:val="00EE4615"/>
    <w:rsid w:val="00EE4C78"/>
    <w:rsid w:val="00EE4E99"/>
    <w:rsid w:val="00EE541F"/>
    <w:rsid w:val="00EE5668"/>
    <w:rsid w:val="00EE5D8F"/>
    <w:rsid w:val="00EE74F4"/>
    <w:rsid w:val="00EF0388"/>
    <w:rsid w:val="00EF10EC"/>
    <w:rsid w:val="00EF17E4"/>
    <w:rsid w:val="00EF1D51"/>
    <w:rsid w:val="00EF1D94"/>
    <w:rsid w:val="00EF32CB"/>
    <w:rsid w:val="00EF3E3B"/>
    <w:rsid w:val="00EF4612"/>
    <w:rsid w:val="00EF4D64"/>
    <w:rsid w:val="00EF4ED0"/>
    <w:rsid w:val="00EF506F"/>
    <w:rsid w:val="00EF5F76"/>
    <w:rsid w:val="00EF7147"/>
    <w:rsid w:val="00EF7554"/>
    <w:rsid w:val="00EF7F75"/>
    <w:rsid w:val="00F00435"/>
    <w:rsid w:val="00F00849"/>
    <w:rsid w:val="00F0087D"/>
    <w:rsid w:val="00F0095F"/>
    <w:rsid w:val="00F010CF"/>
    <w:rsid w:val="00F0180D"/>
    <w:rsid w:val="00F0216C"/>
    <w:rsid w:val="00F02F79"/>
    <w:rsid w:val="00F03293"/>
    <w:rsid w:val="00F03B91"/>
    <w:rsid w:val="00F04DD4"/>
    <w:rsid w:val="00F05640"/>
    <w:rsid w:val="00F058E6"/>
    <w:rsid w:val="00F05D63"/>
    <w:rsid w:val="00F06326"/>
    <w:rsid w:val="00F06922"/>
    <w:rsid w:val="00F06A7C"/>
    <w:rsid w:val="00F06B69"/>
    <w:rsid w:val="00F06F71"/>
    <w:rsid w:val="00F10E4E"/>
    <w:rsid w:val="00F11045"/>
    <w:rsid w:val="00F118EE"/>
    <w:rsid w:val="00F12A85"/>
    <w:rsid w:val="00F12B07"/>
    <w:rsid w:val="00F12C55"/>
    <w:rsid w:val="00F12E28"/>
    <w:rsid w:val="00F13629"/>
    <w:rsid w:val="00F142FE"/>
    <w:rsid w:val="00F15113"/>
    <w:rsid w:val="00F15295"/>
    <w:rsid w:val="00F158BE"/>
    <w:rsid w:val="00F158DD"/>
    <w:rsid w:val="00F15CF9"/>
    <w:rsid w:val="00F16271"/>
    <w:rsid w:val="00F16A27"/>
    <w:rsid w:val="00F178DA"/>
    <w:rsid w:val="00F2104F"/>
    <w:rsid w:val="00F2278E"/>
    <w:rsid w:val="00F22D2A"/>
    <w:rsid w:val="00F22F6F"/>
    <w:rsid w:val="00F24585"/>
    <w:rsid w:val="00F24F67"/>
    <w:rsid w:val="00F25502"/>
    <w:rsid w:val="00F25535"/>
    <w:rsid w:val="00F2555F"/>
    <w:rsid w:val="00F25D29"/>
    <w:rsid w:val="00F25FA3"/>
    <w:rsid w:val="00F269BE"/>
    <w:rsid w:val="00F26E91"/>
    <w:rsid w:val="00F2735D"/>
    <w:rsid w:val="00F279A6"/>
    <w:rsid w:val="00F279E8"/>
    <w:rsid w:val="00F314D9"/>
    <w:rsid w:val="00F31639"/>
    <w:rsid w:val="00F31E19"/>
    <w:rsid w:val="00F31FAB"/>
    <w:rsid w:val="00F323F2"/>
    <w:rsid w:val="00F32C52"/>
    <w:rsid w:val="00F32CA7"/>
    <w:rsid w:val="00F3456C"/>
    <w:rsid w:val="00F345F1"/>
    <w:rsid w:val="00F359CA"/>
    <w:rsid w:val="00F35C33"/>
    <w:rsid w:val="00F362F0"/>
    <w:rsid w:val="00F3686A"/>
    <w:rsid w:val="00F36C9B"/>
    <w:rsid w:val="00F36E0F"/>
    <w:rsid w:val="00F37354"/>
    <w:rsid w:val="00F37578"/>
    <w:rsid w:val="00F40085"/>
    <w:rsid w:val="00F40E92"/>
    <w:rsid w:val="00F417FD"/>
    <w:rsid w:val="00F4192B"/>
    <w:rsid w:val="00F41BE3"/>
    <w:rsid w:val="00F41BE9"/>
    <w:rsid w:val="00F41F6B"/>
    <w:rsid w:val="00F423DA"/>
    <w:rsid w:val="00F43499"/>
    <w:rsid w:val="00F44033"/>
    <w:rsid w:val="00F44B38"/>
    <w:rsid w:val="00F4586A"/>
    <w:rsid w:val="00F460D9"/>
    <w:rsid w:val="00F461EC"/>
    <w:rsid w:val="00F4678D"/>
    <w:rsid w:val="00F46AE2"/>
    <w:rsid w:val="00F47836"/>
    <w:rsid w:val="00F47D4C"/>
    <w:rsid w:val="00F47DA1"/>
    <w:rsid w:val="00F501BA"/>
    <w:rsid w:val="00F50F3A"/>
    <w:rsid w:val="00F50FA5"/>
    <w:rsid w:val="00F53424"/>
    <w:rsid w:val="00F53D79"/>
    <w:rsid w:val="00F543DD"/>
    <w:rsid w:val="00F548E5"/>
    <w:rsid w:val="00F551CE"/>
    <w:rsid w:val="00F554EB"/>
    <w:rsid w:val="00F5598C"/>
    <w:rsid w:val="00F55BB9"/>
    <w:rsid w:val="00F56326"/>
    <w:rsid w:val="00F564F7"/>
    <w:rsid w:val="00F56893"/>
    <w:rsid w:val="00F56CEA"/>
    <w:rsid w:val="00F56E08"/>
    <w:rsid w:val="00F57440"/>
    <w:rsid w:val="00F6076C"/>
    <w:rsid w:val="00F60C6C"/>
    <w:rsid w:val="00F60F85"/>
    <w:rsid w:val="00F613DF"/>
    <w:rsid w:val="00F649BB"/>
    <w:rsid w:val="00F64B9C"/>
    <w:rsid w:val="00F65076"/>
    <w:rsid w:val="00F65D61"/>
    <w:rsid w:val="00F66361"/>
    <w:rsid w:val="00F665E7"/>
    <w:rsid w:val="00F66667"/>
    <w:rsid w:val="00F66CC4"/>
    <w:rsid w:val="00F67465"/>
    <w:rsid w:val="00F701B6"/>
    <w:rsid w:val="00F7036A"/>
    <w:rsid w:val="00F70C9F"/>
    <w:rsid w:val="00F72180"/>
    <w:rsid w:val="00F729C3"/>
    <w:rsid w:val="00F72E4A"/>
    <w:rsid w:val="00F72F6F"/>
    <w:rsid w:val="00F73733"/>
    <w:rsid w:val="00F738E9"/>
    <w:rsid w:val="00F74340"/>
    <w:rsid w:val="00F74E47"/>
    <w:rsid w:val="00F758A4"/>
    <w:rsid w:val="00F772A7"/>
    <w:rsid w:val="00F80375"/>
    <w:rsid w:val="00F806B4"/>
    <w:rsid w:val="00F80EF5"/>
    <w:rsid w:val="00F811F8"/>
    <w:rsid w:val="00F814F5"/>
    <w:rsid w:val="00F818A2"/>
    <w:rsid w:val="00F81A96"/>
    <w:rsid w:val="00F81AA1"/>
    <w:rsid w:val="00F82172"/>
    <w:rsid w:val="00F8257B"/>
    <w:rsid w:val="00F8292A"/>
    <w:rsid w:val="00F82959"/>
    <w:rsid w:val="00F830D7"/>
    <w:rsid w:val="00F8319A"/>
    <w:rsid w:val="00F8347D"/>
    <w:rsid w:val="00F83F85"/>
    <w:rsid w:val="00F84E12"/>
    <w:rsid w:val="00F851DC"/>
    <w:rsid w:val="00F854AC"/>
    <w:rsid w:val="00F855D8"/>
    <w:rsid w:val="00F86886"/>
    <w:rsid w:val="00F86CEA"/>
    <w:rsid w:val="00F86F83"/>
    <w:rsid w:val="00F87316"/>
    <w:rsid w:val="00F90D14"/>
    <w:rsid w:val="00F945AD"/>
    <w:rsid w:val="00F954BD"/>
    <w:rsid w:val="00F95664"/>
    <w:rsid w:val="00F966ED"/>
    <w:rsid w:val="00F97211"/>
    <w:rsid w:val="00F97A13"/>
    <w:rsid w:val="00FA09F8"/>
    <w:rsid w:val="00FA1270"/>
    <w:rsid w:val="00FA1AE8"/>
    <w:rsid w:val="00FA20D6"/>
    <w:rsid w:val="00FA2248"/>
    <w:rsid w:val="00FA270C"/>
    <w:rsid w:val="00FA3639"/>
    <w:rsid w:val="00FA4E7F"/>
    <w:rsid w:val="00FA54DB"/>
    <w:rsid w:val="00FA5F9A"/>
    <w:rsid w:val="00FA60D5"/>
    <w:rsid w:val="00FA69D0"/>
    <w:rsid w:val="00FA6C12"/>
    <w:rsid w:val="00FA6CEA"/>
    <w:rsid w:val="00FB017C"/>
    <w:rsid w:val="00FB0BBA"/>
    <w:rsid w:val="00FB0CF6"/>
    <w:rsid w:val="00FB0D8D"/>
    <w:rsid w:val="00FB1032"/>
    <w:rsid w:val="00FB254F"/>
    <w:rsid w:val="00FB284C"/>
    <w:rsid w:val="00FB2A47"/>
    <w:rsid w:val="00FB2CEB"/>
    <w:rsid w:val="00FB4543"/>
    <w:rsid w:val="00FB4CA6"/>
    <w:rsid w:val="00FB6EA1"/>
    <w:rsid w:val="00FC32C9"/>
    <w:rsid w:val="00FC403B"/>
    <w:rsid w:val="00FC470D"/>
    <w:rsid w:val="00FC4902"/>
    <w:rsid w:val="00FC516B"/>
    <w:rsid w:val="00FC5560"/>
    <w:rsid w:val="00FC55FE"/>
    <w:rsid w:val="00FC5E19"/>
    <w:rsid w:val="00FC67BA"/>
    <w:rsid w:val="00FC74AB"/>
    <w:rsid w:val="00FC7677"/>
    <w:rsid w:val="00FC7845"/>
    <w:rsid w:val="00FC7FD0"/>
    <w:rsid w:val="00FD0B30"/>
    <w:rsid w:val="00FD11CA"/>
    <w:rsid w:val="00FD12FA"/>
    <w:rsid w:val="00FD1415"/>
    <w:rsid w:val="00FD151F"/>
    <w:rsid w:val="00FD23D4"/>
    <w:rsid w:val="00FD284B"/>
    <w:rsid w:val="00FD2A0A"/>
    <w:rsid w:val="00FD2BB0"/>
    <w:rsid w:val="00FD2C46"/>
    <w:rsid w:val="00FD3111"/>
    <w:rsid w:val="00FD4165"/>
    <w:rsid w:val="00FD5367"/>
    <w:rsid w:val="00FD594C"/>
    <w:rsid w:val="00FD5EE0"/>
    <w:rsid w:val="00FD5EE7"/>
    <w:rsid w:val="00FD5F5D"/>
    <w:rsid w:val="00FD676F"/>
    <w:rsid w:val="00FD7147"/>
    <w:rsid w:val="00FD724E"/>
    <w:rsid w:val="00FD7E3A"/>
    <w:rsid w:val="00FD7F0E"/>
    <w:rsid w:val="00FE146C"/>
    <w:rsid w:val="00FE157A"/>
    <w:rsid w:val="00FE1DEF"/>
    <w:rsid w:val="00FE3B03"/>
    <w:rsid w:val="00FE3E27"/>
    <w:rsid w:val="00FE43F6"/>
    <w:rsid w:val="00FE45A4"/>
    <w:rsid w:val="00FE4E94"/>
    <w:rsid w:val="00FE5357"/>
    <w:rsid w:val="00FE5F58"/>
    <w:rsid w:val="00FE74DE"/>
    <w:rsid w:val="00FE7832"/>
    <w:rsid w:val="00FE7BA4"/>
    <w:rsid w:val="00FF0824"/>
    <w:rsid w:val="00FF0A7E"/>
    <w:rsid w:val="00FF0FE6"/>
    <w:rsid w:val="00FF1182"/>
    <w:rsid w:val="00FF185E"/>
    <w:rsid w:val="00FF1960"/>
    <w:rsid w:val="00FF1E4F"/>
    <w:rsid w:val="00FF2332"/>
    <w:rsid w:val="00FF24BA"/>
    <w:rsid w:val="00FF3D32"/>
    <w:rsid w:val="00FF43F9"/>
    <w:rsid w:val="00FF58B8"/>
    <w:rsid w:val="00FF597E"/>
    <w:rsid w:val="00FF5CAE"/>
    <w:rsid w:val="00FF5EC5"/>
    <w:rsid w:val="00FF6344"/>
    <w:rsid w:val="00FF649F"/>
    <w:rsid w:val="00FF6B72"/>
    <w:rsid w:val="00FF78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4FEC9-31CA-4799-9A9C-1FEC8295D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4581</TotalTime>
  <Pages>70</Pages>
  <Words>4370</Words>
  <Characters>24910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766</cp:revision>
  <cp:lastPrinted>2026-01-03T20:24:00Z</cp:lastPrinted>
  <dcterms:created xsi:type="dcterms:W3CDTF">2025-12-12T05:15:00Z</dcterms:created>
  <dcterms:modified xsi:type="dcterms:W3CDTF">2026-01-03T20:24:00Z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