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9DA3B" w14:textId="2C604D7D" w:rsidR="00C36F7A" w:rsidRPr="00793677" w:rsidRDefault="00C36F7A" w:rsidP="008C54A2">
      <w:pPr>
        <w:jc w:val="center"/>
        <w:rPr>
          <w:rtl/>
        </w:rPr>
      </w:pPr>
      <w:r w:rsidRPr="00793677">
        <w:rPr>
          <w:rtl/>
        </w:rPr>
        <w:t>بسم الله الرحمن الرحيم</w:t>
      </w:r>
    </w:p>
    <w:p w14:paraId="33942810" w14:textId="77777777" w:rsidR="00ED5FD6" w:rsidRDefault="00ED5FD6" w:rsidP="00ED5FD6">
      <w:pPr>
        <w:pStyle w:val="Heading5"/>
        <w:rPr>
          <w:rtl/>
        </w:rPr>
      </w:pPr>
      <w:r>
        <w:rPr>
          <w:rtl/>
        </w:rPr>
        <w:t>والسبب وصف ظاهر منضبط معرف للحكم</w:t>
      </w:r>
    </w:p>
    <w:p w14:paraId="60549736" w14:textId="77777777" w:rsidR="00E248BE" w:rsidRDefault="0019788D" w:rsidP="00ED5FD6">
      <w:pPr>
        <w:rPr>
          <w:rtl/>
        </w:rPr>
      </w:pPr>
      <w:r>
        <w:rPr>
          <w:rFonts w:hint="cs"/>
          <w:rtl/>
        </w:rPr>
        <w:t>"</w:t>
      </w:r>
      <w:r w:rsidRPr="0019788D">
        <w:rPr>
          <w:rtl/>
        </w:rPr>
        <w:t>(والسبب) الشرعي هنا (وصف) وجودي أو عدمي (ظاهر منضبط معرف للحكم) الشرعي</w:t>
      </w:r>
      <w:r w:rsidR="00E248BE">
        <w:rPr>
          <w:rFonts w:hint="cs"/>
          <w:rtl/>
        </w:rPr>
        <w:t>...</w:t>
      </w:r>
    </w:p>
    <w:p w14:paraId="4DDE4E6D" w14:textId="1DCAEFA2" w:rsidR="00E248BE" w:rsidRDefault="00E248BE" w:rsidP="00FB2A47">
      <w:pPr>
        <w:rPr>
          <w:rtl/>
        </w:rPr>
      </w:pPr>
      <w:r w:rsidRPr="00E248BE">
        <w:rPr>
          <w:rtl/>
        </w:rPr>
        <w:t>والمعبر عنه هنا بالسبب هو المعبر عنه في القياس بالعلة</w:t>
      </w:r>
      <w:r>
        <w:rPr>
          <w:rFonts w:hint="cs"/>
          <w:rtl/>
        </w:rPr>
        <w:t>...</w:t>
      </w:r>
    </w:p>
    <w:p w14:paraId="6B724C6E" w14:textId="298041CD" w:rsidR="00ED5FD6" w:rsidRDefault="007C7FAC" w:rsidP="00ED5FD6">
      <w:pPr>
        <w:rPr>
          <w:rtl/>
        </w:rPr>
      </w:pPr>
      <w:r>
        <w:rPr>
          <w:rtl/>
        </w:rPr>
        <w:t>وخرج ب</w:t>
      </w:r>
      <w:r>
        <w:rPr>
          <w:rFonts w:hint="cs"/>
          <w:rtl/>
        </w:rPr>
        <w:t xml:space="preserve">ـ </w:t>
      </w:r>
      <w:r>
        <w:rPr>
          <w:rtl/>
        </w:rPr>
        <w:t>معرف الحكم المانع</w:t>
      </w:r>
      <w:r w:rsidR="00E248BE">
        <w:rPr>
          <w:rFonts w:hint="cs"/>
          <w:rtl/>
        </w:rPr>
        <w:t>"</w:t>
      </w:r>
      <w:r>
        <w:rPr>
          <w:rStyle w:val="FootnoteReference"/>
          <w:rtl/>
        </w:rPr>
        <w:footnoteReference w:id="1"/>
      </w:r>
      <w:r>
        <w:rPr>
          <w:rFonts w:hint="cs"/>
          <w:rtl/>
        </w:rPr>
        <w:t>.</w:t>
      </w:r>
    </w:p>
    <w:p w14:paraId="745279A9" w14:textId="77777777" w:rsidR="00FB2A47" w:rsidRDefault="00FB2A47" w:rsidP="00FB2A47">
      <w:pPr>
        <w:pStyle w:val="ListParagraph"/>
        <w:numPr>
          <w:ilvl w:val="0"/>
          <w:numId w:val="16"/>
        </w:numPr>
      </w:pPr>
      <w:r>
        <w:rPr>
          <w:rFonts w:hint="cs"/>
          <w:rtl/>
        </w:rPr>
        <w:t>الأمثلة: (</w:t>
      </w:r>
      <w:r w:rsidRPr="00FB2A47">
        <w:rPr>
          <w:rtl/>
        </w:rPr>
        <w:t>العلة إما مناسبة للحكم أو لا</w:t>
      </w:r>
      <w:r>
        <w:rPr>
          <w:rFonts w:hint="cs"/>
          <w:rtl/>
        </w:rPr>
        <w:t>:</w:t>
      </w:r>
      <w:r w:rsidRPr="00FB2A47">
        <w:rPr>
          <w:rtl/>
        </w:rPr>
        <w:t xml:space="preserve"> </w:t>
      </w:r>
    </w:p>
    <w:p w14:paraId="755F5DC8" w14:textId="20B64AA8" w:rsidR="00FB2A47" w:rsidRDefault="00FB2A47" w:rsidP="00221B87">
      <w:pPr>
        <w:pStyle w:val="ListParagraph"/>
        <w:numPr>
          <w:ilvl w:val="1"/>
          <w:numId w:val="16"/>
        </w:numPr>
      </w:pPr>
      <w:r w:rsidRPr="00FB2A47">
        <w:rPr>
          <w:rtl/>
        </w:rPr>
        <w:lastRenderedPageBreak/>
        <w:t>فالزوال علة غير مناسبة للحكم</w:t>
      </w:r>
      <w:r w:rsidR="00221B87">
        <w:rPr>
          <w:rFonts w:hint="cs"/>
          <w:rtl/>
        </w:rPr>
        <w:t xml:space="preserve"> ـــ</w:t>
      </w:r>
      <w:r w:rsidRPr="00FB2A47">
        <w:rPr>
          <w:rtl/>
        </w:rPr>
        <w:t xml:space="preserve"> وهو وجوب الظهر </w:t>
      </w:r>
      <w:r w:rsidR="00221B87">
        <w:rPr>
          <w:rFonts w:hint="cs"/>
          <w:rtl/>
        </w:rPr>
        <w:t xml:space="preserve">ـــ </w:t>
      </w:r>
      <w:r w:rsidRPr="00FB2A47">
        <w:rPr>
          <w:rtl/>
        </w:rPr>
        <w:t>إذ الزوال ميل الشمس عن وسط السماء</w:t>
      </w:r>
      <w:r>
        <w:rPr>
          <w:rFonts w:hint="cs"/>
          <w:rtl/>
        </w:rPr>
        <w:t>،</w:t>
      </w:r>
      <w:r w:rsidRPr="00FB2A47">
        <w:rPr>
          <w:rtl/>
        </w:rPr>
        <w:t xml:space="preserve"> ولا مناسبة بينه وبين الحكم المذكور</w:t>
      </w:r>
      <w:r>
        <w:rPr>
          <w:rFonts w:hint="cs"/>
          <w:rtl/>
        </w:rPr>
        <w:t>.</w:t>
      </w:r>
      <w:r w:rsidRPr="00FB2A47">
        <w:rPr>
          <w:rtl/>
        </w:rPr>
        <w:t xml:space="preserve"> </w:t>
      </w:r>
    </w:p>
    <w:p w14:paraId="057C7824" w14:textId="77777777" w:rsidR="00FB2A47" w:rsidRDefault="00FB2A47" w:rsidP="00FB2A47">
      <w:pPr>
        <w:pStyle w:val="ListParagraph"/>
        <w:numPr>
          <w:ilvl w:val="1"/>
          <w:numId w:val="16"/>
        </w:numPr>
      </w:pPr>
      <w:r w:rsidRPr="00FB2A47">
        <w:rPr>
          <w:rtl/>
        </w:rPr>
        <w:t>والزنا والإسكار مناسبان لأن وجوب الحد من جلد أو رجم مناسب للزنا</w:t>
      </w:r>
      <w:r>
        <w:rPr>
          <w:rFonts w:hint="cs"/>
          <w:rtl/>
        </w:rPr>
        <w:t>؛</w:t>
      </w:r>
      <w:r w:rsidRPr="00FB2A47">
        <w:rPr>
          <w:rtl/>
        </w:rPr>
        <w:t xml:space="preserve"> لأنه سبب لاختلاط الأنساب المناسب له الزجر</w:t>
      </w:r>
      <w:r>
        <w:rPr>
          <w:rFonts w:hint="cs"/>
          <w:rtl/>
        </w:rPr>
        <w:t>،</w:t>
      </w:r>
      <w:r w:rsidRPr="00FB2A47">
        <w:rPr>
          <w:rtl/>
        </w:rPr>
        <w:t xml:space="preserve"> وحرمة الخمر مناسب للإسكار</w:t>
      </w:r>
      <w:r>
        <w:rPr>
          <w:rFonts w:hint="cs"/>
          <w:rtl/>
        </w:rPr>
        <w:t>؛</w:t>
      </w:r>
      <w:r w:rsidRPr="00FB2A47">
        <w:rPr>
          <w:rtl/>
        </w:rPr>
        <w:t xml:space="preserve"> لكونه مزيلا</w:t>
      </w:r>
      <w:r>
        <w:rPr>
          <w:rFonts w:hint="cs"/>
          <w:rtl/>
        </w:rPr>
        <w:t>ً</w:t>
      </w:r>
      <w:r w:rsidRPr="00FB2A47">
        <w:rPr>
          <w:rtl/>
        </w:rPr>
        <w:t xml:space="preserve"> للعقل المناسب له المنع</w:t>
      </w:r>
      <w:r>
        <w:rPr>
          <w:rFonts w:hint="cs"/>
          <w:rtl/>
        </w:rPr>
        <w:t>.</w:t>
      </w:r>
      <w:r w:rsidRPr="00FB2A47">
        <w:rPr>
          <w:rtl/>
        </w:rPr>
        <w:t xml:space="preserve"> </w:t>
      </w:r>
    </w:p>
    <w:p w14:paraId="0D57DF3D" w14:textId="33F4996F" w:rsidR="00FB2A47" w:rsidRDefault="00FB2A47" w:rsidP="00FB2A47">
      <w:pPr>
        <w:pStyle w:val="ListParagraph"/>
        <w:numPr>
          <w:ilvl w:val="2"/>
          <w:numId w:val="16"/>
        </w:numPr>
        <w:rPr>
          <w:rtl/>
        </w:rPr>
      </w:pPr>
      <w:r w:rsidRPr="00FB2A47">
        <w:rPr>
          <w:rtl/>
        </w:rPr>
        <w:t>وم</w:t>
      </w:r>
      <w:r>
        <w:rPr>
          <w:rFonts w:hint="cs"/>
          <w:rtl/>
        </w:rPr>
        <w:t>ُ</w:t>
      </w:r>
      <w:r w:rsidRPr="00FB2A47">
        <w:rPr>
          <w:rtl/>
        </w:rPr>
        <w:t>ث</w:t>
      </w:r>
      <w:r>
        <w:rPr>
          <w:rFonts w:hint="cs"/>
          <w:rtl/>
        </w:rPr>
        <w:t>ّ</w:t>
      </w:r>
      <w:r w:rsidRPr="00FB2A47">
        <w:rPr>
          <w:rtl/>
        </w:rPr>
        <w:t>ل للمناسبة بمثالين للإشارة إلى أنه لا فرق بين أن يكون فعل</w:t>
      </w:r>
      <w:r>
        <w:rPr>
          <w:rFonts w:hint="cs"/>
          <w:rtl/>
        </w:rPr>
        <w:t>ً</w:t>
      </w:r>
      <w:r w:rsidRPr="00FB2A47">
        <w:rPr>
          <w:rtl/>
        </w:rPr>
        <w:t>ا قائم</w:t>
      </w:r>
      <w:r>
        <w:rPr>
          <w:rFonts w:hint="cs"/>
          <w:rtl/>
        </w:rPr>
        <w:t>ً</w:t>
      </w:r>
      <w:r w:rsidRPr="00FB2A47">
        <w:rPr>
          <w:rtl/>
        </w:rPr>
        <w:t>ا بالمكلف كالزنا</w:t>
      </w:r>
      <w:r>
        <w:rPr>
          <w:rFonts w:hint="cs"/>
          <w:rtl/>
        </w:rPr>
        <w:t>،</w:t>
      </w:r>
      <w:r w:rsidRPr="00FB2A47">
        <w:rPr>
          <w:rtl/>
        </w:rPr>
        <w:t xml:space="preserve"> أو بغيره</w:t>
      </w:r>
      <w:r>
        <w:rPr>
          <w:rStyle w:val="FootnoteReference"/>
          <w:rtl/>
        </w:rPr>
        <w:footnoteReference w:id="2"/>
      </w:r>
      <w:r w:rsidRPr="00FB2A47">
        <w:rPr>
          <w:rtl/>
        </w:rPr>
        <w:t xml:space="preserve"> كالإسكار</w:t>
      </w:r>
      <w:r>
        <w:rPr>
          <w:rFonts w:hint="cs"/>
          <w:rtl/>
        </w:rPr>
        <w:t>)</w:t>
      </w:r>
      <w:r>
        <w:rPr>
          <w:rStyle w:val="FootnoteReference"/>
          <w:rtl/>
        </w:rPr>
        <w:footnoteReference w:id="3"/>
      </w:r>
      <w:r w:rsidRPr="00FB2A47">
        <w:rPr>
          <w:rtl/>
        </w:rPr>
        <w:t>.</w:t>
      </w:r>
    </w:p>
    <w:p w14:paraId="2B3DFE9B" w14:textId="5FBB003A" w:rsidR="007C7FAC" w:rsidRPr="007C7FAC" w:rsidRDefault="007C7FAC" w:rsidP="00514B5C">
      <w:pPr>
        <w:rPr>
          <w:u w:val="single"/>
          <w:rtl/>
        </w:rPr>
      </w:pPr>
      <w:r>
        <w:rPr>
          <w:rFonts w:hint="cs"/>
          <w:u w:val="single"/>
          <w:rtl/>
        </w:rPr>
        <w:t xml:space="preserve">مسألة: هل السبب معرف للحكم ـــ كقول الأشاعرة ـــ أم مؤثر في الحكم بذاته </w:t>
      </w:r>
      <w:r w:rsidR="00514B5C">
        <w:rPr>
          <w:rFonts w:hint="cs"/>
          <w:u w:val="single"/>
          <w:rtl/>
        </w:rPr>
        <w:t xml:space="preserve">ـــ </w:t>
      </w:r>
      <w:r>
        <w:rPr>
          <w:rFonts w:hint="cs"/>
          <w:u w:val="single"/>
          <w:rtl/>
        </w:rPr>
        <w:t xml:space="preserve">كقول المعتزلة </w:t>
      </w:r>
      <w:r w:rsidR="00514B5C">
        <w:rPr>
          <w:rFonts w:hint="cs"/>
          <w:u w:val="single"/>
          <w:rtl/>
        </w:rPr>
        <w:t xml:space="preserve">ـــ </w:t>
      </w:r>
      <w:r>
        <w:rPr>
          <w:rFonts w:hint="cs"/>
          <w:u w:val="single"/>
          <w:rtl/>
        </w:rPr>
        <w:t xml:space="preserve">أو </w:t>
      </w:r>
      <w:r w:rsidR="00514B5C">
        <w:rPr>
          <w:rFonts w:hint="cs"/>
          <w:u w:val="single"/>
          <w:rtl/>
        </w:rPr>
        <w:t xml:space="preserve">مؤثر في الحكم </w:t>
      </w:r>
      <w:r>
        <w:rPr>
          <w:rFonts w:hint="cs"/>
          <w:u w:val="single"/>
          <w:rtl/>
        </w:rPr>
        <w:t xml:space="preserve">بجعل الله تعالى له مؤثرًا </w:t>
      </w:r>
      <w:r w:rsidR="00514B5C">
        <w:rPr>
          <w:rFonts w:hint="cs"/>
          <w:u w:val="single"/>
          <w:rtl/>
        </w:rPr>
        <w:t xml:space="preserve">ـــ </w:t>
      </w:r>
      <w:r>
        <w:rPr>
          <w:rFonts w:hint="cs"/>
          <w:u w:val="single"/>
          <w:rtl/>
        </w:rPr>
        <w:t xml:space="preserve">كقول العزالي ـــ أو باعث على الحكم لما فيه من المصلحة </w:t>
      </w:r>
      <w:r w:rsidR="00514B5C">
        <w:rPr>
          <w:rFonts w:hint="cs"/>
          <w:u w:val="single"/>
          <w:rtl/>
        </w:rPr>
        <w:t xml:space="preserve">ـــ </w:t>
      </w:r>
      <w:r>
        <w:rPr>
          <w:rFonts w:hint="cs"/>
          <w:u w:val="single"/>
          <w:rtl/>
        </w:rPr>
        <w:t xml:space="preserve">كقول الآمدي </w:t>
      </w:r>
      <w:r w:rsidR="00514B5C">
        <w:rPr>
          <w:rFonts w:hint="cs"/>
          <w:u w:val="single"/>
          <w:rtl/>
        </w:rPr>
        <w:t>ـــ؟</w:t>
      </w:r>
      <w:r w:rsidR="000127C5">
        <w:rPr>
          <w:rStyle w:val="FootnoteReference"/>
          <w:u w:val="single"/>
          <w:rtl/>
        </w:rPr>
        <w:footnoteReference w:id="4"/>
      </w:r>
    </w:p>
    <w:p w14:paraId="4B41B029" w14:textId="602B6512" w:rsidR="007F3148" w:rsidRDefault="00121AD5" w:rsidP="004A10DE">
      <w:pPr>
        <w:rPr>
          <w:rtl/>
        </w:rPr>
      </w:pPr>
      <w:r>
        <w:rPr>
          <w:rFonts w:hint="cs"/>
          <w:rtl/>
        </w:rPr>
        <w:lastRenderedPageBreak/>
        <w:t xml:space="preserve">الظاهر أن قول شيخ الإسلام </w:t>
      </w:r>
      <w:r w:rsidR="007F3148">
        <w:rPr>
          <w:rFonts w:hint="cs"/>
          <w:rtl/>
        </w:rPr>
        <w:t>في السبب أنه مؤثر في الحكم بجعل الله</w:t>
      </w:r>
      <w:r w:rsidR="004A10DE">
        <w:rPr>
          <w:rFonts w:hint="cs"/>
          <w:rtl/>
        </w:rPr>
        <w:t xml:space="preserve"> ــ أو رسوله ـــ</w:t>
      </w:r>
      <w:r w:rsidR="007F3148">
        <w:rPr>
          <w:rFonts w:hint="cs"/>
          <w:rtl/>
        </w:rPr>
        <w:t xml:space="preserve"> له مؤثرًا، </w:t>
      </w:r>
      <w:r w:rsidR="004A10DE">
        <w:rPr>
          <w:rFonts w:hint="cs"/>
          <w:rtl/>
        </w:rPr>
        <w:t xml:space="preserve">ولا ننكر تأثير السبب في حصول المسبَّب، </w:t>
      </w:r>
      <w:r w:rsidR="007F3148">
        <w:rPr>
          <w:rFonts w:hint="cs"/>
          <w:rtl/>
        </w:rPr>
        <w:t xml:space="preserve">لكن لا يستلزم وجود السبب وجود المسبَّب حتى </w:t>
      </w:r>
      <w:r w:rsidR="004A10DE">
        <w:rPr>
          <w:rFonts w:hint="cs"/>
          <w:rtl/>
        </w:rPr>
        <w:t>يكون السبب تامًّا والمحلُّ قابلًا و</w:t>
      </w:r>
      <w:r w:rsidR="007F3148">
        <w:rPr>
          <w:rFonts w:hint="cs"/>
          <w:rtl/>
        </w:rPr>
        <w:t>تتحق شروط وتنتفي موانع، فلا يستقل سبب في إنتاج المسبَّب</w:t>
      </w:r>
      <w:r w:rsidR="004A10DE">
        <w:rPr>
          <w:rFonts w:hint="cs"/>
          <w:rtl/>
        </w:rPr>
        <w:t>، وليس في الوجود ما يستقل بالتأثير إلا الله، وهذا لا يعني أن السبب ليس فيه مصلحة استدعت حصول الحكم، بل كل التشريعات تشتمل على حكمة قد نعلمها وقد تخفى علينا.</w:t>
      </w:r>
    </w:p>
    <w:p w14:paraId="4C9D2E9B" w14:textId="45235970" w:rsidR="003C3334" w:rsidRDefault="003C3334" w:rsidP="008D69DB">
      <w:pPr>
        <w:rPr>
          <w:rtl/>
        </w:rPr>
      </w:pPr>
      <w:r>
        <w:rPr>
          <w:rFonts w:hint="cs"/>
          <w:rtl/>
        </w:rPr>
        <w:t xml:space="preserve">ويمكن تعريف السبب </w:t>
      </w:r>
      <w:r w:rsidR="00FB0CF6">
        <w:rPr>
          <w:rFonts w:hint="cs"/>
          <w:rtl/>
        </w:rPr>
        <w:t xml:space="preserve">الشرعي </w:t>
      </w:r>
      <w:r>
        <w:rPr>
          <w:rFonts w:hint="cs"/>
          <w:rtl/>
        </w:rPr>
        <w:t xml:space="preserve">على </w:t>
      </w:r>
      <w:r w:rsidR="008D69DB">
        <w:rPr>
          <w:rFonts w:hint="cs"/>
          <w:rtl/>
        </w:rPr>
        <w:t>ما بينه</w:t>
      </w:r>
      <w:r>
        <w:rPr>
          <w:rFonts w:hint="cs"/>
          <w:rtl/>
        </w:rPr>
        <w:t xml:space="preserve"> شيخ الإسلام بقولنا: </w:t>
      </w:r>
      <w:r w:rsidRPr="003C3334">
        <w:rPr>
          <w:rtl/>
        </w:rPr>
        <w:t>وصف ظاهر منضبط جعله الشارع مؤثرًا في الحكم تأثيرًا غير مستقل، بل بتوافر شروطه وانتفاء موانعه، لحكمة قد تظهر أو تخفى.</w:t>
      </w:r>
    </w:p>
    <w:p w14:paraId="256DB582" w14:textId="4299359F" w:rsidR="00241B40" w:rsidRDefault="00121AD5" w:rsidP="00121AD5">
      <w:pPr>
        <w:rPr>
          <w:rtl/>
        </w:rPr>
      </w:pPr>
      <w:r>
        <w:rPr>
          <w:rFonts w:hint="cs"/>
          <w:rtl/>
        </w:rPr>
        <w:t xml:space="preserve">قال </w:t>
      </w:r>
      <w:r w:rsidR="007C7FAC">
        <w:rPr>
          <w:rFonts w:hint="cs"/>
          <w:rtl/>
        </w:rPr>
        <w:t xml:space="preserve">شيخ الإسلام: </w:t>
      </w:r>
      <w:r w:rsidR="00241B40">
        <w:rPr>
          <w:rFonts w:hint="cs"/>
          <w:rtl/>
        </w:rPr>
        <w:t>(</w:t>
      </w:r>
      <w:r w:rsidR="00241B40">
        <w:rPr>
          <w:rtl/>
        </w:rPr>
        <w:t>ومع علم المؤمن أن الله رب كل شيء ومليكه فلا ينكر ما خلقه الله من الأسباب</w:t>
      </w:r>
      <w:r w:rsidR="00241B40">
        <w:rPr>
          <w:rFonts w:hint="cs"/>
          <w:rtl/>
        </w:rPr>
        <w:t>،</w:t>
      </w:r>
      <w:r w:rsidR="00241B40">
        <w:rPr>
          <w:rtl/>
        </w:rPr>
        <w:t xml:space="preserve"> فينبغي أن يعرف في الأسباب ثلاثة أمور:</w:t>
      </w:r>
    </w:p>
    <w:p w14:paraId="7CD903A1" w14:textId="6E489A83" w:rsidR="00241B40" w:rsidRDefault="00241B40" w:rsidP="00FB2A47">
      <w:pPr>
        <w:rPr>
          <w:rtl/>
        </w:rPr>
      </w:pPr>
      <w:r>
        <w:rPr>
          <w:rtl/>
        </w:rPr>
        <w:t>أحدها: أن السبب المعين لا يستقل بالمطلوب</w:t>
      </w:r>
      <w:r w:rsidR="00FB2A47">
        <w:rPr>
          <w:rFonts w:hint="cs"/>
          <w:rtl/>
        </w:rPr>
        <w:t>،</w:t>
      </w:r>
      <w:r>
        <w:rPr>
          <w:rtl/>
        </w:rPr>
        <w:t xml:space="preserve"> بل لابد معه من أسباب أخر، ومع هذا فلها موانع.</w:t>
      </w:r>
    </w:p>
    <w:p w14:paraId="2C6D3BAA" w14:textId="1FCE0601" w:rsidR="00241B40" w:rsidRDefault="00241B40" w:rsidP="00241B40">
      <w:pPr>
        <w:rPr>
          <w:rtl/>
        </w:rPr>
      </w:pPr>
      <w:r>
        <w:rPr>
          <w:rtl/>
        </w:rPr>
        <w:lastRenderedPageBreak/>
        <w:t xml:space="preserve">الثاني: لا يجوز أن يعتقد أن الشيء سبب </w:t>
      </w:r>
      <w:r>
        <w:rPr>
          <w:rFonts w:hint="cs"/>
          <w:rtl/>
        </w:rPr>
        <w:t>[إلا بعلم]</w:t>
      </w:r>
      <w:r>
        <w:rPr>
          <w:rStyle w:val="FootnoteReference"/>
          <w:rtl/>
        </w:rPr>
        <w:footnoteReference w:id="5"/>
      </w:r>
      <w:r>
        <w:rPr>
          <w:rtl/>
        </w:rPr>
        <w:t>، فمن أثبت سبب</w:t>
      </w:r>
      <w:r>
        <w:rPr>
          <w:rFonts w:hint="cs"/>
          <w:rtl/>
        </w:rPr>
        <w:t>ً</w:t>
      </w:r>
      <w:r>
        <w:rPr>
          <w:rtl/>
        </w:rPr>
        <w:t>ا بلا علم أو بخلاف الشرع كان مبطل</w:t>
      </w:r>
      <w:r>
        <w:rPr>
          <w:rFonts w:hint="cs"/>
          <w:rtl/>
        </w:rPr>
        <w:t>ً</w:t>
      </w:r>
      <w:r>
        <w:rPr>
          <w:rtl/>
        </w:rPr>
        <w:t>ا</w:t>
      </w:r>
      <w:r>
        <w:rPr>
          <w:rFonts w:hint="cs"/>
          <w:rtl/>
        </w:rPr>
        <w:t>،</w:t>
      </w:r>
      <w:r>
        <w:rPr>
          <w:rtl/>
        </w:rPr>
        <w:t xml:space="preserve"> كمن يظن أن النذر سبب في رفع البلاء.</w:t>
      </w:r>
    </w:p>
    <w:p w14:paraId="0C3242EB" w14:textId="42649AD0" w:rsidR="00241B40" w:rsidRDefault="00241B40" w:rsidP="00241B40">
      <w:pPr>
        <w:rPr>
          <w:rtl/>
        </w:rPr>
      </w:pPr>
      <w:r>
        <w:rPr>
          <w:rtl/>
        </w:rPr>
        <w:t>الثالث: أن الأعمال الدينية لا يجوز أن يتخذ شيء منها سبب</w:t>
      </w:r>
      <w:r>
        <w:rPr>
          <w:rFonts w:hint="cs"/>
          <w:rtl/>
        </w:rPr>
        <w:t>ً</w:t>
      </w:r>
      <w:r>
        <w:rPr>
          <w:rtl/>
        </w:rPr>
        <w:t>ا للدنيا</w:t>
      </w:r>
      <w:r>
        <w:rPr>
          <w:rFonts w:hint="cs"/>
          <w:rtl/>
        </w:rPr>
        <w:t xml:space="preserve"> </w:t>
      </w:r>
      <w:r w:rsidRPr="00241B40">
        <w:rPr>
          <w:rtl/>
        </w:rPr>
        <w:t>إلا أن تكون مشروعة؛ فإن العبادة مبناها على الإذن من الشارع، فلا يجوز أن يشرك بالله فيدعو غيره وإن ظن أن ذلك سبب في حصول بعض أغراضه</w:t>
      </w:r>
      <w:r>
        <w:rPr>
          <w:rFonts w:hint="cs"/>
          <w:rtl/>
        </w:rPr>
        <w:t>)</w:t>
      </w:r>
      <w:r>
        <w:rPr>
          <w:rStyle w:val="FootnoteReference"/>
          <w:rtl/>
        </w:rPr>
        <w:footnoteReference w:id="6"/>
      </w:r>
      <w:r>
        <w:rPr>
          <w:rFonts w:hint="cs"/>
          <w:rtl/>
        </w:rPr>
        <w:t>.</w:t>
      </w:r>
    </w:p>
    <w:p w14:paraId="46950FF0" w14:textId="624E7F22" w:rsidR="007C7FAC" w:rsidRDefault="00241B40" w:rsidP="00241B40">
      <w:pPr>
        <w:rPr>
          <w:rtl/>
        </w:rPr>
      </w:pPr>
      <w:r>
        <w:rPr>
          <w:rFonts w:hint="cs"/>
          <w:rtl/>
        </w:rPr>
        <w:t xml:space="preserve">وقال أيضًا: </w:t>
      </w:r>
      <w:r w:rsidR="007C7FAC">
        <w:rPr>
          <w:rFonts w:hint="cs"/>
          <w:rtl/>
        </w:rPr>
        <w:t>(</w:t>
      </w:r>
      <w:r w:rsidR="007C7FAC" w:rsidRPr="007C7FAC">
        <w:rPr>
          <w:rtl/>
        </w:rPr>
        <w:t>ليس في الوجود ما يستقل بالتأثير إلا الله الذي هو خالق كل شيء</w:t>
      </w:r>
      <w:r w:rsidR="00FB2A47">
        <w:rPr>
          <w:rFonts w:hint="cs"/>
          <w:rtl/>
        </w:rPr>
        <w:t>،</w:t>
      </w:r>
      <w:r w:rsidR="007C7FAC" w:rsidRPr="007C7FAC">
        <w:rPr>
          <w:rtl/>
        </w:rPr>
        <w:t xml:space="preserve"> وما شاء كان</w:t>
      </w:r>
      <w:r w:rsidR="00FB2A47">
        <w:rPr>
          <w:rFonts w:hint="cs"/>
          <w:rtl/>
        </w:rPr>
        <w:t>،</w:t>
      </w:r>
      <w:r w:rsidR="007C7FAC" w:rsidRPr="007C7FAC">
        <w:rPr>
          <w:rtl/>
        </w:rPr>
        <w:t xml:space="preserve"> وما لم يشأ لم يكن</w:t>
      </w:r>
      <w:r w:rsidR="00514B5C">
        <w:rPr>
          <w:rFonts w:hint="cs"/>
          <w:rtl/>
        </w:rPr>
        <w:t>)</w:t>
      </w:r>
      <w:r w:rsidR="00514B5C">
        <w:rPr>
          <w:rStyle w:val="FootnoteReference"/>
          <w:rtl/>
        </w:rPr>
        <w:footnoteReference w:id="7"/>
      </w:r>
      <w:r w:rsidR="007C7FAC">
        <w:rPr>
          <w:rFonts w:hint="cs"/>
          <w:rtl/>
        </w:rPr>
        <w:t>.</w:t>
      </w:r>
    </w:p>
    <w:p w14:paraId="5A5F1194" w14:textId="35E71EAF" w:rsidR="00241B40" w:rsidRDefault="00121AD5" w:rsidP="00121AD5">
      <w:pPr>
        <w:rPr>
          <w:rtl/>
        </w:rPr>
      </w:pPr>
      <w:r>
        <w:rPr>
          <w:rFonts w:hint="cs"/>
          <w:rtl/>
        </w:rPr>
        <w:t>وقال أيضًا: (</w:t>
      </w:r>
      <w:r w:rsidRPr="00121AD5">
        <w:rPr>
          <w:rtl/>
        </w:rPr>
        <w:t>إذا كان السبب تاماً والمحل قابل</w:t>
      </w:r>
      <w:r>
        <w:rPr>
          <w:rFonts w:hint="cs"/>
          <w:rtl/>
        </w:rPr>
        <w:t>ً</w:t>
      </w:r>
      <w:r w:rsidRPr="00121AD5">
        <w:rPr>
          <w:rtl/>
        </w:rPr>
        <w:t>ا</w:t>
      </w:r>
      <w:r>
        <w:rPr>
          <w:rFonts w:hint="cs"/>
          <w:rtl/>
        </w:rPr>
        <w:t>:</w:t>
      </w:r>
      <w:r w:rsidRPr="00121AD5">
        <w:rPr>
          <w:rtl/>
        </w:rPr>
        <w:t xml:space="preserve"> وجب وجود المسب</w:t>
      </w:r>
      <w:r>
        <w:rPr>
          <w:rFonts w:hint="cs"/>
          <w:rtl/>
        </w:rPr>
        <w:t>َّ</w:t>
      </w:r>
      <w:r w:rsidRPr="00121AD5">
        <w:rPr>
          <w:rtl/>
        </w:rPr>
        <w:t>ب، فحيث كان فيه</w:t>
      </w:r>
      <w:r>
        <w:rPr>
          <w:rStyle w:val="FootnoteReference"/>
          <w:rtl/>
        </w:rPr>
        <w:footnoteReference w:id="8"/>
      </w:r>
      <w:r w:rsidRPr="00121AD5">
        <w:rPr>
          <w:rtl/>
        </w:rPr>
        <w:t xml:space="preserve"> عدم</w:t>
      </w:r>
      <w:r>
        <w:rPr>
          <w:rFonts w:hint="cs"/>
          <w:rtl/>
        </w:rPr>
        <w:t>ٌ</w:t>
      </w:r>
      <w:r w:rsidRPr="00121AD5">
        <w:rPr>
          <w:rtl/>
        </w:rPr>
        <w:t xml:space="preserve"> فلعدم ما فى السبب أو فى المحل</w:t>
      </w:r>
      <w:r>
        <w:rPr>
          <w:rFonts w:hint="cs"/>
          <w:rtl/>
        </w:rPr>
        <w:t>)</w:t>
      </w:r>
      <w:r>
        <w:rPr>
          <w:rStyle w:val="FootnoteReference"/>
          <w:rtl/>
        </w:rPr>
        <w:footnoteReference w:id="9"/>
      </w:r>
      <w:r>
        <w:rPr>
          <w:rFonts w:hint="cs"/>
          <w:rtl/>
        </w:rPr>
        <w:t>.</w:t>
      </w:r>
    </w:p>
    <w:p w14:paraId="76C4D2D9" w14:textId="6B0545F9" w:rsidR="00121AD5" w:rsidRDefault="00121AD5" w:rsidP="007F3148">
      <w:pPr>
        <w:rPr>
          <w:rtl/>
        </w:rPr>
      </w:pPr>
      <w:r>
        <w:rPr>
          <w:rFonts w:hint="cs"/>
          <w:rtl/>
        </w:rPr>
        <w:lastRenderedPageBreak/>
        <w:t>وقال أيضًا: (</w:t>
      </w:r>
      <w:r w:rsidRPr="00121AD5">
        <w:rPr>
          <w:rtl/>
        </w:rPr>
        <w:t>السبب لا يستقل بالحكم</w:t>
      </w:r>
      <w:r>
        <w:rPr>
          <w:rFonts w:hint="cs"/>
          <w:rtl/>
        </w:rPr>
        <w:t>،</w:t>
      </w:r>
      <w:r w:rsidRPr="00121AD5">
        <w:rPr>
          <w:rtl/>
        </w:rPr>
        <w:t xml:space="preserve"> فمجرد نزول المطر ليس موجب</w:t>
      </w:r>
      <w:r>
        <w:rPr>
          <w:rFonts w:hint="cs"/>
          <w:rtl/>
        </w:rPr>
        <w:t>ً</w:t>
      </w:r>
      <w:r w:rsidRPr="00121AD5">
        <w:rPr>
          <w:rtl/>
        </w:rPr>
        <w:t>ا للنبات</w:t>
      </w:r>
      <w:r>
        <w:rPr>
          <w:rFonts w:hint="cs"/>
          <w:rtl/>
        </w:rPr>
        <w:t>،</w:t>
      </w:r>
      <w:r>
        <w:rPr>
          <w:rtl/>
        </w:rPr>
        <w:t xml:space="preserve"> بل لا</w:t>
      </w:r>
      <w:r w:rsidRPr="00121AD5">
        <w:rPr>
          <w:rtl/>
        </w:rPr>
        <w:t>بد من أن يخلق الله أمور</w:t>
      </w:r>
      <w:r>
        <w:rPr>
          <w:rFonts w:hint="cs"/>
          <w:rtl/>
        </w:rPr>
        <w:t>ً</w:t>
      </w:r>
      <w:r w:rsidRPr="00121AD5">
        <w:rPr>
          <w:rtl/>
        </w:rPr>
        <w:t>ا أخرى ويدفع عنه الآفات المانعة</w:t>
      </w:r>
      <w:r w:rsidR="007F3148">
        <w:rPr>
          <w:rFonts w:hint="cs"/>
          <w:rtl/>
        </w:rPr>
        <w:t>،</w:t>
      </w:r>
      <w:r w:rsidRPr="00121AD5">
        <w:rPr>
          <w:rtl/>
        </w:rPr>
        <w:t xml:space="preserve"> فيربيه بالتراب والشمس والريح ويدفع عنه ما يفسده</w:t>
      </w:r>
      <w:r w:rsidR="007F3148">
        <w:rPr>
          <w:rFonts w:hint="cs"/>
          <w:rtl/>
        </w:rPr>
        <w:t>،</w:t>
      </w:r>
      <w:r w:rsidRPr="00121AD5">
        <w:rPr>
          <w:rtl/>
        </w:rPr>
        <w:t xml:space="preserve"> فالنبات محتاج مع هذا السبب إلى فضل من الله أكبر منه</w:t>
      </w:r>
      <w:r w:rsidR="007F3148">
        <w:rPr>
          <w:rFonts w:hint="cs"/>
          <w:rtl/>
        </w:rPr>
        <w:t>)</w:t>
      </w:r>
      <w:r w:rsidR="007F3148">
        <w:rPr>
          <w:rStyle w:val="FootnoteReference"/>
          <w:rtl/>
        </w:rPr>
        <w:footnoteReference w:id="10"/>
      </w:r>
      <w:r w:rsidR="007F3148">
        <w:rPr>
          <w:rFonts w:hint="cs"/>
          <w:rtl/>
        </w:rPr>
        <w:t>.</w:t>
      </w:r>
    </w:p>
    <w:p w14:paraId="445A57FE" w14:textId="49906CCF" w:rsidR="007F3148" w:rsidRDefault="007F3148" w:rsidP="007F3148">
      <w:pPr>
        <w:rPr>
          <w:rtl/>
        </w:rPr>
      </w:pPr>
      <w:r>
        <w:rPr>
          <w:rFonts w:hint="cs"/>
          <w:rtl/>
        </w:rPr>
        <w:t>وقال أيضًا: (</w:t>
      </w:r>
      <w:r w:rsidRPr="007F3148">
        <w:rPr>
          <w:rtl/>
        </w:rPr>
        <w:t>" من فعل كذا دخل الجنة " دل على أن ذلك العمل سبب لدخول الجنة وإن تخلف عنه مقتضاه لكفر أو فسق.</w:t>
      </w:r>
      <w:r>
        <w:rPr>
          <w:rFonts w:hint="cs"/>
          <w:rtl/>
        </w:rPr>
        <w:t xml:space="preserve">.. </w:t>
      </w:r>
      <w:r w:rsidRPr="007F3148">
        <w:rPr>
          <w:rtl/>
        </w:rPr>
        <w:t xml:space="preserve">وكذلك أحاديث الوعيد إذا قيل: </w:t>
      </w:r>
      <w:r>
        <w:rPr>
          <w:rFonts w:hint="cs"/>
          <w:rtl/>
        </w:rPr>
        <w:t>"</w:t>
      </w:r>
      <w:r w:rsidRPr="007F3148">
        <w:rPr>
          <w:rtl/>
        </w:rPr>
        <w:t>من فعل كذا دخل النار</w:t>
      </w:r>
      <w:r>
        <w:rPr>
          <w:rFonts w:hint="cs"/>
          <w:rtl/>
        </w:rPr>
        <w:t>"</w:t>
      </w:r>
      <w:r w:rsidRPr="007F3148">
        <w:rPr>
          <w:rtl/>
        </w:rPr>
        <w:t xml:space="preserve"> فإن المقتضى يتخلف عن التائب وعمن أتى بحسنات تمحو السيئات وعن غيرهم</w:t>
      </w:r>
      <w:r>
        <w:rPr>
          <w:rFonts w:hint="cs"/>
          <w:rtl/>
        </w:rPr>
        <w:t>)</w:t>
      </w:r>
      <w:r>
        <w:rPr>
          <w:rStyle w:val="FootnoteReference"/>
          <w:rtl/>
        </w:rPr>
        <w:footnoteReference w:id="11"/>
      </w:r>
      <w:r>
        <w:rPr>
          <w:rFonts w:hint="cs"/>
          <w:rtl/>
        </w:rPr>
        <w:t>.</w:t>
      </w:r>
    </w:p>
    <w:p w14:paraId="613EA91A" w14:textId="28D421B4" w:rsidR="003C3334" w:rsidRDefault="003C3334" w:rsidP="00CB6ABE">
      <w:pPr>
        <w:rPr>
          <w:rtl/>
        </w:rPr>
      </w:pPr>
      <w:r>
        <w:rPr>
          <w:rFonts w:hint="cs"/>
          <w:rtl/>
        </w:rPr>
        <w:t>وعرف السرخسي من الحنفية السبب بقوله: (</w:t>
      </w:r>
      <w:r w:rsidRPr="003C3334">
        <w:rPr>
          <w:rtl/>
        </w:rPr>
        <w:t>السَّبَب عبارَة عَمَّا يكون طَرِيق</w:t>
      </w:r>
      <w:r>
        <w:rPr>
          <w:rFonts w:hint="cs"/>
          <w:rtl/>
        </w:rPr>
        <w:t>ً</w:t>
      </w:r>
      <w:r w:rsidRPr="003C3334">
        <w:rPr>
          <w:rtl/>
        </w:rPr>
        <w:t>ا للوصول إِلَى الحكم الْمَطْلُوب من غير أَن يكون الْوُصُول بِهِ</w:t>
      </w:r>
      <w:r>
        <w:rPr>
          <w:rFonts w:hint="cs"/>
          <w:rtl/>
        </w:rPr>
        <w:t>،</w:t>
      </w:r>
      <w:r w:rsidRPr="003C3334">
        <w:rPr>
          <w:rtl/>
        </w:rPr>
        <w:t xml:space="preserve"> وَلكنه طَرِيق الْوُصُول إِلَيْهِ</w:t>
      </w:r>
      <w:r>
        <w:rPr>
          <w:rFonts w:hint="cs"/>
          <w:rtl/>
        </w:rPr>
        <w:t>،</w:t>
      </w:r>
      <w:r w:rsidRPr="003C3334">
        <w:rPr>
          <w:rtl/>
        </w:rPr>
        <w:t xml:space="preserve"> </w:t>
      </w:r>
      <w:r w:rsidRPr="003C3334">
        <w:rPr>
          <w:rtl/>
        </w:rPr>
        <w:lastRenderedPageBreak/>
        <w:t>بِمَنْزِلَة طَرِيق الْوُصُول إِلَى مَكَّة</w:t>
      </w:r>
      <w:r>
        <w:rPr>
          <w:rFonts w:hint="cs"/>
          <w:rtl/>
        </w:rPr>
        <w:t>؛</w:t>
      </w:r>
      <w:r w:rsidRPr="003C3334">
        <w:rPr>
          <w:rtl/>
        </w:rPr>
        <w:t xml:space="preserve"> فَإِن الْوُصُول إِلَيْهَا يكون بمشي الْمَاشِي</w:t>
      </w:r>
      <w:r>
        <w:rPr>
          <w:rFonts w:hint="cs"/>
          <w:rtl/>
        </w:rPr>
        <w:t>،</w:t>
      </w:r>
      <w:r w:rsidRPr="003C3334">
        <w:rPr>
          <w:rtl/>
        </w:rPr>
        <w:t xml:space="preserve"> وَفِي ذَلِك الطَّرِيق</w:t>
      </w:r>
      <w:r>
        <w:rPr>
          <w:rFonts w:hint="cs"/>
          <w:rtl/>
        </w:rPr>
        <w:t>،</w:t>
      </w:r>
      <w:r w:rsidRPr="003C3334">
        <w:rPr>
          <w:rtl/>
        </w:rPr>
        <w:t xml:space="preserve"> لَا بِالطَّرِيقِ</w:t>
      </w:r>
      <w:r>
        <w:rPr>
          <w:rFonts w:hint="cs"/>
          <w:rtl/>
        </w:rPr>
        <w:t>،</w:t>
      </w:r>
      <w:r w:rsidRPr="003C3334">
        <w:rPr>
          <w:rtl/>
        </w:rPr>
        <w:t xml:space="preserve"> وَلَكِن يتَوَصَّل إِلَيْهَا من ذَلِك الطَّرِيق عِنْد قصد الْوُصُول إِلَيْهَا</w:t>
      </w:r>
      <w:r>
        <w:rPr>
          <w:rFonts w:hint="cs"/>
          <w:rtl/>
        </w:rPr>
        <w:t>)</w:t>
      </w:r>
      <w:r>
        <w:rPr>
          <w:rStyle w:val="FootnoteReference"/>
          <w:rtl/>
        </w:rPr>
        <w:footnoteReference w:id="12"/>
      </w:r>
      <w:r>
        <w:rPr>
          <w:rFonts w:hint="cs"/>
          <w:rtl/>
        </w:rPr>
        <w:t>.</w:t>
      </w:r>
    </w:p>
    <w:p w14:paraId="504D3BED" w14:textId="158FE880" w:rsidR="00CB6ABE" w:rsidRDefault="00646A23" w:rsidP="00646A23">
      <w:pPr>
        <w:rPr>
          <w:rtl/>
        </w:rPr>
      </w:pPr>
      <w:r>
        <w:rPr>
          <w:rFonts w:hint="cs"/>
          <w:rtl/>
        </w:rPr>
        <w:t>وعرفه القرافي من المالكية بقوله: (</w:t>
      </w:r>
      <w:r w:rsidRPr="00646A23">
        <w:rPr>
          <w:rtl/>
        </w:rPr>
        <w:t>السبب ما يلزم من وجوده وجود الحكم، ومن عدمه</w:t>
      </w:r>
      <w:r>
        <w:rPr>
          <w:rFonts w:hint="cs"/>
          <w:rtl/>
        </w:rPr>
        <w:t xml:space="preserve"> </w:t>
      </w:r>
      <w:r w:rsidRPr="00646A23">
        <w:rPr>
          <w:rtl/>
        </w:rPr>
        <w:t>عدمه، كزوال الشمس مع وجوب الظهر</w:t>
      </w:r>
      <w:r>
        <w:rPr>
          <w:rFonts w:hint="cs"/>
          <w:rtl/>
        </w:rPr>
        <w:t>.</w:t>
      </w:r>
      <w:r w:rsidRPr="00646A23">
        <w:rPr>
          <w:rtl/>
        </w:rPr>
        <w:t xml:space="preserve"> ووعلى هذا تندرج الأسباب لأنها يلزم من وجودها وجود الأحكام، ومن عدمها عدهما، وفي الحقيقة السبب هو الظن أو العلم الناشئان عنها، وكذلك تندرج الحجج المشروعة عند الحكام كالبينة والإقرار واليمين ونحو ذلك، فإنها يلزم من وجودها الوجود، ومن عدمها العدم، والسبب في الحقيقة نشأ في نفس الحاكم من ظن أو علم عندها</w:t>
      </w:r>
      <w:r>
        <w:rPr>
          <w:rFonts w:hint="cs"/>
          <w:rtl/>
        </w:rPr>
        <w:t>)</w:t>
      </w:r>
      <w:r>
        <w:rPr>
          <w:rStyle w:val="FootnoteReference"/>
          <w:rtl/>
        </w:rPr>
        <w:footnoteReference w:id="13"/>
      </w:r>
      <w:r>
        <w:rPr>
          <w:rFonts w:hint="cs"/>
          <w:rtl/>
        </w:rPr>
        <w:t>.</w:t>
      </w:r>
    </w:p>
    <w:p w14:paraId="2521F63C" w14:textId="1870A649" w:rsidR="00CB6ABE" w:rsidRDefault="00CB6ABE" w:rsidP="00CB6ABE">
      <w:pPr>
        <w:rPr>
          <w:rtl/>
        </w:rPr>
      </w:pPr>
      <w:r>
        <w:rPr>
          <w:rFonts w:hint="cs"/>
          <w:rtl/>
        </w:rPr>
        <w:t xml:space="preserve">وعرفه القاضي أبو يعلى من الحنابلة بقوله: (السبب: </w:t>
      </w:r>
      <w:r w:rsidRPr="00CB6ABE">
        <w:rPr>
          <w:rtl/>
        </w:rPr>
        <w:t>ما يتوصل به إلى الحكم ويكون طريقًا لثبوته، سواء كان دليل</w:t>
      </w:r>
      <w:r>
        <w:rPr>
          <w:rFonts w:hint="cs"/>
          <w:rtl/>
        </w:rPr>
        <w:t>ً</w:t>
      </w:r>
      <w:r w:rsidRPr="00CB6ABE">
        <w:rPr>
          <w:rtl/>
        </w:rPr>
        <w:t>ا أو علة أو شرطًا أو سؤال</w:t>
      </w:r>
      <w:r>
        <w:rPr>
          <w:rFonts w:hint="cs"/>
          <w:rtl/>
        </w:rPr>
        <w:t>ً</w:t>
      </w:r>
      <w:r w:rsidRPr="00CB6ABE">
        <w:rPr>
          <w:rtl/>
        </w:rPr>
        <w:t>ا مثيرًا للحكم</w:t>
      </w:r>
      <w:r>
        <w:rPr>
          <w:rFonts w:hint="cs"/>
          <w:rtl/>
        </w:rPr>
        <w:t>)</w:t>
      </w:r>
      <w:r>
        <w:rPr>
          <w:rStyle w:val="FootnoteReference"/>
          <w:rtl/>
        </w:rPr>
        <w:footnoteReference w:id="14"/>
      </w:r>
      <w:r w:rsidRPr="00CB6ABE">
        <w:rPr>
          <w:rtl/>
        </w:rPr>
        <w:t>.</w:t>
      </w:r>
    </w:p>
    <w:p w14:paraId="73CFAB66" w14:textId="25859B6F" w:rsidR="00CB6ABE" w:rsidRDefault="00CB6ABE" w:rsidP="00CB6ABE">
      <w:pPr>
        <w:rPr>
          <w:rtl/>
        </w:rPr>
      </w:pPr>
      <w:r>
        <w:rPr>
          <w:rFonts w:hint="cs"/>
          <w:rtl/>
        </w:rPr>
        <w:lastRenderedPageBreak/>
        <w:t>وقسم الطوفي السبب إلى أربعة أقسام:</w:t>
      </w:r>
    </w:p>
    <w:p w14:paraId="11A8B7C3" w14:textId="4AC444C4" w:rsidR="00CB6ABE" w:rsidRDefault="00CB6ABE" w:rsidP="00CB6ABE">
      <w:pPr>
        <w:pStyle w:val="ListParagraph"/>
        <w:numPr>
          <w:ilvl w:val="0"/>
          <w:numId w:val="16"/>
        </w:numPr>
      </w:pPr>
      <w:r>
        <w:rPr>
          <w:rFonts w:hint="cs"/>
          <w:rtl/>
        </w:rPr>
        <w:t>(</w:t>
      </w:r>
      <w:r w:rsidRPr="00CB6ABE">
        <w:rPr>
          <w:rtl/>
        </w:rPr>
        <w:t>أحدها: ما يقابل المباشرة، كحفر البئر مع التردية فيها، فإذا حفر شخص بئرا، ودفع آخر</w:t>
      </w:r>
      <w:r>
        <w:rPr>
          <w:rFonts w:hint="cs"/>
          <w:rtl/>
        </w:rPr>
        <w:t>ُ</w:t>
      </w:r>
      <w:r w:rsidRPr="00CB6ABE">
        <w:rPr>
          <w:rtl/>
        </w:rPr>
        <w:t xml:space="preserve"> إنسان</w:t>
      </w:r>
      <w:r>
        <w:rPr>
          <w:rFonts w:hint="cs"/>
          <w:rtl/>
        </w:rPr>
        <w:t>ً</w:t>
      </w:r>
      <w:r w:rsidRPr="00CB6ABE">
        <w:rPr>
          <w:rtl/>
        </w:rPr>
        <w:t>ا فتردى فيها فهلك، فالأول</w:t>
      </w:r>
      <w:r>
        <w:rPr>
          <w:rFonts w:hint="cs"/>
          <w:rtl/>
        </w:rPr>
        <w:t xml:space="preserve"> ـــ </w:t>
      </w:r>
      <w:r w:rsidRPr="00CB6ABE">
        <w:rPr>
          <w:rtl/>
        </w:rPr>
        <w:t>وهو الحافر</w:t>
      </w:r>
      <w:r>
        <w:rPr>
          <w:rFonts w:hint="cs"/>
          <w:rtl/>
        </w:rPr>
        <w:t xml:space="preserve"> ـــ </w:t>
      </w:r>
      <w:r w:rsidRPr="00CB6ABE">
        <w:rPr>
          <w:rtl/>
        </w:rPr>
        <w:t>سبب إلى هلاكه،</w:t>
      </w:r>
      <w:r>
        <w:rPr>
          <w:rFonts w:hint="cs"/>
          <w:rtl/>
        </w:rPr>
        <w:t xml:space="preserve"> </w:t>
      </w:r>
      <w:r w:rsidRPr="00CB6ABE">
        <w:rPr>
          <w:rtl/>
        </w:rPr>
        <w:t>والثاني</w:t>
      </w:r>
      <w:r>
        <w:rPr>
          <w:rFonts w:hint="cs"/>
          <w:rtl/>
        </w:rPr>
        <w:t xml:space="preserve"> ـــ</w:t>
      </w:r>
      <w:r w:rsidRPr="00CB6ABE">
        <w:rPr>
          <w:rtl/>
        </w:rPr>
        <w:t xml:space="preserve"> وهو الدافع</w:t>
      </w:r>
      <w:r>
        <w:rPr>
          <w:rFonts w:hint="cs"/>
          <w:rtl/>
        </w:rPr>
        <w:t xml:space="preserve"> ـــ</w:t>
      </w:r>
      <w:r w:rsidRPr="00CB6ABE">
        <w:rPr>
          <w:rtl/>
        </w:rPr>
        <w:t xml:space="preserve"> مباشر له، فأطلق الفقهاء السبب على ما يقابل المباشرة، فقالوا: إذا اجتمع المتسبب والمباشر</w:t>
      </w:r>
      <w:r>
        <w:rPr>
          <w:rFonts w:hint="cs"/>
          <w:rtl/>
        </w:rPr>
        <w:t>:</w:t>
      </w:r>
      <w:r w:rsidRPr="00CB6ABE">
        <w:rPr>
          <w:rtl/>
        </w:rPr>
        <w:t xml:space="preserve"> غلبت المباشرة، ووجب الضمان على المباشر، وانقطع حكم المتسبب.</w:t>
      </w:r>
    </w:p>
    <w:p w14:paraId="668EE745" w14:textId="3D44EB1E" w:rsidR="00CB6ABE" w:rsidRDefault="00CB6ABE" w:rsidP="00CB6ABE">
      <w:pPr>
        <w:pStyle w:val="ListParagraph"/>
        <w:numPr>
          <w:ilvl w:val="0"/>
          <w:numId w:val="16"/>
        </w:numPr>
      </w:pPr>
      <w:r w:rsidRPr="00CB6ABE">
        <w:rPr>
          <w:rtl/>
        </w:rPr>
        <w:t>الثاني</w:t>
      </w:r>
      <w:r>
        <w:rPr>
          <w:rFonts w:hint="cs"/>
          <w:rtl/>
        </w:rPr>
        <w:t xml:space="preserve">: </w:t>
      </w:r>
      <w:r w:rsidRPr="00CB6ABE">
        <w:rPr>
          <w:rtl/>
        </w:rPr>
        <w:t>علة العلة، كالرمي سمي سبب</w:t>
      </w:r>
      <w:r>
        <w:rPr>
          <w:rFonts w:hint="cs"/>
          <w:rtl/>
        </w:rPr>
        <w:t>ً</w:t>
      </w:r>
      <w:r w:rsidRPr="00CB6ABE">
        <w:rPr>
          <w:rtl/>
        </w:rPr>
        <w:t>ا للقتل، و الرمي علة الإصابة، والإصابة علة لزهوق النفس الذي هو القتل؛ فالرمي هو علة علة القتل، وقد سموه سبب</w:t>
      </w:r>
      <w:r>
        <w:rPr>
          <w:rFonts w:hint="cs"/>
          <w:rtl/>
        </w:rPr>
        <w:t>ً</w:t>
      </w:r>
      <w:r w:rsidRPr="00CB6ABE">
        <w:rPr>
          <w:rtl/>
        </w:rPr>
        <w:t>ا له.</w:t>
      </w:r>
    </w:p>
    <w:p w14:paraId="17FCACE0" w14:textId="74F6AB44" w:rsidR="00CB6ABE" w:rsidRDefault="00CB6ABE" w:rsidP="00CB6ABE">
      <w:pPr>
        <w:pStyle w:val="ListParagraph"/>
        <w:numPr>
          <w:ilvl w:val="0"/>
          <w:numId w:val="16"/>
        </w:numPr>
      </w:pPr>
      <w:r w:rsidRPr="00CB6ABE">
        <w:rPr>
          <w:rtl/>
        </w:rPr>
        <w:t>الثالث</w:t>
      </w:r>
      <w:r>
        <w:rPr>
          <w:rFonts w:hint="cs"/>
          <w:rtl/>
        </w:rPr>
        <w:t xml:space="preserve">: </w:t>
      </w:r>
      <w:r>
        <w:rPr>
          <w:rtl/>
        </w:rPr>
        <w:t>العلة بدون شرطها</w:t>
      </w:r>
      <w:r w:rsidRPr="00CB6ABE">
        <w:rPr>
          <w:rtl/>
        </w:rPr>
        <w:t>، كالنصاب بدون حولان الحول يسمى سبب</w:t>
      </w:r>
      <w:r>
        <w:rPr>
          <w:rFonts w:hint="cs"/>
          <w:rtl/>
        </w:rPr>
        <w:t>ً</w:t>
      </w:r>
      <w:r w:rsidRPr="00CB6ABE">
        <w:rPr>
          <w:rtl/>
        </w:rPr>
        <w:t>ا لوجوب الزكاة</w:t>
      </w:r>
      <w:r>
        <w:rPr>
          <w:rFonts w:hint="cs"/>
          <w:rtl/>
        </w:rPr>
        <w:t>.</w:t>
      </w:r>
    </w:p>
    <w:p w14:paraId="3615450B" w14:textId="146612F7" w:rsidR="00CB6ABE" w:rsidRDefault="00CB6ABE" w:rsidP="003C3334">
      <w:pPr>
        <w:pStyle w:val="ListParagraph"/>
        <w:numPr>
          <w:ilvl w:val="0"/>
          <w:numId w:val="16"/>
        </w:numPr>
      </w:pPr>
      <w:r w:rsidRPr="00CB6ABE">
        <w:rPr>
          <w:rtl/>
        </w:rPr>
        <w:t>الرابع</w:t>
      </w:r>
      <w:r>
        <w:rPr>
          <w:rFonts w:hint="cs"/>
          <w:rtl/>
        </w:rPr>
        <w:t xml:space="preserve">: </w:t>
      </w:r>
      <w:r w:rsidR="003C3334">
        <w:rPr>
          <w:rtl/>
        </w:rPr>
        <w:t>العلة الشرعية كاملة</w:t>
      </w:r>
      <w:r w:rsidR="003C3334">
        <w:rPr>
          <w:rFonts w:hint="cs"/>
          <w:rtl/>
        </w:rPr>
        <w:t>،</w:t>
      </w:r>
      <w:r w:rsidR="003C3334" w:rsidRPr="003C3334">
        <w:rPr>
          <w:rtl/>
        </w:rPr>
        <w:t xml:space="preserve"> وهي المجموع المركب من المقتضي والشرط وانتفاء المانع ووجود الأهل والمحل</w:t>
      </w:r>
      <w:r w:rsidR="003C3334">
        <w:rPr>
          <w:rFonts w:hint="cs"/>
          <w:rtl/>
        </w:rPr>
        <w:t>،</w:t>
      </w:r>
      <w:r w:rsidR="003C3334" w:rsidRPr="003C3334">
        <w:rPr>
          <w:rtl/>
        </w:rPr>
        <w:t xml:space="preserve"> يسمى سبب</w:t>
      </w:r>
      <w:r w:rsidR="003C3334">
        <w:rPr>
          <w:rFonts w:hint="cs"/>
          <w:rtl/>
        </w:rPr>
        <w:t>ً</w:t>
      </w:r>
      <w:r w:rsidR="003C3334" w:rsidRPr="003C3334">
        <w:rPr>
          <w:rtl/>
        </w:rPr>
        <w:t>ا</w:t>
      </w:r>
      <w:r w:rsidR="003C3334">
        <w:rPr>
          <w:rFonts w:hint="cs"/>
          <w:rtl/>
        </w:rPr>
        <w:t>)</w:t>
      </w:r>
      <w:r w:rsidR="003C3334">
        <w:rPr>
          <w:rStyle w:val="FootnoteReference"/>
          <w:rtl/>
        </w:rPr>
        <w:footnoteReference w:id="15"/>
      </w:r>
      <w:r w:rsidR="003C3334" w:rsidRPr="003C3334">
        <w:rPr>
          <w:rtl/>
        </w:rPr>
        <w:t>.</w:t>
      </w:r>
    </w:p>
    <w:p w14:paraId="3FB04459" w14:textId="7665A2FD" w:rsidR="003C3334" w:rsidRDefault="003C3334" w:rsidP="003C3334">
      <w:pPr>
        <w:rPr>
          <w:rtl/>
        </w:rPr>
      </w:pPr>
      <w:r>
        <w:rPr>
          <w:rFonts w:hint="cs"/>
          <w:rtl/>
        </w:rPr>
        <w:lastRenderedPageBreak/>
        <w:t>والفرق بين الثالث والرابع، أن السبب بالمعنى الثالث: لا يلزم من وجوده وجود المسبَّب، والسبب بالمعنى الرابع: يلزم من وجوده وجود المسبَّب.</w:t>
      </w:r>
      <w:r>
        <w:rPr>
          <w:rStyle w:val="FootnoteReference"/>
          <w:rtl/>
        </w:rPr>
        <w:footnoteReference w:id="16"/>
      </w:r>
    </w:p>
    <w:p w14:paraId="786C74F4" w14:textId="63196B85" w:rsidR="00CB6ABE" w:rsidRDefault="003C3334" w:rsidP="003C3334">
      <w:pPr>
        <w:rPr>
          <w:rFonts w:eastAsia="Times New Roman"/>
          <w:b/>
          <w:noProof/>
          <w:color w:val="auto"/>
          <w:sz w:val="72"/>
          <w:szCs w:val="96"/>
          <w:shd w:val="clear" w:color="auto" w:fill="FFFFFF"/>
          <w:rtl/>
        </w:rPr>
      </w:pPr>
      <w:r>
        <w:rPr>
          <w:rFonts w:hint="cs"/>
          <w:rtl/>
        </w:rPr>
        <w:t xml:space="preserve">ثم نفى الطوفي أن تكون العلل الشرعية مؤثرة بذاته، </w:t>
      </w:r>
      <w:r w:rsidRPr="003C3334">
        <w:rPr>
          <w:rtl/>
        </w:rPr>
        <w:t>بل بواسطة نصب الشارع لها</w:t>
      </w:r>
      <w:r>
        <w:rPr>
          <w:rFonts w:hint="cs"/>
          <w:rtl/>
        </w:rPr>
        <w:t>، مستدلًّا بأن هذه العلل كانت موجودة قبل الشرع ولم توجد أحكامها، كالإسكار في الخمر، ولم يوجد التحريم.</w:t>
      </w:r>
      <w:r>
        <w:rPr>
          <w:rStyle w:val="FootnoteReference"/>
          <w:rtl/>
        </w:rPr>
        <w:footnoteReference w:id="17"/>
      </w:r>
      <w:r w:rsidR="00CB6ABE">
        <w:rPr>
          <w:rtl/>
        </w:rPr>
        <w:br w:type="page"/>
      </w:r>
    </w:p>
    <w:p w14:paraId="27D9F599" w14:textId="17DDDF2E" w:rsidR="00CB6ABE" w:rsidRDefault="00ED5FD6" w:rsidP="00ED5FD6">
      <w:pPr>
        <w:pStyle w:val="Heading5"/>
        <w:rPr>
          <w:rtl/>
        </w:rPr>
      </w:pPr>
      <w:r>
        <w:rPr>
          <w:rtl/>
        </w:rPr>
        <w:lastRenderedPageBreak/>
        <w:t>والشرط ما يلزم من عدمه العدم</w:t>
      </w:r>
      <w:r w:rsidR="00D92A65">
        <w:rPr>
          <w:rFonts w:hint="cs"/>
          <w:rtl/>
        </w:rPr>
        <w:t>،</w:t>
      </w:r>
      <w:r>
        <w:rPr>
          <w:rtl/>
        </w:rPr>
        <w:t xml:space="preserve"> ولا يلزم من وجوده وجود ولا عدم </w:t>
      </w:r>
    </w:p>
    <w:p w14:paraId="5F65451F" w14:textId="1BF9D97E" w:rsidR="00CB6ABE" w:rsidRDefault="00CB6ABE" w:rsidP="00CB6ABE">
      <w:pPr>
        <w:rPr>
          <w:rtl/>
        </w:rPr>
      </w:pPr>
      <w:r>
        <w:rPr>
          <w:rFonts w:hint="cs"/>
          <w:rtl/>
        </w:rPr>
        <w:t>"</w:t>
      </w:r>
      <w:r w:rsidRPr="00CB6ABE">
        <w:rPr>
          <w:rtl/>
        </w:rPr>
        <w:t>(والشرط ما يلزم من عدمه العدم) للمشروط</w:t>
      </w:r>
      <w:r w:rsidR="00D33858">
        <w:rPr>
          <w:rFonts w:hint="cs"/>
          <w:rtl/>
        </w:rPr>
        <w:t>،</w:t>
      </w:r>
      <w:r w:rsidRPr="00CB6ABE">
        <w:rPr>
          <w:rtl/>
        </w:rPr>
        <w:t xml:space="preserve"> (ولا يلزم من وجوده وجود ولا عدم) له</w:t>
      </w:r>
      <w:r>
        <w:rPr>
          <w:rFonts w:hint="cs"/>
          <w:rtl/>
        </w:rPr>
        <w:t>.</w:t>
      </w:r>
      <w:r w:rsidRPr="00CB6ABE">
        <w:rPr>
          <w:rtl/>
        </w:rPr>
        <w:t xml:space="preserve"> </w:t>
      </w:r>
    </w:p>
    <w:p w14:paraId="23B99DB9" w14:textId="575CD8B0" w:rsidR="00CB6ABE" w:rsidRDefault="00CB6ABE" w:rsidP="00CB6ABE">
      <w:pPr>
        <w:pStyle w:val="ListParagraph"/>
        <w:numPr>
          <w:ilvl w:val="0"/>
          <w:numId w:val="16"/>
        </w:numPr>
      </w:pPr>
      <w:r w:rsidRPr="00CB6ABE">
        <w:rPr>
          <w:rtl/>
        </w:rPr>
        <w:t>خر</w:t>
      </w:r>
      <w:r>
        <w:rPr>
          <w:rFonts w:hint="cs"/>
          <w:rtl/>
        </w:rPr>
        <w:t>ّ</w:t>
      </w:r>
      <w:r w:rsidRPr="00CB6ABE">
        <w:rPr>
          <w:rtl/>
        </w:rPr>
        <w:t>ج</w:t>
      </w:r>
      <w:r>
        <w:rPr>
          <w:rFonts w:hint="cs"/>
          <w:rtl/>
        </w:rPr>
        <w:t xml:space="preserve"> ب</w:t>
      </w:r>
      <w:r w:rsidRPr="00CB6ABE">
        <w:rPr>
          <w:rtl/>
        </w:rPr>
        <w:t>القيد</w:t>
      </w:r>
      <w:r>
        <w:rPr>
          <w:rFonts w:hint="cs"/>
          <w:rtl/>
        </w:rPr>
        <w:t>:</w:t>
      </w:r>
      <w:r w:rsidRPr="00CB6ABE">
        <w:rPr>
          <w:rtl/>
        </w:rPr>
        <w:t xml:space="preserve"> </w:t>
      </w:r>
    </w:p>
    <w:p w14:paraId="4D1BE3FF" w14:textId="6236350E" w:rsidR="00CB6ABE" w:rsidRDefault="00CB6ABE" w:rsidP="00CB6ABE">
      <w:pPr>
        <w:pStyle w:val="ListParagraph"/>
        <w:numPr>
          <w:ilvl w:val="1"/>
          <w:numId w:val="16"/>
        </w:numPr>
      </w:pPr>
      <w:r w:rsidRPr="00CB6ABE">
        <w:rPr>
          <w:rtl/>
        </w:rPr>
        <w:t>الأوّل المانعَ</w:t>
      </w:r>
      <w:r>
        <w:rPr>
          <w:rFonts w:hint="cs"/>
          <w:rtl/>
        </w:rPr>
        <w:t>؛</w:t>
      </w:r>
      <w:r w:rsidRPr="00CB6ABE">
        <w:rPr>
          <w:rtl/>
        </w:rPr>
        <w:t xml:space="preserve"> إذ لا يلزم من عدمه شيء</w:t>
      </w:r>
      <w:r>
        <w:rPr>
          <w:rFonts w:hint="cs"/>
          <w:rtl/>
        </w:rPr>
        <w:t>.</w:t>
      </w:r>
    </w:p>
    <w:p w14:paraId="7335157B" w14:textId="77777777" w:rsidR="00CB6ABE" w:rsidRDefault="00CB6ABE" w:rsidP="00CB6ABE">
      <w:pPr>
        <w:pStyle w:val="ListParagraph"/>
        <w:numPr>
          <w:ilvl w:val="1"/>
          <w:numId w:val="16"/>
        </w:numPr>
      </w:pPr>
      <w:r w:rsidRPr="00CB6ABE">
        <w:rPr>
          <w:rtl/>
        </w:rPr>
        <w:t>وبالثاني السبب</w:t>
      </w:r>
      <w:r>
        <w:rPr>
          <w:rFonts w:hint="cs"/>
          <w:rtl/>
        </w:rPr>
        <w:t>؛</w:t>
      </w:r>
      <w:r w:rsidRPr="00CB6ABE">
        <w:rPr>
          <w:rtl/>
        </w:rPr>
        <w:t xml:space="preserve"> إذ يلزم من وجوده الوجود</w:t>
      </w:r>
      <w:r>
        <w:rPr>
          <w:rFonts w:hint="cs"/>
          <w:rtl/>
        </w:rPr>
        <w:t>.</w:t>
      </w:r>
    </w:p>
    <w:p w14:paraId="69F4260C" w14:textId="77777777" w:rsidR="00CB6ABE" w:rsidRDefault="00CB6ABE" w:rsidP="00CB6ABE">
      <w:pPr>
        <w:pStyle w:val="ListParagraph"/>
        <w:numPr>
          <w:ilvl w:val="0"/>
          <w:numId w:val="16"/>
        </w:numPr>
      </w:pPr>
      <w:r w:rsidRPr="00CB6ABE">
        <w:rPr>
          <w:rtl/>
        </w:rPr>
        <w:t>ثم هو</w:t>
      </w:r>
      <w:r>
        <w:rPr>
          <w:rFonts w:hint="cs"/>
          <w:rtl/>
        </w:rPr>
        <w:t>:</w:t>
      </w:r>
      <w:r w:rsidRPr="00CB6ABE">
        <w:rPr>
          <w:rtl/>
        </w:rPr>
        <w:t xml:space="preserve"> </w:t>
      </w:r>
    </w:p>
    <w:p w14:paraId="491829AA" w14:textId="77777777" w:rsidR="00CB6ABE" w:rsidRDefault="00CB6ABE" w:rsidP="00CB6ABE">
      <w:pPr>
        <w:pStyle w:val="ListParagraph"/>
        <w:numPr>
          <w:ilvl w:val="1"/>
          <w:numId w:val="16"/>
        </w:numPr>
      </w:pPr>
      <w:r w:rsidRPr="00CB6ABE">
        <w:rPr>
          <w:rtl/>
        </w:rPr>
        <w:t>عقلي كالحياة للعلم</w:t>
      </w:r>
      <w:r>
        <w:rPr>
          <w:rFonts w:hint="cs"/>
          <w:rtl/>
        </w:rPr>
        <w:t>.</w:t>
      </w:r>
      <w:r w:rsidRPr="00CB6ABE">
        <w:rPr>
          <w:rtl/>
        </w:rPr>
        <w:t xml:space="preserve"> </w:t>
      </w:r>
    </w:p>
    <w:p w14:paraId="295AEA0F" w14:textId="77777777" w:rsidR="00CB6ABE" w:rsidRDefault="00CB6ABE" w:rsidP="00CB6ABE">
      <w:pPr>
        <w:pStyle w:val="ListParagraph"/>
        <w:numPr>
          <w:ilvl w:val="1"/>
          <w:numId w:val="16"/>
        </w:numPr>
      </w:pPr>
      <w:r w:rsidRPr="00CB6ABE">
        <w:rPr>
          <w:rtl/>
        </w:rPr>
        <w:t>وشرعي كالطهارة للصلاة</w:t>
      </w:r>
      <w:r>
        <w:rPr>
          <w:rFonts w:hint="cs"/>
          <w:rtl/>
        </w:rPr>
        <w:t>.</w:t>
      </w:r>
    </w:p>
    <w:p w14:paraId="16E66DDF" w14:textId="2E922C29" w:rsidR="00CB6ABE" w:rsidRDefault="00CB6ABE" w:rsidP="00CB6ABE">
      <w:pPr>
        <w:pStyle w:val="ListParagraph"/>
        <w:numPr>
          <w:ilvl w:val="1"/>
          <w:numId w:val="16"/>
        </w:numPr>
      </w:pPr>
      <w:r w:rsidRPr="00CB6ABE">
        <w:rPr>
          <w:rtl/>
        </w:rPr>
        <w:t>وعادي كنصب الس</w:t>
      </w:r>
      <w:r>
        <w:rPr>
          <w:rFonts w:hint="cs"/>
          <w:rtl/>
        </w:rPr>
        <w:t>ُ</w:t>
      </w:r>
      <w:r w:rsidRPr="00CB6ABE">
        <w:rPr>
          <w:rtl/>
        </w:rPr>
        <w:t>ل</w:t>
      </w:r>
      <w:r>
        <w:rPr>
          <w:rFonts w:hint="cs"/>
          <w:rtl/>
        </w:rPr>
        <w:t>َّ</w:t>
      </w:r>
      <w:r w:rsidRPr="00CB6ABE">
        <w:rPr>
          <w:rtl/>
        </w:rPr>
        <w:t>م لصعود السطح</w:t>
      </w:r>
      <w:r>
        <w:rPr>
          <w:rFonts w:hint="cs"/>
          <w:rtl/>
        </w:rPr>
        <w:t>.</w:t>
      </w:r>
    </w:p>
    <w:p w14:paraId="1DB19C83" w14:textId="3A82B4A7" w:rsidR="00CB6ABE" w:rsidRDefault="00CB6ABE" w:rsidP="00CB6ABE">
      <w:pPr>
        <w:pStyle w:val="ListParagraph"/>
        <w:numPr>
          <w:ilvl w:val="1"/>
          <w:numId w:val="16"/>
        </w:numPr>
      </w:pPr>
      <w:r w:rsidRPr="00CB6ABE">
        <w:rPr>
          <w:rtl/>
        </w:rPr>
        <w:lastRenderedPageBreak/>
        <w:t>ولغوي كما في</w:t>
      </w:r>
      <w:r>
        <w:rPr>
          <w:rFonts w:hint="cs"/>
          <w:rtl/>
        </w:rPr>
        <w:t>:</w:t>
      </w:r>
      <w:r w:rsidRPr="00CB6ABE">
        <w:rPr>
          <w:rtl/>
        </w:rPr>
        <w:t xml:space="preserve"> أكرم فلان</w:t>
      </w:r>
      <w:r>
        <w:rPr>
          <w:rFonts w:hint="cs"/>
          <w:rtl/>
        </w:rPr>
        <w:t>ً</w:t>
      </w:r>
      <w:r>
        <w:rPr>
          <w:rtl/>
        </w:rPr>
        <w:t>ا إن جاء</w:t>
      </w:r>
      <w:r>
        <w:rPr>
          <w:rFonts w:hint="cs"/>
          <w:rtl/>
        </w:rPr>
        <w:t>"</w:t>
      </w:r>
      <w:r>
        <w:rPr>
          <w:rStyle w:val="FootnoteReference"/>
          <w:rtl/>
        </w:rPr>
        <w:footnoteReference w:id="18"/>
      </w:r>
      <w:r>
        <w:rPr>
          <w:rFonts w:hint="cs"/>
          <w:rtl/>
        </w:rPr>
        <w:t>.</w:t>
      </w:r>
    </w:p>
    <w:p w14:paraId="6BCF8ABA" w14:textId="34224F11" w:rsidR="00646A23" w:rsidRDefault="00646A23" w:rsidP="00646A23">
      <w:pPr>
        <w:pStyle w:val="ListParagraph"/>
        <w:numPr>
          <w:ilvl w:val="2"/>
          <w:numId w:val="16"/>
        </w:numPr>
      </w:pPr>
      <w:r>
        <w:rPr>
          <w:rFonts w:hint="cs"/>
          <w:rtl/>
        </w:rPr>
        <w:t>قال القرافي: (ا</w:t>
      </w:r>
      <w:r w:rsidRPr="00646A23">
        <w:rPr>
          <w:rtl/>
        </w:rPr>
        <w:t>لقاعدة أن التعاليق اللغوية أسباب</w:t>
      </w:r>
      <w:r>
        <w:rPr>
          <w:rFonts w:hint="cs"/>
          <w:rtl/>
        </w:rPr>
        <w:t>)</w:t>
      </w:r>
      <w:r>
        <w:rPr>
          <w:rStyle w:val="FootnoteReference"/>
          <w:rtl/>
        </w:rPr>
        <w:footnoteReference w:id="19"/>
      </w:r>
      <w:r w:rsidR="007A7F95">
        <w:rPr>
          <w:rFonts w:hint="cs"/>
          <w:rtl/>
        </w:rPr>
        <w:t>.</w:t>
      </w:r>
    </w:p>
    <w:p w14:paraId="1E5C1741" w14:textId="3DBD3A64" w:rsidR="002E01D5" w:rsidRDefault="002E01D5" w:rsidP="002E01D5">
      <w:pPr>
        <w:rPr>
          <w:rtl/>
        </w:rPr>
      </w:pPr>
      <w:r>
        <w:rPr>
          <w:rFonts w:hint="cs"/>
          <w:rtl/>
        </w:rPr>
        <w:t xml:space="preserve">وعرفه في كشاف القناع بقوله: (الشرط </w:t>
      </w:r>
      <w:r w:rsidRPr="002E01D5">
        <w:rPr>
          <w:rtl/>
        </w:rPr>
        <w:t>هو ما يلزم من انتفائه انتفاء الحكم</w:t>
      </w:r>
      <w:r>
        <w:rPr>
          <w:rFonts w:hint="cs"/>
          <w:rtl/>
        </w:rPr>
        <w:t xml:space="preserve"> ـــ</w:t>
      </w:r>
      <w:r w:rsidRPr="002E01D5">
        <w:rPr>
          <w:rtl/>
        </w:rPr>
        <w:t xml:space="preserve"> كالإحصان مع الرجم</w:t>
      </w:r>
      <w:r>
        <w:rPr>
          <w:rFonts w:hint="cs"/>
          <w:rtl/>
        </w:rPr>
        <w:t>،</w:t>
      </w:r>
      <w:r w:rsidRPr="002E01D5">
        <w:rPr>
          <w:rtl/>
        </w:rPr>
        <w:t xml:space="preserve"> فالشرط ما لا يوجد المشروط مع عدمه </w:t>
      </w:r>
      <w:r>
        <w:rPr>
          <w:rFonts w:hint="cs"/>
          <w:rtl/>
        </w:rPr>
        <w:t xml:space="preserve">ـــ </w:t>
      </w:r>
      <w:r w:rsidRPr="002E01D5">
        <w:rPr>
          <w:rtl/>
        </w:rPr>
        <w:t>ولا يلزم أن يوجد عند وجوده</w:t>
      </w:r>
      <w:r>
        <w:rPr>
          <w:rFonts w:hint="cs"/>
          <w:rtl/>
        </w:rPr>
        <w:t>،</w:t>
      </w:r>
      <w:r w:rsidRPr="002E01D5">
        <w:rPr>
          <w:rtl/>
        </w:rPr>
        <w:t xml:space="preserve"> وهو عقلي </w:t>
      </w:r>
      <w:r>
        <w:rPr>
          <w:rFonts w:hint="cs"/>
          <w:rtl/>
        </w:rPr>
        <w:t xml:space="preserve">ـــ </w:t>
      </w:r>
      <w:r w:rsidRPr="002E01D5">
        <w:rPr>
          <w:rtl/>
        </w:rPr>
        <w:t xml:space="preserve">كالحياة للعلم </w:t>
      </w:r>
      <w:r>
        <w:rPr>
          <w:rFonts w:hint="cs"/>
          <w:rtl/>
        </w:rPr>
        <w:t xml:space="preserve">ـــ </w:t>
      </w:r>
      <w:r w:rsidRPr="002E01D5">
        <w:rPr>
          <w:rtl/>
        </w:rPr>
        <w:t xml:space="preserve">ولغوي </w:t>
      </w:r>
      <w:r>
        <w:rPr>
          <w:rFonts w:hint="cs"/>
          <w:rtl/>
        </w:rPr>
        <w:t xml:space="preserve">ـــ </w:t>
      </w:r>
      <w:r w:rsidRPr="002E01D5">
        <w:rPr>
          <w:rtl/>
        </w:rPr>
        <w:t xml:space="preserve">كإن دخلت الدار فأنت طالق </w:t>
      </w:r>
      <w:r>
        <w:rPr>
          <w:rFonts w:hint="cs"/>
          <w:rtl/>
        </w:rPr>
        <w:t xml:space="preserve">ـــ </w:t>
      </w:r>
      <w:r w:rsidRPr="002E01D5">
        <w:rPr>
          <w:rtl/>
        </w:rPr>
        <w:t xml:space="preserve">وشرعي </w:t>
      </w:r>
      <w:r>
        <w:rPr>
          <w:rFonts w:hint="cs"/>
          <w:rtl/>
        </w:rPr>
        <w:t xml:space="preserve">ـــ </w:t>
      </w:r>
      <w:r w:rsidRPr="002E01D5">
        <w:rPr>
          <w:rtl/>
        </w:rPr>
        <w:t>كالطهارة للصلاة</w:t>
      </w:r>
      <w:r>
        <w:rPr>
          <w:rFonts w:hint="cs"/>
          <w:rtl/>
        </w:rPr>
        <w:t xml:space="preserve"> ـــ)</w:t>
      </w:r>
      <w:r>
        <w:rPr>
          <w:rStyle w:val="FootnoteReference"/>
          <w:rtl/>
        </w:rPr>
        <w:footnoteReference w:id="20"/>
      </w:r>
      <w:r>
        <w:rPr>
          <w:rFonts w:hint="cs"/>
          <w:rtl/>
        </w:rPr>
        <w:t>.</w:t>
      </w:r>
    </w:p>
    <w:p w14:paraId="64AED02E" w14:textId="456C4BC6" w:rsidR="00CD5930" w:rsidRDefault="00CD5930" w:rsidP="00CD5930">
      <w:pPr>
        <w:rPr>
          <w:rtl/>
        </w:rPr>
      </w:pPr>
      <w:r>
        <w:rPr>
          <w:rFonts w:hint="cs"/>
          <w:rtl/>
        </w:rPr>
        <w:t>وقال في كشاف القناع أيضًا: (</w:t>
      </w:r>
      <w:r>
        <w:rPr>
          <w:rtl/>
        </w:rPr>
        <w:t>الشرط الشرعي ما يتوقف عليه صحة مشروطه إن لم يكن عذر تعجز به عن تحصيل الشرط</w:t>
      </w:r>
      <w:r>
        <w:rPr>
          <w:rFonts w:hint="cs"/>
          <w:rtl/>
        </w:rPr>
        <w:t xml:space="preserve">، </w:t>
      </w:r>
      <w:r>
        <w:rPr>
          <w:rtl/>
        </w:rPr>
        <w:tab/>
        <w:t>فمتى أخل بشرط لغير عذر لم تنعقد صلاته ولو كان التارك للشرط ناسيًا له أو جاهلًا به</w:t>
      </w:r>
      <w:r>
        <w:rPr>
          <w:rFonts w:hint="cs"/>
          <w:rtl/>
        </w:rPr>
        <w:t>)</w:t>
      </w:r>
      <w:r>
        <w:rPr>
          <w:rStyle w:val="FootnoteReference"/>
          <w:rtl/>
        </w:rPr>
        <w:footnoteReference w:id="21"/>
      </w:r>
      <w:r>
        <w:rPr>
          <w:rtl/>
        </w:rPr>
        <w:t>.</w:t>
      </w:r>
    </w:p>
    <w:p w14:paraId="18114F15" w14:textId="23401E09" w:rsidR="00CB6ABE" w:rsidRDefault="00ED5FD6" w:rsidP="00ED5FD6">
      <w:pPr>
        <w:pStyle w:val="Heading5"/>
        <w:rPr>
          <w:rtl/>
        </w:rPr>
      </w:pPr>
      <w:r>
        <w:rPr>
          <w:rtl/>
        </w:rPr>
        <w:lastRenderedPageBreak/>
        <w:t xml:space="preserve">المانع وصف وجودي ظاهر منضبط معرف نقيض الحكم كالقتل في الإرث </w:t>
      </w:r>
    </w:p>
    <w:p w14:paraId="5AF9AF29" w14:textId="77777777" w:rsidR="00646A23" w:rsidRDefault="00646A23" w:rsidP="00646A23">
      <w:pPr>
        <w:rPr>
          <w:rtl/>
        </w:rPr>
      </w:pPr>
      <w:r>
        <w:rPr>
          <w:rFonts w:hint="cs"/>
          <w:rtl/>
        </w:rPr>
        <w:t>"(</w:t>
      </w:r>
      <w:r w:rsidRPr="00646A23">
        <w:rPr>
          <w:rtl/>
        </w:rPr>
        <w:t>المانع) المراد عند الاطلاق كما هنا وهو مانع الحكم</w:t>
      </w:r>
      <w:r>
        <w:rPr>
          <w:rFonts w:hint="cs"/>
          <w:rtl/>
        </w:rPr>
        <w:t>:</w:t>
      </w:r>
      <w:r w:rsidRPr="00646A23">
        <w:rPr>
          <w:rtl/>
        </w:rPr>
        <w:t xml:space="preserve"> (وصف وجودي) </w:t>
      </w:r>
      <w:r>
        <w:rPr>
          <w:rFonts w:hint="cs"/>
          <w:rtl/>
        </w:rPr>
        <w:t xml:space="preserve">ـــ </w:t>
      </w:r>
      <w:r w:rsidRPr="00646A23">
        <w:rPr>
          <w:rtl/>
        </w:rPr>
        <w:t xml:space="preserve">لا عدمي </w:t>
      </w:r>
      <w:r>
        <w:rPr>
          <w:rFonts w:hint="cs"/>
          <w:rtl/>
        </w:rPr>
        <w:t xml:space="preserve">ـــ </w:t>
      </w:r>
      <w:r w:rsidRPr="00646A23">
        <w:rPr>
          <w:rtl/>
        </w:rPr>
        <w:t xml:space="preserve">(ظاهر) </w:t>
      </w:r>
      <w:r>
        <w:rPr>
          <w:rFonts w:hint="cs"/>
          <w:rtl/>
        </w:rPr>
        <w:t xml:space="preserve">ـــ </w:t>
      </w:r>
      <w:r w:rsidRPr="00646A23">
        <w:rPr>
          <w:rtl/>
        </w:rPr>
        <w:t xml:space="preserve">لا خفي </w:t>
      </w:r>
      <w:r>
        <w:rPr>
          <w:rFonts w:hint="cs"/>
          <w:rtl/>
        </w:rPr>
        <w:t xml:space="preserve">ـــ </w:t>
      </w:r>
      <w:r w:rsidRPr="00646A23">
        <w:rPr>
          <w:rtl/>
        </w:rPr>
        <w:t xml:space="preserve">(منضبط) </w:t>
      </w:r>
      <w:r>
        <w:rPr>
          <w:rFonts w:hint="cs"/>
          <w:rtl/>
        </w:rPr>
        <w:t xml:space="preserve">ـــ </w:t>
      </w:r>
      <w:r w:rsidRPr="00646A23">
        <w:rPr>
          <w:rtl/>
        </w:rPr>
        <w:t xml:space="preserve">لا مضطرب </w:t>
      </w:r>
      <w:r>
        <w:rPr>
          <w:rFonts w:hint="cs"/>
          <w:rtl/>
        </w:rPr>
        <w:t xml:space="preserve">ـــ </w:t>
      </w:r>
      <w:r w:rsidRPr="00646A23">
        <w:rPr>
          <w:rtl/>
        </w:rPr>
        <w:t>(معرف</w:t>
      </w:r>
      <w:r>
        <w:rPr>
          <w:rFonts w:hint="cs"/>
          <w:rtl/>
        </w:rPr>
        <w:t>ٌ</w:t>
      </w:r>
      <w:r w:rsidRPr="00646A23">
        <w:rPr>
          <w:rtl/>
        </w:rPr>
        <w:t xml:space="preserve"> نقيض</w:t>
      </w:r>
      <w:r>
        <w:rPr>
          <w:rFonts w:hint="cs"/>
          <w:rtl/>
        </w:rPr>
        <w:t>َ</w:t>
      </w:r>
      <w:r w:rsidRPr="00646A23">
        <w:rPr>
          <w:rtl/>
        </w:rPr>
        <w:t xml:space="preserve"> الحكم) أي حكم السب</w:t>
      </w:r>
      <w:r>
        <w:rPr>
          <w:rFonts w:hint="cs"/>
          <w:rtl/>
        </w:rPr>
        <w:t>ب.</w:t>
      </w:r>
      <w:r w:rsidRPr="00646A23">
        <w:rPr>
          <w:rtl/>
        </w:rPr>
        <w:t xml:space="preserve"> </w:t>
      </w:r>
    </w:p>
    <w:p w14:paraId="70F19D81" w14:textId="77777777" w:rsidR="00646A23" w:rsidRDefault="00646A23" w:rsidP="00646A23">
      <w:pPr>
        <w:rPr>
          <w:rtl/>
        </w:rPr>
      </w:pPr>
      <w:r w:rsidRPr="00646A23">
        <w:rPr>
          <w:rtl/>
        </w:rPr>
        <w:t>(كالقتل في) باب (الإرث)</w:t>
      </w:r>
      <w:r>
        <w:rPr>
          <w:rFonts w:hint="cs"/>
          <w:rtl/>
        </w:rPr>
        <w:t>،</w:t>
      </w:r>
      <w:r w:rsidRPr="00646A23">
        <w:rPr>
          <w:rtl/>
        </w:rPr>
        <w:t xml:space="preserve"> فإنه مانع من وجود الإرث المسب</w:t>
      </w:r>
      <w:r>
        <w:rPr>
          <w:rFonts w:hint="cs"/>
          <w:rtl/>
        </w:rPr>
        <w:t>َّ</w:t>
      </w:r>
      <w:r w:rsidRPr="00646A23">
        <w:rPr>
          <w:rtl/>
        </w:rPr>
        <w:t>ب عن القرابة أو غيرها لحكمة، وهي عدم استعجال الوارث موت مورثه بقتله</w:t>
      </w:r>
      <w:r>
        <w:rPr>
          <w:rFonts w:hint="cs"/>
          <w:rtl/>
        </w:rPr>
        <w:t>.</w:t>
      </w:r>
      <w:r w:rsidRPr="00646A23">
        <w:rPr>
          <w:rtl/>
        </w:rPr>
        <w:t xml:space="preserve"> </w:t>
      </w:r>
    </w:p>
    <w:p w14:paraId="6EA0E5A1" w14:textId="6267E37E" w:rsidR="00646A23" w:rsidRDefault="00646A23" w:rsidP="00646A23">
      <w:pPr>
        <w:rPr>
          <w:rtl/>
        </w:rPr>
      </w:pPr>
      <w:r w:rsidRPr="00646A23">
        <w:rPr>
          <w:rtl/>
        </w:rPr>
        <w:t xml:space="preserve">أما مانع السبب والعلة </w:t>
      </w:r>
      <w:r>
        <w:rPr>
          <w:rFonts w:hint="cs"/>
          <w:rtl/>
        </w:rPr>
        <w:t xml:space="preserve">ـــ </w:t>
      </w:r>
      <w:r w:rsidRPr="00646A23">
        <w:rPr>
          <w:rtl/>
        </w:rPr>
        <w:t>ولا يذكر إلا مقيد</w:t>
      </w:r>
      <w:r>
        <w:rPr>
          <w:rFonts w:hint="cs"/>
          <w:rtl/>
        </w:rPr>
        <w:t>ً</w:t>
      </w:r>
      <w:r w:rsidRPr="00646A23">
        <w:rPr>
          <w:rtl/>
        </w:rPr>
        <w:t>ا</w:t>
      </w:r>
      <w:r>
        <w:rPr>
          <w:rFonts w:hint="cs"/>
          <w:rtl/>
        </w:rPr>
        <w:t xml:space="preserve"> </w:t>
      </w:r>
      <w:r w:rsidRPr="00646A23">
        <w:rPr>
          <w:rtl/>
        </w:rPr>
        <w:t>بأحدهما</w:t>
      </w:r>
      <w:r>
        <w:rPr>
          <w:rFonts w:hint="cs"/>
          <w:rtl/>
        </w:rPr>
        <w:t xml:space="preserve"> ـــ</w:t>
      </w:r>
      <w:r w:rsidRPr="00646A23">
        <w:rPr>
          <w:rtl/>
        </w:rPr>
        <w:t xml:space="preserve"> فسيأتي في مبحث العلة</w:t>
      </w:r>
      <w:r>
        <w:rPr>
          <w:rFonts w:hint="cs"/>
          <w:rtl/>
        </w:rPr>
        <w:t>"</w:t>
      </w:r>
      <w:r>
        <w:rPr>
          <w:rStyle w:val="FootnoteReference"/>
          <w:rtl/>
        </w:rPr>
        <w:footnoteReference w:id="22"/>
      </w:r>
      <w:r>
        <w:rPr>
          <w:rFonts w:hint="cs"/>
          <w:rtl/>
        </w:rPr>
        <w:t>.</w:t>
      </w:r>
    </w:p>
    <w:p w14:paraId="737F9063" w14:textId="3D00DE4B" w:rsidR="001075A9" w:rsidRDefault="001075A9" w:rsidP="00646A23">
      <w:pPr>
        <w:rPr>
          <w:rtl/>
        </w:rPr>
      </w:pPr>
      <w:r>
        <w:rPr>
          <w:rFonts w:hint="cs"/>
          <w:rtl/>
        </w:rPr>
        <w:t>المانع عند الحنفية خمسة أقسام:</w:t>
      </w:r>
    </w:p>
    <w:p w14:paraId="655CB571" w14:textId="04C55301" w:rsidR="001075A9" w:rsidRDefault="001075A9" w:rsidP="001075A9">
      <w:pPr>
        <w:pStyle w:val="ListParagraph"/>
        <w:numPr>
          <w:ilvl w:val="0"/>
          <w:numId w:val="18"/>
        </w:numPr>
      </w:pPr>
      <w:r>
        <w:rPr>
          <w:rFonts w:hint="cs"/>
          <w:rtl/>
        </w:rPr>
        <w:lastRenderedPageBreak/>
        <w:t>مانع انعقاد العلة: كبيع الحر، (</w:t>
      </w:r>
      <w:r w:rsidRPr="001075A9">
        <w:rPr>
          <w:rtl/>
        </w:rPr>
        <w:t>البيع علة ثبوت الملك في المبيع للمشتري وفي الثمن للبائع</w:t>
      </w:r>
      <w:r>
        <w:rPr>
          <w:rFonts w:hint="cs"/>
          <w:rtl/>
        </w:rPr>
        <w:t>،</w:t>
      </w:r>
      <w:r w:rsidRPr="001075A9">
        <w:rPr>
          <w:rtl/>
        </w:rPr>
        <w:t xml:space="preserve"> لكن وجد المانع من انعقاده علة لذلك</w:t>
      </w:r>
      <w:r>
        <w:rPr>
          <w:rFonts w:hint="cs"/>
          <w:rtl/>
        </w:rPr>
        <w:t>، و</w:t>
      </w:r>
      <w:r>
        <w:rPr>
          <w:rtl/>
        </w:rPr>
        <w:t xml:space="preserve">المانع من انعقادها فيه </w:t>
      </w:r>
      <w:r w:rsidRPr="001075A9">
        <w:rPr>
          <w:rtl/>
        </w:rPr>
        <w:t>انتفاء محلها</w:t>
      </w:r>
      <w:r>
        <w:rPr>
          <w:rFonts w:hint="cs"/>
          <w:rtl/>
        </w:rPr>
        <w:t>،</w:t>
      </w:r>
      <w:r w:rsidRPr="001075A9">
        <w:rPr>
          <w:rtl/>
        </w:rPr>
        <w:t xml:space="preserve"> وهو المال</w:t>
      </w:r>
      <w:r>
        <w:rPr>
          <w:rFonts w:hint="cs"/>
          <w:rtl/>
        </w:rPr>
        <w:t>؛</w:t>
      </w:r>
      <w:r w:rsidRPr="001075A9">
        <w:rPr>
          <w:rtl/>
        </w:rPr>
        <w:t xml:space="preserve"> لأن البيع مبادلة مال بمال بالتراضي</w:t>
      </w:r>
      <w:r>
        <w:rPr>
          <w:rFonts w:hint="cs"/>
          <w:rtl/>
        </w:rPr>
        <w:t>،</w:t>
      </w:r>
      <w:r w:rsidRPr="001075A9">
        <w:rPr>
          <w:rtl/>
        </w:rPr>
        <w:t xml:space="preserve"> والحر ليس بمال</w:t>
      </w:r>
      <w:r>
        <w:rPr>
          <w:rFonts w:hint="cs"/>
          <w:rtl/>
        </w:rPr>
        <w:t>)</w:t>
      </w:r>
      <w:r>
        <w:rPr>
          <w:rStyle w:val="FootnoteReference"/>
          <w:rtl/>
        </w:rPr>
        <w:footnoteReference w:id="23"/>
      </w:r>
      <w:r>
        <w:rPr>
          <w:rFonts w:hint="cs"/>
          <w:rtl/>
        </w:rPr>
        <w:t>.</w:t>
      </w:r>
    </w:p>
    <w:p w14:paraId="78D74C4E" w14:textId="7E263C18" w:rsidR="001075A9" w:rsidRDefault="001075A9" w:rsidP="001075A9">
      <w:pPr>
        <w:pStyle w:val="ListParagraph"/>
        <w:numPr>
          <w:ilvl w:val="0"/>
          <w:numId w:val="18"/>
        </w:numPr>
      </w:pPr>
      <w:r>
        <w:rPr>
          <w:rFonts w:hint="cs"/>
          <w:rtl/>
        </w:rPr>
        <w:t>ومانع تمام العلة في حق المالك: كبيع عبد الغير بغير إذنه، (</w:t>
      </w:r>
      <w:r>
        <w:rPr>
          <w:rtl/>
        </w:rPr>
        <w:t xml:space="preserve">فإن بيعه علة </w:t>
      </w:r>
      <w:r w:rsidRPr="001075A9">
        <w:rPr>
          <w:rtl/>
        </w:rPr>
        <w:t>تامة في حق العاقد</w:t>
      </w:r>
      <w:r>
        <w:rPr>
          <w:rFonts w:hint="cs"/>
          <w:rtl/>
        </w:rPr>
        <w:t>،</w:t>
      </w:r>
      <w:r w:rsidRPr="001075A9">
        <w:rPr>
          <w:rtl/>
        </w:rPr>
        <w:t xml:space="preserve"> حتى لم يكن له ولاية إبطاله</w:t>
      </w:r>
      <w:r>
        <w:rPr>
          <w:rFonts w:hint="cs"/>
          <w:rtl/>
        </w:rPr>
        <w:t>،</w:t>
      </w:r>
      <w:r>
        <w:rPr>
          <w:rtl/>
        </w:rPr>
        <w:t xml:space="preserve"> </w:t>
      </w:r>
      <w:r w:rsidRPr="001075A9">
        <w:rPr>
          <w:rtl/>
        </w:rPr>
        <w:t>لا في حق المالك</w:t>
      </w:r>
      <w:r>
        <w:rPr>
          <w:rFonts w:hint="cs"/>
          <w:rtl/>
        </w:rPr>
        <w:t>؛</w:t>
      </w:r>
      <w:r w:rsidRPr="001075A9">
        <w:rPr>
          <w:rtl/>
        </w:rPr>
        <w:t xml:space="preserve"> لعدم ولاية العاقد عليه</w:t>
      </w:r>
      <w:r>
        <w:rPr>
          <w:rFonts w:hint="cs"/>
          <w:rtl/>
        </w:rPr>
        <w:t>)</w:t>
      </w:r>
      <w:r>
        <w:rPr>
          <w:rStyle w:val="FootnoteReference"/>
          <w:rtl/>
        </w:rPr>
        <w:footnoteReference w:id="24"/>
      </w:r>
      <w:r>
        <w:rPr>
          <w:rFonts w:hint="cs"/>
          <w:rtl/>
        </w:rPr>
        <w:t>.</w:t>
      </w:r>
    </w:p>
    <w:p w14:paraId="47CDDD86" w14:textId="68393622" w:rsidR="001075A9" w:rsidRDefault="001075A9" w:rsidP="001075A9">
      <w:pPr>
        <w:pStyle w:val="ListParagraph"/>
        <w:numPr>
          <w:ilvl w:val="0"/>
          <w:numId w:val="18"/>
        </w:numPr>
      </w:pPr>
      <w:r>
        <w:rPr>
          <w:rFonts w:hint="cs"/>
          <w:rtl/>
        </w:rPr>
        <w:t>ومانع ابتداء الحكم: كخيار الشرط للبائع يمنع ملك المبيع للمشتري.</w:t>
      </w:r>
      <w:r>
        <w:rPr>
          <w:rStyle w:val="FootnoteReference"/>
          <w:rtl/>
        </w:rPr>
        <w:footnoteReference w:id="25"/>
      </w:r>
    </w:p>
    <w:p w14:paraId="265F982B" w14:textId="7B13B40C" w:rsidR="002B333A" w:rsidRDefault="002B333A" w:rsidP="002B333A">
      <w:pPr>
        <w:pStyle w:val="ListParagraph"/>
        <w:numPr>
          <w:ilvl w:val="1"/>
          <w:numId w:val="18"/>
        </w:numPr>
      </w:pPr>
      <w:r>
        <w:rPr>
          <w:rFonts w:hint="cs"/>
          <w:u w:val="single"/>
          <w:rtl/>
        </w:rPr>
        <w:t>وعند الحنابلة البيع مع خيار الشرط ينقل ملك المبيع إلى المشتري.</w:t>
      </w:r>
      <w:r>
        <w:rPr>
          <w:rStyle w:val="FootnoteReference"/>
          <w:u w:val="single"/>
          <w:rtl/>
        </w:rPr>
        <w:footnoteReference w:id="26"/>
      </w:r>
    </w:p>
    <w:p w14:paraId="7FF1791C" w14:textId="52CD2748" w:rsidR="001075A9" w:rsidRDefault="001075A9" w:rsidP="001075A9">
      <w:pPr>
        <w:pStyle w:val="ListParagraph"/>
        <w:numPr>
          <w:ilvl w:val="0"/>
          <w:numId w:val="18"/>
        </w:numPr>
      </w:pPr>
      <w:r>
        <w:rPr>
          <w:rFonts w:hint="cs"/>
          <w:rtl/>
        </w:rPr>
        <w:lastRenderedPageBreak/>
        <w:t>ومانع تمام الحكم لا أصله: كخيار الرؤية لا يمنع الملك، لكن لا يتم الملك إلا بالقبض.</w:t>
      </w:r>
      <w:r>
        <w:rPr>
          <w:rStyle w:val="FootnoteReference"/>
          <w:rtl/>
        </w:rPr>
        <w:footnoteReference w:id="27"/>
      </w:r>
    </w:p>
    <w:p w14:paraId="2E43BB4E" w14:textId="3BF5C07C" w:rsidR="001075A9" w:rsidRDefault="001075A9" w:rsidP="001075A9">
      <w:pPr>
        <w:pStyle w:val="ListParagraph"/>
        <w:numPr>
          <w:ilvl w:val="0"/>
          <w:numId w:val="18"/>
        </w:numPr>
        <w:rPr>
          <w:rtl/>
        </w:rPr>
      </w:pPr>
      <w:r>
        <w:rPr>
          <w:rFonts w:hint="cs"/>
          <w:rtl/>
        </w:rPr>
        <w:t>ومانع لزوم الحكم: كخيار العيب، يثبت الحكم معه تامًّا، لكن لا يتمكن من الفسخ بعد القبض إلا بتراض أو قضاء.</w:t>
      </w:r>
      <w:r>
        <w:rPr>
          <w:rStyle w:val="FootnoteReference"/>
          <w:rtl/>
        </w:rPr>
        <w:footnoteReference w:id="28"/>
      </w:r>
    </w:p>
    <w:p w14:paraId="40B9BA62" w14:textId="1C9C6ABF" w:rsidR="00646A23" w:rsidRDefault="00646A23" w:rsidP="00646A23">
      <w:pPr>
        <w:rPr>
          <w:rtl/>
        </w:rPr>
      </w:pPr>
      <w:r>
        <w:rPr>
          <w:rFonts w:hint="cs"/>
          <w:rtl/>
        </w:rPr>
        <w:t>وعرفه الطوفي من الحنابلة بقوله: (</w:t>
      </w:r>
      <w:r>
        <w:rPr>
          <w:rtl/>
        </w:rPr>
        <w:t>وأما المانع: فهو ما يلزم من وجوده العدم، ولا يلزم من عدمه وجود ولا عدم لذاته.</w:t>
      </w:r>
    </w:p>
    <w:p w14:paraId="30300EDB" w14:textId="7051B4C2" w:rsidR="00646A23" w:rsidRDefault="00646A23" w:rsidP="00646A23">
      <w:pPr>
        <w:rPr>
          <w:rtl/>
        </w:rPr>
      </w:pPr>
      <w:r>
        <w:rPr>
          <w:rtl/>
        </w:rPr>
        <w:t>فالأول</w:t>
      </w:r>
      <w:r w:rsidR="007A7F95">
        <w:rPr>
          <w:rStyle w:val="FootnoteReference"/>
          <w:rtl/>
        </w:rPr>
        <w:footnoteReference w:id="29"/>
      </w:r>
      <w:r>
        <w:rPr>
          <w:rtl/>
        </w:rPr>
        <w:t>: احتراز من السبب</w:t>
      </w:r>
      <w:r>
        <w:rPr>
          <w:rFonts w:hint="cs"/>
          <w:rtl/>
        </w:rPr>
        <w:t>؛</w:t>
      </w:r>
      <w:r>
        <w:rPr>
          <w:rtl/>
        </w:rPr>
        <w:t xml:space="preserve"> لأنه يلزم من وجوده الوجود.</w:t>
      </w:r>
    </w:p>
    <w:p w14:paraId="3EB6A573" w14:textId="257A16C5" w:rsidR="00646A23" w:rsidRDefault="00646A23" w:rsidP="00646A23">
      <w:pPr>
        <w:rPr>
          <w:rtl/>
        </w:rPr>
      </w:pPr>
      <w:r>
        <w:rPr>
          <w:rtl/>
        </w:rPr>
        <w:t>والثاني</w:t>
      </w:r>
      <w:r w:rsidR="007A7F95">
        <w:rPr>
          <w:rStyle w:val="FootnoteReference"/>
          <w:rtl/>
        </w:rPr>
        <w:footnoteReference w:id="30"/>
      </w:r>
      <w:r>
        <w:rPr>
          <w:rtl/>
        </w:rPr>
        <w:t>: احتراز من الشرط</w:t>
      </w:r>
      <w:r>
        <w:rPr>
          <w:rFonts w:hint="cs"/>
          <w:rtl/>
        </w:rPr>
        <w:t>؛</w:t>
      </w:r>
      <w:r>
        <w:rPr>
          <w:rtl/>
        </w:rPr>
        <w:t xml:space="preserve"> لأنه يلزم من عدمه العدم.</w:t>
      </w:r>
    </w:p>
    <w:p w14:paraId="4CD72328" w14:textId="2D485B79" w:rsidR="00646A23" w:rsidRDefault="00646A23" w:rsidP="00646A23">
      <w:pPr>
        <w:rPr>
          <w:rtl/>
        </w:rPr>
      </w:pPr>
      <w:r>
        <w:rPr>
          <w:rtl/>
        </w:rPr>
        <w:lastRenderedPageBreak/>
        <w:t>والثالث</w:t>
      </w:r>
      <w:r w:rsidR="007A7F95">
        <w:rPr>
          <w:rStyle w:val="FootnoteReference"/>
          <w:rtl/>
        </w:rPr>
        <w:footnoteReference w:id="31"/>
      </w:r>
      <w:r>
        <w:rPr>
          <w:rtl/>
        </w:rPr>
        <w:t>: احتراز من مقارنة عدمه لوجود السبب، فإنه يلزم الوجود لا لعدم المانع</w:t>
      </w:r>
      <w:r>
        <w:rPr>
          <w:rFonts w:hint="cs"/>
          <w:rtl/>
        </w:rPr>
        <w:t>،</w:t>
      </w:r>
      <w:r>
        <w:rPr>
          <w:rtl/>
        </w:rPr>
        <w:t xml:space="preserve"> بل لوجود السبب</w:t>
      </w:r>
      <w:r>
        <w:rPr>
          <w:rFonts w:hint="cs"/>
          <w:rtl/>
        </w:rPr>
        <w:t>)</w:t>
      </w:r>
      <w:r>
        <w:rPr>
          <w:rStyle w:val="FootnoteReference"/>
          <w:rtl/>
        </w:rPr>
        <w:footnoteReference w:id="32"/>
      </w:r>
      <w:r>
        <w:rPr>
          <w:rtl/>
        </w:rPr>
        <w:t>.</w:t>
      </w:r>
      <w:r>
        <w:rPr>
          <w:rFonts w:hint="cs"/>
          <w:rtl/>
        </w:rPr>
        <w:t xml:space="preserve"> </w:t>
      </w:r>
    </w:p>
    <w:p w14:paraId="775F0A7A" w14:textId="77777777" w:rsidR="001075A9" w:rsidRPr="00646A23" w:rsidRDefault="001075A9" w:rsidP="00646A23">
      <w:pPr>
        <w:rPr>
          <w:rtl/>
        </w:rPr>
      </w:pPr>
    </w:p>
    <w:p w14:paraId="692C0B62" w14:textId="154E0EF7" w:rsidR="00CB6ABE" w:rsidRDefault="00CB6ABE" w:rsidP="00646A23">
      <w:pPr>
        <w:rPr>
          <w:rFonts w:eastAsia="Times New Roman"/>
          <w:noProof/>
          <w:color w:val="auto"/>
          <w:sz w:val="72"/>
          <w:szCs w:val="96"/>
          <w:shd w:val="clear" w:color="auto" w:fill="FFFFFF"/>
          <w:rtl/>
        </w:rPr>
      </w:pPr>
      <w:r>
        <w:rPr>
          <w:rtl/>
        </w:rPr>
        <w:br w:type="page"/>
      </w:r>
    </w:p>
    <w:p w14:paraId="405FFC64" w14:textId="73D6E432" w:rsidR="00E37900" w:rsidRDefault="00ED5FD6" w:rsidP="00ED5FD6">
      <w:pPr>
        <w:pStyle w:val="Heading5"/>
        <w:rPr>
          <w:rtl/>
        </w:rPr>
      </w:pPr>
      <w:r>
        <w:rPr>
          <w:rtl/>
        </w:rPr>
        <w:lastRenderedPageBreak/>
        <w:t>والصحة م</w:t>
      </w:r>
      <w:r w:rsidR="00382145">
        <w:rPr>
          <w:rtl/>
        </w:rPr>
        <w:t>وافقة ذي الوجهين الشرع في الأصح</w:t>
      </w:r>
      <w:r w:rsidR="00382145">
        <w:rPr>
          <w:rFonts w:hint="cs"/>
          <w:rtl/>
        </w:rPr>
        <w:t>.</w:t>
      </w:r>
    </w:p>
    <w:p w14:paraId="15FD5285" w14:textId="32AF9B5C" w:rsidR="00382145" w:rsidRPr="00382145" w:rsidRDefault="00382145" w:rsidP="00382145">
      <w:pPr>
        <w:pStyle w:val="Heading5"/>
        <w:rPr>
          <w:rtl/>
        </w:rPr>
      </w:pPr>
      <w:r>
        <w:rPr>
          <w:rtl/>
        </w:rPr>
        <w:t>وبصحة العبادة إجزاؤها</w:t>
      </w:r>
      <w:r>
        <w:rPr>
          <w:rFonts w:hint="cs"/>
          <w:rtl/>
        </w:rPr>
        <w:t>،</w:t>
      </w:r>
      <w:r>
        <w:rPr>
          <w:rtl/>
        </w:rPr>
        <w:t xml:space="preserve"> أي</w:t>
      </w:r>
      <w:r>
        <w:rPr>
          <w:rFonts w:hint="cs"/>
          <w:rtl/>
        </w:rPr>
        <w:t>:</w:t>
      </w:r>
      <w:r>
        <w:rPr>
          <w:rtl/>
        </w:rPr>
        <w:t xml:space="preserve"> كفايتها في سقوط التعبد في الأصح</w:t>
      </w:r>
      <w:r>
        <w:rPr>
          <w:rFonts w:hint="cs"/>
          <w:rtl/>
        </w:rPr>
        <w:t>،</w:t>
      </w:r>
      <w:r>
        <w:rPr>
          <w:rtl/>
        </w:rPr>
        <w:t xml:space="preserve"> وغيرها ترتب أثره</w:t>
      </w:r>
      <w:r>
        <w:rPr>
          <w:rFonts w:hint="cs"/>
          <w:rtl/>
        </w:rPr>
        <w:t>.</w:t>
      </w:r>
    </w:p>
    <w:p w14:paraId="3239EBF3" w14:textId="77777777" w:rsidR="004751E3" w:rsidRDefault="00E37900" w:rsidP="004751E3">
      <w:pPr>
        <w:rPr>
          <w:rtl/>
        </w:rPr>
      </w:pPr>
      <w:r>
        <w:rPr>
          <w:rFonts w:hint="cs"/>
          <w:rtl/>
        </w:rPr>
        <w:t>"(</w:t>
      </w:r>
      <w:r w:rsidRPr="00E37900">
        <w:rPr>
          <w:rtl/>
        </w:rPr>
        <w:t xml:space="preserve"> </w:t>
      </w:r>
      <w:r>
        <w:rPr>
          <w:rtl/>
        </w:rPr>
        <w:t>الصحة) الشاملة لصحة العبادة وصحة غيرها من عقد وغيره</w:t>
      </w:r>
      <w:r w:rsidR="004751E3">
        <w:rPr>
          <w:rFonts w:hint="cs"/>
          <w:rtl/>
        </w:rPr>
        <w:t>:</w:t>
      </w:r>
      <w:r>
        <w:rPr>
          <w:rtl/>
        </w:rPr>
        <w:t xml:space="preserve"> (موافقة) الفعل (ذي الوجهين) وقوع</w:t>
      </w:r>
      <w:r w:rsidR="004751E3">
        <w:rPr>
          <w:rFonts w:hint="cs"/>
          <w:rtl/>
        </w:rPr>
        <w:t>ً</w:t>
      </w:r>
      <w:r>
        <w:rPr>
          <w:rtl/>
        </w:rPr>
        <w:t xml:space="preserve">ا (الشرع في الأصح). </w:t>
      </w:r>
    </w:p>
    <w:p w14:paraId="24AB0F91" w14:textId="77777777" w:rsidR="004751E3" w:rsidRDefault="00E37900" w:rsidP="004751E3">
      <w:pPr>
        <w:rPr>
          <w:rtl/>
        </w:rPr>
      </w:pPr>
      <w:r>
        <w:rPr>
          <w:rtl/>
        </w:rPr>
        <w:t>والوجهان موافقة الشرع ومخالفته</w:t>
      </w:r>
      <w:r w:rsidR="004751E3">
        <w:rPr>
          <w:rFonts w:hint="cs"/>
          <w:rtl/>
        </w:rPr>
        <w:t>،</w:t>
      </w:r>
      <w:r>
        <w:rPr>
          <w:rtl/>
        </w:rPr>
        <w:t xml:space="preserve"> أي</w:t>
      </w:r>
      <w:r w:rsidR="004751E3">
        <w:rPr>
          <w:rFonts w:hint="cs"/>
          <w:rtl/>
        </w:rPr>
        <w:t>:</w:t>
      </w:r>
      <w:r>
        <w:rPr>
          <w:rtl/>
        </w:rPr>
        <w:t xml:space="preserve"> الفعل الذي يقع تارة موافق</w:t>
      </w:r>
      <w:r w:rsidR="004751E3">
        <w:rPr>
          <w:rFonts w:hint="cs"/>
          <w:rtl/>
        </w:rPr>
        <w:t>ً</w:t>
      </w:r>
      <w:r>
        <w:rPr>
          <w:rtl/>
        </w:rPr>
        <w:t>ا للشرع، وتارة مخالف</w:t>
      </w:r>
      <w:r w:rsidR="004751E3">
        <w:rPr>
          <w:rFonts w:hint="cs"/>
          <w:rtl/>
        </w:rPr>
        <w:t>ً</w:t>
      </w:r>
      <w:r>
        <w:rPr>
          <w:rtl/>
        </w:rPr>
        <w:t>ا له</w:t>
      </w:r>
      <w:r w:rsidR="004751E3">
        <w:rPr>
          <w:rFonts w:hint="cs"/>
          <w:rtl/>
        </w:rPr>
        <w:t>،</w:t>
      </w:r>
      <w:r>
        <w:rPr>
          <w:rtl/>
        </w:rPr>
        <w:t xml:space="preserve"> عبادة كان </w:t>
      </w:r>
      <w:r w:rsidR="004751E3">
        <w:rPr>
          <w:rFonts w:hint="cs"/>
          <w:rtl/>
        </w:rPr>
        <w:t xml:space="preserve">ـــ </w:t>
      </w:r>
      <w:r>
        <w:rPr>
          <w:rtl/>
        </w:rPr>
        <w:t xml:space="preserve">كصلاة </w:t>
      </w:r>
      <w:r w:rsidR="004751E3">
        <w:rPr>
          <w:rFonts w:hint="cs"/>
          <w:rtl/>
        </w:rPr>
        <w:t xml:space="preserve">ـــ </w:t>
      </w:r>
      <w:r>
        <w:rPr>
          <w:rtl/>
        </w:rPr>
        <w:t xml:space="preserve">أو غيرها </w:t>
      </w:r>
      <w:r w:rsidR="004751E3">
        <w:rPr>
          <w:rFonts w:hint="cs"/>
          <w:rtl/>
        </w:rPr>
        <w:t xml:space="preserve">ـــ </w:t>
      </w:r>
      <w:r>
        <w:rPr>
          <w:rtl/>
        </w:rPr>
        <w:t xml:space="preserve">كبيع </w:t>
      </w:r>
      <w:r w:rsidR="004751E3">
        <w:rPr>
          <w:rFonts w:hint="cs"/>
          <w:rtl/>
        </w:rPr>
        <w:t xml:space="preserve">ـــ </w:t>
      </w:r>
      <w:r>
        <w:rPr>
          <w:rtl/>
        </w:rPr>
        <w:t>صحته موافقته الشرع</w:t>
      </w:r>
      <w:r w:rsidR="004751E3">
        <w:rPr>
          <w:rFonts w:hint="cs"/>
          <w:rtl/>
        </w:rPr>
        <w:t>.</w:t>
      </w:r>
      <w:r>
        <w:rPr>
          <w:rtl/>
        </w:rPr>
        <w:t xml:space="preserve"> </w:t>
      </w:r>
    </w:p>
    <w:p w14:paraId="587EAC1F" w14:textId="77777777" w:rsidR="004751E3" w:rsidRDefault="00E37900" w:rsidP="004751E3">
      <w:pPr>
        <w:rPr>
          <w:rtl/>
        </w:rPr>
      </w:pPr>
      <w:r>
        <w:rPr>
          <w:rtl/>
        </w:rPr>
        <w:lastRenderedPageBreak/>
        <w:t>بخلاف ما لا يقع إلا موافق</w:t>
      </w:r>
      <w:r w:rsidR="004751E3">
        <w:rPr>
          <w:rFonts w:hint="cs"/>
          <w:rtl/>
        </w:rPr>
        <w:t>ً</w:t>
      </w:r>
      <w:r>
        <w:rPr>
          <w:rtl/>
        </w:rPr>
        <w:t>ا له كمعرفة الله تعالى</w:t>
      </w:r>
      <w:r w:rsidR="004751E3">
        <w:rPr>
          <w:rFonts w:hint="cs"/>
          <w:rtl/>
        </w:rPr>
        <w:t>؛</w:t>
      </w:r>
      <w:r>
        <w:rPr>
          <w:rtl/>
        </w:rPr>
        <w:t xml:space="preserve"> إذ لو وقعت مخالفة له أيض</w:t>
      </w:r>
      <w:r w:rsidR="004751E3">
        <w:rPr>
          <w:rFonts w:hint="cs"/>
          <w:rtl/>
        </w:rPr>
        <w:t>ً</w:t>
      </w:r>
      <w:r>
        <w:rPr>
          <w:rtl/>
        </w:rPr>
        <w:t>ا لكان الواقع جهلاً لا معرفة</w:t>
      </w:r>
      <w:r w:rsidR="004751E3">
        <w:rPr>
          <w:rFonts w:hint="cs"/>
          <w:rtl/>
        </w:rPr>
        <w:t>،</w:t>
      </w:r>
      <w:r>
        <w:rPr>
          <w:rtl/>
        </w:rPr>
        <w:t xml:space="preserve"> فلا يسمى الموافق له صحيح</w:t>
      </w:r>
      <w:r w:rsidR="004751E3">
        <w:rPr>
          <w:rFonts w:hint="cs"/>
          <w:rtl/>
        </w:rPr>
        <w:t>ً</w:t>
      </w:r>
      <w:r>
        <w:rPr>
          <w:rtl/>
        </w:rPr>
        <w:t>ا</w:t>
      </w:r>
      <w:r w:rsidR="004751E3">
        <w:rPr>
          <w:rFonts w:hint="cs"/>
          <w:rtl/>
        </w:rPr>
        <w:t>.</w:t>
      </w:r>
      <w:r>
        <w:rPr>
          <w:rtl/>
        </w:rPr>
        <w:t xml:space="preserve"> </w:t>
      </w:r>
    </w:p>
    <w:p w14:paraId="50DB115E" w14:textId="77777777" w:rsidR="004751E3" w:rsidRDefault="00E37900" w:rsidP="004751E3">
      <w:pPr>
        <w:rPr>
          <w:rtl/>
        </w:rPr>
      </w:pPr>
      <w:r>
        <w:rPr>
          <w:rtl/>
        </w:rPr>
        <w:t xml:space="preserve">فصحة العبادة </w:t>
      </w:r>
      <w:r w:rsidR="004751E3">
        <w:rPr>
          <w:rFonts w:hint="cs"/>
          <w:rtl/>
        </w:rPr>
        <w:t xml:space="preserve">ـــ </w:t>
      </w:r>
      <w:r>
        <w:rPr>
          <w:rtl/>
        </w:rPr>
        <w:t>أخذ</w:t>
      </w:r>
      <w:r w:rsidR="004751E3">
        <w:rPr>
          <w:rFonts w:hint="cs"/>
          <w:rtl/>
        </w:rPr>
        <w:t>ً</w:t>
      </w:r>
      <w:r>
        <w:rPr>
          <w:rtl/>
        </w:rPr>
        <w:t xml:space="preserve">ا مما ذكر </w:t>
      </w:r>
      <w:r w:rsidR="004751E3">
        <w:rPr>
          <w:rFonts w:hint="cs"/>
          <w:rtl/>
        </w:rPr>
        <w:t xml:space="preserve">ـــ </w:t>
      </w:r>
      <w:r>
        <w:rPr>
          <w:rtl/>
        </w:rPr>
        <w:t>موافقة العبادة ذات الوجهين وقوع</w:t>
      </w:r>
      <w:r w:rsidR="004751E3">
        <w:rPr>
          <w:rFonts w:hint="cs"/>
          <w:rtl/>
        </w:rPr>
        <w:t>ً</w:t>
      </w:r>
      <w:r>
        <w:rPr>
          <w:rtl/>
        </w:rPr>
        <w:t>ا الشرع</w:t>
      </w:r>
      <w:r w:rsidR="004751E3">
        <w:rPr>
          <w:rFonts w:hint="cs"/>
          <w:rtl/>
        </w:rPr>
        <w:t>َ</w:t>
      </w:r>
      <w:r>
        <w:rPr>
          <w:rtl/>
        </w:rPr>
        <w:t xml:space="preserve"> وإن لم يسقط قضاؤها</w:t>
      </w:r>
      <w:r w:rsidR="004751E3">
        <w:rPr>
          <w:rFonts w:hint="cs"/>
          <w:rtl/>
        </w:rPr>
        <w:t>،</w:t>
      </w:r>
      <w:r>
        <w:rPr>
          <w:rtl/>
        </w:rPr>
        <w:t xml:space="preserve"> وهذا منسوب للمتكلمين</w:t>
      </w:r>
      <w:r w:rsidR="004751E3">
        <w:rPr>
          <w:rFonts w:hint="cs"/>
          <w:rtl/>
        </w:rPr>
        <w:t>.</w:t>
      </w:r>
      <w:r>
        <w:rPr>
          <w:rtl/>
        </w:rPr>
        <w:t xml:space="preserve"> </w:t>
      </w:r>
    </w:p>
    <w:p w14:paraId="3E4C5937" w14:textId="77777777" w:rsidR="004751E3" w:rsidRDefault="00E37900" w:rsidP="004751E3">
      <w:pPr>
        <w:rPr>
          <w:rtl/>
        </w:rPr>
      </w:pPr>
      <w:r>
        <w:rPr>
          <w:rtl/>
        </w:rPr>
        <w:t>وقيل</w:t>
      </w:r>
      <w:r w:rsidR="004751E3">
        <w:rPr>
          <w:rFonts w:hint="cs"/>
          <w:rtl/>
        </w:rPr>
        <w:t>:</w:t>
      </w:r>
      <w:r>
        <w:rPr>
          <w:rtl/>
        </w:rPr>
        <w:t xml:space="preserve"> صحتها سقوط قضائها</w:t>
      </w:r>
      <w:r w:rsidR="004751E3">
        <w:rPr>
          <w:rFonts w:hint="cs"/>
          <w:rtl/>
        </w:rPr>
        <w:t>،</w:t>
      </w:r>
      <w:r>
        <w:rPr>
          <w:rtl/>
        </w:rPr>
        <w:t xml:space="preserve"> وهذا منسوب للفقهاء</w:t>
      </w:r>
      <w:r w:rsidR="004751E3">
        <w:rPr>
          <w:rFonts w:hint="cs"/>
          <w:rtl/>
        </w:rPr>
        <w:t>.</w:t>
      </w:r>
      <w:r>
        <w:rPr>
          <w:rtl/>
        </w:rPr>
        <w:t xml:space="preserve"> </w:t>
      </w:r>
    </w:p>
    <w:p w14:paraId="358C9DA5" w14:textId="429B0A6F" w:rsidR="004751E3" w:rsidRDefault="00E37900" w:rsidP="004751E3">
      <w:pPr>
        <w:pStyle w:val="ListParagraph"/>
        <w:numPr>
          <w:ilvl w:val="0"/>
          <w:numId w:val="19"/>
        </w:numPr>
      </w:pPr>
      <w:r>
        <w:rPr>
          <w:rtl/>
        </w:rPr>
        <w:t>فما وافق منها الشرع ولم يسقط القضاء</w:t>
      </w:r>
      <w:r w:rsidR="004751E3">
        <w:rPr>
          <w:rFonts w:hint="cs"/>
          <w:rtl/>
        </w:rPr>
        <w:t>،</w:t>
      </w:r>
      <w:r>
        <w:rPr>
          <w:rtl/>
        </w:rPr>
        <w:t xml:space="preserve"> كصلاة من ظن أنه متطهر ثم تبين له حدثه</w:t>
      </w:r>
      <w:r w:rsidR="004751E3">
        <w:rPr>
          <w:rFonts w:hint="cs"/>
          <w:rtl/>
        </w:rPr>
        <w:t>:</w:t>
      </w:r>
      <w:r>
        <w:rPr>
          <w:rtl/>
        </w:rPr>
        <w:t xml:space="preserve"> </w:t>
      </w:r>
    </w:p>
    <w:p w14:paraId="20C011D0" w14:textId="77777777" w:rsidR="004751E3" w:rsidRDefault="00E37900" w:rsidP="004751E3">
      <w:pPr>
        <w:pStyle w:val="ListParagraph"/>
        <w:numPr>
          <w:ilvl w:val="1"/>
          <w:numId w:val="19"/>
        </w:numPr>
      </w:pPr>
      <w:r>
        <w:rPr>
          <w:rtl/>
        </w:rPr>
        <w:t>يسمى صحيح</w:t>
      </w:r>
      <w:r w:rsidR="004751E3">
        <w:rPr>
          <w:rFonts w:hint="cs"/>
          <w:rtl/>
        </w:rPr>
        <w:t>ً</w:t>
      </w:r>
      <w:r>
        <w:rPr>
          <w:rtl/>
        </w:rPr>
        <w:t>ا على الأوّل نظر</w:t>
      </w:r>
      <w:r w:rsidR="004751E3">
        <w:rPr>
          <w:rFonts w:hint="cs"/>
          <w:rtl/>
        </w:rPr>
        <w:t>ً</w:t>
      </w:r>
      <w:r>
        <w:rPr>
          <w:rtl/>
        </w:rPr>
        <w:t>ا إلى ظن المكلف</w:t>
      </w:r>
      <w:r w:rsidR="004751E3">
        <w:rPr>
          <w:rFonts w:hint="cs"/>
          <w:rtl/>
        </w:rPr>
        <w:t>.</w:t>
      </w:r>
    </w:p>
    <w:p w14:paraId="55C271DB" w14:textId="31895540" w:rsidR="00E37900" w:rsidRDefault="00E37900" w:rsidP="004751E3">
      <w:pPr>
        <w:pStyle w:val="ListParagraph"/>
        <w:numPr>
          <w:ilvl w:val="1"/>
          <w:numId w:val="19"/>
        </w:numPr>
        <w:rPr>
          <w:rtl/>
        </w:rPr>
      </w:pPr>
      <w:r>
        <w:rPr>
          <w:rtl/>
        </w:rPr>
        <w:t>دون الثاني نظر</w:t>
      </w:r>
      <w:r w:rsidR="004751E3">
        <w:rPr>
          <w:rFonts w:hint="cs"/>
          <w:rtl/>
        </w:rPr>
        <w:t>ً</w:t>
      </w:r>
      <w:r>
        <w:rPr>
          <w:rtl/>
        </w:rPr>
        <w:t>ا إلى ما في نفس الأمر.</w:t>
      </w:r>
    </w:p>
    <w:p w14:paraId="11F0132C" w14:textId="4271CD36" w:rsidR="004751E3" w:rsidRDefault="00E37900" w:rsidP="00E37900">
      <w:pPr>
        <w:rPr>
          <w:rtl/>
        </w:rPr>
      </w:pPr>
      <w:r w:rsidRPr="00E37900">
        <w:rPr>
          <w:rtl/>
        </w:rPr>
        <w:t>(وبصحة العبادة) خبر لقولي</w:t>
      </w:r>
      <w:r w:rsidR="002600EA">
        <w:rPr>
          <w:rFonts w:hint="cs"/>
          <w:rtl/>
        </w:rPr>
        <w:t>:</w:t>
      </w:r>
      <w:r w:rsidRPr="00E37900">
        <w:rPr>
          <w:rtl/>
        </w:rPr>
        <w:t xml:space="preserve"> (إجزاؤها أي</w:t>
      </w:r>
      <w:r>
        <w:rPr>
          <w:rFonts w:hint="cs"/>
          <w:rtl/>
        </w:rPr>
        <w:t xml:space="preserve"> </w:t>
      </w:r>
      <w:r w:rsidRPr="00E37900">
        <w:rPr>
          <w:rtl/>
        </w:rPr>
        <w:t>كفايتها في سقوط التعبد) أي</w:t>
      </w:r>
      <w:r w:rsidR="004751E3">
        <w:rPr>
          <w:rFonts w:hint="cs"/>
          <w:rtl/>
        </w:rPr>
        <w:t>:</w:t>
      </w:r>
      <w:r w:rsidRPr="00E37900">
        <w:rPr>
          <w:rtl/>
        </w:rPr>
        <w:t xml:space="preserve"> الطل</w:t>
      </w:r>
      <w:r w:rsidR="0074388C">
        <w:rPr>
          <w:rtl/>
        </w:rPr>
        <w:t>ب وإن لم يسقط القضاء (في الأصح)</w:t>
      </w:r>
      <w:r w:rsidR="0074388C">
        <w:rPr>
          <w:rFonts w:hint="cs"/>
          <w:rtl/>
        </w:rPr>
        <w:t>.</w:t>
      </w:r>
    </w:p>
    <w:p w14:paraId="32A6AB44" w14:textId="77777777" w:rsidR="004751E3" w:rsidRDefault="00E37900" w:rsidP="004751E3">
      <w:pPr>
        <w:rPr>
          <w:rtl/>
        </w:rPr>
      </w:pPr>
      <w:r w:rsidRPr="00E37900">
        <w:rPr>
          <w:rtl/>
        </w:rPr>
        <w:t>وقيل</w:t>
      </w:r>
      <w:r w:rsidR="004751E3">
        <w:rPr>
          <w:rFonts w:hint="cs"/>
          <w:rtl/>
        </w:rPr>
        <w:t>:</w:t>
      </w:r>
      <w:r w:rsidRPr="00E37900">
        <w:rPr>
          <w:rtl/>
        </w:rPr>
        <w:t xml:space="preserve"> إجزاؤها سقوط قضائها</w:t>
      </w:r>
      <w:r w:rsidR="004751E3">
        <w:rPr>
          <w:rFonts w:hint="cs"/>
          <w:rtl/>
        </w:rPr>
        <w:t>،</w:t>
      </w:r>
      <w:r w:rsidRPr="00E37900">
        <w:rPr>
          <w:rtl/>
        </w:rPr>
        <w:t xml:space="preserve"> كصحتها على القول المرجوح</w:t>
      </w:r>
      <w:r w:rsidR="004751E3">
        <w:rPr>
          <w:rFonts w:hint="cs"/>
          <w:rtl/>
        </w:rPr>
        <w:t>.</w:t>
      </w:r>
      <w:r w:rsidRPr="00E37900">
        <w:rPr>
          <w:rtl/>
        </w:rPr>
        <w:t xml:space="preserve"> </w:t>
      </w:r>
    </w:p>
    <w:p w14:paraId="4F23AE2F" w14:textId="77777777" w:rsidR="004751E3" w:rsidRDefault="00E37900" w:rsidP="004751E3">
      <w:pPr>
        <w:rPr>
          <w:rtl/>
        </w:rPr>
      </w:pPr>
      <w:r w:rsidRPr="00E37900">
        <w:rPr>
          <w:rtl/>
        </w:rPr>
        <w:t>فالصحة منشأ الاجزاء على القول الراجح فيهما</w:t>
      </w:r>
      <w:r w:rsidR="004751E3">
        <w:rPr>
          <w:rFonts w:hint="cs"/>
          <w:rtl/>
        </w:rPr>
        <w:t>،</w:t>
      </w:r>
      <w:r w:rsidRPr="00E37900">
        <w:rPr>
          <w:rtl/>
        </w:rPr>
        <w:t xml:space="preserve"> ومرادفة له على المرجوح فيهما. </w:t>
      </w:r>
    </w:p>
    <w:p w14:paraId="6BD83474" w14:textId="3D3CF8A2" w:rsidR="004751E3" w:rsidRDefault="00E37900" w:rsidP="002600EA">
      <w:pPr>
        <w:rPr>
          <w:rtl/>
        </w:rPr>
      </w:pPr>
      <w:r w:rsidRPr="00E37900">
        <w:rPr>
          <w:rtl/>
        </w:rPr>
        <w:lastRenderedPageBreak/>
        <w:t xml:space="preserve">(و) بصحة (غيرها) </w:t>
      </w:r>
      <w:r w:rsidR="004751E3">
        <w:rPr>
          <w:rFonts w:hint="cs"/>
          <w:rtl/>
        </w:rPr>
        <w:t xml:space="preserve">ـــ </w:t>
      </w:r>
      <w:r w:rsidRPr="00E37900">
        <w:rPr>
          <w:rtl/>
        </w:rPr>
        <w:t>التي هي أخذ</w:t>
      </w:r>
      <w:r w:rsidR="004751E3">
        <w:rPr>
          <w:rFonts w:hint="cs"/>
          <w:rtl/>
        </w:rPr>
        <w:t>ً</w:t>
      </w:r>
      <w:r w:rsidRPr="00E37900">
        <w:rPr>
          <w:rtl/>
        </w:rPr>
        <w:t>ا مما مر</w:t>
      </w:r>
      <w:r w:rsidR="004751E3">
        <w:rPr>
          <w:rFonts w:hint="cs"/>
          <w:rtl/>
        </w:rPr>
        <w:t>:</w:t>
      </w:r>
      <w:r w:rsidRPr="00E37900">
        <w:rPr>
          <w:rtl/>
        </w:rPr>
        <w:t xml:space="preserve"> موافقته الشرع </w:t>
      </w:r>
      <w:r w:rsidR="004751E3">
        <w:rPr>
          <w:rFonts w:hint="cs"/>
          <w:rtl/>
        </w:rPr>
        <w:t xml:space="preserve">ـــ </w:t>
      </w:r>
      <w:r w:rsidRPr="00E37900">
        <w:rPr>
          <w:rtl/>
        </w:rPr>
        <w:t>(ترتب أثره) أي</w:t>
      </w:r>
      <w:r w:rsidR="004751E3">
        <w:rPr>
          <w:rFonts w:hint="cs"/>
          <w:rtl/>
        </w:rPr>
        <w:t>:</w:t>
      </w:r>
      <w:r w:rsidRPr="00E37900">
        <w:rPr>
          <w:rtl/>
        </w:rPr>
        <w:t xml:space="preserve"> أثر غيرها</w:t>
      </w:r>
      <w:r w:rsidR="002600EA">
        <w:rPr>
          <w:rStyle w:val="FootnoteReference"/>
          <w:rtl/>
        </w:rPr>
        <w:footnoteReference w:id="33"/>
      </w:r>
      <w:r w:rsidR="004751E3">
        <w:rPr>
          <w:rFonts w:hint="cs"/>
          <w:rtl/>
        </w:rPr>
        <w:t>،</w:t>
      </w:r>
      <w:r w:rsidRPr="00E37900">
        <w:rPr>
          <w:rtl/>
        </w:rPr>
        <w:t xml:space="preserve"> وهو ما شرع الغير له </w:t>
      </w:r>
      <w:r w:rsidR="004751E3">
        <w:rPr>
          <w:rFonts w:hint="cs"/>
          <w:rtl/>
        </w:rPr>
        <w:t xml:space="preserve">ـــ </w:t>
      </w:r>
      <w:r w:rsidRPr="00E37900">
        <w:rPr>
          <w:rtl/>
        </w:rPr>
        <w:t>كحل الانتفاع في البيع والتمتع في النكاح</w:t>
      </w:r>
      <w:r w:rsidR="004751E3">
        <w:rPr>
          <w:rFonts w:hint="cs"/>
          <w:rtl/>
        </w:rPr>
        <w:t xml:space="preserve"> ـــ.</w:t>
      </w:r>
      <w:r w:rsidRPr="00E37900">
        <w:rPr>
          <w:rtl/>
        </w:rPr>
        <w:t xml:space="preserve"> </w:t>
      </w:r>
    </w:p>
    <w:p w14:paraId="010F6C4D" w14:textId="3E9AB22A" w:rsidR="00E37900" w:rsidRDefault="00E37900" w:rsidP="004751E3">
      <w:pPr>
        <w:rPr>
          <w:rtl/>
        </w:rPr>
      </w:pPr>
      <w:r w:rsidRPr="00E37900">
        <w:rPr>
          <w:rtl/>
        </w:rPr>
        <w:t>فالصحة منشأ الترتب لا نفس الترتب، بمعنى أنه حيثما وجدت فهو ناشىء عنها</w:t>
      </w:r>
      <w:r w:rsidR="004751E3">
        <w:rPr>
          <w:rFonts w:hint="cs"/>
          <w:rtl/>
        </w:rPr>
        <w:t>،</w:t>
      </w:r>
      <w:r w:rsidRPr="00E37900">
        <w:rPr>
          <w:rtl/>
        </w:rPr>
        <w:t xml:space="preserve"> لا بمعنى أنها حيثما وجدت نشأ عنها حتى يرد البيع قبل انقضاء الخيار، فإنه صحيح ولم يترتب عليه أثره</w:t>
      </w:r>
      <w:r w:rsidR="004751E3">
        <w:rPr>
          <w:rFonts w:hint="cs"/>
          <w:rtl/>
        </w:rPr>
        <w:t>"</w:t>
      </w:r>
      <w:r w:rsidR="004751E3">
        <w:rPr>
          <w:rStyle w:val="FootnoteReference"/>
          <w:rtl/>
        </w:rPr>
        <w:footnoteReference w:id="34"/>
      </w:r>
      <w:r w:rsidRPr="00E37900">
        <w:rPr>
          <w:rtl/>
        </w:rPr>
        <w:t>.</w:t>
      </w:r>
    </w:p>
    <w:p w14:paraId="16F3310C" w14:textId="77777777" w:rsidR="00AC1ECB" w:rsidRDefault="00AC1ECB" w:rsidP="004751E3">
      <w:pPr>
        <w:rPr>
          <w:rtl/>
        </w:rPr>
      </w:pPr>
      <w:r>
        <w:rPr>
          <w:rFonts w:hint="cs"/>
          <w:rtl/>
        </w:rPr>
        <w:t>قال القرافي: (</w:t>
      </w:r>
      <w:r>
        <w:rPr>
          <w:rtl/>
        </w:rPr>
        <w:t>اعلم أن الفقهاء</w:t>
      </w:r>
      <w:r w:rsidRPr="00AC1ECB">
        <w:rPr>
          <w:rtl/>
        </w:rPr>
        <w:t xml:space="preserve"> والمتكلمين اتفقوا على الأحكام، إنما الخلاف في لفظ وضع الصحة لماذا؟ </w:t>
      </w:r>
    </w:p>
    <w:p w14:paraId="7B2201B8" w14:textId="77777777" w:rsidR="00AC1ECB" w:rsidRDefault="00AC1ECB" w:rsidP="00AC1ECB">
      <w:pPr>
        <w:rPr>
          <w:rtl/>
        </w:rPr>
      </w:pPr>
      <w:r w:rsidRPr="00AC1ECB">
        <w:rPr>
          <w:rtl/>
        </w:rPr>
        <w:lastRenderedPageBreak/>
        <w:t>فاتفقوا على أن المصلى محدث</w:t>
      </w:r>
      <w:r>
        <w:rPr>
          <w:rFonts w:hint="cs"/>
          <w:rtl/>
        </w:rPr>
        <w:t>ً</w:t>
      </w:r>
      <w:r w:rsidRPr="00AC1ECB">
        <w:rPr>
          <w:rtl/>
        </w:rPr>
        <w:t>ا بظن الطهارة أنه مثاب، وأنه وافق أمر الله تعالى؛ لأن الله تعالى أمره أن يصلي صلاة يغلب على ظنه طهارتها، وقد فعل، وأنه لا يجب عليه القضاء إذا لم يذكر الحدث، وأنه يجب عليه القضاء إذ</w:t>
      </w:r>
      <w:r>
        <w:rPr>
          <w:rtl/>
        </w:rPr>
        <w:t>ا ذكر، فالأحكام كلها متفق عليها</w:t>
      </w:r>
      <w:r>
        <w:rPr>
          <w:rFonts w:hint="cs"/>
          <w:rtl/>
        </w:rPr>
        <w:t>.</w:t>
      </w:r>
      <w:r w:rsidRPr="00AC1ECB">
        <w:rPr>
          <w:rtl/>
        </w:rPr>
        <w:t xml:space="preserve"> </w:t>
      </w:r>
    </w:p>
    <w:p w14:paraId="09F81162" w14:textId="18F8AAC5" w:rsidR="00AC1ECB" w:rsidRDefault="00AC1ECB" w:rsidP="00AC1ECB">
      <w:pPr>
        <w:rPr>
          <w:rtl/>
        </w:rPr>
      </w:pPr>
      <w:r w:rsidRPr="00AC1ECB">
        <w:rPr>
          <w:rtl/>
        </w:rPr>
        <w:t>إنما الخلاف هل يوضع لفظ الصحة لمثل هذا</w:t>
      </w:r>
      <w:r>
        <w:rPr>
          <w:rFonts w:hint="cs"/>
          <w:rtl/>
        </w:rPr>
        <w:t>،</w:t>
      </w:r>
      <w:r w:rsidRPr="00AC1ECB">
        <w:rPr>
          <w:rtl/>
        </w:rPr>
        <w:t xml:space="preserve"> أو لما يكون صحيح</w:t>
      </w:r>
      <w:r>
        <w:rPr>
          <w:rFonts w:hint="cs"/>
          <w:rtl/>
        </w:rPr>
        <w:t>ً</w:t>
      </w:r>
      <w:r w:rsidRPr="00AC1ECB">
        <w:rPr>
          <w:rtl/>
        </w:rPr>
        <w:t>ا في نفس الأمر مستكملا لشروط</w:t>
      </w:r>
      <w:r w:rsidR="005D0EF8">
        <w:rPr>
          <w:rFonts w:hint="cs"/>
          <w:rtl/>
        </w:rPr>
        <w:t>ـ[ـه]</w:t>
      </w:r>
      <w:r w:rsidR="005D0EF8">
        <w:rPr>
          <w:rStyle w:val="FootnoteReference"/>
          <w:rtl/>
        </w:rPr>
        <w:footnoteReference w:id="35"/>
      </w:r>
      <w:r w:rsidRPr="00AC1ECB">
        <w:rPr>
          <w:rtl/>
        </w:rPr>
        <w:t xml:space="preserve"> في علم الله تعالى</w:t>
      </w:r>
      <w:r>
        <w:rPr>
          <w:rFonts w:hint="cs"/>
          <w:rtl/>
        </w:rPr>
        <w:t>؟</w:t>
      </w:r>
      <w:r w:rsidRPr="00AC1ECB">
        <w:rPr>
          <w:rtl/>
        </w:rPr>
        <w:t xml:space="preserve"> </w:t>
      </w:r>
    </w:p>
    <w:p w14:paraId="35C14676" w14:textId="77777777" w:rsidR="00602C99" w:rsidRDefault="00602C99" w:rsidP="00AC1ECB">
      <w:pPr>
        <w:rPr>
          <w:rtl/>
        </w:rPr>
      </w:pPr>
    </w:p>
    <w:p w14:paraId="08CA8EC4" w14:textId="25D54021" w:rsidR="00AC1ECB" w:rsidRDefault="00AC1ECB" w:rsidP="00AC1ECB">
      <w:pPr>
        <w:rPr>
          <w:rtl/>
        </w:rPr>
      </w:pPr>
      <w:r w:rsidRPr="00AC1ECB">
        <w:rPr>
          <w:rtl/>
        </w:rPr>
        <w:t>واصطلاح الفقهاء أنسب للغة؛ لأن الآنية متى كانت صحيحة من جميع الجوانب إلا من جانب واحد فهي</w:t>
      </w:r>
      <w:r w:rsidR="00602C99">
        <w:rPr>
          <w:rFonts w:hint="cs"/>
          <w:rtl/>
        </w:rPr>
        <w:t xml:space="preserve"> </w:t>
      </w:r>
      <w:r w:rsidR="00602C99" w:rsidRPr="00602C99">
        <w:rPr>
          <w:rtl/>
        </w:rPr>
        <w:t>مكسورة لغة، ولا تكون صحيحة لغة حتى لا يتطرق إليها الخلل من جهة ألبتة، وهذه الصلاة يتطرق لها الخلل من جهة</w:t>
      </w:r>
      <w:r w:rsidR="00602C99">
        <w:rPr>
          <w:rFonts w:hint="cs"/>
          <w:rtl/>
        </w:rPr>
        <w:t>،</w:t>
      </w:r>
      <w:r w:rsidR="00602C99" w:rsidRPr="00602C99">
        <w:rPr>
          <w:rtl/>
        </w:rPr>
        <w:t xml:space="preserve"> وهي جهة ذكر الحدث، فلا تكون صحيحة، بل المستجمع لشروطه في نفس الأمر هو الصحيح عند الفقهاء، وهو المناسب للغة</w:t>
      </w:r>
      <w:r w:rsidR="00602C99">
        <w:rPr>
          <w:rFonts w:hint="cs"/>
          <w:rtl/>
        </w:rPr>
        <w:t>)</w:t>
      </w:r>
      <w:r w:rsidR="00602C99">
        <w:rPr>
          <w:rStyle w:val="FootnoteReference"/>
          <w:rtl/>
        </w:rPr>
        <w:footnoteReference w:id="36"/>
      </w:r>
      <w:r w:rsidR="00602C99" w:rsidRPr="00602C99">
        <w:rPr>
          <w:rtl/>
        </w:rPr>
        <w:t>.</w:t>
      </w:r>
    </w:p>
    <w:p w14:paraId="1525D790" w14:textId="77777777" w:rsidR="00DE06DD" w:rsidRDefault="00DE06DD" w:rsidP="00DE06DD">
      <w:pPr>
        <w:rPr>
          <w:rtl/>
        </w:rPr>
      </w:pPr>
      <w:r>
        <w:rPr>
          <w:rFonts w:hint="cs"/>
          <w:rtl/>
        </w:rPr>
        <w:lastRenderedPageBreak/>
        <w:t>وقال الزركشي: (</w:t>
      </w:r>
      <w:r>
        <w:rPr>
          <w:rtl/>
        </w:rPr>
        <w:t>بل الخلاف بينهم فيه على أصل، وهو أن القضاء هل يجب بالأمر الأول أو بمتجدد؟</w:t>
      </w:r>
    </w:p>
    <w:p w14:paraId="200E207B" w14:textId="77777777" w:rsidR="00DE06DD" w:rsidRDefault="00DE06DD" w:rsidP="00DE06DD">
      <w:pPr>
        <w:rPr>
          <w:rtl/>
        </w:rPr>
      </w:pPr>
      <w:r>
        <w:rPr>
          <w:rtl/>
        </w:rPr>
        <w:t>فعلى الأول بنى الفقهاء قولهم: إنها سقوط القضاء، وعلى الثاني بني المتكلمون قولهم: إنها موافقة الأمر، فلا يوجبون القضاء، ما لم يرد نص جديد</w:t>
      </w:r>
      <w:r>
        <w:rPr>
          <w:rFonts w:hint="cs"/>
          <w:rtl/>
        </w:rPr>
        <w:t>.</w:t>
      </w:r>
      <w:r>
        <w:rPr>
          <w:rtl/>
        </w:rPr>
        <w:t xml:space="preserve"> </w:t>
      </w:r>
    </w:p>
    <w:p w14:paraId="439FF0EB" w14:textId="67E6E80F" w:rsidR="00DE06DD" w:rsidRDefault="00DE06DD" w:rsidP="00DE06DD">
      <w:pPr>
        <w:rPr>
          <w:rtl/>
        </w:rPr>
      </w:pPr>
      <w:r>
        <w:rPr>
          <w:rtl/>
        </w:rPr>
        <w:t>ويؤيد ذلك أن المتكلمين يقولون: القضاء لا يجب بالأمر الأول، بل بأمر جديد، والفقهاء يقولون بالأمر الأول، ولهذا فسروا الصحة بسقوط القضاء</w:t>
      </w:r>
      <w:r>
        <w:rPr>
          <w:rFonts w:hint="cs"/>
          <w:rtl/>
        </w:rPr>
        <w:t>)</w:t>
      </w:r>
      <w:r>
        <w:rPr>
          <w:rStyle w:val="FootnoteReference"/>
          <w:rtl/>
        </w:rPr>
        <w:footnoteReference w:id="37"/>
      </w:r>
      <w:r>
        <w:rPr>
          <w:rtl/>
        </w:rPr>
        <w:t>.</w:t>
      </w:r>
    </w:p>
    <w:p w14:paraId="32B91FFD" w14:textId="4A6BB14F" w:rsidR="00442027" w:rsidRDefault="00442027" w:rsidP="00442027">
      <w:pPr>
        <w:rPr>
          <w:rtl/>
        </w:rPr>
      </w:pPr>
      <w:r>
        <w:rPr>
          <w:rFonts w:hint="cs"/>
          <w:rtl/>
        </w:rPr>
        <w:t>وقال الزركشي أيضًا: (</w:t>
      </w:r>
      <w:r w:rsidRPr="00442027">
        <w:rPr>
          <w:rtl/>
        </w:rPr>
        <w:t>الفقهاء والمتكلمون اتفقوا على أنه لا بد فيه من أخذ الامتثال، فالأصوليون يقتصرون عليه، والفقهاء يضيفون إلي</w:t>
      </w:r>
      <w:r>
        <w:rPr>
          <w:rtl/>
        </w:rPr>
        <w:t>ه إسقاط القضاء، فيقولون: الصحيح</w:t>
      </w:r>
      <w:r w:rsidRPr="00442027">
        <w:rPr>
          <w:rtl/>
        </w:rPr>
        <w:t xml:space="preserve"> المجزئ</w:t>
      </w:r>
      <w:r>
        <w:rPr>
          <w:rFonts w:hint="cs"/>
          <w:rtl/>
        </w:rPr>
        <w:t>،</w:t>
      </w:r>
      <w:r w:rsidRPr="00442027">
        <w:rPr>
          <w:rtl/>
        </w:rPr>
        <w:t xml:space="preserve"> وهو الأداء الكافي، وهذا بناء منهم على أصلهم أن القضاء بالأمر الأول، والقضاء عند المتكلمين بأمر ثان</w:t>
      </w:r>
      <w:r>
        <w:rPr>
          <w:rFonts w:hint="cs"/>
          <w:rtl/>
        </w:rPr>
        <w:t>)</w:t>
      </w:r>
      <w:r>
        <w:rPr>
          <w:rStyle w:val="FootnoteReference"/>
          <w:rtl/>
        </w:rPr>
        <w:footnoteReference w:id="38"/>
      </w:r>
      <w:r w:rsidRPr="00442027">
        <w:rPr>
          <w:rtl/>
        </w:rPr>
        <w:t>.</w:t>
      </w:r>
    </w:p>
    <w:p w14:paraId="0CE959C9" w14:textId="6C5A28E3" w:rsidR="00AC1ECB" w:rsidRDefault="005D0EF8" w:rsidP="005D0EF8">
      <w:pPr>
        <w:rPr>
          <w:rtl/>
        </w:rPr>
      </w:pPr>
      <w:r>
        <w:rPr>
          <w:rFonts w:hint="cs"/>
          <w:rtl/>
        </w:rPr>
        <w:lastRenderedPageBreak/>
        <w:t>و</w:t>
      </w:r>
      <w:r w:rsidR="00AC1ECB">
        <w:rPr>
          <w:rFonts w:hint="cs"/>
          <w:rtl/>
        </w:rPr>
        <w:t xml:space="preserve">قال </w:t>
      </w:r>
      <w:r>
        <w:rPr>
          <w:rFonts w:hint="cs"/>
          <w:rtl/>
        </w:rPr>
        <w:t>ابن الهمام من الحنفية</w:t>
      </w:r>
      <w:r>
        <w:rPr>
          <w:rStyle w:val="FootnoteReference"/>
          <w:rtl/>
        </w:rPr>
        <w:footnoteReference w:id="39"/>
      </w:r>
      <w:r>
        <w:rPr>
          <w:rFonts w:hint="cs"/>
          <w:rtl/>
        </w:rPr>
        <w:t xml:space="preserve"> و</w:t>
      </w:r>
      <w:r w:rsidR="00AC1ECB">
        <w:rPr>
          <w:rFonts w:hint="cs"/>
          <w:rtl/>
        </w:rPr>
        <w:t>الطوفي من الحنابلة</w:t>
      </w:r>
      <w:r>
        <w:rPr>
          <w:rStyle w:val="FootnoteReference"/>
          <w:rtl/>
        </w:rPr>
        <w:footnoteReference w:id="40"/>
      </w:r>
      <w:r w:rsidR="00AC1ECB">
        <w:rPr>
          <w:rFonts w:hint="cs"/>
          <w:rtl/>
        </w:rPr>
        <w:t xml:space="preserve"> مثل ما ذكر الشيخ زكريا الأنصاري.</w:t>
      </w:r>
    </w:p>
    <w:p w14:paraId="3F708DEA" w14:textId="77777777" w:rsidR="00442027" w:rsidRDefault="00442027" w:rsidP="00442027">
      <w:pPr>
        <w:rPr>
          <w:rtl/>
        </w:rPr>
      </w:pPr>
      <w:r w:rsidRPr="00382145">
        <w:rPr>
          <w:rtl/>
        </w:rPr>
        <w:lastRenderedPageBreak/>
        <w:t>الأضحية</w:t>
      </w:r>
      <w:r>
        <w:rPr>
          <w:rFonts w:hint="cs"/>
          <w:rtl/>
        </w:rPr>
        <w:t>،</w:t>
      </w:r>
      <w:r w:rsidRPr="00382145">
        <w:rPr>
          <w:rtl/>
        </w:rPr>
        <w:t xml:space="preserve"> وهي مندوبة عندنا</w:t>
      </w:r>
      <w:r>
        <w:rPr>
          <w:rStyle w:val="FootnoteReference"/>
          <w:rtl/>
        </w:rPr>
        <w:footnoteReference w:id="41"/>
      </w:r>
      <w:r>
        <w:rPr>
          <w:rFonts w:hint="cs"/>
          <w:rtl/>
        </w:rPr>
        <w:t>،</w:t>
      </w:r>
      <w:r w:rsidRPr="00382145">
        <w:rPr>
          <w:rtl/>
        </w:rPr>
        <w:t xml:space="preserve"> واجبة عند غيرنا كأبي حنيفة</w:t>
      </w:r>
      <w:r>
        <w:rPr>
          <w:rFonts w:hint="cs"/>
          <w:rtl/>
        </w:rPr>
        <w:t>"</w:t>
      </w:r>
      <w:r>
        <w:rPr>
          <w:rStyle w:val="FootnoteReference"/>
          <w:rtl/>
        </w:rPr>
        <w:footnoteReference w:id="42"/>
      </w:r>
      <w:r w:rsidRPr="00382145">
        <w:rPr>
          <w:rtl/>
        </w:rPr>
        <w:t>.</w:t>
      </w:r>
    </w:p>
    <w:p w14:paraId="5C01330E" w14:textId="77777777" w:rsidR="00442027" w:rsidRPr="00442027" w:rsidRDefault="00442027" w:rsidP="00442027">
      <w:r w:rsidRPr="00442027">
        <w:rPr>
          <w:rFonts w:hint="cs"/>
          <w:rtl/>
          <w:lang w:bidi="ar-SA"/>
        </w:rPr>
        <w:t>قال الزركشي: (</w:t>
      </w:r>
      <w:r w:rsidRPr="00442027">
        <w:rPr>
          <w:rtl/>
          <w:lang w:bidi="ar-SA"/>
        </w:rPr>
        <w:t>تنبيه: علم منه أن الإجزاء لا يكون إلا في العبادة، بخلاف الصحة فإنها</w:t>
      </w:r>
      <w:r w:rsidRPr="00442027">
        <w:rPr>
          <w:rFonts w:hint="cs"/>
          <w:rtl/>
          <w:lang w:bidi="ar-SA"/>
        </w:rPr>
        <w:t xml:space="preserve"> </w:t>
      </w:r>
      <w:r w:rsidRPr="00442027">
        <w:rPr>
          <w:rtl/>
          <w:lang w:bidi="ar-SA"/>
        </w:rPr>
        <w:t>تكون في العبادة والعقود</w:t>
      </w:r>
      <w:r w:rsidRPr="00442027">
        <w:rPr>
          <w:rFonts w:hint="cs"/>
          <w:rtl/>
          <w:lang w:bidi="ar-SA"/>
        </w:rPr>
        <w:t>)</w:t>
      </w:r>
      <w:r w:rsidRPr="00442027">
        <w:rPr>
          <w:vertAlign w:val="superscript"/>
          <w:rtl/>
          <w:lang w:bidi="ar-SA"/>
        </w:rPr>
        <w:footnoteReference w:id="43"/>
      </w:r>
      <w:r w:rsidRPr="00442027">
        <w:rPr>
          <w:rtl/>
          <w:lang w:bidi="ar-SA"/>
        </w:rPr>
        <w:t>.</w:t>
      </w:r>
    </w:p>
    <w:p w14:paraId="2EB06071" w14:textId="77777777" w:rsidR="00442027" w:rsidRPr="00442027" w:rsidRDefault="00442027" w:rsidP="005D0EF8">
      <w:pPr>
        <w:rPr>
          <w:rtl/>
        </w:rPr>
      </w:pPr>
    </w:p>
    <w:p w14:paraId="150B8009" w14:textId="42985B22" w:rsidR="00382145" w:rsidRDefault="00382145" w:rsidP="00382145">
      <w:pPr>
        <w:pStyle w:val="Heading5"/>
        <w:rPr>
          <w:rtl/>
        </w:rPr>
      </w:pPr>
      <w:r>
        <w:rPr>
          <w:rtl/>
        </w:rPr>
        <w:lastRenderedPageBreak/>
        <w:t>ويختص ال</w:t>
      </w:r>
      <w:r>
        <w:rPr>
          <w:rFonts w:hint="cs"/>
          <w:rtl/>
        </w:rPr>
        <w:t>إ</w:t>
      </w:r>
      <w:r w:rsidR="00ED5FD6">
        <w:rPr>
          <w:rtl/>
        </w:rPr>
        <w:t>جزاء بالمطلوب في الأصح</w:t>
      </w:r>
      <w:r>
        <w:rPr>
          <w:rFonts w:hint="cs"/>
          <w:rtl/>
        </w:rPr>
        <w:t>.</w:t>
      </w:r>
      <w:r w:rsidR="00ED5FD6">
        <w:rPr>
          <w:rtl/>
        </w:rPr>
        <w:t xml:space="preserve"> </w:t>
      </w:r>
    </w:p>
    <w:p w14:paraId="2959C5D3" w14:textId="77777777" w:rsidR="00382145" w:rsidRDefault="00382145" w:rsidP="00382145">
      <w:pPr>
        <w:rPr>
          <w:rtl/>
        </w:rPr>
      </w:pPr>
      <w:r>
        <w:rPr>
          <w:rFonts w:hint="cs"/>
          <w:rtl/>
        </w:rPr>
        <w:t>"</w:t>
      </w:r>
      <w:r w:rsidRPr="00382145">
        <w:rPr>
          <w:rtl/>
        </w:rPr>
        <w:t xml:space="preserve"> (ويختصّ الإجزاء بالمطلوب) من واجب ومندوب لا يتجاوزهما إلى غيرهما من عقد وغيره (في الأصحّ)</w:t>
      </w:r>
      <w:r>
        <w:rPr>
          <w:rFonts w:hint="cs"/>
          <w:rtl/>
        </w:rPr>
        <w:t>.</w:t>
      </w:r>
      <w:r w:rsidRPr="00382145">
        <w:rPr>
          <w:rtl/>
        </w:rPr>
        <w:t xml:space="preserve"> </w:t>
      </w:r>
    </w:p>
    <w:p w14:paraId="17565D1C" w14:textId="37ED8913" w:rsidR="00442027" w:rsidRPr="00442027" w:rsidRDefault="00382145" w:rsidP="00442027">
      <w:r w:rsidRPr="00382145">
        <w:rPr>
          <w:rtl/>
        </w:rPr>
        <w:t>وقيل</w:t>
      </w:r>
      <w:r>
        <w:rPr>
          <w:rFonts w:hint="cs"/>
          <w:rtl/>
        </w:rPr>
        <w:t>:</w:t>
      </w:r>
      <w:r w:rsidRPr="00382145">
        <w:rPr>
          <w:rtl/>
        </w:rPr>
        <w:t xml:space="preserve"> يختص بالواجب لا يتجاوزه إلى غيره من المندوب وغيره، ومنشأ الخلاف خبر ابن ماجة وغيره</w:t>
      </w:r>
      <w:r>
        <w:rPr>
          <w:rFonts w:hint="cs"/>
          <w:rtl/>
        </w:rPr>
        <w:t>:</w:t>
      </w:r>
      <w:r w:rsidRPr="00382145">
        <w:rPr>
          <w:rtl/>
        </w:rPr>
        <w:t xml:space="preserve"> </w:t>
      </w:r>
      <w:r>
        <w:rPr>
          <w:rFonts w:hint="cs"/>
          <w:rtl/>
        </w:rPr>
        <w:t>"</w:t>
      </w:r>
      <w:r w:rsidRPr="00382145">
        <w:rPr>
          <w:rtl/>
        </w:rPr>
        <w:t>أربع لا تجزىء في الأضحى</w:t>
      </w:r>
      <w:r>
        <w:rPr>
          <w:rFonts w:hint="cs"/>
          <w:rtl/>
        </w:rPr>
        <w:t>..."</w:t>
      </w:r>
      <w:r w:rsidR="00BB5F73">
        <w:rPr>
          <w:rStyle w:val="FootnoteReference"/>
          <w:rtl/>
        </w:rPr>
        <w:footnoteReference w:id="44"/>
      </w:r>
      <w:r w:rsidRPr="00382145">
        <w:rPr>
          <w:rtl/>
        </w:rPr>
        <w:t xml:space="preserve"> فاستعمل ال</w:t>
      </w:r>
      <w:r>
        <w:rPr>
          <w:rFonts w:hint="cs"/>
          <w:rtl/>
        </w:rPr>
        <w:t>إ</w:t>
      </w:r>
      <w:r w:rsidRPr="00382145">
        <w:rPr>
          <w:rtl/>
        </w:rPr>
        <w:t xml:space="preserve">جزاء في </w:t>
      </w:r>
    </w:p>
    <w:p w14:paraId="0CC37CD3" w14:textId="7AC4DC36" w:rsidR="00382145" w:rsidRDefault="00382145" w:rsidP="005B2BF0">
      <w:pPr>
        <w:rPr>
          <w:rFonts w:eastAsia="Times New Roman"/>
          <w:b/>
          <w:noProof/>
          <w:color w:val="auto"/>
          <w:sz w:val="72"/>
          <w:szCs w:val="96"/>
          <w:shd w:val="clear" w:color="auto" w:fill="FFFFFF"/>
          <w:rtl/>
        </w:rPr>
      </w:pPr>
      <w:r>
        <w:rPr>
          <w:rtl/>
        </w:rPr>
        <w:br w:type="page"/>
      </w:r>
    </w:p>
    <w:p w14:paraId="2AF5EBDC" w14:textId="7176BEA1" w:rsidR="005B2BF0" w:rsidRDefault="00ED5FD6" w:rsidP="005B2BF0">
      <w:pPr>
        <w:pStyle w:val="Heading5"/>
        <w:rPr>
          <w:rtl/>
        </w:rPr>
      </w:pPr>
      <w:r>
        <w:rPr>
          <w:rtl/>
        </w:rPr>
        <w:lastRenderedPageBreak/>
        <w:t>ويقابلها البطلان</w:t>
      </w:r>
    </w:p>
    <w:p w14:paraId="25DAE084" w14:textId="35E6E04E" w:rsidR="005B2BF0" w:rsidRPr="005B2BF0" w:rsidRDefault="005B2BF0" w:rsidP="005B2BF0">
      <w:pPr>
        <w:rPr>
          <w:rtl/>
        </w:rPr>
      </w:pPr>
      <w:r>
        <w:rPr>
          <w:rFonts w:hint="cs"/>
          <w:rtl/>
        </w:rPr>
        <w:t>"</w:t>
      </w:r>
      <w:r>
        <w:rPr>
          <w:rtl/>
        </w:rPr>
        <w:t>(ويقابلها) أي الصحة (البطلان) فهو مخالفة الفعل ذي الوجهين الشرع. وقيل</w:t>
      </w:r>
      <w:r w:rsidR="00D57DC0">
        <w:rPr>
          <w:rFonts w:hint="cs"/>
          <w:rtl/>
        </w:rPr>
        <w:t>:</w:t>
      </w:r>
      <w:r>
        <w:rPr>
          <w:rtl/>
        </w:rPr>
        <w:t xml:space="preserve"> في العبادة عدم إسقاطها القضاء</w:t>
      </w:r>
      <w:r>
        <w:rPr>
          <w:rFonts w:hint="cs"/>
          <w:rtl/>
        </w:rPr>
        <w:t>"</w:t>
      </w:r>
      <w:r>
        <w:rPr>
          <w:rStyle w:val="FootnoteReference"/>
          <w:rtl/>
        </w:rPr>
        <w:footnoteReference w:id="45"/>
      </w:r>
      <w:r>
        <w:rPr>
          <w:rFonts w:hint="cs"/>
          <w:rtl/>
        </w:rPr>
        <w:t>.</w:t>
      </w:r>
    </w:p>
    <w:p w14:paraId="342E16B0" w14:textId="77777777" w:rsidR="007D65D2" w:rsidRDefault="007D65D2">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1EF3DDE4" w14:textId="642680F5" w:rsidR="00486CF1" w:rsidRDefault="005B2BF0" w:rsidP="00ED5FD6">
      <w:pPr>
        <w:pStyle w:val="Heading5"/>
        <w:rPr>
          <w:rtl/>
        </w:rPr>
      </w:pPr>
      <w:r>
        <w:rPr>
          <w:rtl/>
        </w:rPr>
        <w:lastRenderedPageBreak/>
        <w:t>وهو الفساد في الأصحّ</w:t>
      </w:r>
      <w:r>
        <w:rPr>
          <w:rFonts w:hint="cs"/>
          <w:rtl/>
        </w:rPr>
        <w:t>،</w:t>
      </w:r>
      <w:r>
        <w:rPr>
          <w:rtl/>
        </w:rPr>
        <w:t xml:space="preserve"> </w:t>
      </w:r>
      <w:r w:rsidR="00ED5FD6">
        <w:rPr>
          <w:rtl/>
        </w:rPr>
        <w:t>والخلف لفظي.</w:t>
      </w:r>
      <w:r w:rsidR="00ED5FD6" w:rsidRPr="007E6573">
        <w:rPr>
          <w:rtl/>
        </w:rPr>
        <w:t xml:space="preserve"> </w:t>
      </w:r>
    </w:p>
    <w:p w14:paraId="282784CD" w14:textId="0C37CC90" w:rsidR="005B2BF0" w:rsidRDefault="005B2BF0" w:rsidP="00AE45E4">
      <w:pPr>
        <w:rPr>
          <w:rtl/>
        </w:rPr>
      </w:pPr>
      <w:r>
        <w:rPr>
          <w:rFonts w:hint="cs"/>
          <w:rtl/>
        </w:rPr>
        <w:t>"</w:t>
      </w:r>
      <w:r>
        <w:rPr>
          <w:rtl/>
        </w:rPr>
        <w:t>(وهو) أي</w:t>
      </w:r>
      <w:r>
        <w:rPr>
          <w:rFonts w:hint="cs"/>
          <w:rtl/>
        </w:rPr>
        <w:t>:</w:t>
      </w:r>
      <w:r>
        <w:rPr>
          <w:rtl/>
        </w:rPr>
        <w:t xml:space="preserve"> البطلان (الفساد في الأصح)</w:t>
      </w:r>
      <w:r>
        <w:rPr>
          <w:rFonts w:hint="cs"/>
          <w:rtl/>
        </w:rPr>
        <w:t>،</w:t>
      </w:r>
      <w:r>
        <w:rPr>
          <w:rtl/>
        </w:rPr>
        <w:t xml:space="preserve"> فكل منهما مخالفة ما ذكر الشرع</w:t>
      </w:r>
      <w:r>
        <w:rPr>
          <w:rFonts w:hint="cs"/>
          <w:rtl/>
        </w:rPr>
        <w:t>.</w:t>
      </w:r>
      <w:r>
        <w:rPr>
          <w:rtl/>
        </w:rPr>
        <w:t xml:space="preserve"> </w:t>
      </w:r>
    </w:p>
    <w:p w14:paraId="418C64FC" w14:textId="37F12C14" w:rsidR="005B2BF0" w:rsidRDefault="005B2BF0" w:rsidP="005B2BF0">
      <w:pPr>
        <w:pStyle w:val="ListParagraph"/>
        <w:numPr>
          <w:ilvl w:val="0"/>
          <w:numId w:val="19"/>
        </w:numPr>
      </w:pPr>
      <w:r>
        <w:rPr>
          <w:rtl/>
        </w:rPr>
        <w:t>وقالت الحنفية</w:t>
      </w:r>
      <w:r>
        <w:rPr>
          <w:rFonts w:hint="cs"/>
          <w:rtl/>
        </w:rPr>
        <w:t>:</w:t>
      </w:r>
      <w:r>
        <w:rPr>
          <w:rtl/>
        </w:rPr>
        <w:t xml:space="preserve"> مخالفته الشرع بأن كان منهي</w:t>
      </w:r>
      <w:r>
        <w:rPr>
          <w:rFonts w:hint="cs"/>
          <w:rtl/>
        </w:rPr>
        <w:t>ً</w:t>
      </w:r>
      <w:r>
        <w:rPr>
          <w:rtl/>
        </w:rPr>
        <w:t>ا عنه</w:t>
      </w:r>
      <w:r>
        <w:rPr>
          <w:rFonts w:hint="cs"/>
          <w:rtl/>
        </w:rPr>
        <w:t xml:space="preserve">، </w:t>
      </w:r>
      <w:r>
        <w:rPr>
          <w:rtl/>
        </w:rPr>
        <w:t>إن كانت لكون النهي عنه</w:t>
      </w:r>
      <w:r>
        <w:rPr>
          <w:rFonts w:hint="cs"/>
          <w:rtl/>
        </w:rPr>
        <w:t>:</w:t>
      </w:r>
      <w:r>
        <w:rPr>
          <w:rtl/>
        </w:rPr>
        <w:t xml:space="preserve"> </w:t>
      </w:r>
    </w:p>
    <w:p w14:paraId="3B3F9E6D" w14:textId="2AF9A749" w:rsidR="005B2BF0" w:rsidRDefault="005B2BF0" w:rsidP="005B2BF0">
      <w:pPr>
        <w:pStyle w:val="ListParagraph"/>
        <w:numPr>
          <w:ilvl w:val="1"/>
          <w:numId w:val="19"/>
        </w:numPr>
      </w:pPr>
      <w:r>
        <w:rPr>
          <w:rtl/>
        </w:rPr>
        <w:t>لأصله فهي البطلان</w:t>
      </w:r>
      <w:r>
        <w:rPr>
          <w:rFonts w:hint="cs"/>
          <w:rtl/>
        </w:rPr>
        <w:t>،</w:t>
      </w:r>
      <w:r>
        <w:rPr>
          <w:rtl/>
        </w:rPr>
        <w:t xml:space="preserve"> كما في الصلاة الفاقدة شرط</w:t>
      </w:r>
      <w:r>
        <w:rPr>
          <w:rFonts w:hint="cs"/>
          <w:rtl/>
        </w:rPr>
        <w:t>ًا</w:t>
      </w:r>
      <w:r>
        <w:rPr>
          <w:rtl/>
        </w:rPr>
        <w:t xml:space="preserve"> أو ركن</w:t>
      </w:r>
      <w:r>
        <w:rPr>
          <w:rFonts w:hint="cs"/>
          <w:rtl/>
        </w:rPr>
        <w:t>ً</w:t>
      </w:r>
      <w:r>
        <w:rPr>
          <w:rtl/>
        </w:rPr>
        <w:t>ا، وكما في بيع الملاقيح</w:t>
      </w:r>
      <w:r>
        <w:rPr>
          <w:rFonts w:hint="cs"/>
          <w:rtl/>
        </w:rPr>
        <w:t>؛</w:t>
      </w:r>
      <w:r>
        <w:rPr>
          <w:rtl/>
        </w:rPr>
        <w:t xml:space="preserve"> لفقد ركن من البيع</w:t>
      </w:r>
      <w:r>
        <w:rPr>
          <w:rFonts w:hint="cs"/>
          <w:rtl/>
        </w:rPr>
        <w:t>.</w:t>
      </w:r>
      <w:r>
        <w:rPr>
          <w:rtl/>
        </w:rPr>
        <w:t xml:space="preserve"> </w:t>
      </w:r>
    </w:p>
    <w:p w14:paraId="6B71CB9F" w14:textId="77777777" w:rsidR="005B2BF0" w:rsidRDefault="005B2BF0" w:rsidP="005B2BF0">
      <w:pPr>
        <w:pStyle w:val="ListParagraph"/>
        <w:numPr>
          <w:ilvl w:val="1"/>
          <w:numId w:val="19"/>
        </w:numPr>
      </w:pPr>
      <w:r>
        <w:rPr>
          <w:rtl/>
        </w:rPr>
        <w:t>أو لوصفه فهي الفساد</w:t>
      </w:r>
      <w:r>
        <w:rPr>
          <w:rFonts w:hint="cs"/>
          <w:rtl/>
        </w:rPr>
        <w:t>،</w:t>
      </w:r>
      <w:r>
        <w:rPr>
          <w:rtl/>
        </w:rPr>
        <w:t xml:space="preserve"> كما في صوم يوم النحر</w:t>
      </w:r>
      <w:r>
        <w:rPr>
          <w:rFonts w:hint="cs"/>
          <w:rtl/>
        </w:rPr>
        <w:t>؛</w:t>
      </w:r>
      <w:r>
        <w:rPr>
          <w:rtl/>
        </w:rPr>
        <w:t xml:space="preserve"> لل</w:t>
      </w:r>
      <w:r>
        <w:rPr>
          <w:rFonts w:hint="cs"/>
          <w:rtl/>
        </w:rPr>
        <w:t>إ</w:t>
      </w:r>
      <w:r>
        <w:rPr>
          <w:rtl/>
        </w:rPr>
        <w:t>عراض بصومه عن ضيافة الله للناس بلحوم الأضاحي التي شرعها فيه، وكما في بيع الدرهم بدرهمين</w:t>
      </w:r>
      <w:r>
        <w:rPr>
          <w:rFonts w:hint="cs"/>
          <w:rtl/>
        </w:rPr>
        <w:t>؛</w:t>
      </w:r>
      <w:r>
        <w:rPr>
          <w:rtl/>
        </w:rPr>
        <w:t xml:space="preserve"> لاشتماله على الزيادة</w:t>
      </w:r>
      <w:r>
        <w:rPr>
          <w:rFonts w:hint="cs"/>
          <w:rtl/>
        </w:rPr>
        <w:t>،</w:t>
      </w:r>
      <w:r>
        <w:rPr>
          <w:rtl/>
        </w:rPr>
        <w:t xml:space="preserve"> فيأثم به</w:t>
      </w:r>
      <w:r>
        <w:rPr>
          <w:rFonts w:hint="cs"/>
          <w:rtl/>
        </w:rPr>
        <w:t>،</w:t>
      </w:r>
      <w:r>
        <w:rPr>
          <w:rtl/>
        </w:rPr>
        <w:t xml:space="preserve"> ويفيد بالقبض ملك</w:t>
      </w:r>
      <w:r>
        <w:rPr>
          <w:rFonts w:hint="cs"/>
          <w:rtl/>
        </w:rPr>
        <w:t>ً</w:t>
      </w:r>
      <w:r>
        <w:rPr>
          <w:rtl/>
        </w:rPr>
        <w:t>ا خبيث</w:t>
      </w:r>
      <w:r>
        <w:rPr>
          <w:rFonts w:hint="cs"/>
          <w:rtl/>
        </w:rPr>
        <w:t>ً</w:t>
      </w:r>
      <w:r>
        <w:rPr>
          <w:rtl/>
        </w:rPr>
        <w:t>ا</w:t>
      </w:r>
      <w:r>
        <w:rPr>
          <w:rFonts w:hint="cs"/>
          <w:rtl/>
        </w:rPr>
        <w:t>،</w:t>
      </w:r>
      <w:r>
        <w:rPr>
          <w:rtl/>
        </w:rPr>
        <w:t xml:space="preserve"> أي</w:t>
      </w:r>
      <w:r>
        <w:rPr>
          <w:rFonts w:hint="cs"/>
          <w:rtl/>
        </w:rPr>
        <w:t>:</w:t>
      </w:r>
      <w:r>
        <w:rPr>
          <w:rtl/>
        </w:rPr>
        <w:t xml:space="preserve"> ضعيف</w:t>
      </w:r>
      <w:r>
        <w:rPr>
          <w:rFonts w:hint="cs"/>
          <w:rtl/>
        </w:rPr>
        <w:t>ً</w:t>
      </w:r>
      <w:r>
        <w:rPr>
          <w:rtl/>
        </w:rPr>
        <w:t>ا</w:t>
      </w:r>
      <w:r>
        <w:rPr>
          <w:rFonts w:hint="cs"/>
          <w:rtl/>
        </w:rPr>
        <w:t>،</w:t>
      </w:r>
      <w:r>
        <w:rPr>
          <w:rtl/>
        </w:rPr>
        <w:t xml:space="preserve"> ولو نذر صوم يوم النحر صح نذره</w:t>
      </w:r>
      <w:r>
        <w:rPr>
          <w:rFonts w:hint="cs"/>
          <w:rtl/>
        </w:rPr>
        <w:t>؛</w:t>
      </w:r>
      <w:r>
        <w:rPr>
          <w:rtl/>
        </w:rPr>
        <w:t xml:space="preserve"> لأن الإثم في فعله دون نذره</w:t>
      </w:r>
      <w:r>
        <w:rPr>
          <w:rFonts w:hint="cs"/>
          <w:rtl/>
        </w:rPr>
        <w:t>،</w:t>
      </w:r>
      <w:r>
        <w:rPr>
          <w:rtl/>
        </w:rPr>
        <w:t xml:space="preserve"> ويؤمر بفطره وقضائه</w:t>
      </w:r>
      <w:r>
        <w:rPr>
          <w:rFonts w:hint="cs"/>
          <w:rtl/>
        </w:rPr>
        <w:t>؛</w:t>
      </w:r>
      <w:r>
        <w:rPr>
          <w:rtl/>
        </w:rPr>
        <w:t xml:space="preserve"> ليتخلص عن الإثم ويفي بالنذر، ولو صامه و</w:t>
      </w:r>
      <w:r>
        <w:rPr>
          <w:rFonts w:hint="cs"/>
          <w:rtl/>
        </w:rPr>
        <w:t>فى</w:t>
      </w:r>
      <w:r>
        <w:rPr>
          <w:rtl/>
        </w:rPr>
        <w:t xml:space="preserve"> بنذره</w:t>
      </w:r>
      <w:r>
        <w:rPr>
          <w:rFonts w:hint="cs"/>
          <w:rtl/>
        </w:rPr>
        <w:t>؛</w:t>
      </w:r>
      <w:r>
        <w:rPr>
          <w:rtl/>
        </w:rPr>
        <w:t xml:space="preserve"> لأنه أدّى الصوم كما التزمه</w:t>
      </w:r>
      <w:r>
        <w:rPr>
          <w:rFonts w:hint="cs"/>
          <w:rtl/>
        </w:rPr>
        <w:t>.</w:t>
      </w:r>
      <w:r>
        <w:rPr>
          <w:rtl/>
        </w:rPr>
        <w:t xml:space="preserve"> </w:t>
      </w:r>
    </w:p>
    <w:p w14:paraId="5A588FAD" w14:textId="77777777" w:rsidR="007D65D2" w:rsidRDefault="005B2BF0" w:rsidP="005B2BF0">
      <w:pPr>
        <w:pStyle w:val="ListParagraph"/>
        <w:numPr>
          <w:ilvl w:val="1"/>
          <w:numId w:val="19"/>
        </w:numPr>
      </w:pPr>
      <w:r>
        <w:rPr>
          <w:rtl/>
        </w:rPr>
        <w:t>فقد اعتدّ بالفاسد، أما الباطل فلا يعتد به</w:t>
      </w:r>
      <w:r w:rsidR="007D65D2">
        <w:rPr>
          <w:rFonts w:hint="cs"/>
          <w:rtl/>
        </w:rPr>
        <w:t>.</w:t>
      </w:r>
    </w:p>
    <w:p w14:paraId="7A94D6C9" w14:textId="62EDAE11" w:rsidR="00AE45E4" w:rsidRDefault="007D65D2" w:rsidP="00AE45E4">
      <w:pPr>
        <w:pStyle w:val="ListParagraph"/>
        <w:numPr>
          <w:ilvl w:val="0"/>
          <w:numId w:val="19"/>
        </w:numPr>
      </w:pPr>
      <w:r w:rsidRPr="007D65D2">
        <w:rPr>
          <w:rtl/>
        </w:rPr>
        <w:lastRenderedPageBreak/>
        <w:t>(والخلف لفظي) أي</w:t>
      </w:r>
      <w:r w:rsidR="00AE45E4">
        <w:rPr>
          <w:rFonts w:hint="cs"/>
          <w:rtl/>
        </w:rPr>
        <w:t>:</w:t>
      </w:r>
      <w:r w:rsidRPr="007D65D2">
        <w:rPr>
          <w:rtl/>
        </w:rPr>
        <w:t xml:space="preserve"> عائد إلى اللفظ والتسمية</w:t>
      </w:r>
      <w:r w:rsidR="00F03293">
        <w:rPr>
          <w:rFonts w:hint="cs"/>
          <w:rtl/>
        </w:rPr>
        <w:t xml:space="preserve">؛ </w:t>
      </w:r>
      <w:r w:rsidR="00F03293" w:rsidRPr="007D65D2">
        <w:rPr>
          <w:rtl/>
        </w:rPr>
        <w:t>إذ حاصله أن مخالفة ما ذكر الشرع</w:t>
      </w:r>
      <w:r w:rsidR="00F03293">
        <w:rPr>
          <w:rFonts w:hint="cs"/>
          <w:rtl/>
        </w:rPr>
        <w:t xml:space="preserve"> </w:t>
      </w:r>
      <w:r w:rsidR="00F03293" w:rsidRPr="00AE45E4">
        <w:rPr>
          <w:rtl/>
        </w:rPr>
        <w:t>بالنهي عنه</w:t>
      </w:r>
      <w:r w:rsidR="00AE45E4">
        <w:rPr>
          <w:rFonts w:hint="cs"/>
          <w:rtl/>
        </w:rPr>
        <w:t>:</w:t>
      </w:r>
      <w:r w:rsidRPr="007D65D2">
        <w:rPr>
          <w:rtl/>
        </w:rPr>
        <w:t xml:space="preserve"> </w:t>
      </w:r>
    </w:p>
    <w:p w14:paraId="14194ADC" w14:textId="630B88E6" w:rsidR="00AE45E4" w:rsidRDefault="00AE45E4" w:rsidP="00AE45E4">
      <w:pPr>
        <w:pStyle w:val="ListParagraph"/>
        <w:numPr>
          <w:ilvl w:val="1"/>
          <w:numId w:val="19"/>
        </w:numPr>
      </w:pPr>
      <w:r w:rsidRPr="00AE45E4">
        <w:rPr>
          <w:rtl/>
        </w:rPr>
        <w:t>لأصله كما تسمى بطلان</w:t>
      </w:r>
      <w:r>
        <w:rPr>
          <w:rFonts w:hint="cs"/>
          <w:rtl/>
        </w:rPr>
        <w:t>ً</w:t>
      </w:r>
      <w:r w:rsidRPr="00AE45E4">
        <w:rPr>
          <w:rtl/>
        </w:rPr>
        <w:t>ا</w:t>
      </w:r>
      <w:r>
        <w:rPr>
          <w:rFonts w:hint="cs"/>
          <w:rtl/>
        </w:rPr>
        <w:t>:</w:t>
      </w:r>
      <w:r w:rsidRPr="00AE45E4">
        <w:rPr>
          <w:rtl/>
        </w:rPr>
        <w:t xml:space="preserve"> هل تسمى فساد</w:t>
      </w:r>
      <w:r>
        <w:rPr>
          <w:rFonts w:hint="cs"/>
          <w:rtl/>
        </w:rPr>
        <w:t>ً</w:t>
      </w:r>
      <w:r w:rsidRPr="00AE45E4">
        <w:rPr>
          <w:rtl/>
        </w:rPr>
        <w:t>ا</w:t>
      </w:r>
      <w:r>
        <w:rPr>
          <w:rFonts w:hint="cs"/>
          <w:rtl/>
        </w:rPr>
        <w:t>.</w:t>
      </w:r>
      <w:r w:rsidRPr="00AE45E4">
        <w:rPr>
          <w:rtl/>
        </w:rPr>
        <w:t xml:space="preserve"> </w:t>
      </w:r>
    </w:p>
    <w:p w14:paraId="2C12A370" w14:textId="77777777" w:rsidR="00AE45E4" w:rsidRDefault="00AE45E4" w:rsidP="00AE45E4">
      <w:pPr>
        <w:pStyle w:val="ListParagraph"/>
        <w:numPr>
          <w:ilvl w:val="1"/>
          <w:numId w:val="19"/>
        </w:numPr>
      </w:pPr>
      <w:r w:rsidRPr="00AE45E4">
        <w:rPr>
          <w:rtl/>
        </w:rPr>
        <w:t>أو لوصفه كما يسمى فساد</w:t>
      </w:r>
      <w:r>
        <w:rPr>
          <w:rFonts w:hint="cs"/>
          <w:rtl/>
        </w:rPr>
        <w:t>ً</w:t>
      </w:r>
      <w:r w:rsidRPr="00AE45E4">
        <w:rPr>
          <w:rtl/>
        </w:rPr>
        <w:t>ا</w:t>
      </w:r>
      <w:r>
        <w:rPr>
          <w:rFonts w:hint="cs"/>
          <w:rtl/>
        </w:rPr>
        <w:t>:</w:t>
      </w:r>
      <w:r w:rsidRPr="00AE45E4">
        <w:rPr>
          <w:rtl/>
        </w:rPr>
        <w:t xml:space="preserve"> هل تسمى بطلانا</w:t>
      </w:r>
      <w:r>
        <w:rPr>
          <w:rFonts w:hint="cs"/>
          <w:rtl/>
        </w:rPr>
        <w:t>.</w:t>
      </w:r>
      <w:r w:rsidRPr="00AE45E4">
        <w:rPr>
          <w:rtl/>
        </w:rPr>
        <w:t xml:space="preserve"> </w:t>
      </w:r>
    </w:p>
    <w:p w14:paraId="2BBB002B" w14:textId="18799AE4" w:rsidR="005B2BF0" w:rsidRDefault="00AE45E4" w:rsidP="00AE45E4">
      <w:pPr>
        <w:pStyle w:val="ListParagraph"/>
        <w:numPr>
          <w:ilvl w:val="1"/>
          <w:numId w:val="19"/>
        </w:numPr>
      </w:pPr>
      <w:r w:rsidRPr="00AE45E4">
        <w:rPr>
          <w:rtl/>
        </w:rPr>
        <w:t>فعندهم</w:t>
      </w:r>
      <w:r>
        <w:rPr>
          <w:rFonts w:hint="cs"/>
          <w:rtl/>
        </w:rPr>
        <w:t>:</w:t>
      </w:r>
      <w:r w:rsidRPr="00AE45E4">
        <w:rPr>
          <w:rtl/>
        </w:rPr>
        <w:t xml:space="preserve"> لا</w:t>
      </w:r>
      <w:r>
        <w:rPr>
          <w:rFonts w:hint="cs"/>
          <w:rtl/>
        </w:rPr>
        <w:t>،</w:t>
      </w:r>
      <w:r w:rsidRPr="00AE45E4">
        <w:rPr>
          <w:rtl/>
        </w:rPr>
        <w:t xml:space="preserve"> وعندنا</w:t>
      </w:r>
      <w:r>
        <w:rPr>
          <w:rFonts w:hint="cs"/>
          <w:rtl/>
        </w:rPr>
        <w:t>:</w:t>
      </w:r>
      <w:r w:rsidRPr="00AE45E4">
        <w:rPr>
          <w:rtl/>
        </w:rPr>
        <w:t xml:space="preserve"> نعم</w:t>
      </w:r>
      <w:r w:rsidR="005B2BF0">
        <w:rPr>
          <w:rFonts w:hint="cs"/>
          <w:rtl/>
        </w:rPr>
        <w:t>"</w:t>
      </w:r>
      <w:r w:rsidR="005B2BF0">
        <w:rPr>
          <w:rStyle w:val="FootnoteReference"/>
          <w:rtl/>
        </w:rPr>
        <w:footnoteReference w:id="46"/>
      </w:r>
      <w:r w:rsidR="005B2BF0">
        <w:rPr>
          <w:rFonts w:hint="cs"/>
          <w:rtl/>
        </w:rPr>
        <w:t>.</w:t>
      </w:r>
    </w:p>
    <w:p w14:paraId="6342DA48" w14:textId="77777777" w:rsidR="00372101" w:rsidRDefault="002600EA" w:rsidP="002600EA">
      <w:pPr>
        <w:rPr>
          <w:rtl/>
        </w:rPr>
      </w:pPr>
      <w:r>
        <w:rPr>
          <w:rFonts w:hint="cs"/>
          <w:rtl/>
        </w:rPr>
        <w:t>قال القرافي: (</w:t>
      </w:r>
      <w:r w:rsidRPr="002600EA">
        <w:rPr>
          <w:rtl/>
        </w:rPr>
        <w:t>وما ذكره الحنفية مناسب للغة أكثر؛ لأن الطعام إذا</w:t>
      </w:r>
      <w:r w:rsidR="00F03293">
        <w:rPr>
          <w:rFonts w:hint="cs"/>
          <w:rtl/>
        </w:rPr>
        <w:t xml:space="preserve"> </w:t>
      </w:r>
      <w:r w:rsidRPr="002600EA">
        <w:rPr>
          <w:rtl/>
        </w:rPr>
        <w:t xml:space="preserve">تغير مع بقائه يقال لها في اللغة: فسدت وإن كانت عينها باقية، أما إن ذهب الطعام </w:t>
      </w:r>
      <w:r>
        <w:rPr>
          <w:rFonts w:hint="cs"/>
          <w:rtl/>
        </w:rPr>
        <w:t xml:space="preserve">ـــ </w:t>
      </w:r>
      <w:r w:rsidRPr="002600EA">
        <w:rPr>
          <w:rtl/>
        </w:rPr>
        <w:t>بأن أكله حيوان</w:t>
      </w:r>
      <w:r>
        <w:rPr>
          <w:rFonts w:hint="cs"/>
          <w:rtl/>
        </w:rPr>
        <w:t xml:space="preserve"> ـــ</w:t>
      </w:r>
      <w:r w:rsidRPr="002600EA">
        <w:rPr>
          <w:rtl/>
        </w:rPr>
        <w:t xml:space="preserve"> أو الثمرة </w:t>
      </w:r>
      <w:r>
        <w:rPr>
          <w:rFonts w:hint="cs"/>
          <w:rtl/>
        </w:rPr>
        <w:t xml:space="preserve">ـــ </w:t>
      </w:r>
      <w:r w:rsidRPr="002600EA">
        <w:rPr>
          <w:rtl/>
        </w:rPr>
        <w:t>بأن أكلت أوسرقت</w:t>
      </w:r>
      <w:r>
        <w:rPr>
          <w:rFonts w:hint="cs"/>
          <w:rtl/>
        </w:rPr>
        <w:t xml:space="preserve"> ـــ</w:t>
      </w:r>
      <w:r w:rsidRPr="002600EA">
        <w:rPr>
          <w:rtl/>
        </w:rPr>
        <w:t xml:space="preserve"> لا يقال: فسدت، بل هلكت وبطلت، فظهر أن الفساد لا يطلق إلا حيث يكون للعين ثبوت من وجه</w:t>
      </w:r>
      <w:r>
        <w:rPr>
          <w:rFonts w:hint="cs"/>
          <w:rtl/>
        </w:rPr>
        <w:t>)</w:t>
      </w:r>
      <w:r>
        <w:rPr>
          <w:rStyle w:val="FootnoteReference"/>
          <w:rtl/>
        </w:rPr>
        <w:footnoteReference w:id="47"/>
      </w:r>
      <w:r w:rsidRPr="002600EA">
        <w:rPr>
          <w:rtl/>
        </w:rPr>
        <w:t>.</w:t>
      </w:r>
    </w:p>
    <w:p w14:paraId="2B09F851" w14:textId="4B558C48" w:rsidR="00372101" w:rsidRDefault="00372101" w:rsidP="00372101">
      <w:pPr>
        <w:rPr>
          <w:rtl/>
        </w:rPr>
      </w:pPr>
      <w:r>
        <w:rPr>
          <w:rFonts w:hint="cs"/>
          <w:rtl/>
        </w:rPr>
        <w:t>وعند الحنفية البطلان هو الفساد في العبادات، والخلاف بين الحنفية والجمهور إنما هو في المعاملات، قال في التقرير والتحبير: "</w:t>
      </w:r>
      <w:r w:rsidRPr="00372101">
        <w:rPr>
          <w:rtl/>
        </w:rPr>
        <w:t xml:space="preserve"> (والحنفية كذلك) أي يقولون بأن الفساد </w:t>
      </w:r>
      <w:r w:rsidRPr="00372101">
        <w:rPr>
          <w:rtl/>
        </w:rPr>
        <w:lastRenderedPageBreak/>
        <w:t>مرادف للبطلان (في العبادات بفوات ركن أو شرط) فالفاسدة هي الب</w:t>
      </w:r>
      <w:r>
        <w:rPr>
          <w:rtl/>
        </w:rPr>
        <w:t>اطلة وهي ما فات فيها ركن أو شرط</w:t>
      </w:r>
      <w:r>
        <w:rPr>
          <w:rFonts w:hint="cs"/>
          <w:rtl/>
        </w:rPr>
        <w:t>...</w:t>
      </w:r>
    </w:p>
    <w:p w14:paraId="681B1DAB" w14:textId="0EA89FB2" w:rsidR="00372101" w:rsidRDefault="00372101" w:rsidP="00372101">
      <w:pPr>
        <w:rPr>
          <w:rtl/>
        </w:rPr>
      </w:pPr>
      <w:r>
        <w:rPr>
          <w:rtl/>
        </w:rPr>
        <w:t>(وفي المعاملة) قالت الحنفية</w:t>
      </w:r>
      <w:r>
        <w:rPr>
          <w:rFonts w:hint="cs"/>
          <w:rtl/>
        </w:rPr>
        <w:t>:</w:t>
      </w:r>
      <w:r>
        <w:rPr>
          <w:rtl/>
        </w:rPr>
        <w:t xml:space="preserve"> (كونها ترتب أثرها) وهو الملك عليها حال كونها (مطلوبة التفاسخ شرع</w:t>
      </w:r>
      <w:r>
        <w:rPr>
          <w:rFonts w:hint="cs"/>
          <w:rtl/>
        </w:rPr>
        <w:t>ً</w:t>
      </w:r>
      <w:r>
        <w:rPr>
          <w:rtl/>
        </w:rPr>
        <w:t>ا الفساد</w:t>
      </w:r>
      <w:r>
        <w:rPr>
          <w:rFonts w:hint="cs"/>
          <w:rtl/>
        </w:rPr>
        <w:t>،</w:t>
      </w:r>
      <w:r>
        <w:rPr>
          <w:rtl/>
        </w:rPr>
        <w:t xml:space="preserve"> وغير مطلوبة) التفاسخ شرع</w:t>
      </w:r>
      <w:r>
        <w:rPr>
          <w:rFonts w:hint="cs"/>
          <w:rtl/>
        </w:rPr>
        <w:t>ً</w:t>
      </w:r>
      <w:r>
        <w:rPr>
          <w:rtl/>
        </w:rPr>
        <w:t>ا (الصحة</w:t>
      </w:r>
      <w:r>
        <w:rPr>
          <w:rFonts w:hint="cs"/>
          <w:rtl/>
        </w:rPr>
        <w:t>،</w:t>
      </w:r>
      <w:r>
        <w:rPr>
          <w:rtl/>
        </w:rPr>
        <w:t xml:space="preserve"> وعدمه) أي ترتب أثرها عليها (البطلان)</w:t>
      </w:r>
      <w:r>
        <w:rPr>
          <w:rFonts w:hint="cs"/>
          <w:rtl/>
        </w:rPr>
        <w:t>.</w:t>
      </w:r>
    </w:p>
    <w:p w14:paraId="0103035F" w14:textId="77777777" w:rsidR="00372101" w:rsidRDefault="00372101" w:rsidP="00372101">
      <w:pPr>
        <w:pStyle w:val="ListParagraph"/>
        <w:numPr>
          <w:ilvl w:val="0"/>
          <w:numId w:val="22"/>
        </w:numPr>
      </w:pPr>
      <w:r>
        <w:rPr>
          <w:rtl/>
        </w:rPr>
        <w:t>ووجه المناسبة بينها وبين مسمياتها ظاهر</w:t>
      </w:r>
      <w:r>
        <w:rPr>
          <w:rFonts w:hint="cs"/>
          <w:rtl/>
        </w:rPr>
        <w:t>:</w:t>
      </w:r>
      <w:r>
        <w:rPr>
          <w:rtl/>
        </w:rPr>
        <w:t xml:space="preserve"> </w:t>
      </w:r>
    </w:p>
    <w:p w14:paraId="7FA80085" w14:textId="77777777" w:rsidR="00372101" w:rsidRDefault="00372101" w:rsidP="00372101">
      <w:pPr>
        <w:pStyle w:val="ListParagraph"/>
        <w:numPr>
          <w:ilvl w:val="1"/>
          <w:numId w:val="22"/>
        </w:numPr>
      </w:pPr>
      <w:r>
        <w:rPr>
          <w:rtl/>
        </w:rPr>
        <w:t xml:space="preserve">أما بين الصحيح ومسماه </w:t>
      </w:r>
      <w:r>
        <w:rPr>
          <w:rFonts w:hint="cs"/>
          <w:rtl/>
        </w:rPr>
        <w:t xml:space="preserve">ـــ </w:t>
      </w:r>
      <w:r>
        <w:rPr>
          <w:rtl/>
        </w:rPr>
        <w:t xml:space="preserve">وهو المشروع بأصله ووصفه </w:t>
      </w:r>
      <w:r>
        <w:rPr>
          <w:rFonts w:hint="cs"/>
          <w:rtl/>
        </w:rPr>
        <w:t xml:space="preserve">ـــ </w:t>
      </w:r>
      <w:r>
        <w:rPr>
          <w:rtl/>
        </w:rPr>
        <w:t xml:space="preserve">فلأنه موصل إلى تمام المقصود من دفع الحاجة الدنيوية مع سلامة الدين. </w:t>
      </w:r>
    </w:p>
    <w:p w14:paraId="79AF2D29" w14:textId="77777777" w:rsidR="00372101" w:rsidRDefault="00372101" w:rsidP="00372101">
      <w:pPr>
        <w:pStyle w:val="ListParagraph"/>
        <w:numPr>
          <w:ilvl w:val="1"/>
          <w:numId w:val="22"/>
        </w:numPr>
      </w:pPr>
      <w:r>
        <w:rPr>
          <w:rtl/>
        </w:rPr>
        <w:t xml:space="preserve">وأما بين الفاسد ومسماه </w:t>
      </w:r>
      <w:r>
        <w:rPr>
          <w:rFonts w:hint="cs"/>
          <w:rtl/>
        </w:rPr>
        <w:t xml:space="preserve">ـــ </w:t>
      </w:r>
      <w:r>
        <w:rPr>
          <w:rtl/>
        </w:rPr>
        <w:t xml:space="preserve">وهو المشروع بأصله لا بوصفه </w:t>
      </w:r>
      <w:r>
        <w:rPr>
          <w:rFonts w:hint="cs"/>
          <w:rtl/>
        </w:rPr>
        <w:t xml:space="preserve">ـــ </w:t>
      </w:r>
      <w:r>
        <w:rPr>
          <w:rtl/>
        </w:rPr>
        <w:t>فلأنه يقال</w:t>
      </w:r>
      <w:r>
        <w:rPr>
          <w:rFonts w:hint="cs"/>
          <w:rtl/>
        </w:rPr>
        <w:t>:</w:t>
      </w:r>
      <w:r>
        <w:rPr>
          <w:rtl/>
        </w:rPr>
        <w:t xml:space="preserve"> لؤلؤة فاسدة إذا بقي أصلها وذهب لمعانها وبياضها</w:t>
      </w:r>
      <w:r>
        <w:rPr>
          <w:rFonts w:hint="cs"/>
          <w:rtl/>
        </w:rPr>
        <w:t>،</w:t>
      </w:r>
      <w:r>
        <w:rPr>
          <w:rtl/>
        </w:rPr>
        <w:t xml:space="preserve"> ولحم فاسد إذا أنتن ولكن بقي صالح</w:t>
      </w:r>
      <w:r>
        <w:rPr>
          <w:rFonts w:hint="cs"/>
          <w:rtl/>
        </w:rPr>
        <w:t>ً</w:t>
      </w:r>
      <w:r>
        <w:rPr>
          <w:rtl/>
        </w:rPr>
        <w:t>ا للغذاء</w:t>
      </w:r>
      <w:r>
        <w:rPr>
          <w:rFonts w:hint="cs"/>
          <w:rtl/>
        </w:rPr>
        <w:t>.</w:t>
      </w:r>
    </w:p>
    <w:p w14:paraId="19FB5C0B" w14:textId="77777777" w:rsidR="005C3226" w:rsidRDefault="00372101" w:rsidP="00372101">
      <w:pPr>
        <w:pStyle w:val="ListParagraph"/>
        <w:numPr>
          <w:ilvl w:val="1"/>
          <w:numId w:val="22"/>
        </w:numPr>
      </w:pPr>
      <w:r w:rsidRPr="00372101">
        <w:rPr>
          <w:rtl/>
        </w:rPr>
        <w:lastRenderedPageBreak/>
        <w:t xml:space="preserve">وأما بين الباطل ومسماه </w:t>
      </w:r>
      <w:r>
        <w:rPr>
          <w:rFonts w:hint="cs"/>
          <w:rtl/>
        </w:rPr>
        <w:t xml:space="preserve">ـــ </w:t>
      </w:r>
      <w:r w:rsidRPr="00372101">
        <w:rPr>
          <w:rtl/>
        </w:rPr>
        <w:t xml:space="preserve">وهو ما ليس بمشروع بأصله ووصفه </w:t>
      </w:r>
      <w:r>
        <w:rPr>
          <w:rFonts w:hint="cs"/>
          <w:rtl/>
        </w:rPr>
        <w:t xml:space="preserve">ـــ </w:t>
      </w:r>
      <w:r w:rsidRPr="00372101">
        <w:rPr>
          <w:rtl/>
        </w:rPr>
        <w:t>فيقال</w:t>
      </w:r>
      <w:r>
        <w:rPr>
          <w:rFonts w:hint="cs"/>
          <w:rtl/>
        </w:rPr>
        <w:t>:</w:t>
      </w:r>
      <w:r w:rsidRPr="00372101">
        <w:rPr>
          <w:rtl/>
        </w:rPr>
        <w:t xml:space="preserve"> لحم باطل إذا صار بحيث لا يبقى له صلاحية الغذاء </w:t>
      </w:r>
      <w:r>
        <w:rPr>
          <w:rFonts w:hint="cs"/>
          <w:rtl/>
        </w:rPr>
        <w:t>"</w:t>
      </w:r>
      <w:r>
        <w:rPr>
          <w:rStyle w:val="FootnoteReference"/>
          <w:rtl/>
        </w:rPr>
        <w:footnoteReference w:id="48"/>
      </w:r>
      <w:r>
        <w:rPr>
          <w:rtl/>
        </w:rPr>
        <w:t>.</w:t>
      </w:r>
      <w:r w:rsidRPr="002600EA">
        <w:rPr>
          <w:rtl/>
        </w:rPr>
        <w:t xml:space="preserve"> </w:t>
      </w:r>
    </w:p>
    <w:p w14:paraId="68F9A7E9" w14:textId="33400A11" w:rsidR="005C3226" w:rsidRDefault="005C3226">
      <w:pPr>
        <w:autoSpaceDE/>
        <w:autoSpaceDN/>
        <w:adjustRightInd/>
        <w:spacing w:before="0" w:after="160" w:line="259" w:lineRule="auto"/>
        <w:ind w:firstLine="0"/>
        <w:jc w:val="left"/>
        <w:rPr>
          <w:rtl/>
        </w:rPr>
      </w:pPr>
      <w:r>
        <w:rPr>
          <w:rFonts w:hint="cs"/>
          <w:rtl/>
        </w:rPr>
        <w:t>وذكر الطوفي مثل ما ذكر الشيخ زكريا الأنصاري من ترادف البطلان والفساد.</w:t>
      </w:r>
      <w:r>
        <w:rPr>
          <w:rStyle w:val="FootnoteReference"/>
          <w:rtl/>
        </w:rPr>
        <w:footnoteReference w:id="49"/>
      </w:r>
      <w:r w:rsidR="002600EA" w:rsidRPr="002600EA">
        <w:rPr>
          <w:rtl/>
        </w:rPr>
        <w:cr/>
      </w:r>
      <w:r>
        <w:rPr>
          <w:rtl/>
        </w:rPr>
        <w:br w:type="page"/>
      </w:r>
    </w:p>
    <w:p w14:paraId="0C887934" w14:textId="621EA311" w:rsidR="005C3226" w:rsidRDefault="005C3226" w:rsidP="005C3226">
      <w:pPr>
        <w:pStyle w:val="Heading5"/>
        <w:rPr>
          <w:rtl/>
        </w:rPr>
      </w:pPr>
      <w:r w:rsidRPr="005C3226">
        <w:rPr>
          <w:rtl/>
        </w:rPr>
        <w:lastRenderedPageBreak/>
        <w:t xml:space="preserve">والأصح أنّ الأداء فعل العبادة </w:t>
      </w:r>
      <w:r w:rsidR="00347E60">
        <w:rPr>
          <w:rFonts w:hint="cs"/>
          <w:rtl/>
        </w:rPr>
        <w:t xml:space="preserve">ـــ </w:t>
      </w:r>
      <w:r w:rsidRPr="005C3226">
        <w:rPr>
          <w:rtl/>
        </w:rPr>
        <w:t xml:space="preserve">أو ركعة </w:t>
      </w:r>
      <w:r w:rsidR="00347E60">
        <w:rPr>
          <w:rFonts w:hint="cs"/>
          <w:rtl/>
        </w:rPr>
        <w:t xml:space="preserve">ـــ </w:t>
      </w:r>
      <w:r w:rsidRPr="005C3226">
        <w:rPr>
          <w:rtl/>
        </w:rPr>
        <w:t>في وقتها</w:t>
      </w:r>
      <w:r w:rsidR="00924176">
        <w:rPr>
          <w:rFonts w:hint="cs"/>
          <w:rtl/>
        </w:rPr>
        <w:t>،</w:t>
      </w:r>
      <w:r w:rsidRPr="005C3226">
        <w:rPr>
          <w:rtl/>
        </w:rPr>
        <w:t xml:space="preserve"> وهو زمن مقدّر لها شرعًا </w:t>
      </w:r>
    </w:p>
    <w:p w14:paraId="21212EB6" w14:textId="77777777" w:rsidR="00924176" w:rsidRDefault="00924176" w:rsidP="00924176">
      <w:pPr>
        <w:rPr>
          <w:rtl/>
        </w:rPr>
      </w:pPr>
      <w:r>
        <w:rPr>
          <w:rFonts w:hint="cs"/>
          <w:rtl/>
        </w:rPr>
        <w:t>"</w:t>
      </w:r>
      <w:r w:rsidRPr="00924176">
        <w:rPr>
          <w:rtl/>
        </w:rPr>
        <w:t xml:space="preserve"> (والأصح أن الأداء فعل العبادة) صوم</w:t>
      </w:r>
      <w:r>
        <w:rPr>
          <w:rFonts w:hint="cs"/>
          <w:rtl/>
        </w:rPr>
        <w:t>ً</w:t>
      </w:r>
      <w:r w:rsidRPr="00924176">
        <w:rPr>
          <w:rtl/>
        </w:rPr>
        <w:t>ا أو صلاة أو غيرهما (أو) ف</w:t>
      </w:r>
      <w:r>
        <w:rPr>
          <w:rFonts w:hint="cs"/>
          <w:rtl/>
        </w:rPr>
        <w:t>ِ</w:t>
      </w:r>
      <w:r w:rsidRPr="00924176">
        <w:rPr>
          <w:rtl/>
        </w:rPr>
        <w:t>عل</w:t>
      </w:r>
      <w:r>
        <w:rPr>
          <w:rFonts w:hint="cs"/>
          <w:rtl/>
        </w:rPr>
        <w:t>ُ</w:t>
      </w:r>
      <w:r w:rsidRPr="00924176">
        <w:rPr>
          <w:rtl/>
        </w:rPr>
        <w:t xml:space="preserve"> (ركعة) من الصلاة (في وقتها) مع فعل البقية بعده</w:t>
      </w:r>
      <w:r>
        <w:rPr>
          <w:rFonts w:hint="cs"/>
          <w:rtl/>
        </w:rPr>
        <w:t>،</w:t>
      </w:r>
      <w:r w:rsidRPr="00924176">
        <w:rPr>
          <w:rtl/>
        </w:rPr>
        <w:t xml:space="preserve"> واجبة كانت أو مندوبة، لخبر الصحيحين</w:t>
      </w:r>
      <w:r>
        <w:rPr>
          <w:rFonts w:hint="cs"/>
          <w:rtl/>
        </w:rPr>
        <w:t>:</w:t>
      </w:r>
      <w:r w:rsidRPr="00924176">
        <w:rPr>
          <w:rtl/>
        </w:rPr>
        <w:t xml:space="preserve"> </w:t>
      </w:r>
      <w:r>
        <w:rPr>
          <w:rFonts w:hint="cs"/>
          <w:rtl/>
        </w:rPr>
        <w:t>"</w:t>
      </w:r>
      <w:r w:rsidRPr="00924176">
        <w:rPr>
          <w:rtl/>
        </w:rPr>
        <w:t>من أدرك ركعة من الصلاة فقد أدرك الصلاة</w:t>
      </w:r>
      <w:r>
        <w:rPr>
          <w:rFonts w:hint="cs"/>
          <w:rtl/>
        </w:rPr>
        <w:t>"</w:t>
      </w:r>
      <w:r w:rsidRPr="00924176">
        <w:rPr>
          <w:rtl/>
        </w:rPr>
        <w:t xml:space="preserve"> أي مؤداة</w:t>
      </w:r>
      <w:r>
        <w:rPr>
          <w:rFonts w:hint="cs"/>
          <w:rtl/>
        </w:rPr>
        <w:t>.</w:t>
      </w:r>
    </w:p>
    <w:p w14:paraId="39EA35CF" w14:textId="77777777" w:rsidR="00924176" w:rsidRDefault="00924176" w:rsidP="00924176">
      <w:pPr>
        <w:pStyle w:val="ListParagraph"/>
        <w:numPr>
          <w:ilvl w:val="0"/>
          <w:numId w:val="22"/>
        </w:numPr>
      </w:pPr>
      <w:r w:rsidRPr="00924176">
        <w:rPr>
          <w:rtl/>
        </w:rPr>
        <w:t>وقيل</w:t>
      </w:r>
      <w:r>
        <w:rPr>
          <w:rFonts w:hint="cs"/>
          <w:rtl/>
        </w:rPr>
        <w:t>:</w:t>
      </w:r>
      <w:r w:rsidRPr="00924176">
        <w:rPr>
          <w:rtl/>
        </w:rPr>
        <w:t xml:space="preserve"> الأداء فعل العبادة في وقتها</w:t>
      </w:r>
      <w:r>
        <w:rPr>
          <w:rFonts w:hint="cs"/>
          <w:rtl/>
        </w:rPr>
        <w:t>.</w:t>
      </w:r>
      <w:r w:rsidRPr="00924176">
        <w:rPr>
          <w:rtl/>
        </w:rPr>
        <w:t xml:space="preserve"> </w:t>
      </w:r>
    </w:p>
    <w:p w14:paraId="474FBA0C" w14:textId="77777777" w:rsidR="00924176" w:rsidRDefault="00924176" w:rsidP="00924176">
      <w:pPr>
        <w:pStyle w:val="ListParagraph"/>
        <w:numPr>
          <w:ilvl w:val="1"/>
          <w:numId w:val="22"/>
        </w:numPr>
      </w:pPr>
      <w:r w:rsidRPr="00924176">
        <w:rPr>
          <w:rtl/>
        </w:rPr>
        <w:t>ف</w:t>
      </w:r>
      <w:r>
        <w:rPr>
          <w:rFonts w:hint="cs"/>
          <w:rtl/>
        </w:rPr>
        <w:t>َ</w:t>
      </w:r>
      <w:r w:rsidRPr="00924176">
        <w:rPr>
          <w:rtl/>
        </w:rPr>
        <w:t>ف</w:t>
      </w:r>
      <w:r>
        <w:rPr>
          <w:rFonts w:hint="cs"/>
          <w:rtl/>
        </w:rPr>
        <w:t>ِ</w:t>
      </w:r>
      <w:r w:rsidRPr="00924176">
        <w:rPr>
          <w:rtl/>
        </w:rPr>
        <w:t>ع</w:t>
      </w:r>
      <w:r>
        <w:rPr>
          <w:rFonts w:hint="cs"/>
          <w:rtl/>
        </w:rPr>
        <w:t>ْ</w:t>
      </w:r>
      <w:r w:rsidRPr="00924176">
        <w:rPr>
          <w:rtl/>
        </w:rPr>
        <w:t>ل</w:t>
      </w:r>
      <w:r>
        <w:rPr>
          <w:rFonts w:hint="cs"/>
          <w:rtl/>
        </w:rPr>
        <w:t>ُ</w:t>
      </w:r>
      <w:r w:rsidRPr="00924176">
        <w:rPr>
          <w:rtl/>
        </w:rPr>
        <w:t xml:space="preserve"> بعضها فيه </w:t>
      </w:r>
      <w:r>
        <w:rPr>
          <w:rFonts w:hint="cs"/>
          <w:rtl/>
        </w:rPr>
        <w:t xml:space="preserve">ـــ </w:t>
      </w:r>
      <w:r w:rsidRPr="00924176">
        <w:rPr>
          <w:rtl/>
        </w:rPr>
        <w:t>ولو ركعة</w:t>
      </w:r>
      <w:r>
        <w:rPr>
          <w:rFonts w:hint="cs"/>
          <w:rtl/>
        </w:rPr>
        <w:t xml:space="preserve"> ـــ</w:t>
      </w:r>
      <w:r w:rsidRPr="00924176">
        <w:rPr>
          <w:rtl/>
        </w:rPr>
        <w:t xml:space="preserve"> وبعضها بعده</w:t>
      </w:r>
      <w:r>
        <w:rPr>
          <w:rFonts w:hint="cs"/>
          <w:rtl/>
        </w:rPr>
        <w:t>:</w:t>
      </w:r>
      <w:r w:rsidRPr="00924176">
        <w:rPr>
          <w:rtl/>
        </w:rPr>
        <w:t xml:space="preserve"> لا يكون أداء حقيقة</w:t>
      </w:r>
      <w:r>
        <w:rPr>
          <w:rFonts w:hint="cs"/>
          <w:rtl/>
        </w:rPr>
        <w:t>،</w:t>
      </w:r>
      <w:r w:rsidRPr="00924176">
        <w:rPr>
          <w:rtl/>
        </w:rPr>
        <w:t xml:space="preserve"> كما لا يكون قضاء كذلك، بل يسمى بأحدهما مجاز</w:t>
      </w:r>
      <w:r>
        <w:rPr>
          <w:rFonts w:hint="cs"/>
          <w:rtl/>
        </w:rPr>
        <w:t>ً</w:t>
      </w:r>
      <w:r w:rsidRPr="00924176">
        <w:rPr>
          <w:rtl/>
        </w:rPr>
        <w:t>ا بتبعية ما في الوقت لما بعده أو بالعكس، وهذا ما عليه الأصوليون</w:t>
      </w:r>
      <w:r>
        <w:rPr>
          <w:rFonts w:hint="cs"/>
          <w:rtl/>
        </w:rPr>
        <w:t>.</w:t>
      </w:r>
    </w:p>
    <w:p w14:paraId="42121839" w14:textId="5022AA6B" w:rsidR="00924176" w:rsidRDefault="00924176" w:rsidP="00924176">
      <w:pPr>
        <w:pStyle w:val="ListParagraph"/>
        <w:numPr>
          <w:ilvl w:val="1"/>
          <w:numId w:val="22"/>
        </w:numPr>
      </w:pPr>
      <w:r w:rsidRPr="00924176">
        <w:rPr>
          <w:rtl/>
        </w:rPr>
        <w:t>واعتبار الركعة في الأداء ودونها في القضاء كما سيأتي</w:t>
      </w:r>
      <w:r>
        <w:rPr>
          <w:rFonts w:hint="cs"/>
          <w:rtl/>
        </w:rPr>
        <w:t>:</w:t>
      </w:r>
      <w:r w:rsidRPr="00924176">
        <w:rPr>
          <w:rtl/>
        </w:rPr>
        <w:t xml:space="preserve"> ذ</w:t>
      </w:r>
      <w:r>
        <w:rPr>
          <w:rFonts w:hint="cs"/>
          <w:rtl/>
        </w:rPr>
        <w:t>َ</w:t>
      </w:r>
      <w:r w:rsidRPr="00924176">
        <w:rPr>
          <w:rtl/>
        </w:rPr>
        <w:t>ك</w:t>
      </w:r>
      <w:r>
        <w:rPr>
          <w:rFonts w:hint="cs"/>
          <w:rtl/>
        </w:rPr>
        <w:t>َ</w:t>
      </w:r>
      <w:r w:rsidRPr="00924176">
        <w:rPr>
          <w:rtl/>
        </w:rPr>
        <w:t>ر</w:t>
      </w:r>
      <w:r>
        <w:rPr>
          <w:rFonts w:hint="cs"/>
          <w:rtl/>
        </w:rPr>
        <w:t>َ</w:t>
      </w:r>
      <w:r>
        <w:rPr>
          <w:rtl/>
        </w:rPr>
        <w:t>ه الفقهاء</w:t>
      </w:r>
      <w:r>
        <w:rPr>
          <w:rFonts w:hint="cs"/>
          <w:rtl/>
        </w:rPr>
        <w:t>.</w:t>
      </w:r>
    </w:p>
    <w:p w14:paraId="217E4359" w14:textId="77777777" w:rsidR="00924176" w:rsidRDefault="00924176" w:rsidP="00924176">
      <w:pPr>
        <w:pStyle w:val="ListParagraph"/>
        <w:numPr>
          <w:ilvl w:val="0"/>
          <w:numId w:val="22"/>
        </w:numPr>
      </w:pPr>
      <w:r w:rsidRPr="00924176">
        <w:rPr>
          <w:rtl/>
        </w:rPr>
        <w:t>(وهو) أي وقت العبادات المؤدّاة (زمن مقدر لها شرع</w:t>
      </w:r>
      <w:r>
        <w:rPr>
          <w:rFonts w:hint="cs"/>
          <w:rtl/>
        </w:rPr>
        <w:t>ً</w:t>
      </w:r>
      <w:r w:rsidRPr="00924176">
        <w:rPr>
          <w:rtl/>
        </w:rPr>
        <w:t>ا)</w:t>
      </w:r>
      <w:r>
        <w:rPr>
          <w:rFonts w:hint="cs"/>
          <w:rtl/>
        </w:rPr>
        <w:t>:</w:t>
      </w:r>
      <w:r w:rsidRPr="00924176">
        <w:rPr>
          <w:rtl/>
        </w:rPr>
        <w:t xml:space="preserve"> </w:t>
      </w:r>
    </w:p>
    <w:p w14:paraId="274BFB0C" w14:textId="790D7C58" w:rsidR="00924176" w:rsidRDefault="00924176" w:rsidP="00924176">
      <w:pPr>
        <w:pStyle w:val="ListParagraph"/>
        <w:numPr>
          <w:ilvl w:val="1"/>
          <w:numId w:val="22"/>
        </w:numPr>
      </w:pPr>
      <w:r w:rsidRPr="00924176">
        <w:rPr>
          <w:rtl/>
        </w:rPr>
        <w:lastRenderedPageBreak/>
        <w:t>موسع</w:t>
      </w:r>
      <w:r>
        <w:rPr>
          <w:rFonts w:hint="cs"/>
          <w:rtl/>
        </w:rPr>
        <w:t>ً</w:t>
      </w:r>
      <w:r w:rsidRPr="00924176">
        <w:rPr>
          <w:rtl/>
        </w:rPr>
        <w:t>ا كان</w:t>
      </w:r>
      <w:r>
        <w:rPr>
          <w:rFonts w:hint="cs"/>
          <w:rtl/>
        </w:rPr>
        <w:t>،</w:t>
      </w:r>
      <w:r>
        <w:rPr>
          <w:rtl/>
        </w:rPr>
        <w:t xml:space="preserve"> كزمن الصلوات المكتوبة وسننها</w:t>
      </w:r>
      <w:r>
        <w:rPr>
          <w:rFonts w:hint="cs"/>
          <w:rtl/>
        </w:rPr>
        <w:t>.</w:t>
      </w:r>
    </w:p>
    <w:p w14:paraId="2F40A203" w14:textId="77777777" w:rsidR="00924176" w:rsidRDefault="00924176" w:rsidP="00924176">
      <w:pPr>
        <w:pStyle w:val="ListParagraph"/>
        <w:numPr>
          <w:ilvl w:val="1"/>
          <w:numId w:val="22"/>
        </w:numPr>
      </w:pPr>
      <w:r w:rsidRPr="00924176">
        <w:rPr>
          <w:rtl/>
        </w:rPr>
        <w:t>أو مضيق</w:t>
      </w:r>
      <w:r>
        <w:rPr>
          <w:rFonts w:hint="cs"/>
          <w:rtl/>
        </w:rPr>
        <w:t>ً</w:t>
      </w:r>
      <w:r w:rsidRPr="00924176">
        <w:rPr>
          <w:rtl/>
        </w:rPr>
        <w:t>ا كزمن صوم رمضان أو الأيام البيض</w:t>
      </w:r>
      <w:r>
        <w:rPr>
          <w:rFonts w:hint="cs"/>
          <w:rtl/>
        </w:rPr>
        <w:t>.</w:t>
      </w:r>
    </w:p>
    <w:p w14:paraId="6C85B4E7" w14:textId="3B4C81C3" w:rsidR="00924176" w:rsidRDefault="00924176" w:rsidP="00544C82">
      <w:pPr>
        <w:pStyle w:val="ListParagraph"/>
        <w:numPr>
          <w:ilvl w:val="0"/>
          <w:numId w:val="22"/>
        </w:numPr>
      </w:pPr>
      <w:r w:rsidRPr="00924176">
        <w:rPr>
          <w:rtl/>
        </w:rPr>
        <w:t>فما لم يقدر له زمن شرع</w:t>
      </w:r>
      <w:r>
        <w:rPr>
          <w:rFonts w:hint="cs"/>
          <w:rtl/>
        </w:rPr>
        <w:t>ً</w:t>
      </w:r>
      <w:r w:rsidRPr="00924176">
        <w:rPr>
          <w:rtl/>
        </w:rPr>
        <w:t>ا</w:t>
      </w:r>
      <w:r w:rsidR="00544C82">
        <w:rPr>
          <w:rFonts w:hint="cs"/>
          <w:rtl/>
        </w:rPr>
        <w:t xml:space="preserve"> ـــ</w:t>
      </w:r>
      <w:r w:rsidRPr="00924176">
        <w:rPr>
          <w:rtl/>
        </w:rPr>
        <w:t xml:space="preserve"> كنذر ونفل مطلقين وغيرهما </w:t>
      </w:r>
      <w:r>
        <w:rPr>
          <w:rFonts w:hint="cs"/>
          <w:rtl/>
        </w:rPr>
        <w:t xml:space="preserve">ـــ </w:t>
      </w:r>
      <w:r w:rsidRPr="00924176">
        <w:rPr>
          <w:rtl/>
        </w:rPr>
        <w:t>وإن كان فوري</w:t>
      </w:r>
      <w:r>
        <w:rPr>
          <w:rFonts w:hint="cs"/>
          <w:rtl/>
        </w:rPr>
        <w:t>ً</w:t>
      </w:r>
      <w:r w:rsidRPr="00924176">
        <w:rPr>
          <w:rtl/>
        </w:rPr>
        <w:t xml:space="preserve">ا </w:t>
      </w:r>
      <w:r w:rsidR="00544C82">
        <w:rPr>
          <w:rFonts w:hint="cs"/>
          <w:rtl/>
        </w:rPr>
        <w:t xml:space="preserve">            </w:t>
      </w:r>
      <w:r>
        <w:rPr>
          <w:rFonts w:hint="cs"/>
          <w:rtl/>
        </w:rPr>
        <w:t xml:space="preserve">ـــ </w:t>
      </w:r>
      <w:r w:rsidRPr="00924176">
        <w:rPr>
          <w:rtl/>
        </w:rPr>
        <w:t xml:space="preserve">كالإيمان </w:t>
      </w:r>
      <w:r>
        <w:rPr>
          <w:rFonts w:hint="cs"/>
          <w:rtl/>
        </w:rPr>
        <w:t xml:space="preserve">ـــ </w:t>
      </w:r>
      <w:r w:rsidRPr="00924176">
        <w:rPr>
          <w:rtl/>
        </w:rPr>
        <w:t>لا يسمى فعله أداء ولا قضاء اصطلاح</w:t>
      </w:r>
      <w:r>
        <w:rPr>
          <w:rFonts w:hint="cs"/>
          <w:rtl/>
        </w:rPr>
        <w:t>ً</w:t>
      </w:r>
      <w:r w:rsidRPr="00924176">
        <w:rPr>
          <w:rtl/>
        </w:rPr>
        <w:t>ا</w:t>
      </w:r>
      <w:r>
        <w:rPr>
          <w:rFonts w:hint="cs"/>
          <w:rtl/>
        </w:rPr>
        <w:t>.</w:t>
      </w:r>
      <w:r w:rsidRPr="00924176">
        <w:rPr>
          <w:rtl/>
        </w:rPr>
        <w:t xml:space="preserve"> </w:t>
      </w:r>
    </w:p>
    <w:p w14:paraId="18B18E9A" w14:textId="0DC85FE6" w:rsidR="001B73A0" w:rsidRDefault="00924176" w:rsidP="001B73A0">
      <w:pPr>
        <w:pStyle w:val="ListParagraph"/>
        <w:numPr>
          <w:ilvl w:val="1"/>
          <w:numId w:val="22"/>
        </w:numPr>
      </w:pPr>
      <w:r w:rsidRPr="00924176">
        <w:rPr>
          <w:rtl/>
        </w:rPr>
        <w:t>وإن كان الزمن ضروري</w:t>
      </w:r>
      <w:r>
        <w:rPr>
          <w:rFonts w:hint="cs"/>
          <w:rtl/>
        </w:rPr>
        <w:t>ً</w:t>
      </w:r>
      <w:r w:rsidRPr="00924176">
        <w:rPr>
          <w:rtl/>
        </w:rPr>
        <w:t>ا لفع</w:t>
      </w:r>
      <w:r w:rsidR="001B73A0">
        <w:rPr>
          <w:rtl/>
        </w:rPr>
        <w:t>له، ومن ذلك ما وقته العمر كالحج</w:t>
      </w:r>
      <w:r w:rsidR="001B73A0">
        <w:rPr>
          <w:rFonts w:hint="cs"/>
          <w:rtl/>
        </w:rPr>
        <w:t>.</w:t>
      </w:r>
    </w:p>
    <w:p w14:paraId="69C3E106" w14:textId="5B13B8BE" w:rsidR="00924176" w:rsidRDefault="00924176" w:rsidP="00924176">
      <w:pPr>
        <w:pStyle w:val="ListParagraph"/>
        <w:numPr>
          <w:ilvl w:val="1"/>
          <w:numId w:val="22"/>
        </w:numPr>
      </w:pPr>
      <w:r w:rsidRPr="00924176">
        <w:rPr>
          <w:rtl/>
        </w:rPr>
        <w:t>وتسمية بعضهم لوقته موسع</w:t>
      </w:r>
      <w:r>
        <w:rPr>
          <w:rFonts w:hint="cs"/>
          <w:rtl/>
        </w:rPr>
        <w:t>ً</w:t>
      </w:r>
      <w:r w:rsidRPr="00924176">
        <w:rPr>
          <w:rtl/>
        </w:rPr>
        <w:t>ا مجاز</w:t>
      </w:r>
      <w:r>
        <w:rPr>
          <w:rFonts w:hint="cs"/>
          <w:rtl/>
        </w:rPr>
        <w:t>؛</w:t>
      </w:r>
      <w:r w:rsidRPr="00924176">
        <w:rPr>
          <w:rtl/>
        </w:rPr>
        <w:t xml:space="preserve"> إذ الموسع ما يعلم المكلف آخره</w:t>
      </w:r>
      <w:r>
        <w:rPr>
          <w:rFonts w:hint="cs"/>
          <w:rtl/>
        </w:rPr>
        <w:t>،</w:t>
      </w:r>
      <w:r w:rsidRPr="00924176">
        <w:rPr>
          <w:rtl/>
        </w:rPr>
        <w:t xml:space="preserve"> وآخر العمر لا يعلمه</w:t>
      </w:r>
      <w:r>
        <w:rPr>
          <w:rFonts w:hint="cs"/>
          <w:rtl/>
        </w:rPr>
        <w:t>،</w:t>
      </w:r>
      <w:r w:rsidRPr="00924176">
        <w:rPr>
          <w:rtl/>
        </w:rPr>
        <w:t xml:space="preserve"> فلا يسمى فعله أداء ولا قضاء اصطلاح</w:t>
      </w:r>
      <w:r w:rsidR="001B73A0">
        <w:rPr>
          <w:rFonts w:hint="cs"/>
          <w:rtl/>
        </w:rPr>
        <w:t>ً</w:t>
      </w:r>
      <w:r w:rsidRPr="00924176">
        <w:rPr>
          <w:rtl/>
        </w:rPr>
        <w:t>ا، بل يسماهما مجاز</w:t>
      </w:r>
      <w:r>
        <w:rPr>
          <w:rFonts w:hint="cs"/>
          <w:rtl/>
        </w:rPr>
        <w:t>ً</w:t>
      </w:r>
      <w:r w:rsidRPr="00924176">
        <w:rPr>
          <w:rtl/>
        </w:rPr>
        <w:t>ا أو لغة</w:t>
      </w:r>
      <w:r>
        <w:rPr>
          <w:rFonts w:hint="cs"/>
          <w:rtl/>
        </w:rPr>
        <w:t>،</w:t>
      </w:r>
      <w:r w:rsidRPr="00924176">
        <w:rPr>
          <w:rtl/>
        </w:rPr>
        <w:t xml:space="preserve"> كأداء الدين وقضا</w:t>
      </w:r>
      <w:r>
        <w:rPr>
          <w:rtl/>
        </w:rPr>
        <w:t>ئه</w:t>
      </w:r>
      <w:r>
        <w:rPr>
          <w:rFonts w:hint="cs"/>
          <w:rtl/>
        </w:rPr>
        <w:t>"</w:t>
      </w:r>
      <w:r>
        <w:rPr>
          <w:rStyle w:val="FootnoteReference"/>
          <w:rtl/>
        </w:rPr>
        <w:footnoteReference w:id="50"/>
      </w:r>
      <w:r>
        <w:rPr>
          <w:rFonts w:hint="cs"/>
          <w:rtl/>
        </w:rPr>
        <w:t>.</w:t>
      </w:r>
    </w:p>
    <w:p w14:paraId="3A2CFF4A" w14:textId="41642136" w:rsidR="00263E6E" w:rsidRDefault="00263E6E" w:rsidP="00263E6E">
      <w:pPr>
        <w:rPr>
          <w:rtl/>
        </w:rPr>
      </w:pPr>
      <w:r>
        <w:rPr>
          <w:rFonts w:hint="cs"/>
          <w:rtl/>
        </w:rPr>
        <w:t>وعرفه في التقرير والتحبير للحنفية بقوله: "(ا</w:t>
      </w:r>
      <w:r w:rsidRPr="00263E6E">
        <w:rPr>
          <w:rtl/>
        </w:rPr>
        <w:t>لأداء</w:t>
      </w:r>
      <w:r>
        <w:rPr>
          <w:rFonts w:hint="cs"/>
          <w:rtl/>
        </w:rPr>
        <w:t>:</w:t>
      </w:r>
      <w:r w:rsidRPr="00263E6E">
        <w:rPr>
          <w:rtl/>
        </w:rPr>
        <w:t xml:space="preserve"> فعل الواجب في وقته المقيد به شرع</w:t>
      </w:r>
      <w:r>
        <w:rPr>
          <w:rFonts w:hint="cs"/>
          <w:rtl/>
        </w:rPr>
        <w:t>ً</w:t>
      </w:r>
      <w:r w:rsidRPr="00263E6E">
        <w:rPr>
          <w:rtl/>
        </w:rPr>
        <w:t>ا)</w:t>
      </w:r>
      <w:r>
        <w:rPr>
          <w:rFonts w:hint="cs"/>
          <w:rtl/>
        </w:rPr>
        <w:t>،</w:t>
      </w:r>
      <w:r w:rsidRPr="00263E6E">
        <w:rPr>
          <w:rtl/>
        </w:rPr>
        <w:t xml:space="preserve"> ثم أوضح الوقت المقيد به شرعا باتباعه بقوله</w:t>
      </w:r>
      <w:r>
        <w:rPr>
          <w:rFonts w:hint="cs"/>
          <w:rtl/>
        </w:rPr>
        <w:t>:</w:t>
      </w:r>
      <w:r w:rsidRPr="00263E6E">
        <w:rPr>
          <w:rtl/>
        </w:rPr>
        <w:t xml:space="preserve"> (العمر وغيره) أي</w:t>
      </w:r>
      <w:r>
        <w:rPr>
          <w:rFonts w:hint="cs"/>
          <w:rtl/>
        </w:rPr>
        <w:t>:</w:t>
      </w:r>
      <w:r w:rsidRPr="00263E6E">
        <w:rPr>
          <w:rtl/>
        </w:rPr>
        <w:t xml:space="preserve"> غير العمر</w:t>
      </w:r>
      <w:r>
        <w:rPr>
          <w:rFonts w:hint="cs"/>
          <w:rtl/>
        </w:rPr>
        <w:t>؛</w:t>
      </w:r>
      <w:r w:rsidRPr="00263E6E">
        <w:rPr>
          <w:rtl/>
        </w:rPr>
        <w:t xml:space="preserve"> ليشمل الواجب المطلق والمؤقت</w:t>
      </w:r>
      <w:r>
        <w:rPr>
          <w:rFonts w:hint="cs"/>
          <w:rtl/>
        </w:rPr>
        <w:t>)</w:t>
      </w:r>
      <w:r>
        <w:rPr>
          <w:rStyle w:val="FootnoteReference"/>
          <w:rtl/>
        </w:rPr>
        <w:footnoteReference w:id="51"/>
      </w:r>
    </w:p>
    <w:p w14:paraId="0E9D1879" w14:textId="7356BA9E" w:rsidR="00D55CB5" w:rsidRDefault="00D55CB5" w:rsidP="00D55CB5">
      <w:pPr>
        <w:rPr>
          <w:rtl/>
        </w:rPr>
      </w:pPr>
      <w:r>
        <w:rPr>
          <w:rFonts w:hint="cs"/>
          <w:rtl/>
        </w:rPr>
        <w:lastRenderedPageBreak/>
        <w:t xml:space="preserve">وعرفه القرافي </w:t>
      </w:r>
      <w:r w:rsidR="00263E6E">
        <w:rPr>
          <w:rFonts w:hint="cs"/>
          <w:rtl/>
        </w:rPr>
        <w:t xml:space="preserve">من المالكية </w:t>
      </w:r>
      <w:r>
        <w:rPr>
          <w:rFonts w:hint="cs"/>
          <w:rtl/>
        </w:rPr>
        <w:t>بقوله: (</w:t>
      </w:r>
      <w:r>
        <w:rPr>
          <w:rtl/>
        </w:rPr>
        <w:t>الأداء إيقاع الواجب في وقته المحدود له شرع</w:t>
      </w:r>
      <w:r>
        <w:rPr>
          <w:rFonts w:hint="cs"/>
          <w:rtl/>
        </w:rPr>
        <w:t>ً</w:t>
      </w:r>
      <w:r>
        <w:rPr>
          <w:rtl/>
        </w:rPr>
        <w:t>ا لمصلحة اشتمل عليها الوقت</w:t>
      </w:r>
      <w:r>
        <w:rPr>
          <w:rFonts w:hint="cs"/>
          <w:rtl/>
        </w:rPr>
        <w:t>،</w:t>
      </w:r>
      <w:r>
        <w:rPr>
          <w:rtl/>
        </w:rPr>
        <w:t xml:space="preserve"> إذا ق</w:t>
      </w:r>
      <w:r>
        <w:rPr>
          <w:rFonts w:hint="cs"/>
          <w:rtl/>
        </w:rPr>
        <w:t>َ</w:t>
      </w:r>
      <w:r>
        <w:rPr>
          <w:rtl/>
        </w:rPr>
        <w:t>ب</w:t>
      </w:r>
      <w:r>
        <w:rPr>
          <w:rFonts w:hint="cs"/>
          <w:rtl/>
        </w:rPr>
        <w:t>ِ</w:t>
      </w:r>
      <w:r>
        <w:rPr>
          <w:rtl/>
        </w:rPr>
        <w:t>ل القضاء.</w:t>
      </w:r>
    </w:p>
    <w:p w14:paraId="3BC09CDE" w14:textId="3DE8CC67" w:rsidR="00D55CB5" w:rsidRDefault="00D55CB5" w:rsidP="00D55CB5">
      <w:pPr>
        <w:rPr>
          <w:rtl/>
        </w:rPr>
      </w:pPr>
      <w:r>
        <w:rPr>
          <w:rtl/>
        </w:rPr>
        <w:t xml:space="preserve">فقولنا: </w:t>
      </w:r>
      <w:r>
        <w:rPr>
          <w:rFonts w:hint="cs"/>
          <w:rtl/>
        </w:rPr>
        <w:t>"</w:t>
      </w:r>
      <w:r>
        <w:rPr>
          <w:rtl/>
        </w:rPr>
        <w:t>شرع</w:t>
      </w:r>
      <w:r>
        <w:rPr>
          <w:rFonts w:hint="cs"/>
          <w:rtl/>
        </w:rPr>
        <w:t>ً</w:t>
      </w:r>
      <w:r>
        <w:rPr>
          <w:rtl/>
        </w:rPr>
        <w:t>ا</w:t>
      </w:r>
      <w:r>
        <w:rPr>
          <w:rFonts w:hint="cs"/>
          <w:rtl/>
        </w:rPr>
        <w:t>"</w:t>
      </w:r>
      <w:r>
        <w:rPr>
          <w:rtl/>
        </w:rPr>
        <w:t xml:space="preserve"> احتراز</w:t>
      </w:r>
      <w:r>
        <w:rPr>
          <w:rFonts w:hint="cs"/>
          <w:rtl/>
        </w:rPr>
        <w:t>ً</w:t>
      </w:r>
      <w:r>
        <w:rPr>
          <w:rtl/>
        </w:rPr>
        <w:t>ا عن تحديد العرف.</w:t>
      </w:r>
    </w:p>
    <w:p w14:paraId="674ED25A" w14:textId="740612D8" w:rsidR="00D55CB5" w:rsidRDefault="00D55CB5" w:rsidP="00D55CB5">
      <w:pPr>
        <w:rPr>
          <w:rtl/>
        </w:rPr>
      </w:pPr>
      <w:r>
        <w:rPr>
          <w:rtl/>
        </w:rPr>
        <w:t xml:space="preserve">وقولنا: </w:t>
      </w:r>
      <w:r>
        <w:rPr>
          <w:rFonts w:hint="cs"/>
          <w:rtl/>
        </w:rPr>
        <w:t>"</w:t>
      </w:r>
      <w:r>
        <w:rPr>
          <w:rtl/>
        </w:rPr>
        <w:t>لمصلحة اشتمل عليها الوقت</w:t>
      </w:r>
      <w:r>
        <w:rPr>
          <w:rFonts w:hint="cs"/>
          <w:rtl/>
        </w:rPr>
        <w:t>"</w:t>
      </w:r>
      <w:r>
        <w:rPr>
          <w:rtl/>
        </w:rPr>
        <w:t xml:space="preserve"> احترازا من تعيين الفوريات لمصالح المأمورات.</w:t>
      </w:r>
    </w:p>
    <w:p w14:paraId="34EF2D8E" w14:textId="3E47663C" w:rsidR="00D55CB5" w:rsidRDefault="00D55CB5" w:rsidP="00D55CB5">
      <w:pPr>
        <w:rPr>
          <w:rtl/>
        </w:rPr>
      </w:pPr>
      <w:r>
        <w:rPr>
          <w:rtl/>
        </w:rPr>
        <w:t xml:space="preserve">وقولنا: </w:t>
      </w:r>
      <w:r>
        <w:rPr>
          <w:rFonts w:hint="cs"/>
          <w:rtl/>
        </w:rPr>
        <w:t>"</w:t>
      </w:r>
      <w:r>
        <w:rPr>
          <w:rtl/>
        </w:rPr>
        <w:t>إذا ق</w:t>
      </w:r>
      <w:r>
        <w:rPr>
          <w:rFonts w:hint="cs"/>
          <w:rtl/>
        </w:rPr>
        <w:t>َ</w:t>
      </w:r>
      <w:r>
        <w:rPr>
          <w:rtl/>
        </w:rPr>
        <w:t>ب</w:t>
      </w:r>
      <w:r>
        <w:rPr>
          <w:rFonts w:hint="cs"/>
          <w:rtl/>
        </w:rPr>
        <w:t>ِ</w:t>
      </w:r>
      <w:r>
        <w:rPr>
          <w:rtl/>
        </w:rPr>
        <w:t>ل القضاء</w:t>
      </w:r>
      <w:r>
        <w:rPr>
          <w:rFonts w:hint="cs"/>
          <w:rtl/>
        </w:rPr>
        <w:t>"</w:t>
      </w:r>
      <w:r>
        <w:rPr>
          <w:rtl/>
        </w:rPr>
        <w:t xml:space="preserve"> احتراز</w:t>
      </w:r>
      <w:r>
        <w:rPr>
          <w:rFonts w:hint="cs"/>
          <w:rtl/>
        </w:rPr>
        <w:t>ً</w:t>
      </w:r>
      <w:r>
        <w:rPr>
          <w:rtl/>
        </w:rPr>
        <w:t>ا من الجمعة، بناء على قاعدة أن الشيء إنما يوصف بأحد الضدين إذا قبل الضد الآخر</w:t>
      </w:r>
      <w:r>
        <w:rPr>
          <w:rFonts w:hint="cs"/>
          <w:rtl/>
        </w:rPr>
        <w:t>)</w:t>
      </w:r>
      <w:r>
        <w:rPr>
          <w:rStyle w:val="FootnoteReference"/>
          <w:rtl/>
        </w:rPr>
        <w:footnoteReference w:id="52"/>
      </w:r>
      <w:r>
        <w:rPr>
          <w:rtl/>
        </w:rPr>
        <w:t>.</w:t>
      </w:r>
    </w:p>
    <w:p w14:paraId="4FFE070A" w14:textId="56B3613F" w:rsidR="009804BA" w:rsidRDefault="009804BA" w:rsidP="009804BA">
      <w:pPr>
        <w:rPr>
          <w:rtl/>
        </w:rPr>
      </w:pPr>
      <w:r>
        <w:rPr>
          <w:rFonts w:hint="cs"/>
          <w:rtl/>
        </w:rPr>
        <w:t>وعرفه ابن عبد الهادي من الحنابلة: (الأداء</w:t>
      </w:r>
      <w:r w:rsidR="00A53A32">
        <w:rPr>
          <w:rFonts w:hint="cs"/>
          <w:rtl/>
        </w:rPr>
        <w:t>:</w:t>
      </w:r>
      <w:r>
        <w:rPr>
          <w:rFonts w:hint="cs"/>
          <w:rtl/>
        </w:rPr>
        <w:t xml:space="preserve"> ما ف</w:t>
      </w:r>
      <w:r w:rsidR="00A53A32">
        <w:rPr>
          <w:rFonts w:hint="cs"/>
          <w:rtl/>
        </w:rPr>
        <w:t>ُ</w:t>
      </w:r>
      <w:r>
        <w:rPr>
          <w:rFonts w:hint="cs"/>
          <w:rtl/>
        </w:rPr>
        <w:t>عل في وقته المقدر له أولًا شرعًا)</w:t>
      </w:r>
      <w:r>
        <w:rPr>
          <w:rStyle w:val="FootnoteReference"/>
          <w:rtl/>
        </w:rPr>
        <w:footnoteReference w:id="53"/>
      </w:r>
      <w:r w:rsidR="00832D51">
        <w:rPr>
          <w:rFonts w:hint="cs"/>
          <w:rtl/>
        </w:rPr>
        <w:t>، وعرفه الطوفي بقوله: (</w:t>
      </w:r>
      <w:r w:rsidR="00832D51" w:rsidRPr="00832D51">
        <w:rPr>
          <w:rtl/>
        </w:rPr>
        <w:t>فعل المأمور به في وقته المقدر له شرع</w:t>
      </w:r>
      <w:r w:rsidR="00832D51">
        <w:rPr>
          <w:rFonts w:hint="cs"/>
          <w:rtl/>
        </w:rPr>
        <w:t>ً</w:t>
      </w:r>
      <w:r w:rsidR="00832D51" w:rsidRPr="00832D51">
        <w:rPr>
          <w:rtl/>
        </w:rPr>
        <w:t>ا</w:t>
      </w:r>
      <w:r w:rsidR="00832D51">
        <w:rPr>
          <w:rFonts w:hint="cs"/>
          <w:rtl/>
        </w:rPr>
        <w:t>)</w:t>
      </w:r>
      <w:r w:rsidR="00832D51">
        <w:rPr>
          <w:rStyle w:val="FootnoteReference"/>
          <w:rtl/>
        </w:rPr>
        <w:footnoteReference w:id="54"/>
      </w:r>
      <w:r w:rsidR="00832D51">
        <w:rPr>
          <w:rFonts w:hint="cs"/>
          <w:rtl/>
        </w:rPr>
        <w:t>.</w:t>
      </w:r>
    </w:p>
    <w:p w14:paraId="58C752D0" w14:textId="77777777" w:rsidR="00832D51" w:rsidRDefault="00832D51" w:rsidP="009804BA">
      <w:pPr>
        <w:rPr>
          <w:rtl/>
        </w:rPr>
      </w:pPr>
      <w:r>
        <w:rPr>
          <w:rFonts w:hint="cs"/>
          <w:rtl/>
        </w:rPr>
        <w:lastRenderedPageBreak/>
        <w:t>وقال في كشاف القناع: (</w:t>
      </w:r>
      <w:r w:rsidRPr="00832D51">
        <w:rPr>
          <w:rtl/>
        </w:rPr>
        <w:t xml:space="preserve">تدرك مكتوبة أداء كلها بتكبيرة إحرام في وقتها </w:t>
      </w:r>
      <w:r>
        <w:rPr>
          <w:rFonts w:hint="cs"/>
          <w:rtl/>
        </w:rPr>
        <w:t xml:space="preserve">ـــ </w:t>
      </w:r>
      <w:r w:rsidRPr="00832D51">
        <w:rPr>
          <w:rtl/>
        </w:rPr>
        <w:t>أي</w:t>
      </w:r>
      <w:r>
        <w:rPr>
          <w:rFonts w:hint="cs"/>
          <w:rtl/>
        </w:rPr>
        <w:t>:</w:t>
      </w:r>
      <w:r w:rsidRPr="00832D51">
        <w:rPr>
          <w:rtl/>
        </w:rPr>
        <w:t xml:space="preserve"> وقت تلك المكتوبة </w:t>
      </w:r>
      <w:r>
        <w:rPr>
          <w:rFonts w:hint="cs"/>
          <w:rtl/>
        </w:rPr>
        <w:t xml:space="preserve">ـــ ، </w:t>
      </w:r>
      <w:r w:rsidRPr="00832D51">
        <w:rPr>
          <w:rtl/>
        </w:rPr>
        <w:t xml:space="preserve">سواء أخرها لعذر </w:t>
      </w:r>
      <w:r>
        <w:rPr>
          <w:rFonts w:hint="cs"/>
          <w:rtl/>
        </w:rPr>
        <w:t xml:space="preserve">ـــ </w:t>
      </w:r>
      <w:r w:rsidRPr="00832D51">
        <w:rPr>
          <w:rtl/>
        </w:rPr>
        <w:t xml:space="preserve">كحائض تطهر ومجنون يفيق </w:t>
      </w:r>
      <w:r>
        <w:rPr>
          <w:rFonts w:hint="cs"/>
          <w:rtl/>
        </w:rPr>
        <w:t xml:space="preserve">ـــ </w:t>
      </w:r>
      <w:r w:rsidRPr="00832D51">
        <w:rPr>
          <w:rtl/>
        </w:rPr>
        <w:t>أو لغيره</w:t>
      </w:r>
      <w:r>
        <w:rPr>
          <w:rFonts w:hint="cs"/>
          <w:rtl/>
        </w:rPr>
        <w:t>؛</w:t>
      </w:r>
      <w:r w:rsidRPr="00832D51">
        <w:rPr>
          <w:rtl/>
        </w:rPr>
        <w:t xml:space="preserve"> لحديث عائشة أن النبي صلى الله عليه وسلم قال</w:t>
      </w:r>
      <w:r>
        <w:rPr>
          <w:rFonts w:hint="cs"/>
          <w:rtl/>
        </w:rPr>
        <w:t>:</w:t>
      </w:r>
      <w:r w:rsidRPr="00832D51">
        <w:rPr>
          <w:rtl/>
        </w:rPr>
        <w:t xml:space="preserve"> </w:t>
      </w:r>
      <w:r>
        <w:rPr>
          <w:rFonts w:hint="cs"/>
          <w:rtl/>
        </w:rPr>
        <w:t>"</w:t>
      </w:r>
      <w:r w:rsidRPr="00832D51">
        <w:rPr>
          <w:rtl/>
        </w:rPr>
        <w:t>من أدرك سجدة من العصر قبل أن تغرب الشمس أو من الصبح قبل أن تطلع الشمس فقد أدركها</w:t>
      </w:r>
      <w:r>
        <w:rPr>
          <w:rFonts w:hint="cs"/>
          <w:rtl/>
        </w:rPr>
        <w:t>"</w:t>
      </w:r>
      <w:r w:rsidRPr="00832D51">
        <w:rPr>
          <w:rtl/>
        </w:rPr>
        <w:t xml:space="preserve"> رواه مسلم</w:t>
      </w:r>
      <w:r>
        <w:rPr>
          <w:rFonts w:hint="cs"/>
          <w:rtl/>
        </w:rPr>
        <w:t>،</w:t>
      </w:r>
      <w:r w:rsidRPr="00832D51">
        <w:rPr>
          <w:rtl/>
        </w:rPr>
        <w:t xml:space="preserve"> وللبخاري</w:t>
      </w:r>
      <w:r>
        <w:rPr>
          <w:rFonts w:hint="cs"/>
          <w:rtl/>
        </w:rPr>
        <w:t>:</w:t>
      </w:r>
      <w:r w:rsidRPr="00832D51">
        <w:rPr>
          <w:rtl/>
        </w:rPr>
        <w:t xml:space="preserve"> </w:t>
      </w:r>
      <w:r>
        <w:rPr>
          <w:rFonts w:hint="cs"/>
          <w:rtl/>
        </w:rPr>
        <w:t>"</w:t>
      </w:r>
      <w:r w:rsidRPr="00832D51">
        <w:rPr>
          <w:rtl/>
        </w:rPr>
        <w:t>فليتم صلاته</w:t>
      </w:r>
      <w:r>
        <w:rPr>
          <w:rFonts w:hint="cs"/>
          <w:rtl/>
        </w:rPr>
        <w:t>"،</w:t>
      </w:r>
      <w:r w:rsidRPr="00832D51">
        <w:rPr>
          <w:rtl/>
        </w:rPr>
        <w:t xml:space="preserve"> وكإدراك المسافر صلاة المقيم وكإدراك الجماعة</w:t>
      </w:r>
      <w:r>
        <w:rPr>
          <w:rFonts w:hint="cs"/>
          <w:rtl/>
        </w:rPr>
        <w:t>.</w:t>
      </w:r>
      <w:r w:rsidRPr="00832D51">
        <w:rPr>
          <w:rtl/>
        </w:rPr>
        <w:t xml:space="preserve"> </w:t>
      </w:r>
    </w:p>
    <w:p w14:paraId="18D3BC78" w14:textId="7F7C7037" w:rsidR="00832D51" w:rsidRDefault="00832D51" w:rsidP="009804BA">
      <w:pPr>
        <w:rPr>
          <w:rtl/>
        </w:rPr>
      </w:pPr>
      <w:r w:rsidRPr="00832D51">
        <w:rPr>
          <w:rtl/>
        </w:rPr>
        <w:t>ولو كانت المكتوبة جمعة وأدرك منها تكبيرة الإحرام في وقتها فقد أدركها أداء</w:t>
      </w:r>
      <w:r>
        <w:rPr>
          <w:rFonts w:hint="cs"/>
          <w:rtl/>
        </w:rPr>
        <w:t>؛</w:t>
      </w:r>
      <w:r w:rsidRPr="00832D51">
        <w:rPr>
          <w:rtl/>
        </w:rPr>
        <w:t xml:space="preserve"> كباقي المكتوبات</w:t>
      </w:r>
      <w:r>
        <w:rPr>
          <w:rFonts w:hint="cs"/>
          <w:rtl/>
        </w:rPr>
        <w:t>)</w:t>
      </w:r>
      <w:r>
        <w:rPr>
          <w:rStyle w:val="FootnoteReference"/>
          <w:rtl/>
        </w:rPr>
        <w:footnoteReference w:id="55"/>
      </w:r>
      <w:r>
        <w:rPr>
          <w:rFonts w:hint="cs"/>
          <w:rtl/>
        </w:rPr>
        <w:t>.</w:t>
      </w:r>
    </w:p>
    <w:p w14:paraId="3CA7DA9C" w14:textId="77777777" w:rsidR="009804BA" w:rsidRPr="00924176" w:rsidRDefault="009804BA" w:rsidP="009804BA">
      <w:pPr>
        <w:rPr>
          <w:rtl/>
        </w:rPr>
      </w:pPr>
    </w:p>
    <w:p w14:paraId="5B4C93DD" w14:textId="4A6ACE6A" w:rsidR="005C3226" w:rsidRDefault="005C3226" w:rsidP="005C3226">
      <w:pPr>
        <w:pStyle w:val="Heading5"/>
        <w:rPr>
          <w:rtl/>
        </w:rPr>
      </w:pPr>
      <w:r w:rsidRPr="005C3226">
        <w:rPr>
          <w:rtl/>
        </w:rPr>
        <w:lastRenderedPageBreak/>
        <w:t xml:space="preserve">وأن القضاء فعلها </w:t>
      </w:r>
      <w:r w:rsidR="00347E60">
        <w:rPr>
          <w:rFonts w:hint="cs"/>
          <w:rtl/>
        </w:rPr>
        <w:t xml:space="preserve">ـــ </w:t>
      </w:r>
      <w:r w:rsidRPr="005C3226">
        <w:rPr>
          <w:rtl/>
        </w:rPr>
        <w:t xml:space="preserve">أو إلا دون ركعة </w:t>
      </w:r>
      <w:r w:rsidR="00347E60">
        <w:rPr>
          <w:rFonts w:hint="cs"/>
          <w:rtl/>
        </w:rPr>
        <w:t xml:space="preserve">ـــ </w:t>
      </w:r>
      <w:r w:rsidRPr="005C3226">
        <w:rPr>
          <w:rtl/>
        </w:rPr>
        <w:t xml:space="preserve">بعد وقتها تدراكًا لما سبق لفعله مقتض </w:t>
      </w:r>
    </w:p>
    <w:p w14:paraId="3740C1F3" w14:textId="77777777" w:rsidR="0098470F" w:rsidRDefault="0098470F" w:rsidP="0098470F">
      <w:pPr>
        <w:rPr>
          <w:rtl/>
        </w:rPr>
      </w:pPr>
      <w:r>
        <w:rPr>
          <w:rFonts w:hint="cs"/>
          <w:rtl/>
        </w:rPr>
        <w:t>"</w:t>
      </w:r>
      <w:r w:rsidRPr="0098470F">
        <w:rPr>
          <w:rtl/>
        </w:rPr>
        <w:t xml:space="preserve"> (و) الأصح (أن القضاء فعلها) أي العبادة (أو) فعلها (إلا دون ركعة بعد وقتها)</w:t>
      </w:r>
      <w:r>
        <w:rPr>
          <w:rFonts w:hint="cs"/>
          <w:rtl/>
        </w:rPr>
        <w:t>،</w:t>
      </w:r>
      <w:r w:rsidRPr="0098470F">
        <w:rPr>
          <w:rtl/>
        </w:rPr>
        <w:t xml:space="preserve"> والفرق بين ذي الركعة وما دونها أنها تشتمل على معظم أفعال الصلاة</w:t>
      </w:r>
      <w:r>
        <w:rPr>
          <w:rFonts w:hint="cs"/>
          <w:rtl/>
        </w:rPr>
        <w:t>؛</w:t>
      </w:r>
      <w:r w:rsidRPr="0098470F">
        <w:rPr>
          <w:rtl/>
        </w:rPr>
        <w:t xml:space="preserve"> إذ معظم الباقي كالتكرير لها</w:t>
      </w:r>
      <w:r>
        <w:rPr>
          <w:rFonts w:hint="cs"/>
          <w:rtl/>
        </w:rPr>
        <w:t>،</w:t>
      </w:r>
      <w:r w:rsidRPr="0098470F">
        <w:rPr>
          <w:rtl/>
        </w:rPr>
        <w:t xml:space="preserve"> فجعل ما بعد الوقت تابع</w:t>
      </w:r>
      <w:r>
        <w:rPr>
          <w:rFonts w:hint="cs"/>
          <w:rtl/>
        </w:rPr>
        <w:t>ً</w:t>
      </w:r>
      <w:r w:rsidRPr="0098470F">
        <w:rPr>
          <w:rtl/>
        </w:rPr>
        <w:t>ا لها، بخلاف ما دونها</w:t>
      </w:r>
      <w:r>
        <w:rPr>
          <w:rFonts w:hint="cs"/>
          <w:rtl/>
        </w:rPr>
        <w:t>.</w:t>
      </w:r>
      <w:r w:rsidRPr="0098470F">
        <w:rPr>
          <w:rtl/>
        </w:rPr>
        <w:t xml:space="preserve"> </w:t>
      </w:r>
    </w:p>
    <w:p w14:paraId="3500AE5F" w14:textId="77777777" w:rsidR="0098470F" w:rsidRDefault="0098470F" w:rsidP="0098470F">
      <w:pPr>
        <w:rPr>
          <w:rtl/>
        </w:rPr>
      </w:pPr>
      <w:r w:rsidRPr="0098470F">
        <w:rPr>
          <w:rtl/>
        </w:rPr>
        <w:t>وقيل</w:t>
      </w:r>
      <w:r>
        <w:rPr>
          <w:rFonts w:hint="cs"/>
          <w:rtl/>
        </w:rPr>
        <w:t>:</w:t>
      </w:r>
      <w:r w:rsidRPr="0098470F">
        <w:rPr>
          <w:rtl/>
        </w:rPr>
        <w:t xml:space="preserve"> القضاء فعل العبادة أو بعضها </w:t>
      </w:r>
      <w:r>
        <w:rPr>
          <w:rFonts w:hint="cs"/>
          <w:rtl/>
        </w:rPr>
        <w:t xml:space="preserve">ـــ </w:t>
      </w:r>
      <w:r w:rsidRPr="0098470F">
        <w:rPr>
          <w:rtl/>
        </w:rPr>
        <w:t xml:space="preserve">ولو دون ركعة </w:t>
      </w:r>
      <w:r>
        <w:rPr>
          <w:rFonts w:hint="cs"/>
          <w:rtl/>
        </w:rPr>
        <w:t xml:space="preserve">ـــ </w:t>
      </w:r>
      <w:r w:rsidRPr="0098470F">
        <w:rPr>
          <w:rtl/>
        </w:rPr>
        <w:t>بعد وقتها</w:t>
      </w:r>
      <w:r>
        <w:rPr>
          <w:rFonts w:hint="cs"/>
          <w:rtl/>
        </w:rPr>
        <w:t>.</w:t>
      </w:r>
      <w:r w:rsidRPr="0098470F">
        <w:rPr>
          <w:rtl/>
        </w:rPr>
        <w:t xml:space="preserve"> </w:t>
      </w:r>
    </w:p>
    <w:p w14:paraId="29BBAE1F" w14:textId="77777777" w:rsidR="0098470F" w:rsidRDefault="0098470F" w:rsidP="0098470F">
      <w:pPr>
        <w:rPr>
          <w:rtl/>
        </w:rPr>
      </w:pPr>
      <w:r w:rsidRPr="0098470F">
        <w:rPr>
          <w:rtl/>
        </w:rPr>
        <w:t>وبعض الفقهاء حقق</w:t>
      </w:r>
      <w:r>
        <w:rPr>
          <w:rFonts w:hint="cs"/>
          <w:rtl/>
        </w:rPr>
        <w:t>:</w:t>
      </w:r>
      <w:r w:rsidRPr="0098470F">
        <w:rPr>
          <w:rtl/>
        </w:rPr>
        <w:t xml:space="preserve"> فسمى ما في الوقت أداء وما بعده قضاء. </w:t>
      </w:r>
    </w:p>
    <w:p w14:paraId="790B16DF" w14:textId="77777777" w:rsidR="0098470F" w:rsidRDefault="0098470F" w:rsidP="0098470F">
      <w:pPr>
        <w:pStyle w:val="ListParagraph"/>
        <w:numPr>
          <w:ilvl w:val="0"/>
          <w:numId w:val="25"/>
        </w:numPr>
      </w:pPr>
      <w:r w:rsidRPr="0098470F">
        <w:rPr>
          <w:rtl/>
        </w:rPr>
        <w:t>(تدارك</w:t>
      </w:r>
      <w:r>
        <w:rPr>
          <w:rFonts w:hint="cs"/>
          <w:rtl/>
        </w:rPr>
        <w:t>ً</w:t>
      </w:r>
      <w:r w:rsidRPr="0098470F">
        <w:rPr>
          <w:rtl/>
        </w:rPr>
        <w:t>ا) بذلك الفعل (لما سبق لفعله مقتض)</w:t>
      </w:r>
      <w:r>
        <w:rPr>
          <w:rFonts w:hint="cs"/>
          <w:rtl/>
        </w:rPr>
        <w:t>،</w:t>
      </w:r>
      <w:r w:rsidRPr="0098470F">
        <w:rPr>
          <w:rtl/>
        </w:rPr>
        <w:t xml:space="preserve"> وجوب</w:t>
      </w:r>
      <w:r>
        <w:rPr>
          <w:rFonts w:hint="cs"/>
          <w:rtl/>
        </w:rPr>
        <w:t>ً</w:t>
      </w:r>
      <w:r w:rsidRPr="0098470F">
        <w:rPr>
          <w:rtl/>
        </w:rPr>
        <w:t>ا أو ندب</w:t>
      </w:r>
      <w:r>
        <w:rPr>
          <w:rFonts w:hint="cs"/>
          <w:rtl/>
        </w:rPr>
        <w:t>ً</w:t>
      </w:r>
      <w:r w:rsidRPr="0098470F">
        <w:rPr>
          <w:rtl/>
        </w:rPr>
        <w:t>ا</w:t>
      </w:r>
      <w:r>
        <w:rPr>
          <w:rFonts w:hint="cs"/>
          <w:rtl/>
        </w:rPr>
        <w:t>،</w:t>
      </w:r>
      <w:r w:rsidRPr="0098470F">
        <w:rPr>
          <w:rtl/>
        </w:rPr>
        <w:t xml:space="preserve"> سواء كان المقتضي</w:t>
      </w:r>
      <w:r>
        <w:rPr>
          <w:rFonts w:hint="cs"/>
          <w:rtl/>
        </w:rPr>
        <w:t>:</w:t>
      </w:r>
      <w:r w:rsidRPr="0098470F">
        <w:rPr>
          <w:rtl/>
        </w:rPr>
        <w:t xml:space="preserve"> </w:t>
      </w:r>
    </w:p>
    <w:p w14:paraId="01E0137E" w14:textId="4380D4E1" w:rsidR="0098470F" w:rsidRDefault="0098470F" w:rsidP="0098470F">
      <w:pPr>
        <w:pStyle w:val="ListParagraph"/>
        <w:numPr>
          <w:ilvl w:val="1"/>
          <w:numId w:val="25"/>
        </w:numPr>
      </w:pPr>
      <w:r w:rsidRPr="0098470F">
        <w:rPr>
          <w:rtl/>
        </w:rPr>
        <w:t>من المتدار</w:t>
      </w:r>
      <w:r w:rsidR="0069373C">
        <w:rPr>
          <w:rFonts w:hint="cs"/>
          <w:rtl/>
        </w:rPr>
        <w:t>ِ</w:t>
      </w:r>
      <w:r w:rsidRPr="0098470F">
        <w:rPr>
          <w:rtl/>
        </w:rPr>
        <w:t>ك كما في قضاء الصلاة المتروكة بلا عذر</w:t>
      </w:r>
      <w:r w:rsidR="00EA76D1">
        <w:rPr>
          <w:rFonts w:hint="cs"/>
          <w:rtl/>
        </w:rPr>
        <w:t>.</w:t>
      </w:r>
    </w:p>
    <w:p w14:paraId="0BCFFEEB" w14:textId="77777777" w:rsidR="0098470F" w:rsidRDefault="0098470F" w:rsidP="0098470F">
      <w:pPr>
        <w:pStyle w:val="ListParagraph"/>
        <w:numPr>
          <w:ilvl w:val="1"/>
          <w:numId w:val="25"/>
        </w:numPr>
      </w:pPr>
      <w:r w:rsidRPr="0098470F">
        <w:rPr>
          <w:rtl/>
        </w:rPr>
        <w:lastRenderedPageBreak/>
        <w:t>أم من غيره كما في قضاء النائم الصلاة والحائض الصوم، فإنه سبق لفعلهما مقتض من غير النائم والحائض لا منهما، وإن انعقد سبب الوجوب أو الندب في حقهما</w:t>
      </w:r>
      <w:r>
        <w:rPr>
          <w:rFonts w:hint="cs"/>
          <w:rtl/>
        </w:rPr>
        <w:t>.</w:t>
      </w:r>
      <w:r w:rsidRPr="0098470F">
        <w:rPr>
          <w:rtl/>
        </w:rPr>
        <w:t xml:space="preserve"> </w:t>
      </w:r>
    </w:p>
    <w:p w14:paraId="4A54918F" w14:textId="4573375E" w:rsidR="0098470F" w:rsidRPr="0098470F" w:rsidRDefault="0098470F" w:rsidP="0098470F">
      <w:pPr>
        <w:pStyle w:val="ListParagraph"/>
        <w:numPr>
          <w:ilvl w:val="1"/>
          <w:numId w:val="25"/>
        </w:numPr>
        <w:rPr>
          <w:rtl/>
        </w:rPr>
      </w:pPr>
      <w:r w:rsidRPr="0098470F">
        <w:rPr>
          <w:rtl/>
        </w:rPr>
        <w:t>وخرج بالتدارك إعادة الصلاة المؤداة في الوقت بعده</w:t>
      </w:r>
      <w:r>
        <w:rPr>
          <w:rFonts w:hint="cs"/>
          <w:rtl/>
        </w:rPr>
        <w:t>"</w:t>
      </w:r>
      <w:r>
        <w:rPr>
          <w:rStyle w:val="FootnoteReference"/>
          <w:rtl/>
        </w:rPr>
        <w:footnoteReference w:id="56"/>
      </w:r>
      <w:r>
        <w:rPr>
          <w:rFonts w:hint="cs"/>
          <w:rtl/>
        </w:rPr>
        <w:t>.</w:t>
      </w:r>
    </w:p>
    <w:p w14:paraId="32B009F7" w14:textId="1BF77A9A" w:rsidR="00D55CB5" w:rsidRDefault="00D55CB5" w:rsidP="00F74E47">
      <w:pPr>
        <w:rPr>
          <w:rtl/>
        </w:rPr>
      </w:pPr>
      <w:r>
        <w:rPr>
          <w:rFonts w:hint="cs"/>
          <w:rtl/>
        </w:rPr>
        <w:t>وعرف القرافي القضاء بقوله: (</w:t>
      </w:r>
      <w:r>
        <w:rPr>
          <w:rtl/>
        </w:rPr>
        <w:t>القضاء</w:t>
      </w:r>
      <w:r>
        <w:rPr>
          <w:rFonts w:hint="cs"/>
          <w:rtl/>
        </w:rPr>
        <w:t>:</w:t>
      </w:r>
      <w:r>
        <w:rPr>
          <w:rtl/>
        </w:rPr>
        <w:t xml:space="preserve"> إيقاع الواجب خارج وقته المحدود له شرع</w:t>
      </w:r>
      <w:r>
        <w:rPr>
          <w:rFonts w:hint="cs"/>
          <w:rtl/>
        </w:rPr>
        <w:t>ً</w:t>
      </w:r>
      <w:r>
        <w:rPr>
          <w:rtl/>
        </w:rPr>
        <w:t>ا الذي ح</w:t>
      </w:r>
      <w:r>
        <w:rPr>
          <w:rFonts w:hint="cs"/>
          <w:rtl/>
        </w:rPr>
        <w:t>ُ</w:t>
      </w:r>
      <w:r>
        <w:rPr>
          <w:rtl/>
        </w:rPr>
        <w:t>د</w:t>
      </w:r>
      <w:r>
        <w:rPr>
          <w:rFonts w:hint="cs"/>
          <w:rtl/>
        </w:rPr>
        <w:t>ِّ</w:t>
      </w:r>
      <w:r>
        <w:rPr>
          <w:rtl/>
        </w:rPr>
        <w:t>د لمصلحة فيه</w:t>
      </w:r>
      <w:r>
        <w:rPr>
          <w:rFonts w:hint="cs"/>
          <w:rtl/>
        </w:rPr>
        <w:t>)</w:t>
      </w:r>
      <w:r>
        <w:rPr>
          <w:rStyle w:val="FootnoteReference"/>
          <w:rtl/>
        </w:rPr>
        <w:footnoteReference w:id="57"/>
      </w:r>
      <w:r>
        <w:rPr>
          <w:rFonts w:hint="cs"/>
          <w:rtl/>
        </w:rPr>
        <w:t xml:space="preserve">، و ذكر أن </w:t>
      </w:r>
      <w:r w:rsidRPr="00D55CB5">
        <w:rPr>
          <w:rtl/>
        </w:rPr>
        <w:t>القضاء المقصود هاهنا هو الذي تعين وقته لمصلحة اشتمل عليها الوقت</w:t>
      </w:r>
      <w:r>
        <w:rPr>
          <w:rFonts w:hint="cs"/>
          <w:rtl/>
        </w:rPr>
        <w:t>،</w:t>
      </w:r>
      <w:r w:rsidR="00F74E47">
        <w:rPr>
          <w:rStyle w:val="FootnoteReference"/>
          <w:rtl/>
        </w:rPr>
        <w:footnoteReference w:id="58"/>
      </w:r>
      <w:r>
        <w:rPr>
          <w:rFonts w:hint="cs"/>
          <w:rtl/>
        </w:rPr>
        <w:t xml:space="preserve"> وقال أيضًا: (</w:t>
      </w:r>
      <w:r>
        <w:rPr>
          <w:rtl/>
        </w:rPr>
        <w:t xml:space="preserve">لفظ القضاء مشترك بين ثلاثة معانٍ: </w:t>
      </w:r>
    </w:p>
    <w:p w14:paraId="128B95DC" w14:textId="77777777" w:rsidR="00D55CB5" w:rsidRDefault="00D55CB5" w:rsidP="00D55CB5">
      <w:pPr>
        <w:pStyle w:val="ListParagraph"/>
        <w:numPr>
          <w:ilvl w:val="0"/>
          <w:numId w:val="25"/>
        </w:numPr>
      </w:pPr>
      <w:r>
        <w:rPr>
          <w:rtl/>
        </w:rPr>
        <w:t>ما فعل خارج وقته، وهو قضاء الظهر</w:t>
      </w:r>
      <w:r>
        <w:rPr>
          <w:rFonts w:hint="cs"/>
          <w:rtl/>
        </w:rPr>
        <w:t>.</w:t>
      </w:r>
      <w:r>
        <w:rPr>
          <w:rtl/>
        </w:rPr>
        <w:t xml:space="preserve"> </w:t>
      </w:r>
    </w:p>
    <w:p w14:paraId="344EB648" w14:textId="45A7E0A9" w:rsidR="00D55CB5" w:rsidRDefault="00D55CB5" w:rsidP="00D55CB5">
      <w:pPr>
        <w:pStyle w:val="ListParagraph"/>
        <w:numPr>
          <w:ilvl w:val="0"/>
          <w:numId w:val="25"/>
        </w:numPr>
      </w:pPr>
      <w:r>
        <w:rPr>
          <w:rtl/>
        </w:rPr>
        <w:t xml:space="preserve">وما فعل بعد تعينه بسببه والشروع فيه </w:t>
      </w:r>
      <w:r>
        <w:rPr>
          <w:rFonts w:hint="cs"/>
          <w:rtl/>
        </w:rPr>
        <w:t xml:space="preserve">ـــ </w:t>
      </w:r>
      <w:r>
        <w:rPr>
          <w:rtl/>
        </w:rPr>
        <w:t>لا بالوقت</w:t>
      </w:r>
      <w:r>
        <w:rPr>
          <w:rFonts w:hint="cs"/>
          <w:rtl/>
        </w:rPr>
        <w:t xml:space="preserve"> ـــ</w:t>
      </w:r>
      <w:r>
        <w:rPr>
          <w:rtl/>
        </w:rPr>
        <w:t xml:space="preserve"> كما إذا شرع في الحج ثم فسد، فإنه قضاء لتعينه بالشروع.</w:t>
      </w:r>
    </w:p>
    <w:p w14:paraId="369D71DF" w14:textId="77777777" w:rsidR="00D55CB5" w:rsidRDefault="00D55CB5" w:rsidP="00D55CB5">
      <w:pPr>
        <w:pStyle w:val="ListParagraph"/>
        <w:numPr>
          <w:ilvl w:val="0"/>
          <w:numId w:val="25"/>
        </w:numPr>
      </w:pPr>
      <w:r>
        <w:rPr>
          <w:rtl/>
        </w:rPr>
        <w:lastRenderedPageBreak/>
        <w:t xml:space="preserve">وما فعل على خلاف ترتيبه بعد فوات ترتيبه </w:t>
      </w:r>
      <w:r>
        <w:rPr>
          <w:rFonts w:hint="cs"/>
          <w:rtl/>
        </w:rPr>
        <w:t xml:space="preserve">ـــ </w:t>
      </w:r>
      <w:r>
        <w:rPr>
          <w:rtl/>
        </w:rPr>
        <w:t>لا وقته</w:t>
      </w:r>
      <w:r>
        <w:rPr>
          <w:rFonts w:hint="cs"/>
          <w:rtl/>
        </w:rPr>
        <w:t xml:space="preserve"> ـــ</w:t>
      </w:r>
      <w:r>
        <w:rPr>
          <w:rtl/>
        </w:rPr>
        <w:t xml:space="preserve"> وهو قضاء الم</w:t>
      </w:r>
      <w:r>
        <w:rPr>
          <w:rFonts w:hint="cs"/>
          <w:rtl/>
        </w:rPr>
        <w:t>سبوق</w:t>
      </w:r>
      <w:r>
        <w:rPr>
          <w:rtl/>
        </w:rPr>
        <w:t>، فإن شأن الجهر في الصلاة الليلية أن يكون أولها سابق</w:t>
      </w:r>
      <w:r>
        <w:rPr>
          <w:rFonts w:hint="cs"/>
          <w:rtl/>
        </w:rPr>
        <w:t>ً</w:t>
      </w:r>
      <w:r>
        <w:rPr>
          <w:rtl/>
        </w:rPr>
        <w:t>ا على السر</w:t>
      </w:r>
      <w:r>
        <w:rPr>
          <w:rFonts w:hint="cs"/>
          <w:rtl/>
        </w:rPr>
        <w:t>،</w:t>
      </w:r>
      <w:r>
        <w:rPr>
          <w:rtl/>
        </w:rPr>
        <w:t xml:space="preserve"> والمسبوق فاته ذلك</w:t>
      </w:r>
      <w:r>
        <w:rPr>
          <w:rFonts w:hint="cs"/>
          <w:rtl/>
        </w:rPr>
        <w:t>.</w:t>
      </w:r>
      <w:r>
        <w:rPr>
          <w:rtl/>
        </w:rPr>
        <w:t xml:space="preserve"> </w:t>
      </w:r>
    </w:p>
    <w:p w14:paraId="048D0DE2" w14:textId="65AC692C" w:rsidR="00D55CB5" w:rsidRDefault="00D55CB5" w:rsidP="00D55CB5">
      <w:pPr>
        <w:rPr>
          <w:rtl/>
        </w:rPr>
      </w:pPr>
      <w:r>
        <w:rPr>
          <w:rtl/>
        </w:rPr>
        <w:t>ويندرج قضاء النوافل في قضاء الحج</w:t>
      </w:r>
      <w:r>
        <w:rPr>
          <w:rFonts w:hint="cs"/>
          <w:rtl/>
        </w:rPr>
        <w:t>؛</w:t>
      </w:r>
      <w:r>
        <w:rPr>
          <w:rtl/>
        </w:rPr>
        <w:t xml:space="preserve"> لأنه من المتعين بسببه والشروع فيه</w:t>
      </w:r>
      <w:r>
        <w:rPr>
          <w:rFonts w:hint="cs"/>
          <w:rtl/>
        </w:rPr>
        <w:t>)</w:t>
      </w:r>
      <w:r>
        <w:rPr>
          <w:rStyle w:val="FootnoteReference"/>
          <w:rtl/>
        </w:rPr>
        <w:footnoteReference w:id="59"/>
      </w:r>
      <w:r>
        <w:rPr>
          <w:rFonts w:hint="cs"/>
          <w:rtl/>
        </w:rPr>
        <w:t>.</w:t>
      </w:r>
    </w:p>
    <w:p w14:paraId="73054F7F" w14:textId="0C5D3707" w:rsidR="00AB2AC9" w:rsidRDefault="00AB2AC9" w:rsidP="00D55CB5">
      <w:pPr>
        <w:rPr>
          <w:rtl/>
        </w:rPr>
      </w:pPr>
      <w:r>
        <w:rPr>
          <w:rFonts w:hint="cs"/>
          <w:rtl/>
        </w:rPr>
        <w:t>وعرفه الطوفي من الحنابلة بقوله: (</w:t>
      </w:r>
      <w:r>
        <w:rPr>
          <w:rtl/>
        </w:rPr>
        <w:t>القضاء: فعله خارج الوقت</w:t>
      </w:r>
      <w:r w:rsidRPr="00AB2AC9">
        <w:rPr>
          <w:rtl/>
        </w:rPr>
        <w:t xml:space="preserve"> لفواته فيه، لعذر أو غيره</w:t>
      </w:r>
      <w:r>
        <w:rPr>
          <w:rFonts w:hint="cs"/>
          <w:rtl/>
        </w:rPr>
        <w:t>)</w:t>
      </w:r>
      <w:r>
        <w:rPr>
          <w:rStyle w:val="FootnoteReference"/>
          <w:rtl/>
        </w:rPr>
        <w:footnoteReference w:id="60"/>
      </w:r>
      <w:r>
        <w:rPr>
          <w:rFonts w:hint="cs"/>
          <w:rtl/>
        </w:rPr>
        <w:t>.</w:t>
      </w:r>
    </w:p>
    <w:p w14:paraId="1468C06E" w14:textId="6A916288" w:rsidR="00263E6E" w:rsidRDefault="00263E6E" w:rsidP="00347E60">
      <w:pPr>
        <w:rPr>
          <w:rtl/>
        </w:rPr>
      </w:pPr>
      <w:r>
        <w:rPr>
          <w:rFonts w:hint="cs"/>
          <w:rtl/>
        </w:rPr>
        <w:t xml:space="preserve">وأما الحنفية </w:t>
      </w:r>
      <w:r w:rsidR="00D23DB4">
        <w:rPr>
          <w:rFonts w:hint="cs"/>
          <w:rtl/>
        </w:rPr>
        <w:t xml:space="preserve">فعرفوا القضاء بأنه: فعل الواجب بعد الوقت، </w:t>
      </w:r>
      <w:r w:rsidR="00347E60">
        <w:rPr>
          <w:rFonts w:hint="cs"/>
          <w:rtl/>
        </w:rPr>
        <w:t xml:space="preserve">وأدخل بعض الحنفية </w:t>
      </w:r>
      <w:r w:rsidR="00D23DB4">
        <w:rPr>
          <w:rFonts w:hint="cs"/>
          <w:rtl/>
        </w:rPr>
        <w:t xml:space="preserve">قضاء غير الواجب </w:t>
      </w:r>
      <w:r w:rsidR="00347E60">
        <w:rPr>
          <w:rFonts w:hint="cs"/>
          <w:rtl/>
        </w:rPr>
        <w:t>فيقال في تعريف القضاء</w:t>
      </w:r>
      <w:r w:rsidR="00D23DB4">
        <w:rPr>
          <w:rFonts w:hint="cs"/>
          <w:rtl/>
        </w:rPr>
        <w:t>: فعل العبادة بعد الوقت.</w:t>
      </w:r>
      <w:r>
        <w:rPr>
          <w:rStyle w:val="FootnoteReference"/>
          <w:rtl/>
        </w:rPr>
        <w:footnoteReference w:id="61"/>
      </w:r>
    </w:p>
    <w:p w14:paraId="3ACEF356" w14:textId="667DE008" w:rsidR="002600EA" w:rsidRDefault="0098470F" w:rsidP="00347E60">
      <w:pPr>
        <w:pStyle w:val="Heading5"/>
        <w:rPr>
          <w:rtl/>
        </w:rPr>
      </w:pPr>
      <w:r>
        <w:rPr>
          <w:rtl/>
        </w:rPr>
        <w:br w:type="page"/>
      </w:r>
      <w:r w:rsidR="005C3226" w:rsidRPr="005C3226">
        <w:rPr>
          <w:rtl/>
        </w:rPr>
        <w:lastRenderedPageBreak/>
        <w:t xml:space="preserve">وأن الإعادة فعلها </w:t>
      </w:r>
      <w:r w:rsidR="005C3226">
        <w:rPr>
          <w:rFonts w:hint="cs"/>
          <w:rtl/>
        </w:rPr>
        <w:t xml:space="preserve">في </w:t>
      </w:r>
      <w:r w:rsidR="005C3226" w:rsidRPr="005C3226">
        <w:rPr>
          <w:rtl/>
        </w:rPr>
        <w:t>وقتها ثانيًا مطلق</w:t>
      </w:r>
      <w:r w:rsidR="005C3226">
        <w:rPr>
          <w:rFonts w:hint="cs"/>
          <w:rtl/>
        </w:rPr>
        <w:t>ً</w:t>
      </w:r>
      <w:r w:rsidR="005C3226" w:rsidRPr="005C3226">
        <w:rPr>
          <w:rtl/>
        </w:rPr>
        <w:t>ا</w:t>
      </w:r>
    </w:p>
    <w:p w14:paraId="3A5491B2" w14:textId="77777777" w:rsidR="0098470F" w:rsidRDefault="0098470F" w:rsidP="0098470F">
      <w:pPr>
        <w:pStyle w:val="ListParagraph"/>
        <w:numPr>
          <w:ilvl w:val="0"/>
          <w:numId w:val="25"/>
        </w:numPr>
      </w:pPr>
      <w:r>
        <w:rPr>
          <w:rFonts w:hint="cs"/>
          <w:rtl/>
        </w:rPr>
        <w:t>"</w:t>
      </w:r>
      <w:r w:rsidRPr="0098470F">
        <w:rPr>
          <w:rtl/>
        </w:rPr>
        <w:t>(و) الأصح (أن الإعادة فعلها) أي العبادة (</w:t>
      </w:r>
      <w:r>
        <w:rPr>
          <w:rFonts w:hint="cs"/>
          <w:rtl/>
        </w:rPr>
        <w:t xml:space="preserve">في </w:t>
      </w:r>
      <w:r w:rsidRPr="0098470F">
        <w:rPr>
          <w:rtl/>
        </w:rPr>
        <w:t>وقتها ثاني</w:t>
      </w:r>
      <w:r>
        <w:rPr>
          <w:rFonts w:hint="cs"/>
          <w:rtl/>
        </w:rPr>
        <w:t>ً</w:t>
      </w:r>
      <w:r w:rsidRPr="0098470F">
        <w:rPr>
          <w:rtl/>
        </w:rPr>
        <w:t>ا مطلق</w:t>
      </w:r>
      <w:r>
        <w:rPr>
          <w:rFonts w:hint="cs"/>
          <w:rtl/>
        </w:rPr>
        <w:t>ً</w:t>
      </w:r>
      <w:r w:rsidRPr="0098470F">
        <w:rPr>
          <w:rtl/>
        </w:rPr>
        <w:t>ا)</w:t>
      </w:r>
      <w:r>
        <w:rPr>
          <w:rFonts w:hint="cs"/>
          <w:rtl/>
        </w:rPr>
        <w:t>،</w:t>
      </w:r>
      <w:r w:rsidRPr="0098470F">
        <w:rPr>
          <w:rtl/>
        </w:rPr>
        <w:t xml:space="preserve"> سواء</w:t>
      </w:r>
      <w:r>
        <w:rPr>
          <w:rFonts w:hint="cs"/>
          <w:rtl/>
        </w:rPr>
        <w:t xml:space="preserve"> </w:t>
      </w:r>
      <w:r w:rsidRPr="0098470F">
        <w:rPr>
          <w:rtl/>
        </w:rPr>
        <w:t>أكان</w:t>
      </w:r>
      <w:r>
        <w:rPr>
          <w:rFonts w:hint="cs"/>
          <w:rtl/>
        </w:rPr>
        <w:t>:</w:t>
      </w:r>
      <w:r w:rsidRPr="0098470F">
        <w:rPr>
          <w:rtl/>
        </w:rPr>
        <w:t xml:space="preserve"> </w:t>
      </w:r>
    </w:p>
    <w:p w14:paraId="443E44B2" w14:textId="77777777" w:rsidR="00544C82" w:rsidRDefault="0098470F" w:rsidP="006D0129">
      <w:pPr>
        <w:pStyle w:val="ListParagraph"/>
        <w:numPr>
          <w:ilvl w:val="1"/>
          <w:numId w:val="25"/>
        </w:numPr>
      </w:pPr>
      <w:r w:rsidRPr="0098470F">
        <w:rPr>
          <w:rtl/>
        </w:rPr>
        <w:lastRenderedPageBreak/>
        <w:t>لعذر</w:t>
      </w:r>
      <w:r w:rsidR="006D0129">
        <w:rPr>
          <w:rFonts w:hint="cs"/>
          <w:rtl/>
        </w:rPr>
        <w:t>:</w:t>
      </w:r>
      <w:r w:rsidRPr="0098470F">
        <w:rPr>
          <w:rtl/>
        </w:rPr>
        <w:t xml:space="preserve"> </w:t>
      </w:r>
    </w:p>
    <w:p w14:paraId="1DF04A20" w14:textId="7EA0610A" w:rsidR="00544C82" w:rsidRDefault="0098470F" w:rsidP="0069373C">
      <w:pPr>
        <w:pStyle w:val="ListParagraph"/>
        <w:numPr>
          <w:ilvl w:val="2"/>
          <w:numId w:val="25"/>
        </w:numPr>
      </w:pPr>
      <w:r w:rsidRPr="0098470F">
        <w:rPr>
          <w:rtl/>
        </w:rPr>
        <w:t>من خلل في فعلها أول</w:t>
      </w:r>
      <w:r>
        <w:rPr>
          <w:rFonts w:hint="cs"/>
          <w:rtl/>
        </w:rPr>
        <w:t>ً</w:t>
      </w:r>
      <w:r w:rsidRPr="0098470F">
        <w:rPr>
          <w:rtl/>
        </w:rPr>
        <w:t>ا</w:t>
      </w:r>
      <w:r w:rsidR="00544C82">
        <w:rPr>
          <w:rFonts w:hint="cs"/>
          <w:rtl/>
        </w:rPr>
        <w:t>.</w:t>
      </w:r>
    </w:p>
    <w:p w14:paraId="57BFF124" w14:textId="26587808" w:rsidR="0098470F" w:rsidRDefault="0098470F" w:rsidP="00544C82">
      <w:pPr>
        <w:pStyle w:val="ListParagraph"/>
        <w:numPr>
          <w:ilvl w:val="2"/>
          <w:numId w:val="25"/>
        </w:numPr>
      </w:pPr>
      <w:r w:rsidRPr="0098470F">
        <w:rPr>
          <w:rtl/>
        </w:rPr>
        <w:t xml:space="preserve">أو </w:t>
      </w:r>
      <w:r>
        <w:rPr>
          <w:rtl/>
        </w:rPr>
        <w:t>حصول فضيلة لم تكن في فعلها أول</w:t>
      </w:r>
      <w:r>
        <w:rPr>
          <w:rFonts w:hint="cs"/>
          <w:rtl/>
        </w:rPr>
        <w:t>ً</w:t>
      </w:r>
      <w:r>
        <w:rPr>
          <w:rtl/>
        </w:rPr>
        <w:t>ا</w:t>
      </w:r>
      <w:r>
        <w:rPr>
          <w:rFonts w:hint="cs"/>
          <w:rtl/>
        </w:rPr>
        <w:t>؛</w:t>
      </w:r>
      <w:r w:rsidRPr="0098470F">
        <w:rPr>
          <w:rtl/>
        </w:rPr>
        <w:t xml:space="preserve"> لكون الإمام أعلم أو أورع أو الجمع أكثر أو المكان أشرف</w:t>
      </w:r>
      <w:r>
        <w:rPr>
          <w:rFonts w:hint="cs"/>
          <w:rtl/>
        </w:rPr>
        <w:t>.</w:t>
      </w:r>
      <w:r w:rsidRPr="0098470F">
        <w:rPr>
          <w:rtl/>
        </w:rPr>
        <w:t xml:space="preserve"> </w:t>
      </w:r>
    </w:p>
    <w:p w14:paraId="440E87FC" w14:textId="3B7C7D6A" w:rsidR="0098470F" w:rsidRDefault="0098470F" w:rsidP="006D0129">
      <w:pPr>
        <w:pStyle w:val="ListParagraph"/>
        <w:numPr>
          <w:ilvl w:val="1"/>
          <w:numId w:val="25"/>
        </w:numPr>
      </w:pPr>
      <w:r w:rsidRPr="0098470F">
        <w:rPr>
          <w:rtl/>
        </w:rPr>
        <w:t>أم لغير عذر ظاهر</w:t>
      </w:r>
      <w:r w:rsidR="006D0129">
        <w:rPr>
          <w:rFonts w:hint="cs"/>
          <w:rtl/>
        </w:rPr>
        <w:t>:</w:t>
      </w:r>
      <w:r w:rsidRPr="0098470F">
        <w:rPr>
          <w:rtl/>
        </w:rPr>
        <w:t xml:space="preserve"> بأن استوت ا</w:t>
      </w:r>
      <w:r w:rsidR="00544C82">
        <w:rPr>
          <w:rtl/>
        </w:rPr>
        <w:t>لجماعتان أو زادت الأولى بفضيلة</w:t>
      </w:r>
      <w:r w:rsidR="00544C82">
        <w:rPr>
          <w:rFonts w:hint="cs"/>
          <w:rtl/>
        </w:rPr>
        <w:t>.</w:t>
      </w:r>
    </w:p>
    <w:p w14:paraId="440C8278" w14:textId="77777777" w:rsidR="0098470F" w:rsidRDefault="0098470F" w:rsidP="0098470F">
      <w:pPr>
        <w:pStyle w:val="ListParagraph"/>
        <w:numPr>
          <w:ilvl w:val="0"/>
          <w:numId w:val="25"/>
        </w:numPr>
      </w:pPr>
      <w:r w:rsidRPr="0098470F">
        <w:rPr>
          <w:rtl/>
        </w:rPr>
        <w:t>وقيل</w:t>
      </w:r>
      <w:r>
        <w:rPr>
          <w:rFonts w:hint="cs"/>
          <w:rtl/>
        </w:rPr>
        <w:t>:</w:t>
      </w:r>
      <w:r w:rsidRPr="0098470F">
        <w:rPr>
          <w:rtl/>
        </w:rPr>
        <w:t xml:space="preserve"> الإعادة مختصة بخلل في الأوّل</w:t>
      </w:r>
      <w:r>
        <w:rPr>
          <w:rFonts w:hint="cs"/>
          <w:rtl/>
        </w:rPr>
        <w:t>،</w:t>
      </w:r>
      <w:r w:rsidRPr="0098470F">
        <w:rPr>
          <w:rtl/>
        </w:rPr>
        <w:t xml:space="preserve"> وعليه الأكثر</w:t>
      </w:r>
      <w:r>
        <w:rPr>
          <w:rFonts w:hint="cs"/>
          <w:rtl/>
        </w:rPr>
        <w:t>.</w:t>
      </w:r>
      <w:r w:rsidRPr="0098470F">
        <w:rPr>
          <w:rtl/>
        </w:rPr>
        <w:t xml:space="preserve"> </w:t>
      </w:r>
    </w:p>
    <w:p w14:paraId="5876B1B9" w14:textId="77777777" w:rsidR="0098470F" w:rsidRDefault="0098470F" w:rsidP="0098470F">
      <w:pPr>
        <w:pStyle w:val="ListParagraph"/>
        <w:numPr>
          <w:ilvl w:val="0"/>
          <w:numId w:val="25"/>
        </w:numPr>
      </w:pPr>
      <w:r w:rsidRPr="0098470F">
        <w:rPr>
          <w:rtl/>
        </w:rPr>
        <w:t>وقيل</w:t>
      </w:r>
      <w:r>
        <w:rPr>
          <w:rFonts w:hint="cs"/>
          <w:rtl/>
        </w:rPr>
        <w:t>:</w:t>
      </w:r>
      <w:r w:rsidRPr="0098470F">
        <w:rPr>
          <w:rtl/>
        </w:rPr>
        <w:t xml:space="preserve"> بالعذر الشامل للخلل ولحصول فضيلة لم تكن في الأوّل</w:t>
      </w:r>
      <w:r>
        <w:rPr>
          <w:rFonts w:hint="cs"/>
          <w:rtl/>
        </w:rPr>
        <w:t>.</w:t>
      </w:r>
    </w:p>
    <w:p w14:paraId="26F43612" w14:textId="77777777" w:rsidR="0098470F" w:rsidRDefault="0098470F" w:rsidP="0098470F"/>
    <w:p w14:paraId="09831093" w14:textId="45F7E08A" w:rsidR="0098470F" w:rsidRDefault="0098470F" w:rsidP="0098470F">
      <w:pPr>
        <w:pStyle w:val="ListParagraph"/>
        <w:numPr>
          <w:ilvl w:val="0"/>
          <w:numId w:val="25"/>
        </w:numPr>
      </w:pPr>
      <w:r w:rsidRPr="0098470F">
        <w:rPr>
          <w:rtl/>
        </w:rPr>
        <w:t>وبما ذكر ع</w:t>
      </w:r>
      <w:r w:rsidR="00B05D6B">
        <w:rPr>
          <w:rFonts w:hint="cs"/>
          <w:rtl/>
        </w:rPr>
        <w:t>ُ</w:t>
      </w:r>
      <w:r w:rsidRPr="0098470F">
        <w:rPr>
          <w:rtl/>
        </w:rPr>
        <w:t>ل</w:t>
      </w:r>
      <w:r w:rsidR="00B05D6B">
        <w:rPr>
          <w:rFonts w:hint="cs"/>
          <w:rtl/>
        </w:rPr>
        <w:t>ِ</w:t>
      </w:r>
      <w:r w:rsidRPr="0098470F">
        <w:rPr>
          <w:rtl/>
        </w:rPr>
        <w:t>م</w:t>
      </w:r>
      <w:r>
        <w:rPr>
          <w:rFonts w:hint="cs"/>
          <w:rtl/>
        </w:rPr>
        <w:t>:</w:t>
      </w:r>
      <w:r w:rsidRPr="0098470F">
        <w:rPr>
          <w:rtl/>
        </w:rPr>
        <w:t xml:space="preserve"> </w:t>
      </w:r>
    </w:p>
    <w:p w14:paraId="35591171" w14:textId="23BE9C0F" w:rsidR="0098470F" w:rsidRDefault="00965196" w:rsidP="0098470F">
      <w:pPr>
        <w:pStyle w:val="ListParagraph"/>
        <w:numPr>
          <w:ilvl w:val="1"/>
          <w:numId w:val="25"/>
        </w:numPr>
      </w:pPr>
      <w:r>
        <w:rPr>
          <w:rtl/>
        </w:rPr>
        <w:t>تعريف المؤد</w:t>
      </w:r>
      <w:r>
        <w:rPr>
          <w:rFonts w:hint="cs"/>
          <w:rtl/>
        </w:rPr>
        <w:t>ى</w:t>
      </w:r>
      <w:r w:rsidR="0098470F" w:rsidRPr="0098470F">
        <w:rPr>
          <w:rtl/>
        </w:rPr>
        <w:t xml:space="preserve"> والمقضي والمعاد</w:t>
      </w:r>
      <w:r w:rsidR="0098470F">
        <w:rPr>
          <w:rFonts w:hint="cs"/>
          <w:rtl/>
        </w:rPr>
        <w:t>،</w:t>
      </w:r>
      <w:r w:rsidR="0098470F" w:rsidRPr="0098470F">
        <w:rPr>
          <w:rtl/>
        </w:rPr>
        <w:t xml:space="preserve"> بأن يقال على الأصح</w:t>
      </w:r>
      <w:r w:rsidR="0098470F">
        <w:rPr>
          <w:rFonts w:hint="cs"/>
          <w:rtl/>
        </w:rPr>
        <w:t>:</w:t>
      </w:r>
      <w:r w:rsidR="0098470F" w:rsidRPr="0098470F">
        <w:rPr>
          <w:rtl/>
        </w:rPr>
        <w:t xml:space="preserve"> </w:t>
      </w:r>
    </w:p>
    <w:p w14:paraId="08CEA689" w14:textId="528BDC8B" w:rsidR="0098470F" w:rsidRDefault="0098470F" w:rsidP="0098470F">
      <w:pPr>
        <w:pStyle w:val="ListParagraph"/>
        <w:numPr>
          <w:ilvl w:val="2"/>
          <w:numId w:val="25"/>
        </w:numPr>
      </w:pPr>
      <w:r w:rsidRPr="0098470F">
        <w:rPr>
          <w:rtl/>
        </w:rPr>
        <w:t>المؤ</w:t>
      </w:r>
      <w:r w:rsidR="00D032C7">
        <w:rPr>
          <w:rtl/>
        </w:rPr>
        <w:t>د</w:t>
      </w:r>
      <w:r w:rsidR="00D032C7">
        <w:rPr>
          <w:rFonts w:hint="cs"/>
          <w:rtl/>
        </w:rPr>
        <w:t>ى</w:t>
      </w:r>
      <w:r w:rsidRPr="0098470F">
        <w:rPr>
          <w:rtl/>
        </w:rPr>
        <w:t xml:space="preserve"> مثلاً</w:t>
      </w:r>
      <w:r>
        <w:rPr>
          <w:rFonts w:hint="cs"/>
          <w:rtl/>
        </w:rPr>
        <w:t>:</w:t>
      </w:r>
      <w:r w:rsidRPr="0098470F">
        <w:rPr>
          <w:rtl/>
        </w:rPr>
        <w:t xml:space="preserve"> ما ف</w:t>
      </w:r>
      <w:r w:rsidR="00544C82">
        <w:rPr>
          <w:rFonts w:hint="cs"/>
          <w:rtl/>
        </w:rPr>
        <w:t>ُ</w:t>
      </w:r>
      <w:r w:rsidRPr="0098470F">
        <w:rPr>
          <w:rtl/>
        </w:rPr>
        <w:t>ع</w:t>
      </w:r>
      <w:r w:rsidR="00544C82">
        <w:rPr>
          <w:rFonts w:hint="cs"/>
          <w:rtl/>
        </w:rPr>
        <w:t>ِ</w:t>
      </w:r>
      <w:r w:rsidRPr="0098470F">
        <w:rPr>
          <w:rtl/>
        </w:rPr>
        <w:t xml:space="preserve">ل </w:t>
      </w:r>
      <w:r w:rsidR="00544C82">
        <w:rPr>
          <w:rFonts w:hint="cs"/>
          <w:rtl/>
        </w:rPr>
        <w:t xml:space="preserve">ـــ </w:t>
      </w:r>
      <w:r w:rsidRPr="0098470F">
        <w:rPr>
          <w:rtl/>
        </w:rPr>
        <w:t xml:space="preserve">مما مر في الأداء </w:t>
      </w:r>
      <w:r w:rsidR="00544C82">
        <w:rPr>
          <w:rFonts w:hint="cs"/>
          <w:rtl/>
        </w:rPr>
        <w:t xml:space="preserve">ـــ </w:t>
      </w:r>
      <w:r w:rsidRPr="0098470F">
        <w:rPr>
          <w:rtl/>
        </w:rPr>
        <w:t>في وقته</w:t>
      </w:r>
      <w:r>
        <w:rPr>
          <w:rFonts w:hint="cs"/>
          <w:rtl/>
        </w:rPr>
        <w:t>.</w:t>
      </w:r>
      <w:r w:rsidRPr="0098470F">
        <w:rPr>
          <w:rtl/>
        </w:rPr>
        <w:t xml:space="preserve"> </w:t>
      </w:r>
    </w:p>
    <w:p w14:paraId="3843585F" w14:textId="535D2BFC" w:rsidR="0098470F" w:rsidRDefault="00544C82" w:rsidP="0098470F">
      <w:pPr>
        <w:pStyle w:val="ListParagraph"/>
        <w:numPr>
          <w:ilvl w:val="2"/>
          <w:numId w:val="25"/>
        </w:numPr>
      </w:pPr>
      <w:r>
        <w:rPr>
          <w:rtl/>
        </w:rPr>
        <w:t>وقس به الآخرين</w:t>
      </w:r>
      <w:r>
        <w:rPr>
          <w:rFonts w:hint="cs"/>
          <w:rtl/>
        </w:rPr>
        <w:t>.</w:t>
      </w:r>
    </w:p>
    <w:p w14:paraId="2C5C6A78" w14:textId="77777777" w:rsidR="0098470F" w:rsidRDefault="0098470F" w:rsidP="0098470F">
      <w:pPr>
        <w:pStyle w:val="ListParagraph"/>
        <w:numPr>
          <w:ilvl w:val="1"/>
          <w:numId w:val="25"/>
        </w:numPr>
      </w:pPr>
      <w:r w:rsidRPr="0098470F">
        <w:rPr>
          <w:rtl/>
        </w:rPr>
        <w:t>وأن الإعادة قسم من الأداء</w:t>
      </w:r>
      <w:r>
        <w:rPr>
          <w:rFonts w:hint="cs"/>
          <w:rtl/>
        </w:rPr>
        <w:t>،</w:t>
      </w:r>
      <w:r w:rsidRPr="0098470F">
        <w:rPr>
          <w:rtl/>
        </w:rPr>
        <w:t xml:space="preserve"> فهي أخص منه</w:t>
      </w:r>
      <w:r>
        <w:rPr>
          <w:rFonts w:hint="cs"/>
          <w:rtl/>
        </w:rPr>
        <w:t>،</w:t>
      </w:r>
      <w:r w:rsidRPr="0098470F">
        <w:rPr>
          <w:rtl/>
        </w:rPr>
        <w:t xml:space="preserve"> وعليه الأكثر</w:t>
      </w:r>
      <w:r>
        <w:rPr>
          <w:rFonts w:hint="cs"/>
          <w:rtl/>
        </w:rPr>
        <w:t>.</w:t>
      </w:r>
      <w:r w:rsidRPr="0098470F">
        <w:rPr>
          <w:rtl/>
        </w:rPr>
        <w:t xml:space="preserve"> </w:t>
      </w:r>
    </w:p>
    <w:p w14:paraId="3D60F97B" w14:textId="2A21685C" w:rsidR="0098470F" w:rsidRDefault="0098470F" w:rsidP="0098470F">
      <w:pPr>
        <w:pStyle w:val="ListParagraph"/>
        <w:numPr>
          <w:ilvl w:val="2"/>
          <w:numId w:val="25"/>
        </w:numPr>
      </w:pPr>
      <w:r w:rsidRPr="0098470F">
        <w:rPr>
          <w:rtl/>
        </w:rPr>
        <w:lastRenderedPageBreak/>
        <w:t>وقيل</w:t>
      </w:r>
      <w:r w:rsidR="00965196">
        <w:rPr>
          <w:rFonts w:hint="cs"/>
          <w:rtl/>
        </w:rPr>
        <w:t>:</w:t>
      </w:r>
      <w:r w:rsidRPr="0098470F">
        <w:rPr>
          <w:rtl/>
        </w:rPr>
        <w:t xml:space="preserve"> قسيم له</w:t>
      </w:r>
      <w:r>
        <w:rPr>
          <w:rFonts w:hint="cs"/>
          <w:rtl/>
        </w:rPr>
        <w:t>"</w:t>
      </w:r>
      <w:r>
        <w:rPr>
          <w:rStyle w:val="FootnoteReference"/>
          <w:rtl/>
        </w:rPr>
        <w:footnoteReference w:id="62"/>
      </w:r>
      <w:r w:rsidRPr="0098470F">
        <w:rPr>
          <w:rtl/>
        </w:rPr>
        <w:t>.</w:t>
      </w:r>
    </w:p>
    <w:p w14:paraId="4A86EA89" w14:textId="45193038" w:rsidR="00263E6E" w:rsidRDefault="00263E6E" w:rsidP="00AB2AC9">
      <w:pPr>
        <w:rPr>
          <w:rtl/>
        </w:rPr>
      </w:pPr>
      <w:r>
        <w:rPr>
          <w:rFonts w:hint="cs"/>
          <w:rtl/>
        </w:rPr>
        <w:t>وعرفه في التقرير والتحبير للحنفية بقوله: "</w:t>
      </w:r>
      <w:r w:rsidRPr="00263E6E">
        <w:rPr>
          <w:rtl/>
        </w:rPr>
        <w:t xml:space="preserve"> </w:t>
      </w:r>
      <w:r>
        <w:rPr>
          <w:rFonts w:hint="cs"/>
          <w:rtl/>
        </w:rPr>
        <w:t>(</w:t>
      </w:r>
      <w:r w:rsidRPr="00263E6E">
        <w:rPr>
          <w:rtl/>
        </w:rPr>
        <w:t>الإعادة فعل مثله) أي الواجب (فيه) أي</w:t>
      </w:r>
      <w:r>
        <w:rPr>
          <w:rFonts w:hint="cs"/>
          <w:rtl/>
        </w:rPr>
        <w:t>:</w:t>
      </w:r>
      <w:r w:rsidRPr="00263E6E">
        <w:rPr>
          <w:rtl/>
        </w:rPr>
        <w:t xml:space="preserve"> في الو</w:t>
      </w:r>
      <w:r>
        <w:rPr>
          <w:rtl/>
        </w:rPr>
        <w:t>قت مرة أخرى (لخلل غير الفساد و)</w:t>
      </w:r>
      <w:r w:rsidRPr="00263E6E">
        <w:rPr>
          <w:rtl/>
        </w:rPr>
        <w:t>غير (عدم صحة الشروع) في نفس الواجب</w:t>
      </w:r>
      <w:r>
        <w:rPr>
          <w:rFonts w:hint="cs"/>
          <w:rtl/>
        </w:rPr>
        <w:t>"</w:t>
      </w:r>
      <w:r>
        <w:rPr>
          <w:rStyle w:val="FootnoteReference"/>
          <w:rtl/>
        </w:rPr>
        <w:footnoteReference w:id="63"/>
      </w:r>
      <w:r>
        <w:rPr>
          <w:rFonts w:hint="cs"/>
          <w:rtl/>
        </w:rPr>
        <w:t>.</w:t>
      </w:r>
    </w:p>
    <w:p w14:paraId="62C21A03" w14:textId="264A2956" w:rsidR="00AB2AC9" w:rsidRDefault="00AB2AC9" w:rsidP="00AB2AC9">
      <w:pPr>
        <w:rPr>
          <w:rtl/>
        </w:rPr>
      </w:pPr>
      <w:r>
        <w:rPr>
          <w:rFonts w:hint="cs"/>
          <w:rtl/>
        </w:rPr>
        <w:t>والقرافي لم يعترض على تعريف الرازي للإعادة، وهو (</w:t>
      </w:r>
      <w:r w:rsidRPr="00AB2AC9">
        <w:rPr>
          <w:rtl/>
        </w:rPr>
        <w:t>الإعادة: اسم لمثل ما ف</w:t>
      </w:r>
      <w:r>
        <w:rPr>
          <w:rFonts w:hint="cs"/>
          <w:rtl/>
        </w:rPr>
        <w:t>ُ</w:t>
      </w:r>
      <w:r w:rsidRPr="00AB2AC9">
        <w:rPr>
          <w:rtl/>
        </w:rPr>
        <w:t>عل على ضرب من الخلل</w:t>
      </w:r>
      <w:r>
        <w:rPr>
          <w:rFonts w:hint="cs"/>
          <w:rtl/>
        </w:rPr>
        <w:t>)</w:t>
      </w:r>
      <w:r>
        <w:rPr>
          <w:rStyle w:val="FootnoteReference"/>
          <w:rtl/>
        </w:rPr>
        <w:footnoteReference w:id="64"/>
      </w:r>
      <w:r w:rsidR="0069373C">
        <w:rPr>
          <w:rFonts w:hint="cs"/>
          <w:rtl/>
        </w:rPr>
        <w:t xml:space="preserve">، ثم قال: </w:t>
      </w:r>
      <w:r w:rsidR="0069373C" w:rsidRPr="0069373C">
        <w:rPr>
          <w:rtl/>
        </w:rPr>
        <w:t>(يريد بالخلل ما هو أعم من الإجزاء والكمال، فإعادة من صلى بدون ركن أو شرط: خلل في الإجزاء، والمصلى وحده يعيد مع جماعة لخلل في الكمال)</w:t>
      </w:r>
      <w:r w:rsidR="0069373C">
        <w:rPr>
          <w:rStyle w:val="FootnoteReference"/>
          <w:rtl/>
        </w:rPr>
        <w:footnoteReference w:id="65"/>
      </w:r>
      <w:r w:rsidR="0069373C">
        <w:rPr>
          <w:rFonts w:hint="cs"/>
          <w:rtl/>
        </w:rPr>
        <w:t>.</w:t>
      </w:r>
    </w:p>
    <w:p w14:paraId="6718D3B5" w14:textId="4B6CDC4D" w:rsidR="00AB2AC9" w:rsidRPr="0098470F" w:rsidRDefault="00AB2AC9" w:rsidP="00AB2AC9">
      <w:pPr>
        <w:rPr>
          <w:rtl/>
        </w:rPr>
      </w:pPr>
      <w:r>
        <w:rPr>
          <w:rFonts w:hint="cs"/>
          <w:rtl/>
        </w:rPr>
        <w:lastRenderedPageBreak/>
        <w:t xml:space="preserve">وعرفه الطوفي من الحنابلة: </w:t>
      </w:r>
      <w:r>
        <w:rPr>
          <w:rtl/>
        </w:rPr>
        <w:t>الإعادة: فعله في</w:t>
      </w:r>
      <w:r>
        <w:rPr>
          <w:rFonts w:hint="cs"/>
          <w:rtl/>
        </w:rPr>
        <w:t xml:space="preserve"> وقته المقدر له شرعًا</w:t>
      </w:r>
      <w:r w:rsidRPr="00AB2AC9">
        <w:rPr>
          <w:rtl/>
        </w:rPr>
        <w:t xml:space="preserve"> ثاني</w:t>
      </w:r>
      <w:r>
        <w:rPr>
          <w:rFonts w:hint="cs"/>
          <w:rtl/>
        </w:rPr>
        <w:t>ً</w:t>
      </w:r>
      <w:r w:rsidRPr="00AB2AC9">
        <w:rPr>
          <w:rtl/>
        </w:rPr>
        <w:t>ا، لخلل في الأول</w:t>
      </w:r>
      <w:r>
        <w:rPr>
          <w:rFonts w:hint="cs"/>
          <w:rtl/>
        </w:rPr>
        <w:t>.</w:t>
      </w:r>
      <w:r>
        <w:rPr>
          <w:rStyle w:val="FootnoteReference"/>
          <w:rtl/>
        </w:rPr>
        <w:footnoteReference w:id="66"/>
      </w:r>
    </w:p>
    <w:p w14:paraId="492E00C5" w14:textId="32119801" w:rsidR="00F74E47" w:rsidRDefault="00F74E47" w:rsidP="00F74E47">
      <w:pPr>
        <w:pStyle w:val="Heading5"/>
        <w:rPr>
          <w:rFonts w:hint="cs"/>
          <w:rtl/>
        </w:rPr>
      </w:pPr>
      <w:r w:rsidRPr="00F74E47">
        <w:rPr>
          <w:rtl/>
        </w:rPr>
        <w:lastRenderedPageBreak/>
        <w:t>والحكم إن تغير إلى سهولة لعذر مع قيام السبب للحكم الأصلي فرخصة واجبة ومندوبة ومباحة وخلاف الأولى كأكل ميتة وقصر بشرطه وسَل</w:t>
      </w:r>
      <w:r w:rsidR="00EE71FB">
        <w:rPr>
          <w:rFonts w:hint="cs"/>
          <w:rtl/>
        </w:rPr>
        <w:t>َ</w:t>
      </w:r>
      <w:r w:rsidRPr="00F74E47">
        <w:rPr>
          <w:rtl/>
        </w:rPr>
        <w:t>م وفطر م</w:t>
      </w:r>
      <w:r w:rsidR="00EE71FB">
        <w:rPr>
          <w:rtl/>
        </w:rPr>
        <w:t>سافر لا يضّره الصوم وإلا فعزيمة</w:t>
      </w:r>
      <w:r w:rsidRPr="00F74E47">
        <w:rPr>
          <w:rtl/>
        </w:rPr>
        <w:t>.</w:t>
      </w:r>
    </w:p>
    <w:p w14:paraId="6479F1D7" w14:textId="77777777" w:rsidR="00EE71FB" w:rsidRDefault="00EE71FB" w:rsidP="00EE71FB">
      <w:pPr>
        <w:rPr>
          <w:rFonts w:hint="cs"/>
          <w:rtl/>
        </w:rPr>
      </w:pPr>
      <w:r>
        <w:rPr>
          <w:rFonts w:hint="cs"/>
          <w:rtl/>
        </w:rPr>
        <w:t>"</w:t>
      </w:r>
      <w:r>
        <w:rPr>
          <w:rtl/>
        </w:rPr>
        <w:t xml:space="preserve">(والحكم) </w:t>
      </w:r>
      <w:r>
        <w:rPr>
          <w:rFonts w:hint="cs"/>
          <w:rtl/>
        </w:rPr>
        <w:t xml:space="preserve">ـــ </w:t>
      </w:r>
      <w:r>
        <w:rPr>
          <w:rtl/>
        </w:rPr>
        <w:t>أي الشرعي</w:t>
      </w:r>
      <w:r>
        <w:rPr>
          <w:rFonts w:hint="cs"/>
          <w:rtl/>
        </w:rPr>
        <w:t>؛</w:t>
      </w:r>
      <w:r>
        <w:rPr>
          <w:rtl/>
        </w:rPr>
        <w:t xml:space="preserve"> إذ الكلام فيه </w:t>
      </w:r>
      <w:r>
        <w:rPr>
          <w:rFonts w:hint="cs"/>
          <w:rtl/>
        </w:rPr>
        <w:t xml:space="preserve">ـــ </w:t>
      </w:r>
      <w:r>
        <w:rPr>
          <w:rtl/>
        </w:rPr>
        <w:t xml:space="preserve">(إن تغير) من حيث تعلقه من صعوبة له على المكلف (إلى سهولة) </w:t>
      </w:r>
      <w:r>
        <w:rPr>
          <w:rFonts w:hint="cs"/>
          <w:rtl/>
        </w:rPr>
        <w:t xml:space="preserve">ـــ </w:t>
      </w:r>
      <w:r>
        <w:rPr>
          <w:rtl/>
        </w:rPr>
        <w:t xml:space="preserve">كأن تغير من حرمة شيء إلى حله </w:t>
      </w:r>
      <w:r>
        <w:rPr>
          <w:rFonts w:hint="cs"/>
          <w:rtl/>
        </w:rPr>
        <w:t xml:space="preserve">ـــ </w:t>
      </w:r>
      <w:r>
        <w:rPr>
          <w:rtl/>
        </w:rPr>
        <w:t>(لعذر مع قيام السبب للحكم الأصلي) المتخلف عنه للعذر</w:t>
      </w:r>
      <w:r>
        <w:rPr>
          <w:rFonts w:hint="cs"/>
          <w:rtl/>
        </w:rPr>
        <w:t>:</w:t>
      </w:r>
      <w:r>
        <w:rPr>
          <w:rtl/>
        </w:rPr>
        <w:t xml:space="preserve"> (فرخصة)</w:t>
      </w:r>
      <w:r>
        <w:rPr>
          <w:rFonts w:hint="cs"/>
          <w:rtl/>
        </w:rPr>
        <w:t>،</w:t>
      </w:r>
      <w:r>
        <w:rPr>
          <w:rtl/>
        </w:rPr>
        <w:t xml:space="preserve"> أي</w:t>
      </w:r>
      <w:r>
        <w:rPr>
          <w:rFonts w:hint="cs"/>
          <w:rtl/>
        </w:rPr>
        <w:t>:</w:t>
      </w:r>
      <w:r>
        <w:rPr>
          <w:rtl/>
        </w:rPr>
        <w:t xml:space="preserve"> فالحكم السهل المذكور يسمى رخصة</w:t>
      </w:r>
      <w:r>
        <w:rPr>
          <w:rFonts w:hint="cs"/>
          <w:rtl/>
        </w:rPr>
        <w:t>،</w:t>
      </w:r>
      <w:r>
        <w:rPr>
          <w:rtl/>
        </w:rPr>
        <w:t xml:space="preserve"> وهي بإسكان الخاء أكثر من ضمها</w:t>
      </w:r>
      <w:r>
        <w:rPr>
          <w:rFonts w:hint="cs"/>
          <w:rtl/>
        </w:rPr>
        <w:t>،</w:t>
      </w:r>
      <w:r>
        <w:rPr>
          <w:rtl/>
        </w:rPr>
        <w:t xml:space="preserve"> لغة السهولة. </w:t>
      </w:r>
    </w:p>
    <w:p w14:paraId="3B21096C" w14:textId="77777777" w:rsidR="00EE71FB" w:rsidRDefault="00EE71FB" w:rsidP="00EE71FB">
      <w:pPr>
        <w:pStyle w:val="ListParagraph"/>
        <w:numPr>
          <w:ilvl w:val="0"/>
          <w:numId w:val="26"/>
        </w:numPr>
        <w:rPr>
          <w:rFonts w:hint="cs"/>
        </w:rPr>
      </w:pPr>
      <w:r>
        <w:rPr>
          <w:rtl/>
        </w:rPr>
        <w:lastRenderedPageBreak/>
        <w:t>(واجبة ومندوبة ومباحة وخلاف الأولى) هذه الصفات اللازمة بيان لأقسام الرخصة الممثل لها على هذا الترتيب بقولي</w:t>
      </w:r>
      <w:r>
        <w:rPr>
          <w:rFonts w:hint="cs"/>
          <w:rtl/>
        </w:rPr>
        <w:t>:</w:t>
      </w:r>
      <w:r>
        <w:rPr>
          <w:rtl/>
        </w:rPr>
        <w:t xml:space="preserve"> </w:t>
      </w:r>
    </w:p>
    <w:p w14:paraId="294ACF78" w14:textId="219D7EAE" w:rsidR="00EE71FB" w:rsidRDefault="00EE71FB" w:rsidP="00EE71FB">
      <w:pPr>
        <w:pStyle w:val="ListParagraph"/>
        <w:numPr>
          <w:ilvl w:val="1"/>
          <w:numId w:val="26"/>
        </w:numPr>
        <w:rPr>
          <w:rFonts w:hint="cs"/>
        </w:rPr>
      </w:pPr>
      <w:r>
        <w:rPr>
          <w:rtl/>
        </w:rPr>
        <w:t>(كأكل ميتة</w:t>
      </w:r>
      <w:r>
        <w:rPr>
          <w:rFonts w:hint="cs"/>
          <w:rtl/>
        </w:rPr>
        <w:t>)</w:t>
      </w:r>
      <w:r>
        <w:rPr>
          <w:rtl/>
        </w:rPr>
        <w:t xml:space="preserve"> لمضطر</w:t>
      </w:r>
      <w:r>
        <w:rPr>
          <w:rFonts w:hint="cs"/>
          <w:rtl/>
        </w:rPr>
        <w:t>.</w:t>
      </w:r>
    </w:p>
    <w:p w14:paraId="5BDA553F" w14:textId="77777777" w:rsidR="00EE71FB" w:rsidRDefault="00EE71FB" w:rsidP="00EE71FB">
      <w:pPr>
        <w:pStyle w:val="ListParagraph"/>
        <w:numPr>
          <w:ilvl w:val="1"/>
          <w:numId w:val="26"/>
        </w:numPr>
        <w:rPr>
          <w:rFonts w:hint="cs"/>
        </w:rPr>
      </w:pPr>
      <w:r>
        <w:rPr>
          <w:rtl/>
        </w:rPr>
        <w:t>(وقصر) من مسافر</w:t>
      </w:r>
      <w:r>
        <w:rPr>
          <w:rFonts w:hint="cs"/>
          <w:rtl/>
        </w:rPr>
        <w:t>،</w:t>
      </w:r>
      <w:r>
        <w:rPr>
          <w:rtl/>
        </w:rPr>
        <w:t xml:space="preserve"> بقيد زدته بقولي</w:t>
      </w:r>
      <w:r>
        <w:rPr>
          <w:rFonts w:hint="cs"/>
          <w:rtl/>
        </w:rPr>
        <w:t>:</w:t>
      </w:r>
      <w:r>
        <w:rPr>
          <w:rtl/>
        </w:rPr>
        <w:t xml:space="preserve"> (بشرطه) بأن كره القصر أو شك في جوازه، وكان سفره يبلغ ثلاث مراحل فأكثر</w:t>
      </w:r>
      <w:r>
        <w:rPr>
          <w:rFonts w:hint="cs"/>
          <w:rtl/>
        </w:rPr>
        <w:t>،</w:t>
      </w:r>
      <w:r>
        <w:rPr>
          <w:rtl/>
        </w:rPr>
        <w:t xml:space="preserve"> ولم ي</w:t>
      </w:r>
      <w:r>
        <w:rPr>
          <w:rFonts w:hint="cs"/>
          <w:rtl/>
        </w:rPr>
        <w:t>ُ</w:t>
      </w:r>
      <w:r>
        <w:rPr>
          <w:rtl/>
        </w:rPr>
        <w:t>ختلف في جواز قصره كما هو معلوم من محله</w:t>
      </w:r>
      <w:r>
        <w:rPr>
          <w:rFonts w:hint="cs"/>
          <w:rtl/>
        </w:rPr>
        <w:t>.</w:t>
      </w:r>
      <w:r>
        <w:rPr>
          <w:rtl/>
        </w:rPr>
        <w:t xml:space="preserve"> </w:t>
      </w:r>
    </w:p>
    <w:p w14:paraId="6722031A" w14:textId="77777777" w:rsidR="00EE71FB" w:rsidRDefault="00EE71FB" w:rsidP="00EE71FB">
      <w:pPr>
        <w:pStyle w:val="ListParagraph"/>
        <w:numPr>
          <w:ilvl w:val="1"/>
          <w:numId w:val="26"/>
        </w:numPr>
        <w:rPr>
          <w:rFonts w:hint="cs"/>
        </w:rPr>
      </w:pPr>
      <w:r>
        <w:rPr>
          <w:rtl/>
        </w:rPr>
        <w:t>(وسلم) وهو بيع موصوف في الذمة بلفظ</w:t>
      </w:r>
      <w:r>
        <w:rPr>
          <w:rFonts w:hint="cs"/>
          <w:rtl/>
        </w:rPr>
        <w:t>:</w:t>
      </w:r>
      <w:r>
        <w:rPr>
          <w:rtl/>
        </w:rPr>
        <w:t xml:space="preserve"> سلم </w:t>
      </w:r>
    </w:p>
    <w:p w14:paraId="726E2266" w14:textId="77777777" w:rsidR="00EE71FB" w:rsidRDefault="00EE71FB" w:rsidP="00EE71FB">
      <w:pPr>
        <w:pStyle w:val="ListParagraph"/>
        <w:numPr>
          <w:ilvl w:val="1"/>
          <w:numId w:val="26"/>
        </w:numPr>
        <w:rPr>
          <w:rFonts w:hint="cs"/>
        </w:rPr>
      </w:pPr>
      <w:r>
        <w:rPr>
          <w:rtl/>
        </w:rPr>
        <w:t>(وفطر مسافر) في زمن صوم واجب أصالة أو بنذر أو قضاء ما فات بلا تعدّ</w:t>
      </w:r>
      <w:r>
        <w:rPr>
          <w:rFonts w:hint="cs"/>
          <w:rtl/>
        </w:rPr>
        <w:t>،</w:t>
      </w:r>
      <w:r>
        <w:rPr>
          <w:rtl/>
        </w:rPr>
        <w:t xml:space="preserve"> (لا يضره الصوم) فإن ضره فالفطر أولى</w:t>
      </w:r>
      <w:r>
        <w:rPr>
          <w:rFonts w:hint="cs"/>
          <w:rtl/>
        </w:rPr>
        <w:t>.</w:t>
      </w:r>
      <w:r>
        <w:rPr>
          <w:rtl/>
        </w:rPr>
        <w:t xml:space="preserve"> </w:t>
      </w:r>
    </w:p>
    <w:p w14:paraId="3985C506" w14:textId="77777777" w:rsidR="00EE71FB" w:rsidRDefault="00EE71FB" w:rsidP="00EE71FB">
      <w:pPr>
        <w:pStyle w:val="ListParagraph"/>
        <w:numPr>
          <w:ilvl w:val="0"/>
          <w:numId w:val="26"/>
        </w:numPr>
        <w:rPr>
          <w:rFonts w:hint="cs"/>
        </w:rPr>
      </w:pPr>
      <w:r>
        <w:rPr>
          <w:rtl/>
        </w:rPr>
        <w:t>والمعنى أن الرخصة</w:t>
      </w:r>
      <w:r>
        <w:rPr>
          <w:rFonts w:hint="cs"/>
          <w:rtl/>
        </w:rPr>
        <w:t>:</w:t>
      </w:r>
      <w:r>
        <w:rPr>
          <w:rtl/>
        </w:rPr>
        <w:t xml:space="preserve"> </w:t>
      </w:r>
    </w:p>
    <w:p w14:paraId="3A77A3A6" w14:textId="77777777" w:rsidR="00EE71FB" w:rsidRDefault="00EE71FB" w:rsidP="00EE71FB">
      <w:pPr>
        <w:pStyle w:val="ListParagraph"/>
        <w:numPr>
          <w:ilvl w:val="1"/>
          <w:numId w:val="26"/>
        </w:numPr>
        <w:rPr>
          <w:rFonts w:hint="cs"/>
        </w:rPr>
      </w:pPr>
      <w:r>
        <w:rPr>
          <w:rtl/>
        </w:rPr>
        <w:t>كحل المذكورات من وجوب وندب وإباحة وخلاف الأولى</w:t>
      </w:r>
      <w:r>
        <w:rPr>
          <w:rFonts w:hint="cs"/>
          <w:rtl/>
        </w:rPr>
        <w:t>.</w:t>
      </w:r>
    </w:p>
    <w:p w14:paraId="7E97348E" w14:textId="77777777" w:rsidR="00EE71FB" w:rsidRDefault="00EE71FB" w:rsidP="00EE71FB">
      <w:pPr>
        <w:pStyle w:val="ListParagraph"/>
        <w:numPr>
          <w:ilvl w:val="1"/>
          <w:numId w:val="26"/>
        </w:numPr>
        <w:rPr>
          <w:rFonts w:hint="cs"/>
        </w:rPr>
      </w:pPr>
      <w:r>
        <w:rPr>
          <w:rtl/>
        </w:rPr>
        <w:t>وحكمها الأصلي الحرمة</w:t>
      </w:r>
      <w:r>
        <w:rPr>
          <w:rFonts w:hint="cs"/>
          <w:rtl/>
        </w:rPr>
        <w:t>.</w:t>
      </w:r>
    </w:p>
    <w:p w14:paraId="611F00B7" w14:textId="77777777" w:rsidR="00EE71FB" w:rsidRDefault="00EE71FB" w:rsidP="00EE71FB">
      <w:pPr>
        <w:pStyle w:val="ListParagraph"/>
        <w:numPr>
          <w:ilvl w:val="1"/>
          <w:numId w:val="26"/>
        </w:numPr>
        <w:rPr>
          <w:rFonts w:hint="cs"/>
        </w:rPr>
      </w:pPr>
      <w:r>
        <w:rPr>
          <w:rtl/>
        </w:rPr>
        <w:t>وأسبابها</w:t>
      </w:r>
      <w:r>
        <w:rPr>
          <w:rFonts w:hint="cs"/>
          <w:rtl/>
        </w:rPr>
        <w:t>:</w:t>
      </w:r>
      <w:r>
        <w:rPr>
          <w:rtl/>
        </w:rPr>
        <w:t xml:space="preserve"> </w:t>
      </w:r>
    </w:p>
    <w:p w14:paraId="230CD673" w14:textId="77777777" w:rsidR="00EE71FB" w:rsidRDefault="00EE71FB" w:rsidP="00EE71FB">
      <w:pPr>
        <w:pStyle w:val="ListParagraph"/>
        <w:numPr>
          <w:ilvl w:val="2"/>
          <w:numId w:val="26"/>
        </w:numPr>
        <w:rPr>
          <w:rFonts w:hint="cs"/>
        </w:rPr>
      </w:pPr>
      <w:r>
        <w:rPr>
          <w:rtl/>
        </w:rPr>
        <w:t>الخبث في الميتة</w:t>
      </w:r>
      <w:r>
        <w:rPr>
          <w:rFonts w:hint="cs"/>
          <w:rtl/>
        </w:rPr>
        <w:t>.</w:t>
      </w:r>
      <w:r>
        <w:rPr>
          <w:rtl/>
        </w:rPr>
        <w:t xml:space="preserve"> </w:t>
      </w:r>
    </w:p>
    <w:p w14:paraId="066B1CDC" w14:textId="77777777" w:rsidR="00EE71FB" w:rsidRDefault="00EE71FB" w:rsidP="00EE71FB">
      <w:pPr>
        <w:pStyle w:val="ListParagraph"/>
        <w:numPr>
          <w:ilvl w:val="2"/>
          <w:numId w:val="26"/>
        </w:numPr>
        <w:rPr>
          <w:rFonts w:hint="cs"/>
        </w:rPr>
      </w:pPr>
      <w:r>
        <w:rPr>
          <w:rtl/>
        </w:rPr>
        <w:t>ودخول وقتي الصلاة والصوم في القصر وال</w:t>
      </w:r>
      <w:r>
        <w:rPr>
          <w:rFonts w:hint="cs"/>
          <w:rtl/>
        </w:rPr>
        <w:t>فط</w:t>
      </w:r>
      <w:r>
        <w:rPr>
          <w:rtl/>
        </w:rPr>
        <w:t>ر</w:t>
      </w:r>
      <w:r>
        <w:rPr>
          <w:rFonts w:hint="cs"/>
          <w:rtl/>
        </w:rPr>
        <w:t>؛</w:t>
      </w:r>
      <w:r>
        <w:rPr>
          <w:rtl/>
        </w:rPr>
        <w:t xml:space="preserve"> لأنه سبب لوجوب الصلاة تامة والصوم</w:t>
      </w:r>
      <w:r>
        <w:rPr>
          <w:rFonts w:hint="cs"/>
          <w:rtl/>
        </w:rPr>
        <w:t>.</w:t>
      </w:r>
      <w:r>
        <w:rPr>
          <w:rtl/>
        </w:rPr>
        <w:t xml:space="preserve"> </w:t>
      </w:r>
    </w:p>
    <w:p w14:paraId="31579C8F" w14:textId="77777777" w:rsidR="00EE71FB" w:rsidRDefault="00EE71FB" w:rsidP="00EE71FB">
      <w:pPr>
        <w:pStyle w:val="ListParagraph"/>
        <w:numPr>
          <w:ilvl w:val="2"/>
          <w:numId w:val="26"/>
        </w:numPr>
        <w:rPr>
          <w:rFonts w:hint="cs"/>
        </w:rPr>
      </w:pPr>
      <w:r>
        <w:rPr>
          <w:rtl/>
        </w:rPr>
        <w:lastRenderedPageBreak/>
        <w:t>والغرر في السلم</w:t>
      </w:r>
      <w:r>
        <w:rPr>
          <w:rFonts w:hint="cs"/>
          <w:rtl/>
        </w:rPr>
        <w:t>.</w:t>
      </w:r>
    </w:p>
    <w:p w14:paraId="0B2D41A6" w14:textId="77777777" w:rsidR="00EE71FB" w:rsidRDefault="00EE71FB" w:rsidP="00EE71FB">
      <w:pPr>
        <w:pStyle w:val="ListParagraph"/>
        <w:numPr>
          <w:ilvl w:val="1"/>
          <w:numId w:val="26"/>
        </w:numPr>
        <w:rPr>
          <w:rFonts w:hint="cs"/>
        </w:rPr>
      </w:pPr>
      <w:r>
        <w:rPr>
          <w:rtl/>
        </w:rPr>
        <w:t>وهي قائمة حال الحل</w:t>
      </w:r>
      <w:r>
        <w:rPr>
          <w:rFonts w:hint="cs"/>
          <w:rtl/>
        </w:rPr>
        <w:t>،</w:t>
      </w:r>
      <w:r>
        <w:rPr>
          <w:rtl/>
        </w:rPr>
        <w:t xml:space="preserve"> وأعذار الحل</w:t>
      </w:r>
      <w:r>
        <w:rPr>
          <w:rFonts w:hint="cs"/>
          <w:rtl/>
        </w:rPr>
        <w:t>:</w:t>
      </w:r>
      <w:r>
        <w:rPr>
          <w:rtl/>
        </w:rPr>
        <w:t xml:space="preserve"> الاضطرار ومشقة السفر، والحاجة إلى ثمن الغلات قبل إدراكها</w:t>
      </w:r>
      <w:r>
        <w:rPr>
          <w:rFonts w:hint="cs"/>
          <w:rtl/>
        </w:rPr>
        <w:t>.</w:t>
      </w:r>
      <w:r>
        <w:rPr>
          <w:rtl/>
        </w:rPr>
        <w:t xml:space="preserve"> </w:t>
      </w:r>
    </w:p>
    <w:p w14:paraId="1304DB36" w14:textId="6BC1FAC4" w:rsidR="00EE71FB" w:rsidRDefault="00EE71FB" w:rsidP="00EE71FB">
      <w:pPr>
        <w:pStyle w:val="ListParagraph"/>
        <w:numPr>
          <w:ilvl w:val="1"/>
          <w:numId w:val="26"/>
        </w:numPr>
        <w:rPr>
          <w:rFonts w:hint="cs"/>
        </w:rPr>
      </w:pPr>
      <w:r>
        <w:rPr>
          <w:rtl/>
        </w:rPr>
        <w:t>وسهولة</w:t>
      </w:r>
      <w:r>
        <w:rPr>
          <w:rFonts w:hint="cs"/>
          <w:rtl/>
        </w:rPr>
        <w:t xml:space="preserve"> </w:t>
      </w:r>
      <w:r>
        <w:rPr>
          <w:rtl/>
        </w:rPr>
        <w:t>الوجوب في أكل الميتة لموافقته غرض النفس في بقائها</w:t>
      </w:r>
      <w:r>
        <w:rPr>
          <w:rFonts w:hint="cs"/>
          <w:rtl/>
        </w:rPr>
        <w:t>،</w:t>
      </w:r>
      <w:r>
        <w:rPr>
          <w:rtl/>
        </w:rPr>
        <w:t xml:space="preserve"> وقيل</w:t>
      </w:r>
      <w:r>
        <w:rPr>
          <w:rFonts w:hint="cs"/>
          <w:rtl/>
        </w:rPr>
        <w:t>:</w:t>
      </w:r>
      <w:r>
        <w:rPr>
          <w:rtl/>
        </w:rPr>
        <w:t xml:space="preserve"> إنه عزيمة لصعوبته</w:t>
      </w:r>
      <w:r>
        <w:rPr>
          <w:rFonts w:hint="cs"/>
          <w:rtl/>
        </w:rPr>
        <w:t>.</w:t>
      </w:r>
      <w:r>
        <w:rPr>
          <w:rtl/>
        </w:rPr>
        <w:t xml:space="preserve"> </w:t>
      </w:r>
    </w:p>
    <w:p w14:paraId="7DFE3D6F" w14:textId="77777777" w:rsidR="00EE71FB" w:rsidRDefault="00EE71FB" w:rsidP="00EE71FB">
      <w:pPr>
        <w:pStyle w:val="ListParagraph"/>
        <w:numPr>
          <w:ilvl w:val="1"/>
          <w:numId w:val="26"/>
        </w:numPr>
        <w:rPr>
          <w:rFonts w:hint="cs"/>
        </w:rPr>
      </w:pPr>
      <w:r>
        <w:rPr>
          <w:rtl/>
        </w:rPr>
        <w:t>ومن الرخصة المباحة إباحة ترك الجماعة في الصلاة لمرض أو نحوه</w:t>
      </w:r>
      <w:r>
        <w:rPr>
          <w:rFonts w:hint="cs"/>
          <w:rtl/>
        </w:rPr>
        <w:t>:</w:t>
      </w:r>
      <w:r>
        <w:rPr>
          <w:rtl/>
        </w:rPr>
        <w:t xml:space="preserve"> </w:t>
      </w:r>
    </w:p>
    <w:p w14:paraId="5B97F5D0" w14:textId="77777777" w:rsidR="00EE71FB" w:rsidRDefault="00EE71FB" w:rsidP="00EE71FB">
      <w:pPr>
        <w:pStyle w:val="ListParagraph"/>
        <w:numPr>
          <w:ilvl w:val="2"/>
          <w:numId w:val="26"/>
        </w:numPr>
        <w:rPr>
          <w:rFonts w:hint="cs"/>
        </w:rPr>
      </w:pPr>
      <w:r>
        <w:rPr>
          <w:rtl/>
        </w:rPr>
        <w:t>وحكمه الأصلي الكراهة</w:t>
      </w:r>
      <w:r>
        <w:rPr>
          <w:rFonts w:hint="cs"/>
          <w:rtl/>
        </w:rPr>
        <w:t>.</w:t>
      </w:r>
      <w:r>
        <w:rPr>
          <w:rtl/>
        </w:rPr>
        <w:t xml:space="preserve"> </w:t>
      </w:r>
    </w:p>
    <w:p w14:paraId="5DCD6264" w14:textId="7FDCE1C2" w:rsidR="00EE71FB" w:rsidRDefault="00EE71FB" w:rsidP="00EE71FB">
      <w:pPr>
        <w:pStyle w:val="ListParagraph"/>
        <w:numPr>
          <w:ilvl w:val="2"/>
          <w:numId w:val="26"/>
        </w:numPr>
        <w:rPr>
          <w:rFonts w:hint="cs"/>
        </w:rPr>
      </w:pPr>
      <w:r>
        <w:rPr>
          <w:rtl/>
        </w:rPr>
        <w:t>وسببها قائم حال الإباحة، وهو الانفراد فيما يطلب فيه الاجتماع من شعائر الإسلام</w:t>
      </w:r>
      <w:r>
        <w:rPr>
          <w:rFonts w:hint="cs"/>
          <w:rtl/>
        </w:rPr>
        <w:t>.</w:t>
      </w:r>
    </w:p>
    <w:p w14:paraId="22B375E2" w14:textId="77777777" w:rsidR="002F2693" w:rsidRDefault="00EE71FB" w:rsidP="002F2693">
      <w:pPr>
        <w:pStyle w:val="ListParagraph"/>
        <w:numPr>
          <w:ilvl w:val="0"/>
          <w:numId w:val="26"/>
        </w:numPr>
        <w:rPr>
          <w:rFonts w:hint="cs"/>
        </w:rPr>
      </w:pPr>
      <w:r>
        <w:rPr>
          <w:rtl/>
        </w:rPr>
        <w:t>وقضية ما ذكر أن الرخصة لا تكون محرمة ولا مكروهة، وهو كما قال العراقي</w:t>
      </w:r>
      <w:r w:rsidR="002F2693">
        <w:rPr>
          <w:rFonts w:hint="cs"/>
          <w:rtl/>
        </w:rPr>
        <w:t>:</w:t>
      </w:r>
      <w:r>
        <w:rPr>
          <w:rtl/>
        </w:rPr>
        <w:t xml:space="preserve"> ظاهر خبر</w:t>
      </w:r>
      <w:r w:rsidR="002F2693">
        <w:rPr>
          <w:rFonts w:hint="cs"/>
          <w:rtl/>
        </w:rPr>
        <w:t>:</w:t>
      </w:r>
      <w:r>
        <w:rPr>
          <w:rtl/>
        </w:rPr>
        <w:t xml:space="preserve"> </w:t>
      </w:r>
      <w:r w:rsidR="002F2693">
        <w:rPr>
          <w:rFonts w:hint="cs"/>
          <w:rtl/>
        </w:rPr>
        <w:t>"</w:t>
      </w:r>
      <w:r>
        <w:rPr>
          <w:rtl/>
        </w:rPr>
        <w:t>إنَّ اللَّهُ يُحِبُّ أَنْ تُؤْتَى رُخصه</w:t>
      </w:r>
      <w:r w:rsidR="002F2693">
        <w:rPr>
          <w:rFonts w:hint="cs"/>
          <w:rtl/>
        </w:rPr>
        <w:t>"</w:t>
      </w:r>
      <w:r>
        <w:rPr>
          <w:rtl/>
        </w:rPr>
        <w:t xml:space="preserve">. </w:t>
      </w:r>
    </w:p>
    <w:p w14:paraId="1A9A918F" w14:textId="77777777" w:rsidR="00094822" w:rsidRDefault="00EE71FB" w:rsidP="002F2693">
      <w:pPr>
        <w:pStyle w:val="ListParagraph"/>
        <w:numPr>
          <w:ilvl w:val="0"/>
          <w:numId w:val="26"/>
        </w:numPr>
        <w:rPr>
          <w:rFonts w:hint="cs"/>
        </w:rPr>
      </w:pPr>
      <w:r>
        <w:rPr>
          <w:rtl/>
        </w:rPr>
        <w:t>(وإلا) أي وإن لم يتغير الحكم كما ذكر</w:t>
      </w:r>
      <w:r w:rsidR="00094822">
        <w:rPr>
          <w:rFonts w:hint="cs"/>
          <w:rtl/>
        </w:rPr>
        <w:t>:</w:t>
      </w:r>
      <w:r>
        <w:rPr>
          <w:rtl/>
        </w:rPr>
        <w:t xml:space="preserve"> </w:t>
      </w:r>
    </w:p>
    <w:p w14:paraId="252769C1" w14:textId="77777777" w:rsidR="00094822" w:rsidRDefault="00EE71FB" w:rsidP="00094822">
      <w:pPr>
        <w:pStyle w:val="ListParagraph"/>
        <w:numPr>
          <w:ilvl w:val="1"/>
          <w:numId w:val="26"/>
        </w:numPr>
        <w:rPr>
          <w:rFonts w:hint="cs"/>
        </w:rPr>
      </w:pPr>
      <w:r>
        <w:rPr>
          <w:rtl/>
        </w:rPr>
        <w:t>بأن لم يتغير كوجوب المكتوبات</w:t>
      </w:r>
      <w:r w:rsidR="00094822">
        <w:rPr>
          <w:rFonts w:hint="cs"/>
          <w:rtl/>
        </w:rPr>
        <w:t>.</w:t>
      </w:r>
      <w:r>
        <w:rPr>
          <w:rtl/>
        </w:rPr>
        <w:t xml:space="preserve"> </w:t>
      </w:r>
    </w:p>
    <w:p w14:paraId="622555A0" w14:textId="77777777" w:rsidR="00094822" w:rsidRDefault="00EE71FB" w:rsidP="00094822">
      <w:pPr>
        <w:pStyle w:val="ListParagraph"/>
        <w:numPr>
          <w:ilvl w:val="1"/>
          <w:numId w:val="26"/>
        </w:numPr>
        <w:rPr>
          <w:rFonts w:hint="cs"/>
        </w:rPr>
      </w:pPr>
      <w:r>
        <w:rPr>
          <w:rtl/>
        </w:rPr>
        <w:t>أو تغير إلى صعوبة كحرمة الاصطياد بالإحرام بعد إباحته قبله</w:t>
      </w:r>
      <w:r w:rsidR="00094822">
        <w:rPr>
          <w:rFonts w:hint="cs"/>
          <w:rtl/>
        </w:rPr>
        <w:t>.</w:t>
      </w:r>
      <w:r>
        <w:rPr>
          <w:rtl/>
        </w:rPr>
        <w:t xml:space="preserve"> </w:t>
      </w:r>
    </w:p>
    <w:p w14:paraId="1709A76C" w14:textId="77777777" w:rsidR="00094822" w:rsidRDefault="00EE71FB" w:rsidP="00094822">
      <w:pPr>
        <w:pStyle w:val="ListParagraph"/>
        <w:numPr>
          <w:ilvl w:val="1"/>
          <w:numId w:val="26"/>
        </w:numPr>
        <w:rPr>
          <w:rFonts w:hint="cs"/>
        </w:rPr>
      </w:pPr>
      <w:r>
        <w:rPr>
          <w:rtl/>
        </w:rPr>
        <w:t>أو إلى سهولة لا لعذر كحل ترك الوضوء لصلاة ثانية مثلاً لمن لم يحدث</w:t>
      </w:r>
      <w:r>
        <w:rPr>
          <w:rFonts w:hint="cs"/>
          <w:rtl/>
        </w:rPr>
        <w:t xml:space="preserve"> </w:t>
      </w:r>
      <w:r w:rsidRPr="00EE71FB">
        <w:rPr>
          <w:rtl/>
        </w:rPr>
        <w:t>بعد حرمته</w:t>
      </w:r>
      <w:r w:rsidR="00094822">
        <w:rPr>
          <w:rFonts w:hint="cs"/>
          <w:rtl/>
        </w:rPr>
        <w:t>،</w:t>
      </w:r>
      <w:r w:rsidRPr="00EE71FB">
        <w:rPr>
          <w:rtl/>
        </w:rPr>
        <w:t xml:space="preserve"> بمعنى أنه خلاف الأولى</w:t>
      </w:r>
      <w:r w:rsidR="00094822">
        <w:rPr>
          <w:rFonts w:hint="cs"/>
          <w:rtl/>
        </w:rPr>
        <w:t>.</w:t>
      </w:r>
      <w:r w:rsidRPr="00EE71FB">
        <w:rPr>
          <w:rtl/>
        </w:rPr>
        <w:t xml:space="preserve"> </w:t>
      </w:r>
    </w:p>
    <w:p w14:paraId="1D16BAC2" w14:textId="77777777" w:rsidR="00094822" w:rsidRDefault="00EE71FB" w:rsidP="00094822">
      <w:pPr>
        <w:pStyle w:val="ListParagraph"/>
        <w:numPr>
          <w:ilvl w:val="1"/>
          <w:numId w:val="26"/>
        </w:numPr>
        <w:rPr>
          <w:rFonts w:hint="cs"/>
        </w:rPr>
      </w:pPr>
      <w:r w:rsidRPr="00EE71FB">
        <w:rPr>
          <w:rtl/>
        </w:rPr>
        <w:lastRenderedPageBreak/>
        <w:t>أو لعذر لا مع قيام السبب للحكم الأصلي</w:t>
      </w:r>
      <w:r w:rsidR="00094822">
        <w:rPr>
          <w:rFonts w:hint="cs"/>
          <w:rtl/>
        </w:rPr>
        <w:t>،</w:t>
      </w:r>
      <w:r w:rsidRPr="00EE71FB">
        <w:rPr>
          <w:rtl/>
        </w:rPr>
        <w:t xml:space="preserve"> كإباحة ترك ثبات واحد منا لعشرة من الكفار في القتال بعد حرمته، وسببها قلتنا</w:t>
      </w:r>
      <w:r w:rsidR="00094822">
        <w:rPr>
          <w:rFonts w:hint="cs"/>
          <w:rtl/>
        </w:rPr>
        <w:t>،</w:t>
      </w:r>
      <w:r w:rsidRPr="00EE71FB">
        <w:rPr>
          <w:rtl/>
        </w:rPr>
        <w:t xml:space="preserve"> ولم يبق حال الإباحة لكثرتنا حينئذ، وعذر الإباحة مشقة الثبات المذكور لما كثرنا. </w:t>
      </w:r>
    </w:p>
    <w:p w14:paraId="008612A4" w14:textId="1B3798DB" w:rsidR="00094822" w:rsidRDefault="00EE71FB" w:rsidP="00094822">
      <w:pPr>
        <w:pStyle w:val="ListParagraph"/>
        <w:numPr>
          <w:ilvl w:val="1"/>
          <w:numId w:val="26"/>
        </w:numPr>
        <w:rPr>
          <w:rFonts w:hint="cs"/>
        </w:rPr>
      </w:pPr>
      <w:r w:rsidRPr="00EE71FB">
        <w:rPr>
          <w:rtl/>
        </w:rPr>
        <w:t>(فعزيمة) أي فالحكم غ</w:t>
      </w:r>
      <w:r w:rsidR="00094822">
        <w:rPr>
          <w:rFonts w:hint="cs"/>
          <w:rtl/>
        </w:rPr>
        <w:t>ي</w:t>
      </w:r>
      <w:r w:rsidRPr="00EE71FB">
        <w:rPr>
          <w:rtl/>
        </w:rPr>
        <w:t>ر المتغير أو المتغير إليه الصعب أو</w:t>
      </w:r>
      <w:r w:rsidR="00094822">
        <w:rPr>
          <w:rtl/>
        </w:rPr>
        <w:t xml:space="preserve"> السهل المذكور آنف</w:t>
      </w:r>
      <w:r w:rsidR="00EA1C7C">
        <w:rPr>
          <w:rFonts w:hint="cs"/>
          <w:rtl/>
        </w:rPr>
        <w:t>ً</w:t>
      </w:r>
      <w:r w:rsidR="00094822">
        <w:rPr>
          <w:rtl/>
        </w:rPr>
        <w:t>ا</w:t>
      </w:r>
      <w:r w:rsidR="00EA1C7C">
        <w:rPr>
          <w:rStyle w:val="FootnoteReference"/>
          <w:rtl/>
        </w:rPr>
        <w:footnoteReference w:id="67"/>
      </w:r>
      <w:r w:rsidR="00094822">
        <w:rPr>
          <w:rtl/>
        </w:rPr>
        <w:t xml:space="preserve"> يسمى عزيمة</w:t>
      </w:r>
      <w:r w:rsidR="00094822">
        <w:rPr>
          <w:rFonts w:hint="cs"/>
          <w:rtl/>
        </w:rPr>
        <w:t>.</w:t>
      </w:r>
    </w:p>
    <w:p w14:paraId="7795EE98" w14:textId="0447FF60" w:rsidR="00EE71FB" w:rsidRPr="00EE71FB" w:rsidRDefault="00EE71FB" w:rsidP="00094822">
      <w:pPr>
        <w:pStyle w:val="ListParagraph"/>
        <w:numPr>
          <w:ilvl w:val="1"/>
          <w:numId w:val="26"/>
        </w:numPr>
        <w:rPr>
          <w:rtl/>
        </w:rPr>
      </w:pPr>
      <w:r w:rsidRPr="00EE71FB">
        <w:rPr>
          <w:rtl/>
        </w:rPr>
        <w:t>وهي لغة القصد المصمم</w:t>
      </w:r>
      <w:r>
        <w:rPr>
          <w:rFonts w:hint="cs"/>
          <w:rtl/>
        </w:rPr>
        <w:t>"</w:t>
      </w:r>
      <w:r>
        <w:rPr>
          <w:rStyle w:val="FootnoteReference"/>
          <w:rtl/>
        </w:rPr>
        <w:footnoteReference w:id="68"/>
      </w:r>
      <w:r w:rsidRPr="00EE71FB">
        <w:rPr>
          <w:rtl/>
        </w:rPr>
        <w:t>.</w:t>
      </w:r>
    </w:p>
    <w:p w14:paraId="113A248F" w14:textId="3D8EC770" w:rsidR="001C61E1" w:rsidRDefault="001C61E1" w:rsidP="001C61E1">
      <w:pPr>
        <w:rPr>
          <w:rFonts w:hint="cs"/>
          <w:rtl/>
        </w:rPr>
      </w:pPr>
      <w:r>
        <w:rPr>
          <w:rFonts w:hint="cs"/>
          <w:rtl/>
        </w:rPr>
        <w:t>قال القرافي بعد أن أورد إشكالات على حد الرخصة: (</w:t>
      </w:r>
      <w:r w:rsidRPr="001C61E1">
        <w:rPr>
          <w:rtl/>
        </w:rPr>
        <w:t>وبهذه الأسئلة</w:t>
      </w:r>
      <w:r w:rsidR="004074FF">
        <w:rPr>
          <w:rStyle w:val="FootnoteReference"/>
          <w:rtl/>
        </w:rPr>
        <w:footnoteReference w:id="69"/>
      </w:r>
      <w:r w:rsidRPr="001C61E1">
        <w:rPr>
          <w:rtl/>
        </w:rPr>
        <w:t xml:space="preserve"> يظهر أن حد الرخصة في غاية الصعوب</w:t>
      </w:r>
      <w:r w:rsidR="00D46435">
        <w:rPr>
          <w:rFonts w:hint="cs"/>
          <w:rtl/>
        </w:rPr>
        <w:t>ة</w:t>
      </w:r>
      <w:bookmarkStart w:id="0" w:name="_GoBack"/>
      <w:bookmarkEnd w:id="0"/>
      <w:r>
        <w:rPr>
          <w:rFonts w:hint="cs"/>
          <w:rtl/>
        </w:rPr>
        <w:t>.</w:t>
      </w:r>
    </w:p>
    <w:p w14:paraId="58E1E996" w14:textId="0E7CF6C8" w:rsidR="001C61E1" w:rsidRDefault="001C61E1" w:rsidP="001C61E1">
      <w:pPr>
        <w:rPr>
          <w:rFonts w:hint="cs"/>
          <w:rtl/>
        </w:rPr>
      </w:pPr>
      <w:r w:rsidRPr="001C61E1">
        <w:rPr>
          <w:rtl/>
        </w:rPr>
        <w:lastRenderedPageBreak/>
        <w:t xml:space="preserve">وكنت في كتاب </w:t>
      </w:r>
      <w:r>
        <w:rPr>
          <w:rFonts w:hint="cs"/>
          <w:rtl/>
        </w:rPr>
        <w:t>"</w:t>
      </w:r>
      <w:r>
        <w:rPr>
          <w:rtl/>
        </w:rPr>
        <w:t>تنقيح الفصول</w:t>
      </w:r>
      <w:r>
        <w:rPr>
          <w:rFonts w:hint="cs"/>
          <w:rtl/>
        </w:rPr>
        <w:t>"</w:t>
      </w:r>
      <w:r>
        <w:rPr>
          <w:rtl/>
        </w:rPr>
        <w:t xml:space="preserve"> ح</w:t>
      </w:r>
      <w:r w:rsidR="00783A09">
        <w:rPr>
          <w:rFonts w:hint="cs"/>
          <w:rtl/>
        </w:rPr>
        <w:t>َ</w:t>
      </w:r>
      <w:r>
        <w:rPr>
          <w:rtl/>
        </w:rPr>
        <w:t>د</w:t>
      </w:r>
      <w:r w:rsidR="00783A09">
        <w:rPr>
          <w:rFonts w:hint="cs"/>
          <w:rtl/>
        </w:rPr>
        <w:t>َ</w:t>
      </w:r>
      <w:r>
        <w:rPr>
          <w:rtl/>
        </w:rPr>
        <w:t>د</w:t>
      </w:r>
      <w:r w:rsidR="00783A09">
        <w:rPr>
          <w:rFonts w:hint="cs"/>
          <w:rtl/>
        </w:rPr>
        <w:t>ْ</w:t>
      </w:r>
      <w:r>
        <w:rPr>
          <w:rtl/>
        </w:rPr>
        <w:t>ت العزيمة ب</w:t>
      </w:r>
      <w:r>
        <w:rPr>
          <w:rFonts w:hint="cs"/>
          <w:rtl/>
        </w:rPr>
        <w:t>أ</w:t>
      </w:r>
      <w:r w:rsidRPr="001C61E1">
        <w:rPr>
          <w:rtl/>
        </w:rPr>
        <w:t>نها</w:t>
      </w:r>
      <w:r>
        <w:rPr>
          <w:rFonts w:hint="cs"/>
          <w:rtl/>
        </w:rPr>
        <w:t>:</w:t>
      </w:r>
      <w:r w:rsidRPr="001C61E1">
        <w:rPr>
          <w:rtl/>
        </w:rPr>
        <w:t xml:space="preserve"> طلب الفعل السالم عن المانع المشتهر</w:t>
      </w:r>
      <w:r>
        <w:rPr>
          <w:rFonts w:hint="cs"/>
          <w:rtl/>
        </w:rPr>
        <w:t>.</w:t>
      </w:r>
      <w:r w:rsidRPr="001C61E1">
        <w:rPr>
          <w:rtl/>
        </w:rPr>
        <w:t xml:space="preserve"> </w:t>
      </w:r>
    </w:p>
    <w:p w14:paraId="2ECDECBB" w14:textId="77777777" w:rsidR="001C61E1" w:rsidRDefault="001C61E1" w:rsidP="001C61E1">
      <w:pPr>
        <w:rPr>
          <w:rFonts w:hint="cs"/>
          <w:rtl/>
        </w:rPr>
      </w:pPr>
      <w:r w:rsidRPr="001C61E1">
        <w:rPr>
          <w:rtl/>
        </w:rPr>
        <w:t>ليخرج بقيد الطلب أكل الطيبات ونحوها، ويندرج فيه المندوبات كسجود القرآن، لأن الفقهاء قالوا: عزائم القرآن إحدى</w:t>
      </w:r>
      <w:r>
        <w:rPr>
          <w:rFonts w:hint="cs"/>
          <w:rtl/>
        </w:rPr>
        <w:t xml:space="preserve"> </w:t>
      </w:r>
      <w:r w:rsidRPr="001C61E1">
        <w:rPr>
          <w:rtl/>
        </w:rPr>
        <w:t>عشرة سجدة، وتندرج الواجبات</w:t>
      </w:r>
      <w:r>
        <w:rPr>
          <w:rFonts w:hint="cs"/>
          <w:rtl/>
        </w:rPr>
        <w:t>.</w:t>
      </w:r>
      <w:r w:rsidRPr="001C61E1">
        <w:rPr>
          <w:rtl/>
        </w:rPr>
        <w:t xml:space="preserve"> </w:t>
      </w:r>
    </w:p>
    <w:p w14:paraId="3D0286D0" w14:textId="18B69269" w:rsidR="001C61E1" w:rsidRDefault="001C61E1" w:rsidP="001C61E1">
      <w:pPr>
        <w:rPr>
          <w:rFonts w:hint="cs"/>
          <w:rtl/>
        </w:rPr>
      </w:pPr>
      <w:r w:rsidRPr="001C61E1">
        <w:rPr>
          <w:rtl/>
        </w:rPr>
        <w:t>وح</w:t>
      </w:r>
      <w:r w:rsidR="00783A09">
        <w:rPr>
          <w:rFonts w:hint="cs"/>
          <w:rtl/>
        </w:rPr>
        <w:t>َ</w:t>
      </w:r>
      <w:r w:rsidRPr="001C61E1">
        <w:rPr>
          <w:rtl/>
        </w:rPr>
        <w:t>د</w:t>
      </w:r>
      <w:r w:rsidR="00783A09">
        <w:rPr>
          <w:rFonts w:hint="cs"/>
          <w:rtl/>
        </w:rPr>
        <w:t>َ</w:t>
      </w:r>
      <w:r w:rsidRPr="001C61E1">
        <w:rPr>
          <w:rtl/>
        </w:rPr>
        <w:t>د</w:t>
      </w:r>
      <w:r w:rsidR="00783A09">
        <w:rPr>
          <w:rFonts w:hint="cs"/>
          <w:rtl/>
        </w:rPr>
        <w:t>ْ</w:t>
      </w:r>
      <w:r w:rsidRPr="001C61E1">
        <w:rPr>
          <w:rtl/>
        </w:rPr>
        <w:t>ت الرخصة بأنها</w:t>
      </w:r>
      <w:r>
        <w:rPr>
          <w:rFonts w:hint="cs"/>
          <w:rtl/>
        </w:rPr>
        <w:t>:</w:t>
      </w:r>
      <w:r w:rsidRPr="001C61E1">
        <w:rPr>
          <w:rtl/>
        </w:rPr>
        <w:t xml:space="preserve"> جواز الفعل مع المانع المشتهر</w:t>
      </w:r>
      <w:r>
        <w:rPr>
          <w:rFonts w:hint="cs"/>
          <w:rtl/>
        </w:rPr>
        <w:t>.</w:t>
      </w:r>
      <w:r w:rsidRPr="001C61E1">
        <w:rPr>
          <w:rtl/>
        </w:rPr>
        <w:t xml:space="preserve"> </w:t>
      </w:r>
    </w:p>
    <w:p w14:paraId="3A631147" w14:textId="77777777" w:rsidR="001C61E1" w:rsidRDefault="001C61E1" w:rsidP="001C61E1">
      <w:pPr>
        <w:rPr>
          <w:rFonts w:hint="cs"/>
          <w:rtl/>
        </w:rPr>
      </w:pPr>
      <w:r w:rsidRPr="001C61E1">
        <w:rPr>
          <w:rtl/>
        </w:rPr>
        <w:lastRenderedPageBreak/>
        <w:t>ونعني بال</w:t>
      </w:r>
      <w:r>
        <w:rPr>
          <w:rFonts w:hint="cs"/>
          <w:rtl/>
        </w:rPr>
        <w:t>ا</w:t>
      </w:r>
      <w:r w:rsidRPr="001C61E1">
        <w:rPr>
          <w:rtl/>
        </w:rPr>
        <w:t>شتهار ما تنفر عنه النفوس المتقية، فإنها إذا سمعت أن فلان</w:t>
      </w:r>
      <w:r>
        <w:rPr>
          <w:rFonts w:hint="cs"/>
          <w:rtl/>
        </w:rPr>
        <w:t>ً</w:t>
      </w:r>
      <w:r w:rsidRPr="001C61E1">
        <w:rPr>
          <w:rtl/>
        </w:rPr>
        <w:t>ا غص فشرب الخمر، أو أكل الميتة للجوع استصعبت ذلك ونفرت</w:t>
      </w:r>
      <w:r>
        <w:rPr>
          <w:rFonts w:hint="cs"/>
          <w:rtl/>
        </w:rPr>
        <w:t xml:space="preserve"> </w:t>
      </w:r>
      <w:r w:rsidRPr="001C61E1">
        <w:rPr>
          <w:rtl/>
        </w:rPr>
        <w:t>عنه، وقالت: دعت الضرورة إلى عظيم، بخلاف إذا سمعت أن أحد</w:t>
      </w:r>
      <w:r>
        <w:rPr>
          <w:rFonts w:hint="cs"/>
          <w:rtl/>
        </w:rPr>
        <w:t>ً</w:t>
      </w:r>
      <w:r>
        <w:rPr>
          <w:rtl/>
        </w:rPr>
        <w:t>ا أقيم عليه الحد</w:t>
      </w:r>
      <w:r w:rsidRPr="001C61E1">
        <w:rPr>
          <w:rtl/>
        </w:rPr>
        <w:t xml:space="preserve"> أو مات في الجهاد أو داوم على الصلوات</w:t>
      </w:r>
      <w:r>
        <w:rPr>
          <w:rFonts w:hint="cs"/>
          <w:rtl/>
        </w:rPr>
        <w:t>:</w:t>
      </w:r>
      <w:r w:rsidRPr="001C61E1">
        <w:rPr>
          <w:rtl/>
        </w:rPr>
        <w:t xml:space="preserve"> لا تنفر من ذلك، فلا تكون رخص</w:t>
      </w:r>
      <w:r>
        <w:rPr>
          <w:rFonts w:hint="cs"/>
          <w:rtl/>
        </w:rPr>
        <w:t>ً</w:t>
      </w:r>
      <w:r w:rsidRPr="001C61E1">
        <w:rPr>
          <w:rtl/>
        </w:rPr>
        <w:t>ا، فتندفع أكثر الأسئلة بهذا القيد الذي هو</w:t>
      </w:r>
      <w:r>
        <w:rPr>
          <w:rFonts w:hint="cs"/>
          <w:rtl/>
        </w:rPr>
        <w:t xml:space="preserve"> </w:t>
      </w:r>
      <w:r w:rsidRPr="001C61E1">
        <w:rPr>
          <w:rtl/>
        </w:rPr>
        <w:t>المانع الذي تنفر عنه</w:t>
      </w:r>
      <w:r>
        <w:rPr>
          <w:rFonts w:hint="cs"/>
          <w:rtl/>
        </w:rPr>
        <w:t>.</w:t>
      </w:r>
      <w:r w:rsidRPr="001C61E1">
        <w:rPr>
          <w:rtl/>
        </w:rPr>
        <w:t xml:space="preserve"> </w:t>
      </w:r>
    </w:p>
    <w:p w14:paraId="6B6DDBC7" w14:textId="4C02D972" w:rsidR="00F74E47" w:rsidRDefault="001C61E1" w:rsidP="001C61E1">
      <w:pPr>
        <w:rPr>
          <w:rFonts w:eastAsia="Times New Roman"/>
          <w:b/>
          <w:noProof/>
          <w:color w:val="auto"/>
          <w:sz w:val="72"/>
          <w:szCs w:val="96"/>
          <w:shd w:val="clear" w:color="auto" w:fill="FFFFFF"/>
          <w:rtl/>
        </w:rPr>
      </w:pPr>
      <w:r w:rsidRPr="001C61E1">
        <w:rPr>
          <w:rtl/>
        </w:rPr>
        <w:t>ثم ظهر لي بعد ذلك أن السلم رخصة، والجعالة رخصة، والقراض رخصة، والمساقاة، والصيد الذي يكتفي فيه بالجرح بدل</w:t>
      </w:r>
      <w:r>
        <w:rPr>
          <w:rFonts w:hint="cs"/>
          <w:rtl/>
        </w:rPr>
        <w:t>ً</w:t>
      </w:r>
      <w:r w:rsidRPr="001C61E1">
        <w:rPr>
          <w:rtl/>
        </w:rPr>
        <w:t>ا عن الذب</w:t>
      </w:r>
      <w:r>
        <w:rPr>
          <w:rFonts w:hint="cs"/>
          <w:rtl/>
        </w:rPr>
        <w:t>ح</w:t>
      </w:r>
      <w:r w:rsidRPr="001C61E1">
        <w:rPr>
          <w:rtl/>
        </w:rPr>
        <w:t>، إلى غير ذلك من موارد الشريعة التي هي رخص إجماع</w:t>
      </w:r>
      <w:r>
        <w:rPr>
          <w:rFonts w:hint="cs"/>
          <w:rtl/>
        </w:rPr>
        <w:t>ً</w:t>
      </w:r>
      <w:r w:rsidRPr="001C61E1">
        <w:rPr>
          <w:rtl/>
        </w:rPr>
        <w:t xml:space="preserve">ا مع سكون النفوس عند سماعها، فبقيت بعد ذلك </w:t>
      </w:r>
      <w:r>
        <w:rPr>
          <w:rFonts w:hint="cs"/>
          <w:rtl/>
        </w:rPr>
        <w:t>أ</w:t>
      </w:r>
      <w:r w:rsidRPr="001C61E1">
        <w:rPr>
          <w:rtl/>
        </w:rPr>
        <w:t>ستصعب تحديدها، فمن انضبط له ذلك فليفعله</w:t>
      </w:r>
      <w:r>
        <w:rPr>
          <w:rFonts w:hint="cs"/>
          <w:rtl/>
        </w:rPr>
        <w:t>)</w:t>
      </w:r>
      <w:r>
        <w:rPr>
          <w:rStyle w:val="FootnoteReference"/>
          <w:rtl/>
        </w:rPr>
        <w:footnoteReference w:id="70"/>
      </w:r>
      <w:r w:rsidRPr="001C61E1">
        <w:rPr>
          <w:rtl/>
        </w:rPr>
        <w:t>.</w:t>
      </w:r>
      <w:r w:rsidR="00F74E47">
        <w:rPr>
          <w:rtl/>
        </w:rPr>
        <w:br w:type="page"/>
      </w:r>
    </w:p>
    <w:p w14:paraId="4DE46EB4" w14:textId="25E5C055" w:rsidR="00F74E47" w:rsidRPr="00F74E47" w:rsidRDefault="00F74E47" w:rsidP="00F74E47">
      <w:pPr>
        <w:rPr>
          <w:u w:val="single"/>
          <w:rtl/>
        </w:rPr>
      </w:pPr>
      <w:r w:rsidRPr="00F74E47">
        <w:rPr>
          <w:rFonts w:hint="cs"/>
          <w:u w:val="single"/>
          <w:rtl/>
        </w:rPr>
        <w:lastRenderedPageBreak/>
        <w:t>ومما يستدرك على المصنف</w:t>
      </w:r>
      <w:r w:rsidR="00A56136">
        <w:rPr>
          <w:rFonts w:hint="cs"/>
          <w:u w:val="single"/>
          <w:rtl/>
        </w:rPr>
        <w:t xml:space="preserve"> من أوصاف العبادة</w:t>
      </w:r>
      <w:r w:rsidRPr="00F74E47">
        <w:rPr>
          <w:rFonts w:hint="cs"/>
          <w:u w:val="single"/>
          <w:rtl/>
        </w:rPr>
        <w:t>:</w:t>
      </w:r>
    </w:p>
    <w:p w14:paraId="6C1143C1" w14:textId="77777777" w:rsidR="00F74E47" w:rsidRDefault="00F74E47" w:rsidP="00F74E47">
      <w:pPr>
        <w:rPr>
          <w:rtl/>
        </w:rPr>
      </w:pPr>
      <w:r w:rsidRPr="00A56136">
        <w:rPr>
          <w:rFonts w:hint="cs"/>
          <w:u w:val="single"/>
          <w:rtl/>
        </w:rPr>
        <w:t>القبول:</w:t>
      </w:r>
      <w:r>
        <w:rPr>
          <w:rFonts w:hint="cs"/>
          <w:rtl/>
        </w:rPr>
        <w:t xml:space="preserve"> قال القرافي: (</w:t>
      </w:r>
      <w:r w:rsidRPr="00F74E47">
        <w:rPr>
          <w:rtl/>
        </w:rPr>
        <w:t>القبول شيء غير الإجزاء والصحة؛ لأنه ترتب ال</w:t>
      </w:r>
      <w:r>
        <w:rPr>
          <w:rtl/>
        </w:rPr>
        <w:t>ثواب على ذلك العمل، والإجزاء و</w:t>
      </w:r>
      <w:r>
        <w:rPr>
          <w:rFonts w:hint="cs"/>
          <w:rtl/>
        </w:rPr>
        <w:t>ال</w:t>
      </w:r>
      <w:r w:rsidRPr="00F74E47">
        <w:rPr>
          <w:rtl/>
        </w:rPr>
        <w:t>صحة يرجعان إلى سقوط الخطاب، ومعناه لا يعاقب على الترك؛ لأنه قد فعل</w:t>
      </w:r>
      <w:r>
        <w:rPr>
          <w:rFonts w:hint="cs"/>
          <w:rtl/>
        </w:rPr>
        <w:t>.</w:t>
      </w:r>
      <w:r w:rsidRPr="00F74E47">
        <w:rPr>
          <w:rtl/>
        </w:rPr>
        <w:t xml:space="preserve"> </w:t>
      </w:r>
    </w:p>
    <w:p w14:paraId="639E8CB8" w14:textId="77777777" w:rsidR="00F74E47" w:rsidRDefault="00F74E47" w:rsidP="00F74E47">
      <w:pPr>
        <w:rPr>
          <w:rtl/>
        </w:rPr>
      </w:pPr>
      <w:r w:rsidRPr="00F74E47">
        <w:rPr>
          <w:rtl/>
        </w:rPr>
        <w:t>و</w:t>
      </w:r>
      <w:r>
        <w:rPr>
          <w:rFonts w:hint="cs"/>
          <w:rtl/>
        </w:rPr>
        <w:t>لا</w:t>
      </w:r>
      <w:r w:rsidRPr="00F74E47">
        <w:rPr>
          <w:rtl/>
        </w:rPr>
        <w:t xml:space="preserve"> يلزم من عدم المؤاخذة حصول الإثابة، وهذا يظهر معنى قوله تعالى: </w:t>
      </w:r>
      <w:r>
        <w:rPr>
          <w:rFonts w:hint="cs"/>
          <w:rtl/>
        </w:rPr>
        <w:t>"</w:t>
      </w:r>
      <w:r w:rsidRPr="00F74E47">
        <w:rPr>
          <w:rtl/>
        </w:rPr>
        <w:t>إنما يتقبل الله من المتقين</w:t>
      </w:r>
      <w:r>
        <w:rPr>
          <w:rFonts w:hint="cs"/>
          <w:rtl/>
        </w:rPr>
        <w:t>"</w:t>
      </w:r>
      <w:r w:rsidRPr="00F74E47">
        <w:rPr>
          <w:rtl/>
        </w:rPr>
        <w:t xml:space="preserve"> [المائدة: 27]، أي إنما ترتب المثوبات ورفع الدرجات على العمل الصالح إذا كان العامل متقي</w:t>
      </w:r>
      <w:r>
        <w:rPr>
          <w:rFonts w:hint="cs"/>
          <w:rtl/>
        </w:rPr>
        <w:t>ً</w:t>
      </w:r>
      <w:r w:rsidRPr="00F74E47">
        <w:rPr>
          <w:rtl/>
        </w:rPr>
        <w:t>ا، وأما غيره فتسقط عنه العقوبة فقط</w:t>
      </w:r>
      <w:r>
        <w:rPr>
          <w:rFonts w:hint="cs"/>
          <w:rtl/>
        </w:rPr>
        <w:t>.</w:t>
      </w:r>
      <w:r w:rsidRPr="00F74E47">
        <w:rPr>
          <w:rtl/>
        </w:rPr>
        <w:t xml:space="preserve"> </w:t>
      </w:r>
    </w:p>
    <w:p w14:paraId="7914D607" w14:textId="77777777" w:rsidR="00F74E47" w:rsidRDefault="00F74E47" w:rsidP="00F74E47">
      <w:pPr>
        <w:rPr>
          <w:rtl/>
        </w:rPr>
      </w:pPr>
      <w:r w:rsidRPr="00F74E47">
        <w:rPr>
          <w:rtl/>
        </w:rPr>
        <w:t xml:space="preserve">وكذلك قوله عليه الصلاة والسلام: </w:t>
      </w:r>
      <w:r>
        <w:rPr>
          <w:rFonts w:hint="cs"/>
          <w:rtl/>
        </w:rPr>
        <w:t>"</w:t>
      </w:r>
      <w:r w:rsidRPr="00F74E47">
        <w:rPr>
          <w:rtl/>
        </w:rPr>
        <w:t>إن من الصل</w:t>
      </w:r>
      <w:r>
        <w:rPr>
          <w:rtl/>
        </w:rPr>
        <w:t>اة ما يقبل نصفها وثلثها وربعها</w:t>
      </w:r>
      <w:r w:rsidRPr="00F74E47">
        <w:rPr>
          <w:rtl/>
        </w:rPr>
        <w:t>، ومنها ما تلف كما يلف الثوب الخلق، فيضرب بها وجه صاحبها</w:t>
      </w:r>
      <w:r>
        <w:rPr>
          <w:rFonts w:hint="cs"/>
          <w:rtl/>
        </w:rPr>
        <w:t>"</w:t>
      </w:r>
      <w:r w:rsidRPr="00F74E47">
        <w:rPr>
          <w:rtl/>
        </w:rPr>
        <w:t xml:space="preserve"> مع انعقاد الإجماع عل</w:t>
      </w:r>
      <w:r>
        <w:rPr>
          <w:rtl/>
        </w:rPr>
        <w:t>ى الإجزاء، أي لا يثاب عليها شيء</w:t>
      </w:r>
      <w:r w:rsidRPr="00F74E47">
        <w:rPr>
          <w:rtl/>
        </w:rPr>
        <w:t xml:space="preserve"> أو نصف الإثابة أو ربعها</w:t>
      </w:r>
      <w:r>
        <w:rPr>
          <w:rFonts w:hint="cs"/>
          <w:rtl/>
        </w:rPr>
        <w:t>.</w:t>
      </w:r>
      <w:r w:rsidRPr="00F74E47">
        <w:rPr>
          <w:rtl/>
        </w:rPr>
        <w:t xml:space="preserve"> </w:t>
      </w:r>
    </w:p>
    <w:p w14:paraId="6432C93F" w14:textId="77777777" w:rsidR="00F74E47" w:rsidRDefault="00F74E47" w:rsidP="00F74E47">
      <w:pPr>
        <w:rPr>
          <w:rtl/>
        </w:rPr>
      </w:pPr>
      <w:r w:rsidRPr="00F74E47">
        <w:rPr>
          <w:rtl/>
        </w:rPr>
        <w:t>فظهر الفرق بين القبول وغيره، وأن انعقاد الإجماع على براءة الذمة لا ينافي ذلك، والمراد بالمتقين هاهنا من كثر تقواه وطاعته لله تعالى</w:t>
      </w:r>
      <w:r>
        <w:rPr>
          <w:rFonts w:hint="cs"/>
          <w:rtl/>
        </w:rPr>
        <w:t>.</w:t>
      </w:r>
    </w:p>
    <w:p w14:paraId="5B84BFA2" w14:textId="70869652" w:rsidR="007D65D2" w:rsidRDefault="00F74E47" w:rsidP="00F74E47">
      <w:pPr>
        <w:rPr>
          <w:noProof/>
          <w:szCs w:val="96"/>
          <w:shd w:val="clear" w:color="auto" w:fill="FFFFFF"/>
        </w:rPr>
      </w:pPr>
      <w:r w:rsidRPr="00F74E47">
        <w:rPr>
          <w:rtl/>
        </w:rPr>
        <w:lastRenderedPageBreak/>
        <w:t xml:space="preserve">ولما كان القبول هو أمر مغيب عنا لا تدخله أحكامنا تركه الأصوليون من أوصاف العبادة؛ لأنهم ما يذكرون إلا ما تدخله أحكامنا بضوابط عندنا معلوم أو </w:t>
      </w:r>
      <w:r>
        <w:rPr>
          <w:rtl/>
        </w:rPr>
        <w:t>مظنونة، والقبول ليس كذلك فتركوه</w:t>
      </w:r>
      <w:r>
        <w:rPr>
          <w:rFonts w:hint="cs"/>
          <w:rtl/>
        </w:rPr>
        <w:t>)</w:t>
      </w:r>
      <w:r>
        <w:rPr>
          <w:rStyle w:val="FootnoteReference"/>
          <w:rtl/>
        </w:rPr>
        <w:footnoteReference w:id="71"/>
      </w:r>
      <w:r>
        <w:rPr>
          <w:rFonts w:hint="cs"/>
          <w:rtl/>
        </w:rPr>
        <w:t>.</w:t>
      </w:r>
    </w:p>
    <w:p w14:paraId="2DBE47CF" w14:textId="77777777" w:rsidR="00F74E47" w:rsidRDefault="00F74E47">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2B0F3CA1" w14:textId="59BC7416" w:rsidR="004D3758" w:rsidRPr="000D4B94" w:rsidRDefault="004D3758" w:rsidP="00ED5FD6">
      <w:pPr>
        <w:pStyle w:val="Heading5"/>
        <w:rPr>
          <w:rtl/>
        </w:rPr>
      </w:pPr>
      <w:r w:rsidRPr="000D4B94">
        <w:rPr>
          <w:rFonts w:hint="cs"/>
          <w:rtl/>
        </w:rPr>
        <w:lastRenderedPageBreak/>
        <w:t>المصادر والمراجع</w:t>
      </w:r>
    </w:p>
    <w:p w14:paraId="1BD15F47" w14:textId="77777777" w:rsidR="00054207" w:rsidRPr="00054207" w:rsidRDefault="004D3758" w:rsidP="00054207">
      <w:pPr>
        <w:pStyle w:val="EndNoteBibliography"/>
        <w:spacing w:after="0"/>
        <w:ind w:firstLine="0"/>
        <w:rPr>
          <w:rtl/>
        </w:rPr>
      </w:pPr>
      <w:r w:rsidRPr="00A81A5D">
        <w:rPr>
          <w:sz w:val="40"/>
          <w:szCs w:val="40"/>
          <w:rtl/>
        </w:rPr>
        <w:fldChar w:fldCharType="begin"/>
      </w:r>
      <w:r w:rsidRPr="00A81A5D">
        <w:rPr>
          <w:sz w:val="40"/>
          <w:szCs w:val="40"/>
          <w:rtl/>
        </w:rPr>
        <w:instrText xml:space="preserve"> </w:instrText>
      </w:r>
      <w:r w:rsidRPr="00A81A5D">
        <w:rPr>
          <w:sz w:val="40"/>
          <w:szCs w:val="40"/>
        </w:rPr>
        <w:instrText>ADDIN EN.REFLIST</w:instrText>
      </w:r>
      <w:r w:rsidRPr="00A81A5D">
        <w:rPr>
          <w:sz w:val="40"/>
          <w:szCs w:val="40"/>
          <w:rtl/>
        </w:rPr>
        <w:instrText xml:space="preserve"> </w:instrText>
      </w:r>
      <w:r w:rsidRPr="00A81A5D">
        <w:rPr>
          <w:sz w:val="40"/>
          <w:szCs w:val="40"/>
          <w:rtl/>
        </w:rPr>
        <w:fldChar w:fldCharType="separate"/>
      </w:r>
      <w:r w:rsidR="00054207" w:rsidRPr="00054207">
        <w:rPr>
          <w:rtl/>
        </w:rPr>
        <w:t>1.</w:t>
      </w:r>
      <w:r w:rsidR="00054207" w:rsidRPr="00054207">
        <w:rPr>
          <w:rtl/>
        </w:rPr>
        <w:tab/>
        <w:t xml:space="preserve">زكريا الأنصاري، زكريا بن محمد بن أحمد، </w:t>
      </w:r>
      <w:r w:rsidR="00054207" w:rsidRPr="00054207">
        <w:rPr>
          <w:b/>
          <w:rtl/>
        </w:rPr>
        <w:t>غاية الوصول في شرح لب الأصول</w:t>
      </w:r>
      <w:r w:rsidR="00054207" w:rsidRPr="00054207">
        <w:rPr>
          <w:rtl/>
        </w:rPr>
        <w:t>، مصر: دار الكتب العربية الكبرى،.</w:t>
      </w:r>
    </w:p>
    <w:p w14:paraId="37D99A05" w14:textId="77777777" w:rsidR="00054207" w:rsidRPr="00054207" w:rsidRDefault="00054207" w:rsidP="00054207">
      <w:pPr>
        <w:pStyle w:val="EndNoteBibliography"/>
        <w:spacing w:after="0"/>
        <w:ind w:firstLine="0"/>
        <w:rPr>
          <w:rtl/>
        </w:rPr>
      </w:pPr>
      <w:r w:rsidRPr="00054207">
        <w:rPr>
          <w:rtl/>
        </w:rPr>
        <w:t>2.</w:t>
      </w:r>
      <w:r w:rsidRPr="00054207">
        <w:rPr>
          <w:rtl/>
        </w:rPr>
        <w:tab/>
        <w:t xml:space="preserve">البهوتي، منصور بن يونس بن صلاح الدين، </w:t>
      </w:r>
      <w:r w:rsidRPr="00054207">
        <w:rPr>
          <w:b/>
          <w:rtl/>
        </w:rPr>
        <w:t>كشاف القناع عن متن الإقناع</w:t>
      </w:r>
      <w:r w:rsidRPr="00054207">
        <w:rPr>
          <w:rtl/>
        </w:rPr>
        <w:t>، السعودية: وزارة العدل،.</w:t>
      </w:r>
    </w:p>
    <w:p w14:paraId="472D1C63" w14:textId="77777777" w:rsidR="00054207" w:rsidRPr="00054207" w:rsidRDefault="00054207" w:rsidP="00054207">
      <w:pPr>
        <w:pStyle w:val="EndNoteBibliography"/>
        <w:spacing w:after="0"/>
        <w:ind w:firstLine="0"/>
        <w:rPr>
          <w:rtl/>
        </w:rPr>
      </w:pPr>
      <w:r w:rsidRPr="00054207">
        <w:rPr>
          <w:rtl/>
        </w:rPr>
        <w:t>3.</w:t>
      </w:r>
      <w:r w:rsidRPr="00054207">
        <w:rPr>
          <w:rtl/>
        </w:rPr>
        <w:tab/>
        <w:t xml:space="preserve">الزركشي، بدر الدين محمد بن عبد الله بن بهادر، </w:t>
      </w:r>
      <w:r w:rsidRPr="00054207">
        <w:rPr>
          <w:b/>
          <w:rtl/>
        </w:rPr>
        <w:t>تشنيف المسامع بجمع الجوامع</w:t>
      </w:r>
      <w:r w:rsidRPr="00054207">
        <w:rPr>
          <w:rtl/>
        </w:rPr>
        <w:t>، مكتبة قرطبة للبحث العلمي وإحياء التراث،.</w:t>
      </w:r>
    </w:p>
    <w:p w14:paraId="22DB5010" w14:textId="77777777" w:rsidR="00054207" w:rsidRPr="00054207" w:rsidRDefault="00054207" w:rsidP="00054207">
      <w:pPr>
        <w:pStyle w:val="EndNoteBibliography"/>
        <w:spacing w:after="0"/>
        <w:ind w:firstLine="0"/>
        <w:rPr>
          <w:rtl/>
        </w:rPr>
      </w:pPr>
      <w:r w:rsidRPr="00054207">
        <w:rPr>
          <w:rtl/>
        </w:rPr>
        <w:t>4.</w:t>
      </w:r>
      <w:r w:rsidRPr="00054207">
        <w:rPr>
          <w:rtl/>
        </w:rPr>
        <w:tab/>
        <w:t xml:space="preserve">السرخسي، </w:t>
      </w:r>
      <w:r w:rsidRPr="00054207">
        <w:rPr>
          <w:b/>
          <w:rtl/>
        </w:rPr>
        <w:t>أصول</w:t>
      </w:r>
      <w:r w:rsidRPr="00054207">
        <w:rPr>
          <w:rtl/>
        </w:rPr>
        <w:t>، بيروت: دار المعرفة،.</w:t>
      </w:r>
    </w:p>
    <w:p w14:paraId="29CA5CAC" w14:textId="77777777" w:rsidR="00054207" w:rsidRPr="00054207" w:rsidRDefault="00054207" w:rsidP="00054207">
      <w:pPr>
        <w:pStyle w:val="EndNoteBibliography"/>
        <w:spacing w:after="0"/>
        <w:ind w:firstLine="0"/>
        <w:rPr>
          <w:rtl/>
        </w:rPr>
      </w:pPr>
      <w:r w:rsidRPr="00054207">
        <w:rPr>
          <w:rtl/>
        </w:rPr>
        <w:t>5.</w:t>
      </w:r>
      <w:r w:rsidRPr="00054207">
        <w:rPr>
          <w:rtl/>
        </w:rPr>
        <w:tab/>
        <w:t xml:space="preserve">الخطيب الشربيني، شمس الدين محمد بن أحمد، </w:t>
      </w:r>
      <w:r w:rsidRPr="00054207">
        <w:rPr>
          <w:b/>
          <w:rtl/>
        </w:rPr>
        <w:t>البدر الطالع في حل ألفاظ جمع الجوامع</w:t>
      </w:r>
      <w:r w:rsidRPr="00054207">
        <w:rPr>
          <w:rtl/>
        </w:rPr>
        <w:t>، القاهرة: دار الرسالة،.</w:t>
      </w:r>
    </w:p>
    <w:p w14:paraId="065BCB99" w14:textId="77777777" w:rsidR="00054207" w:rsidRPr="00054207" w:rsidRDefault="00054207" w:rsidP="00054207">
      <w:pPr>
        <w:pStyle w:val="EndNoteBibliography"/>
        <w:spacing w:after="0"/>
        <w:ind w:firstLine="0"/>
        <w:rPr>
          <w:rtl/>
        </w:rPr>
      </w:pPr>
      <w:r w:rsidRPr="00054207">
        <w:rPr>
          <w:rtl/>
        </w:rPr>
        <w:t>6.</w:t>
      </w:r>
      <w:r w:rsidRPr="00054207">
        <w:rPr>
          <w:rtl/>
        </w:rPr>
        <w:tab/>
        <w:t xml:space="preserve">الطوفي، سليمان بن عبد القوي، </w:t>
      </w:r>
      <w:r w:rsidRPr="00054207">
        <w:rPr>
          <w:b/>
          <w:rtl/>
        </w:rPr>
        <w:t>شرح مختصر الروضة</w:t>
      </w:r>
      <w:r w:rsidRPr="00054207">
        <w:rPr>
          <w:rtl/>
        </w:rPr>
        <w:t>، مؤسسة الرسالة،.</w:t>
      </w:r>
    </w:p>
    <w:p w14:paraId="769BEADB" w14:textId="77777777" w:rsidR="00054207" w:rsidRPr="00054207" w:rsidRDefault="00054207" w:rsidP="00054207">
      <w:pPr>
        <w:pStyle w:val="EndNoteBibliography"/>
        <w:spacing w:after="0"/>
        <w:ind w:firstLine="0"/>
        <w:rPr>
          <w:rtl/>
        </w:rPr>
      </w:pPr>
      <w:r w:rsidRPr="00054207">
        <w:rPr>
          <w:rtl/>
        </w:rPr>
        <w:lastRenderedPageBreak/>
        <w:t>7.</w:t>
      </w:r>
      <w:r w:rsidRPr="00054207">
        <w:rPr>
          <w:rtl/>
        </w:rPr>
        <w:tab/>
        <w:t xml:space="preserve">العطار، حسن بن محمد بن محمود الشافعي، </w:t>
      </w:r>
      <w:r w:rsidRPr="00054207">
        <w:rPr>
          <w:b/>
          <w:rtl/>
        </w:rPr>
        <w:t>حاشية العطار على شرح الجلال المحلي على جمع الجوامع</w:t>
      </w:r>
      <w:r w:rsidRPr="00054207">
        <w:rPr>
          <w:rtl/>
        </w:rPr>
        <w:t>، دار الكتب العلمية،.</w:t>
      </w:r>
    </w:p>
    <w:p w14:paraId="165B7BB2" w14:textId="77777777" w:rsidR="00054207" w:rsidRPr="00054207" w:rsidRDefault="00054207" w:rsidP="00054207">
      <w:pPr>
        <w:pStyle w:val="EndNoteBibliography"/>
        <w:spacing w:after="0"/>
        <w:ind w:firstLine="0"/>
        <w:rPr>
          <w:rtl/>
        </w:rPr>
      </w:pPr>
      <w:r w:rsidRPr="00054207">
        <w:rPr>
          <w:rtl/>
        </w:rPr>
        <w:t>8.</w:t>
      </w:r>
      <w:r w:rsidRPr="00054207">
        <w:rPr>
          <w:rtl/>
        </w:rPr>
        <w:tab/>
        <w:t xml:space="preserve">القرافي، شهاب الدين أحمد بن إدريس ، </w:t>
      </w:r>
      <w:r w:rsidRPr="00054207">
        <w:rPr>
          <w:b/>
          <w:rtl/>
        </w:rPr>
        <w:t>نفائس الأصول في شرح المحصول</w:t>
      </w:r>
      <w:r w:rsidRPr="00054207">
        <w:rPr>
          <w:rtl/>
        </w:rPr>
        <w:t>، مكتبة نزار مصطفى الباز،.</w:t>
      </w:r>
    </w:p>
    <w:p w14:paraId="1898DB62" w14:textId="77777777" w:rsidR="00054207" w:rsidRPr="00054207" w:rsidRDefault="00054207" w:rsidP="00054207">
      <w:pPr>
        <w:pStyle w:val="EndNoteBibliography"/>
        <w:spacing w:after="0"/>
        <w:ind w:firstLine="0"/>
        <w:rPr>
          <w:rtl/>
        </w:rPr>
      </w:pPr>
      <w:r w:rsidRPr="00054207">
        <w:rPr>
          <w:rtl/>
        </w:rPr>
        <w:t>9.</w:t>
      </w:r>
      <w:r w:rsidRPr="00054207">
        <w:rPr>
          <w:rtl/>
        </w:rPr>
        <w:tab/>
        <w:t xml:space="preserve">ابن عبد الهادي، يوسف بن حسن بن أحمد، الشهير بابن المبرد، </w:t>
      </w:r>
      <w:r w:rsidRPr="00054207">
        <w:rPr>
          <w:b/>
          <w:rtl/>
        </w:rPr>
        <w:t>شرح غاية السول إلى علم الأصول</w:t>
      </w:r>
      <w:r w:rsidRPr="00054207">
        <w:rPr>
          <w:rtl/>
        </w:rPr>
        <w:t>، دار البشائر الإسلامية،.</w:t>
      </w:r>
    </w:p>
    <w:p w14:paraId="137EB9E8" w14:textId="77777777" w:rsidR="00054207" w:rsidRPr="00054207" w:rsidRDefault="00054207" w:rsidP="00054207">
      <w:pPr>
        <w:pStyle w:val="EndNoteBibliography"/>
        <w:spacing w:after="0"/>
        <w:ind w:firstLine="0"/>
        <w:rPr>
          <w:rtl/>
        </w:rPr>
      </w:pPr>
      <w:r w:rsidRPr="00054207">
        <w:rPr>
          <w:rtl/>
        </w:rPr>
        <w:t>10.</w:t>
      </w:r>
      <w:r w:rsidRPr="00054207">
        <w:rPr>
          <w:rtl/>
        </w:rPr>
        <w:tab/>
        <w:t xml:space="preserve">ابن تيمية، تقي الدين أبو العباس أحمد بن عبد الحليم، </w:t>
      </w:r>
      <w:r w:rsidRPr="00054207">
        <w:rPr>
          <w:b/>
          <w:rtl/>
        </w:rPr>
        <w:t>المستدرك على مجموع فتاوى شيخ الإسلام</w:t>
      </w:r>
      <w:r w:rsidRPr="00054207">
        <w:rPr>
          <w:rtl/>
        </w:rPr>
        <w:t>، مجمع الملك فهد،.</w:t>
      </w:r>
    </w:p>
    <w:p w14:paraId="286AB7FB" w14:textId="77777777" w:rsidR="00054207" w:rsidRPr="00054207" w:rsidRDefault="00054207" w:rsidP="00054207">
      <w:pPr>
        <w:pStyle w:val="EndNoteBibliography"/>
        <w:spacing w:after="0"/>
        <w:ind w:firstLine="0"/>
        <w:rPr>
          <w:rtl/>
        </w:rPr>
      </w:pPr>
      <w:r w:rsidRPr="00054207">
        <w:rPr>
          <w:rtl/>
        </w:rPr>
        <w:t>11.</w:t>
      </w:r>
      <w:r w:rsidRPr="00054207">
        <w:rPr>
          <w:rtl/>
        </w:rPr>
        <w:tab/>
        <w:t xml:space="preserve">ابن تيمية، تقي الدين أبو العباس أحمد بن عبد الحليم ، </w:t>
      </w:r>
      <w:r w:rsidRPr="00054207">
        <w:rPr>
          <w:b/>
          <w:rtl/>
        </w:rPr>
        <w:t>مجموع الفتاوى</w:t>
      </w:r>
      <w:r w:rsidRPr="00054207">
        <w:rPr>
          <w:rtl/>
        </w:rPr>
        <w:t>، المدينة: مجمع الملك فهد لطباعة المصحف الشريف،.</w:t>
      </w:r>
    </w:p>
    <w:p w14:paraId="042BCD4F" w14:textId="77777777" w:rsidR="00054207" w:rsidRPr="00054207" w:rsidRDefault="00054207" w:rsidP="00054207">
      <w:pPr>
        <w:pStyle w:val="EndNoteBibliography"/>
        <w:spacing w:after="0"/>
        <w:ind w:firstLine="0"/>
        <w:rPr>
          <w:rtl/>
        </w:rPr>
      </w:pPr>
      <w:r w:rsidRPr="00054207">
        <w:rPr>
          <w:rtl/>
        </w:rPr>
        <w:t>12.</w:t>
      </w:r>
      <w:r w:rsidRPr="00054207">
        <w:rPr>
          <w:rtl/>
        </w:rPr>
        <w:tab/>
        <w:t xml:space="preserve">ابن تيمية، تقي الدين أبو العباس أحمد بن عبد الحليم ، </w:t>
      </w:r>
      <w:r w:rsidRPr="00054207">
        <w:rPr>
          <w:b/>
          <w:rtl/>
        </w:rPr>
        <w:t>جامع الرسائل</w:t>
      </w:r>
      <w:r w:rsidRPr="00054207">
        <w:rPr>
          <w:rtl/>
        </w:rPr>
        <w:t>، الرياض: دار العطاء،.</w:t>
      </w:r>
    </w:p>
    <w:p w14:paraId="27AF6197" w14:textId="77777777" w:rsidR="00054207" w:rsidRPr="00054207" w:rsidRDefault="00054207" w:rsidP="00054207">
      <w:pPr>
        <w:pStyle w:val="EndNoteBibliography"/>
        <w:spacing w:after="0"/>
        <w:ind w:firstLine="0"/>
        <w:rPr>
          <w:rtl/>
        </w:rPr>
      </w:pPr>
      <w:r w:rsidRPr="00054207">
        <w:rPr>
          <w:rtl/>
        </w:rPr>
        <w:t>13.</w:t>
      </w:r>
      <w:r w:rsidRPr="00054207">
        <w:rPr>
          <w:rtl/>
        </w:rPr>
        <w:tab/>
        <w:t xml:space="preserve">ابن أمير حاج، محمد بن محمد بن محمد، </w:t>
      </w:r>
      <w:r w:rsidRPr="00054207">
        <w:rPr>
          <w:b/>
          <w:rtl/>
        </w:rPr>
        <w:t>التقرير والتحبير على تحرير الكمال بن الهمام</w:t>
      </w:r>
      <w:r w:rsidRPr="00054207">
        <w:rPr>
          <w:rtl/>
        </w:rPr>
        <w:t>، دار الكتب العلمية،.</w:t>
      </w:r>
    </w:p>
    <w:p w14:paraId="269156F0" w14:textId="77777777" w:rsidR="00054207" w:rsidRPr="00054207" w:rsidRDefault="00054207" w:rsidP="00054207">
      <w:pPr>
        <w:pStyle w:val="EndNoteBibliography"/>
        <w:spacing w:after="0"/>
        <w:ind w:firstLine="0"/>
        <w:rPr>
          <w:rtl/>
        </w:rPr>
      </w:pPr>
      <w:r w:rsidRPr="00054207">
        <w:rPr>
          <w:rtl/>
        </w:rPr>
        <w:lastRenderedPageBreak/>
        <w:t>14.</w:t>
      </w:r>
      <w:r w:rsidRPr="00054207">
        <w:rPr>
          <w:rtl/>
        </w:rPr>
        <w:tab/>
        <w:t xml:space="preserve">القاضي عياض، عياض بن موسى بن عياض بن عمرون اليحصبي السبتي، </w:t>
      </w:r>
      <w:r w:rsidRPr="00054207">
        <w:rPr>
          <w:b/>
          <w:rtl/>
        </w:rPr>
        <w:t>مشارق الأنوار على صحاح الآثار</w:t>
      </w:r>
      <w:r w:rsidRPr="00054207">
        <w:rPr>
          <w:rtl/>
        </w:rPr>
        <w:t>، المكتبة العتيقة ودار التراث،.</w:t>
      </w:r>
    </w:p>
    <w:p w14:paraId="74206E20" w14:textId="77777777" w:rsidR="00054207" w:rsidRPr="00054207" w:rsidRDefault="00054207" w:rsidP="00054207">
      <w:pPr>
        <w:pStyle w:val="EndNoteBibliography"/>
        <w:spacing w:after="0"/>
        <w:ind w:firstLine="0"/>
        <w:rPr>
          <w:rtl/>
        </w:rPr>
      </w:pPr>
      <w:r w:rsidRPr="00054207">
        <w:rPr>
          <w:rtl/>
        </w:rPr>
        <w:t>15.</w:t>
      </w:r>
      <w:r w:rsidRPr="00054207">
        <w:rPr>
          <w:rtl/>
        </w:rPr>
        <w:tab/>
        <w:t xml:space="preserve">موفق الدين بن قدامة، أبو محمد عبد الله بن أحمد، </w:t>
      </w:r>
      <w:r w:rsidRPr="00054207">
        <w:rPr>
          <w:b/>
          <w:rtl/>
        </w:rPr>
        <w:t>المغني</w:t>
      </w:r>
      <w:r w:rsidRPr="00054207">
        <w:rPr>
          <w:rtl/>
        </w:rPr>
        <w:t>، مكتبة القاهرة،.</w:t>
      </w:r>
    </w:p>
    <w:p w14:paraId="7576E55B" w14:textId="77777777" w:rsidR="00054207" w:rsidRPr="00054207" w:rsidRDefault="00054207" w:rsidP="00054207">
      <w:pPr>
        <w:pStyle w:val="EndNoteBibliography"/>
        <w:ind w:firstLine="0"/>
        <w:rPr>
          <w:rtl/>
        </w:rPr>
      </w:pPr>
      <w:r w:rsidRPr="00054207">
        <w:rPr>
          <w:rtl/>
        </w:rPr>
        <w:t>16.</w:t>
      </w:r>
      <w:r w:rsidRPr="00054207">
        <w:rPr>
          <w:rtl/>
        </w:rPr>
        <w:tab/>
        <w:t xml:space="preserve">القاضي أبو يعلى، محمد بن الحسين بن محمد بن خلف المعروف بـ ابن الفراء، </w:t>
      </w:r>
      <w:r w:rsidRPr="00054207">
        <w:rPr>
          <w:b/>
          <w:rtl/>
        </w:rPr>
        <w:t>العدة في أصول الفقه</w:t>
      </w:r>
      <w:r w:rsidRPr="00054207">
        <w:rPr>
          <w:rtl/>
        </w:rPr>
        <w:t>، رسالة مقدمة لنيل درجة الدكتوراه في كلية الشريعة والقانون، جامعة الأزهر،.</w:t>
      </w:r>
    </w:p>
    <w:p w14:paraId="79197FC1" w14:textId="430D6F62" w:rsidR="00070D47" w:rsidRPr="007E6573" w:rsidRDefault="004D3758" w:rsidP="00054207">
      <w:r w:rsidRPr="00A81A5D">
        <w:rPr>
          <w:sz w:val="40"/>
          <w:szCs w:val="40"/>
          <w:rtl/>
        </w:rPr>
        <w:fldChar w:fldCharType="end"/>
      </w:r>
    </w:p>
    <w:sectPr w:rsidR="00070D47" w:rsidRPr="007E6573" w:rsidSect="00582324">
      <w:footerReference w:type="default" r:id="rId9"/>
      <w:footnotePr>
        <w:numRestart w:val="eachPage"/>
      </w:footnotePr>
      <w:pgSz w:w="12240" w:h="15840"/>
      <w:pgMar w:top="720" w:right="720" w:bottom="720" w:left="720" w:header="0" w:footer="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18034C" w14:textId="77777777" w:rsidR="00BD03F6" w:rsidRDefault="00BD03F6" w:rsidP="008C54A2">
      <w:r>
        <w:separator/>
      </w:r>
    </w:p>
  </w:endnote>
  <w:endnote w:type="continuationSeparator" w:id="0">
    <w:p w14:paraId="20CF08A8" w14:textId="77777777" w:rsidR="00BD03F6" w:rsidRDefault="00BD03F6"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 GoldenLotus">
    <w:panose1 w:val="02000000000000000000"/>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2001" w:usb1="00000000" w:usb2="00000000" w:usb3="00000000" w:csb0="00000040" w:csb1="00000000"/>
  </w:font>
  <w:font w:name="mohammad bold art">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98525131"/>
      <w:docPartObj>
        <w:docPartGallery w:val="Page Numbers (Bottom of Page)"/>
        <w:docPartUnique/>
      </w:docPartObj>
    </w:sdtPr>
    <w:sdtEndPr>
      <w:rPr>
        <w:noProof/>
      </w:rPr>
    </w:sdtEndPr>
    <w:sdtContent>
      <w:p w14:paraId="1D8FBD4F" w14:textId="6EEF563E" w:rsidR="00EE71FB" w:rsidRDefault="00EE71FB">
        <w:pPr>
          <w:pStyle w:val="Footer"/>
          <w:jc w:val="center"/>
        </w:pPr>
        <w:r>
          <w:fldChar w:fldCharType="begin"/>
        </w:r>
        <w:r>
          <w:instrText xml:space="preserve"> PAGE   \* MERGEFORMAT </w:instrText>
        </w:r>
        <w:r>
          <w:fldChar w:fldCharType="separate"/>
        </w:r>
        <w:r w:rsidR="00054207">
          <w:rPr>
            <w:noProof/>
            <w:rtl/>
          </w:rPr>
          <w:t>51</w:t>
        </w:r>
        <w:r>
          <w:rPr>
            <w:noProof/>
          </w:rPr>
          <w:fldChar w:fldCharType="end"/>
        </w:r>
      </w:p>
    </w:sdtContent>
  </w:sdt>
  <w:p w14:paraId="2C5B1C0B" w14:textId="77777777" w:rsidR="00EE71FB" w:rsidRDefault="00EE71FB"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05EAA4" w14:textId="77777777" w:rsidR="00BD03F6" w:rsidRDefault="00BD03F6" w:rsidP="008C54A2">
      <w:r>
        <w:separator/>
      </w:r>
    </w:p>
  </w:footnote>
  <w:footnote w:type="continuationSeparator" w:id="0">
    <w:p w14:paraId="3D29CA93" w14:textId="77777777" w:rsidR="00BD03F6" w:rsidRDefault="00BD03F6" w:rsidP="008C54A2">
      <w:r>
        <w:continuationSeparator/>
      </w:r>
    </w:p>
  </w:footnote>
  <w:footnote w:id="1">
    <w:p w14:paraId="17D8A8C2" w14:textId="57F95E94" w:rsidR="00EE71FB" w:rsidRDefault="00EE71FB" w:rsidP="00241B4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41B40">
        <w:rPr>
          <w:b/>
          <w:noProof/>
          <w:rtl/>
        </w:rPr>
        <w:t>غاية الوصول في شرح لب الأصول</w:t>
      </w:r>
      <w:r>
        <w:rPr>
          <w:noProof/>
          <w:rtl/>
        </w:rPr>
        <w:t xml:space="preserve">، </w:t>
      </w:r>
      <w:r>
        <w:rPr>
          <w:rtl/>
        </w:rPr>
        <w:fldChar w:fldCharType="end"/>
      </w:r>
      <w:r>
        <w:rPr>
          <w:rFonts w:hint="cs"/>
          <w:rtl/>
        </w:rPr>
        <w:t>1/13، باختصار.</w:t>
      </w:r>
    </w:p>
  </w:footnote>
  <w:footnote w:id="2">
    <w:p w14:paraId="49AF0A92" w14:textId="0E4073F7" w:rsidR="00EE71FB" w:rsidRDefault="00EE71FB">
      <w:pPr>
        <w:pStyle w:val="FootnoteText"/>
      </w:pPr>
      <w:r>
        <w:rPr>
          <w:rStyle w:val="FootnoteReference"/>
        </w:rPr>
        <w:footnoteRef/>
      </w:r>
      <w:r>
        <w:rPr>
          <w:rtl/>
        </w:rPr>
        <w:t xml:space="preserve"> </w:t>
      </w:r>
      <w:r>
        <w:rPr>
          <w:rFonts w:hint="cs"/>
          <w:rtl/>
        </w:rPr>
        <w:t>الفعل القائم بغير المكلف هو شرب الخمر، والله أعلم.</w:t>
      </w:r>
    </w:p>
  </w:footnote>
  <w:footnote w:id="3">
    <w:p w14:paraId="65387400" w14:textId="24D762BF"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FA60D5">
        <w:rPr>
          <w:b/>
          <w:noProof/>
          <w:rtl/>
        </w:rPr>
        <w:t>حاشية العطار على شرح الجلال المحلي على جمع الجوامع</w:t>
      </w:r>
      <w:r>
        <w:rPr>
          <w:noProof/>
          <w:rtl/>
        </w:rPr>
        <w:t xml:space="preserve">، </w:t>
      </w:r>
      <w:r>
        <w:rPr>
          <w:rtl/>
        </w:rPr>
        <w:fldChar w:fldCharType="end"/>
      </w:r>
      <w:r>
        <w:rPr>
          <w:rFonts w:hint="cs"/>
          <w:rtl/>
        </w:rPr>
        <w:t>1/133.</w:t>
      </w:r>
    </w:p>
  </w:footnote>
  <w:footnote w:id="4">
    <w:p w14:paraId="24049613" w14:textId="37F6E396" w:rsidR="00EE71FB" w:rsidRDefault="00EE71FB" w:rsidP="00241B40">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&gt;الشربيني&lt;/</w:instrText>
      </w:r>
      <w:r>
        <w:instrText>Author&gt;&lt;RecNum&gt;674&lt;/RecNum&gt;&lt;DisplayText</w:instrText>
      </w:r>
      <w:r>
        <w:rPr>
          <w:rtl/>
        </w:rPr>
        <w:instrText>&gt;الخطيب الشربيني، &lt;</w:instrText>
      </w:r>
      <w:r>
        <w:instrText>style face="bold</w:instrText>
      </w:r>
      <w:r>
        <w:rPr>
          <w:rtl/>
        </w:rPr>
        <w:instrText>"&gt;البدر الطالع في حل ألفاظ جمع الجوامع&lt;/</w:instrText>
      </w:r>
      <w:r>
        <w:instrText>style&gt;</w:instrText>
      </w:r>
      <w:r>
        <w:rPr>
          <w:rtl/>
        </w:rPr>
        <w:instrText xml:space="preserve">، </w:instrText>
      </w:r>
      <w:r>
        <w:instrText>&lt;/DisplayText&gt;&lt;record&gt;&lt;rec-number&gt;674&lt;/rec-number&gt;&lt;foreign-keys&gt;&lt;key</w:instrText>
      </w:r>
      <w:r>
        <w:rPr>
          <w:rtl/>
        </w:rPr>
        <w:instrText xml:space="preserve"> </w:instrText>
      </w:r>
      <w:r>
        <w:instrText>app="EN" db-id="e5tx5wszf9tzdkezdr4pzre9w9x2d9sdtvdw" timestamp="1765516736"&gt;674&lt;/key&gt;&lt;/foreign-keys&gt;&lt;ref-type name="Book"&gt;6&lt;/ref-type&gt;&lt;contributors&gt;&lt;authors&gt;&lt;author&gt;&lt;style face="normal" font="default" charset="178" size="100%</w:instrText>
      </w:r>
      <w:r>
        <w:rPr>
          <w:rtl/>
        </w:rPr>
        <w:instrText>"&gt;الخطيب الشربيني&lt;/</w:instrText>
      </w:r>
      <w:r>
        <w:instrText>style&gt;&lt;/author&gt;&lt;/authors&gt;&lt;/contributors&gt;&lt;titles&gt;&lt;title&gt;&lt;style face="normal" font="default" charset="178" size="100%</w:instrText>
      </w:r>
      <w:r>
        <w:rPr>
          <w:rtl/>
        </w:rPr>
        <w:instrText>"&gt;البدر الطالع في حل ألفاظ جمع الجوامع&lt;/</w:instrText>
      </w:r>
      <w:r>
        <w:instrText>style&gt;&lt;/title&gt;&lt;secondary-title&gt;&lt;style face="normal" font="default" charset="178" size="100%</w:instrText>
      </w:r>
      <w:r>
        <w:rPr>
          <w:rtl/>
        </w:rPr>
        <w:instrText>"&gt;شمس الدين محمد بن أحمد&lt;/</w:instrText>
      </w:r>
      <w:r>
        <w:instrText>style&gt;&lt;/secondary-title&gt;&lt;/titles&gt;&lt;dates&gt;&lt;/dates&gt;&lt;publisher&gt;&lt;style face="normal" font="default" charset="178" size="100%</w:instrText>
      </w:r>
      <w:r>
        <w:rPr>
          <w:rtl/>
        </w:rPr>
        <w:instrText>"&gt;القاهرة: دار الرسالة&lt;/</w:instrText>
      </w:r>
      <w:r>
        <w:instrText>style&gt;&lt;/publisher&gt;&lt;urls&gt;&lt;/urls&gt;&lt;/record&gt;&lt;/Cite&gt;&lt;/EndNote</w:instrText>
      </w:r>
      <w:r>
        <w:rPr>
          <w:rtl/>
        </w:rPr>
        <w:instrText>&gt;</w:instrText>
      </w:r>
      <w:r>
        <w:rPr>
          <w:rtl/>
        </w:rPr>
        <w:fldChar w:fldCharType="separate"/>
      </w:r>
      <w:r>
        <w:rPr>
          <w:noProof/>
          <w:rtl/>
        </w:rPr>
        <w:t xml:space="preserve">الخطيب الشربيني، </w:t>
      </w:r>
      <w:r w:rsidRPr="00241B40">
        <w:rPr>
          <w:b/>
          <w:noProof/>
          <w:rtl/>
        </w:rPr>
        <w:t>البدر الطالع في حل ألفاظ جمع الجوامع</w:t>
      </w:r>
      <w:r>
        <w:rPr>
          <w:noProof/>
          <w:rtl/>
        </w:rPr>
        <w:t xml:space="preserve">، </w:t>
      </w:r>
      <w:r>
        <w:rPr>
          <w:rtl/>
        </w:rPr>
        <w:fldChar w:fldCharType="end"/>
      </w:r>
      <w:r>
        <w:rPr>
          <w:rFonts w:hint="cs"/>
          <w:rtl/>
        </w:rPr>
        <w:t>1/126.</w:t>
      </w:r>
    </w:p>
  </w:footnote>
  <w:footnote w:id="5">
    <w:p w14:paraId="0E069B0C" w14:textId="5A9ACED7" w:rsidR="00EE71FB" w:rsidRDefault="00EE71FB">
      <w:pPr>
        <w:pStyle w:val="FootnoteText"/>
      </w:pPr>
      <w:r>
        <w:rPr>
          <w:rStyle w:val="FootnoteReference"/>
        </w:rPr>
        <w:footnoteRef/>
      </w:r>
      <w:r>
        <w:rPr>
          <w:rtl/>
        </w:rPr>
        <w:t xml:space="preserve"> </w:t>
      </w:r>
      <w:r>
        <w:rPr>
          <w:rFonts w:hint="cs"/>
          <w:rtl/>
        </w:rPr>
        <w:t>في الأصل: "</w:t>
      </w:r>
      <w:r w:rsidRPr="00241B40">
        <w:rPr>
          <w:rtl/>
        </w:rPr>
        <w:t>لا يعلم</w:t>
      </w:r>
      <w:r>
        <w:rPr>
          <w:rFonts w:hint="cs"/>
          <w:rtl/>
        </w:rPr>
        <w:t>"، لكن لا يستقيم معها الكلام، فلذلك صححتها.</w:t>
      </w:r>
    </w:p>
  </w:footnote>
  <w:footnote w:id="6">
    <w:p w14:paraId="1CD95381" w14:textId="231FC7B1" w:rsidR="00EE71FB" w:rsidRDefault="00EE71FB" w:rsidP="00241B4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Author&gt;&lt;RecNum&gt;197&lt;/RecNum&gt;&lt;DisplayText</w:instrText>
      </w:r>
      <w:r>
        <w:rPr>
          <w:rtl/>
        </w:rPr>
        <w:instrText>&gt;ابن تيمية، &lt;</w:instrText>
      </w:r>
      <w:r>
        <w:instrText>style face="bold</w:instrText>
      </w:r>
      <w:r>
        <w:rPr>
          <w:rtl/>
        </w:rPr>
        <w:instrText>"&gt;المستدرك على مجموع فتاوى شيخ الإسلام&lt;/</w:instrText>
      </w:r>
      <w:r>
        <w:instrText>style&gt;</w:instrText>
      </w:r>
      <w:r>
        <w:rPr>
          <w:rtl/>
        </w:rPr>
        <w:instrText xml:space="preserve">، </w:instrText>
      </w:r>
      <w:r>
        <w:instrText>&lt;/DisplayText&gt;&lt;record&gt;&lt;rec-number&gt;197&lt;/rec-number&gt;&lt;foreign-keys&gt;&lt;key app="EN</w:instrText>
      </w:r>
      <w:r>
        <w:rPr>
          <w:rtl/>
        </w:rPr>
        <w:instrText xml:space="preserve">" </w:instrText>
      </w:r>
      <w:r>
        <w:instrText>db-id="e5tx5wszf9tzdkezdr4pzre9w9x2d9sdtvdw" timestamp="1604730624"&gt;197&lt;/key&gt;&lt;/foreign-keys&gt;&lt;ref-type name="Book"&gt;6&lt;/ref-type&gt;&lt;contributors&gt;&lt;authors&gt;&lt;author&gt;&lt;style face="normal" font="default" charset="178" size="100%</w:instrText>
      </w:r>
      <w:r>
        <w:rPr>
          <w:rtl/>
        </w:rPr>
        <w:instrText>"&gt;ابن تيمية&lt;/</w:instrText>
      </w:r>
      <w:r>
        <w:instrText>style&gt;&lt;/author&gt;&lt;/authors</w:instrText>
      </w:r>
      <w:r>
        <w:rPr>
          <w:rtl/>
        </w:rPr>
        <w:instrText>&gt;&lt;/</w:instrText>
      </w:r>
      <w:r>
        <w:instrText>contributors&gt;&lt;titles&gt;&lt;title&gt;&lt;style face="normal" font="default" charset="178" size="100%</w:instrText>
      </w:r>
      <w:r>
        <w:rPr>
          <w:rtl/>
        </w:rPr>
        <w:instrText>"&gt;المستدرك على مجموع فتاوى شيخ الإسلام&lt;/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"&gt;مجمع الملك فهد&lt;/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41B40">
        <w:rPr>
          <w:b/>
          <w:noProof/>
          <w:rtl/>
        </w:rPr>
        <w:t>المستدرك على مجموع فتاوى شيخ الإسلام</w:t>
      </w:r>
      <w:r>
        <w:rPr>
          <w:noProof/>
          <w:rtl/>
        </w:rPr>
        <w:t xml:space="preserve">، </w:t>
      </w:r>
      <w:r>
        <w:rPr>
          <w:rtl/>
        </w:rPr>
        <w:fldChar w:fldCharType="end"/>
      </w:r>
      <w:r>
        <w:rPr>
          <w:rFonts w:hint="cs"/>
          <w:rtl/>
        </w:rPr>
        <w:t>1/140.</w:t>
      </w:r>
    </w:p>
  </w:footnote>
  <w:footnote w:id="7">
    <w:p w14:paraId="36C453C0" w14:textId="49892BFC" w:rsidR="00EE71FB" w:rsidRDefault="00EE71FB" w:rsidP="00241B4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Author&gt;&lt;RecNum&gt;197&lt;/RecNum&gt;&lt;DisplayText</w:instrText>
      </w:r>
      <w:r>
        <w:rPr>
          <w:rtl/>
        </w:rPr>
        <w:instrText>&gt;ابن تيمية، &lt;</w:instrText>
      </w:r>
      <w:r>
        <w:instrText>style face="bold</w:instrText>
      </w:r>
      <w:r>
        <w:rPr>
          <w:rtl/>
        </w:rPr>
        <w:instrText>"&gt;المستدرك على مجموع فتاوى شيخ الإسلام&lt;/</w:instrText>
      </w:r>
      <w:r>
        <w:instrText>style&gt;</w:instrText>
      </w:r>
      <w:r>
        <w:rPr>
          <w:rtl/>
        </w:rPr>
        <w:instrText xml:space="preserve">، </w:instrText>
      </w:r>
      <w:r>
        <w:instrText>&lt;/DisplayText&gt;&lt;record&gt;&lt;rec-number&gt;197&lt;/rec-number&gt;&lt;foreign-keys&gt;&lt;key app="EN</w:instrText>
      </w:r>
      <w:r>
        <w:rPr>
          <w:rtl/>
        </w:rPr>
        <w:instrText xml:space="preserve">" </w:instrText>
      </w:r>
      <w:r>
        <w:instrText>db-id="e5tx5wszf9tzdkezdr4pzre9w9x2d9sdtvdw" timestamp="1604730624"&gt;197&lt;/key&gt;&lt;/foreign-keys&gt;&lt;ref-type name="Book"&gt;6&lt;/ref-type&gt;&lt;contributors&gt;&lt;authors&gt;&lt;author&gt;&lt;style face="normal" font="default" charset="178" size="100%</w:instrText>
      </w:r>
      <w:r>
        <w:rPr>
          <w:rtl/>
        </w:rPr>
        <w:instrText>"&gt;ابن تيمية&lt;/</w:instrText>
      </w:r>
      <w:r>
        <w:instrText>style&gt;&lt;/author&gt;&lt;/authors</w:instrText>
      </w:r>
      <w:r>
        <w:rPr>
          <w:rtl/>
        </w:rPr>
        <w:instrText>&gt;&lt;/</w:instrText>
      </w:r>
      <w:r>
        <w:instrText>contributors&gt;&lt;titles&gt;&lt;title&gt;&lt;style face="normal" font="default" charset="178" size="100%</w:instrText>
      </w:r>
      <w:r>
        <w:rPr>
          <w:rtl/>
        </w:rPr>
        <w:instrText>"&gt;المستدرك على مجموع فتاوى شيخ الإسلام&lt;/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"&gt;مجمع الملك فهد&lt;/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41B40">
        <w:rPr>
          <w:b/>
          <w:noProof/>
          <w:rtl/>
        </w:rPr>
        <w:t>المستدرك على مجموع فتاوى شيخ الإسلام</w:t>
      </w:r>
      <w:r>
        <w:rPr>
          <w:noProof/>
          <w:rtl/>
        </w:rPr>
        <w:t xml:space="preserve">، </w:t>
      </w:r>
      <w:r>
        <w:rPr>
          <w:rtl/>
        </w:rPr>
        <w:fldChar w:fldCharType="end"/>
      </w:r>
      <w:r>
        <w:rPr>
          <w:rFonts w:hint="cs"/>
          <w:rtl/>
        </w:rPr>
        <w:t>1/141.</w:t>
      </w:r>
    </w:p>
  </w:footnote>
  <w:footnote w:id="8">
    <w:p w14:paraId="70531B39" w14:textId="0FCC0776" w:rsidR="00EE71FB" w:rsidRDefault="00EE71FB">
      <w:pPr>
        <w:pStyle w:val="FootnoteText"/>
      </w:pPr>
      <w:r>
        <w:rPr>
          <w:rStyle w:val="FootnoteReference"/>
        </w:rPr>
        <w:footnoteRef/>
      </w:r>
      <w:r>
        <w:rPr>
          <w:rtl/>
        </w:rPr>
        <w:t xml:space="preserve"> </w:t>
      </w:r>
      <w:r>
        <w:rPr>
          <w:rFonts w:hint="cs"/>
          <w:rtl/>
        </w:rPr>
        <w:t>أي: في المحل.</w:t>
      </w:r>
    </w:p>
  </w:footnote>
  <w:footnote w:id="9">
    <w:p w14:paraId="7E90E6D4" w14:textId="1613FB36"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style&gt;&lt;style face="normal" font="default</w:instrText>
      </w:r>
      <w:r>
        <w:rPr>
          <w:rtl/>
        </w:rPr>
        <w:instrText xml:space="preserve">" </w:instrText>
      </w:r>
      <w:r>
        <w:instrText>size="100%"&gt; &lt;/style&gt;&lt;/secondary-title&gt;&lt;/titles&gt;&lt;dates&gt;&lt;/dates&gt;&lt;publisher&gt;&lt;style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FA60D5">
        <w:rPr>
          <w:b/>
          <w:noProof/>
          <w:rtl/>
        </w:rPr>
        <w:t>مجموع الفتاوى</w:t>
      </w:r>
      <w:r>
        <w:rPr>
          <w:noProof/>
          <w:rtl/>
        </w:rPr>
        <w:t xml:space="preserve">، </w:t>
      </w:r>
      <w:r>
        <w:rPr>
          <w:rtl/>
        </w:rPr>
        <w:fldChar w:fldCharType="end"/>
      </w:r>
      <w:r>
        <w:rPr>
          <w:rFonts w:hint="cs"/>
          <w:rtl/>
        </w:rPr>
        <w:t>14/27.</w:t>
      </w:r>
    </w:p>
  </w:footnote>
  <w:footnote w:id="10">
    <w:p w14:paraId="08CB732C" w14:textId="723B0E6B"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Author&gt;&lt;RecNum&gt;675&lt;/RecNum&gt;&lt;DisplayText</w:instrText>
      </w:r>
      <w:r>
        <w:rPr>
          <w:rtl/>
        </w:rPr>
        <w:instrText>&gt;ابن تيمية، &lt;</w:instrText>
      </w:r>
      <w:r>
        <w:instrText>style face="bold</w:instrText>
      </w:r>
      <w:r>
        <w:rPr>
          <w:rtl/>
        </w:rPr>
        <w:instrText>"&gt;جامع الرسائل&lt;/</w:instrText>
      </w:r>
      <w:r>
        <w:instrText>style&gt;</w:instrText>
      </w:r>
      <w:r>
        <w:rPr>
          <w:rtl/>
        </w:rPr>
        <w:instrText xml:space="preserve">، </w:instrText>
      </w:r>
      <w:r>
        <w:instrText>&lt;/DisplayText&gt;&lt;record&gt;&lt;rec-number&gt;675&lt;/rec-number&gt;&lt;foreign-keys&gt;&lt;key app="EN" db-id="e5tx5wszf9tzdkezdr4pzre9w9x2d9sdtvdw" timestamp="1765524154"&gt;675&lt;/key&gt;&lt;/foreign-keys&gt;&lt;ref-type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w:instrText>
      </w:r>
      <w:r>
        <w:rPr>
          <w:rtl/>
        </w:rPr>
        <w:instrText>&gt;&lt;</w:instrText>
      </w:r>
      <w:r>
        <w:instrText>title&gt;&lt;style face="normal" font="default" charset="178" size="100%</w:instrText>
      </w:r>
      <w:r>
        <w:rPr>
          <w:rtl/>
        </w:rPr>
        <w:instrText>"&gt;جامع الرسائل&lt;/</w:instrText>
      </w:r>
      <w:r>
        <w:instrText>style&gt;&lt;/title&gt;&lt;secondary-title&gt;&lt;style face="normal" font="default" charset="178" size="100%</w:instrText>
      </w:r>
      <w:r>
        <w:rPr>
          <w:rtl/>
        </w:rPr>
        <w:instrText>"&gt;تقي الدين أبو العباس أحمد بن عبد الحليم&lt;/</w:instrText>
      </w:r>
      <w:r>
        <w:instrText>style&gt;&lt;style face="normal" font="default" size="100%"&gt; &lt;/style&gt;&lt;/secondary-title&gt;&lt;/titles&gt;&lt;dates&gt;&lt;/dates&gt;&lt;publisher&gt;&lt;style face="normal" font="default" charset="178" size="100%</w:instrText>
      </w:r>
      <w:r>
        <w:rPr>
          <w:rtl/>
        </w:rPr>
        <w:instrText>"&gt;الرياض: دار العطاء&lt;/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FA60D5">
        <w:rPr>
          <w:b/>
          <w:noProof/>
          <w:rtl/>
        </w:rPr>
        <w:t>جامع الرسائل</w:t>
      </w:r>
      <w:r>
        <w:rPr>
          <w:noProof/>
          <w:rtl/>
        </w:rPr>
        <w:t xml:space="preserve">، </w:t>
      </w:r>
      <w:r>
        <w:rPr>
          <w:rtl/>
        </w:rPr>
        <w:fldChar w:fldCharType="end"/>
      </w:r>
      <w:r>
        <w:rPr>
          <w:rFonts w:hint="cs"/>
          <w:rtl/>
        </w:rPr>
        <w:t>1/146.</w:t>
      </w:r>
    </w:p>
  </w:footnote>
  <w:footnote w:id="11">
    <w:p w14:paraId="44AB2E99" w14:textId="6F263426"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style&gt;&lt;style face="normal" font="default</w:instrText>
      </w:r>
      <w:r>
        <w:rPr>
          <w:rtl/>
        </w:rPr>
        <w:instrText xml:space="preserve">" </w:instrText>
      </w:r>
      <w:r>
        <w:instrText>size="100%"&gt; &lt;/style&gt;&lt;/secondary-title&gt;&lt;/titles&gt;&lt;dates&gt;&lt;/dates&gt;&lt;publisher&gt;&lt;style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FA60D5">
        <w:rPr>
          <w:b/>
          <w:noProof/>
          <w:rtl/>
        </w:rPr>
        <w:t>مجموع الفتاوى</w:t>
      </w:r>
      <w:r>
        <w:rPr>
          <w:noProof/>
          <w:rtl/>
        </w:rPr>
        <w:t xml:space="preserve">، </w:t>
      </w:r>
      <w:r>
        <w:rPr>
          <w:rtl/>
        </w:rPr>
        <w:fldChar w:fldCharType="end"/>
      </w:r>
      <w:r>
        <w:rPr>
          <w:rFonts w:hint="cs"/>
          <w:rtl/>
        </w:rPr>
        <w:t>6/427.</w:t>
      </w:r>
    </w:p>
  </w:footnote>
  <w:footnote w:id="12">
    <w:p w14:paraId="6D1DBD58" w14:textId="45BC058C"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&gt;السرخسي&lt;/</w:instrText>
      </w:r>
      <w:r>
        <w:instrText>Author&gt;&lt;RecNum&gt;395&lt;/RecNum&gt;&lt;DisplayText</w:instrText>
      </w:r>
      <w:r>
        <w:rPr>
          <w:rtl/>
        </w:rPr>
        <w:instrText>&gt;السرخسي، &lt;</w:instrText>
      </w:r>
      <w:r>
        <w:instrText>style face="bold</w:instrText>
      </w:r>
      <w:r>
        <w:rPr>
          <w:rtl/>
        </w:rPr>
        <w:instrText>"&gt;أصول&lt;/</w:instrText>
      </w:r>
      <w:r>
        <w:instrText>style&gt;</w:instrText>
      </w:r>
      <w:r>
        <w:rPr>
          <w:rtl/>
        </w:rPr>
        <w:instrText xml:space="preserve">، </w:instrText>
      </w:r>
      <w:r>
        <w:instrText>&lt;/DisplayText&gt;&lt;record&gt;&lt;rec-number&gt;395&lt;/rec-number&gt;&lt;foreign-keys&gt;&lt;key app="EN" db-id="e5tx5wszf9tzdkezdr4pzre9w</w:instrText>
      </w:r>
      <w:r>
        <w:rPr>
          <w:rtl/>
        </w:rPr>
        <w:instrText>9</w:instrText>
      </w:r>
      <w:r>
        <w:instrText>x2d9sdtvdw" timestamp="1662801246"&gt;395&lt;/key&gt;&lt;/foreign-keys&gt;&lt;ref-type name="Book"&gt;6&lt;/ref-type&gt;&lt;contributors&gt;&lt;authors&gt;&lt;author&gt;&lt;style face="normal" font="default" charset="178" size="100%</w:instrText>
      </w:r>
      <w:r>
        <w:rPr>
          <w:rtl/>
        </w:rPr>
        <w:instrText>"&gt;السرخسي&lt;/</w:instrText>
      </w:r>
      <w:r>
        <w:instrText>style&gt;&lt;/author&gt;&lt;/authors&gt;&lt;secondary-authors&gt;&lt;author&gt;&lt;style</w:instrText>
      </w:r>
      <w:r>
        <w:rPr>
          <w:rtl/>
        </w:rPr>
        <w:instrText xml:space="preserve"> </w:instrText>
      </w:r>
      <w:r>
        <w:instrText>face="normal" font="default" charset="178" size="100%</w:instrText>
      </w:r>
      <w:r>
        <w:rPr>
          <w:rtl/>
        </w:rPr>
        <w:instrText>"&gt;محمد بن أحمد بن أبي سهل شمس الأئمة&lt;/</w:instrText>
      </w:r>
      <w:r>
        <w:instrText>style&gt;&lt;/author&gt;&lt;/secondary-authors&gt;&lt;/contributors&gt;&lt;titles&gt;&lt;title&gt;&lt;style face="normal" font="default" charset="178" size="100%</w:instrText>
      </w:r>
      <w:r>
        <w:rPr>
          <w:rtl/>
        </w:rPr>
        <w:instrText>"&gt;أصول&lt;/</w:instrText>
      </w:r>
      <w:r>
        <w:instrText>style&gt;&lt;/title&gt;&lt;/titles&gt;&lt;dates</w:instrText>
      </w:r>
      <w:r>
        <w:rPr>
          <w:rtl/>
        </w:rPr>
        <w:instrText>&gt;&lt;/</w:instrText>
      </w:r>
      <w:r>
        <w:instrText>dates&gt;&lt;publisher&gt;&lt;style face="normal" font="default" charset="178" size="100%</w:instrText>
      </w:r>
      <w:r>
        <w:rPr>
          <w:rtl/>
        </w:rPr>
        <w:instrText>"&gt;بيروت: دار المعرفة&lt;/</w:instrText>
      </w:r>
      <w:r>
        <w:instrText>style&gt;&lt;/publisher&gt;&lt;urls&gt;&lt;/urls&gt;&lt;/record&gt;&lt;/Cite&gt;&lt;/EndNote</w:instrText>
      </w:r>
      <w:r>
        <w:rPr>
          <w:rtl/>
        </w:rPr>
        <w:instrText>&gt;</w:instrText>
      </w:r>
      <w:r>
        <w:rPr>
          <w:rtl/>
        </w:rPr>
        <w:fldChar w:fldCharType="separate"/>
      </w:r>
      <w:r>
        <w:rPr>
          <w:noProof/>
          <w:rtl/>
        </w:rPr>
        <w:t xml:space="preserve">السرخسي، </w:t>
      </w:r>
      <w:r w:rsidRPr="00FA60D5">
        <w:rPr>
          <w:b/>
          <w:noProof/>
          <w:rtl/>
        </w:rPr>
        <w:t>أصول</w:t>
      </w:r>
      <w:r>
        <w:rPr>
          <w:noProof/>
          <w:rtl/>
        </w:rPr>
        <w:t xml:space="preserve">، </w:t>
      </w:r>
      <w:r>
        <w:rPr>
          <w:rtl/>
        </w:rPr>
        <w:fldChar w:fldCharType="end"/>
      </w:r>
      <w:r>
        <w:rPr>
          <w:rFonts w:hint="cs"/>
          <w:rtl/>
        </w:rPr>
        <w:t>2/301.</w:t>
      </w:r>
    </w:p>
  </w:footnote>
  <w:footnote w:id="13">
    <w:p w14:paraId="7E4DFBD6" w14:textId="5A2D7470"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FA60D5">
        <w:rPr>
          <w:b/>
          <w:noProof/>
          <w:rtl/>
        </w:rPr>
        <w:t>نفائس الأصول في شرح المحصول</w:t>
      </w:r>
      <w:r>
        <w:rPr>
          <w:noProof/>
          <w:rtl/>
        </w:rPr>
        <w:t xml:space="preserve">، </w:t>
      </w:r>
      <w:r>
        <w:rPr>
          <w:rtl/>
        </w:rPr>
        <w:fldChar w:fldCharType="end"/>
      </w:r>
      <w:r>
        <w:rPr>
          <w:rFonts w:hint="cs"/>
          <w:rtl/>
        </w:rPr>
        <w:t>1/229.</w:t>
      </w:r>
    </w:p>
  </w:footnote>
  <w:footnote w:id="14">
    <w:p w14:paraId="34A7EC3A" w14:textId="0049B8BB"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&gt;يعلى&lt;/</w:instrText>
      </w:r>
      <w:r>
        <w:instrText>Author&gt;&lt;RecNum&gt;678&lt;/RecNum&gt;&lt;DisplayText</w:instrText>
      </w:r>
      <w:r>
        <w:rPr>
          <w:rtl/>
        </w:rPr>
        <w:instrText>&gt;القاضي أبو يعلى، &lt;</w:instrText>
      </w:r>
      <w:r>
        <w:instrText>style face="bold</w:instrText>
      </w:r>
      <w:r>
        <w:rPr>
          <w:rtl/>
        </w:rPr>
        <w:instrText>"&gt;العدة في أصول الفقه&lt;/</w:instrText>
      </w:r>
      <w:r>
        <w:instrText>style&gt;</w:instrText>
      </w:r>
      <w:r>
        <w:rPr>
          <w:rtl/>
        </w:rPr>
        <w:instrText xml:space="preserve">، </w:instrText>
      </w:r>
      <w:r>
        <w:instrText>&lt;/DisplayText&gt;&lt;record&gt;&lt;rec-number&gt;678&lt;/rec-number&gt;&lt;foreign-keys&gt;&lt;key app="EN" db-id="e5tx5wszf9tzdkezdr4pzre9w9x2d9sdtvdw" timestamp="1766036103"&gt;678&lt;/key&gt;&lt;/foreign-keys&gt;&lt;ref-type name="Book"&gt;6&lt;/ref-type&gt;&lt;contributors&gt;&lt;authors&gt;&lt;author&gt;&lt;style face="normal" font="default" charset="178" size="100%</w:instrText>
      </w:r>
      <w:r>
        <w:rPr>
          <w:rtl/>
        </w:rPr>
        <w:instrText>"&gt;القاضي أبو&lt;/</w:instrText>
      </w:r>
      <w:r>
        <w:instrText>style&gt;&lt;style face="normal" font="default" size="100%"&gt; &lt;/style&gt;&lt;style face="normal" font="default" charset="178" size="100%</w:instrText>
      </w:r>
      <w:r>
        <w:rPr>
          <w:rtl/>
        </w:rPr>
        <w:instrText>"&gt;يعلى&lt;/</w:instrText>
      </w:r>
      <w:r>
        <w:instrText>style&gt;&lt;/author&gt;&lt;/authors&gt;&lt;/contributors&gt;&lt;titles&gt;&lt;title&gt;&lt;style face="normal" font="default" charset="178" size="100%</w:instrText>
      </w:r>
      <w:r>
        <w:rPr>
          <w:rtl/>
        </w:rPr>
        <w:instrText>"&gt;العدة في أصول الفقه&lt;/</w:instrText>
      </w:r>
      <w:r>
        <w:instrText>style&gt;&lt;/title&gt;&lt;secondary-title&gt;&lt;style face="normal" font="default" charset="178" size="100%</w:instrText>
      </w:r>
      <w:r>
        <w:rPr>
          <w:rtl/>
        </w:rPr>
        <w:instrText>"&gt;محمد بن الحسين بن محمد بن خلف المعروف بـ ابن الفراء&lt;/</w:instrText>
      </w:r>
      <w:r>
        <w:instrText>style&gt;&lt;/secondary-title&gt;&lt;/titles&gt;&lt;dates&gt;&lt;/dates&gt;&lt;publisher&gt;&lt;style face="normal" font="default" charset="178" size="100%</w:instrText>
      </w:r>
      <w:r>
        <w:rPr>
          <w:rtl/>
        </w:rPr>
        <w:instrText>"&gt;رسالة مقدمة لنيل درجة الدكتوراه في كلية الشريعة والقانون، جامعة الأزهر&lt;/</w:instrText>
      </w:r>
      <w:r>
        <w:instrText>style&gt;&lt;/publisher&gt;&lt;urls&gt;&lt;/urls&gt;&lt;/record&gt;&lt;/Cite&gt;&lt;/EndNote</w:instrText>
      </w:r>
      <w:r>
        <w:rPr>
          <w:rtl/>
        </w:rPr>
        <w:instrText>&gt;</w:instrText>
      </w:r>
      <w:r>
        <w:rPr>
          <w:rtl/>
        </w:rPr>
        <w:fldChar w:fldCharType="separate"/>
      </w:r>
      <w:r>
        <w:rPr>
          <w:noProof/>
          <w:rtl/>
        </w:rPr>
        <w:t xml:space="preserve">القاضي أبو يعلى، </w:t>
      </w:r>
      <w:r w:rsidRPr="00FA60D5">
        <w:rPr>
          <w:b/>
          <w:noProof/>
          <w:rtl/>
        </w:rPr>
        <w:t>العدة في أصول الفقه</w:t>
      </w:r>
      <w:r>
        <w:rPr>
          <w:noProof/>
          <w:rtl/>
        </w:rPr>
        <w:t xml:space="preserve">، </w:t>
      </w:r>
      <w:r>
        <w:rPr>
          <w:rtl/>
        </w:rPr>
        <w:fldChar w:fldCharType="end"/>
      </w:r>
      <w:r>
        <w:rPr>
          <w:rFonts w:hint="cs"/>
          <w:rtl/>
        </w:rPr>
        <w:t>1/182.</w:t>
      </w:r>
    </w:p>
  </w:footnote>
  <w:footnote w:id="15">
    <w:p w14:paraId="2AF24195" w14:textId="5F2C4FAF"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1/426-428، باختصار.</w:t>
      </w:r>
    </w:p>
  </w:footnote>
  <w:footnote w:id="16">
    <w:p w14:paraId="342AABC3" w14:textId="60F7F32D" w:rsidR="00EE71FB" w:rsidRDefault="00EE71FB"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1/428.</w:t>
      </w:r>
    </w:p>
  </w:footnote>
  <w:footnote w:id="17">
    <w:p w14:paraId="4337FCD7" w14:textId="63668BA8" w:rsidR="00EE71FB" w:rsidRDefault="00EE71FB"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1/429.</w:t>
      </w:r>
    </w:p>
  </w:footnote>
  <w:footnote w:id="18">
    <w:p w14:paraId="3AAF4924" w14:textId="206AF048"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FA60D5">
        <w:rPr>
          <w:b/>
          <w:noProof/>
          <w:rtl/>
        </w:rPr>
        <w:t>غاية الوصول في شرح لب الأصول</w:t>
      </w:r>
      <w:r>
        <w:rPr>
          <w:noProof/>
          <w:rtl/>
        </w:rPr>
        <w:t xml:space="preserve">، </w:t>
      </w:r>
      <w:r>
        <w:rPr>
          <w:rtl/>
        </w:rPr>
        <w:fldChar w:fldCharType="end"/>
      </w:r>
      <w:r>
        <w:rPr>
          <w:rFonts w:hint="cs"/>
          <w:rtl/>
        </w:rPr>
        <w:t>1/13، باختصار.</w:t>
      </w:r>
    </w:p>
  </w:footnote>
  <w:footnote w:id="19">
    <w:p w14:paraId="0F5099AD" w14:textId="27F43E2C"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FA60D5">
        <w:rPr>
          <w:b/>
          <w:noProof/>
          <w:rtl/>
        </w:rPr>
        <w:t>نفائس الأصول في شرح المحصول</w:t>
      </w:r>
      <w:r>
        <w:rPr>
          <w:noProof/>
          <w:rtl/>
        </w:rPr>
        <w:t xml:space="preserve">، </w:t>
      </w:r>
      <w:r>
        <w:rPr>
          <w:rtl/>
        </w:rPr>
        <w:fldChar w:fldCharType="end"/>
      </w:r>
      <w:r>
        <w:rPr>
          <w:rFonts w:hint="cs"/>
          <w:rtl/>
        </w:rPr>
        <w:t>7/2964.</w:t>
      </w:r>
    </w:p>
  </w:footnote>
  <w:footnote w:id="20">
    <w:p w14:paraId="3716756D" w14:textId="4E996AA0"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&gt;البهوتي&lt;/</w:instrText>
      </w:r>
      <w:r>
        <w:instrText>Author&gt;&lt;RecNum&gt;247&lt;/RecNum&gt;&lt;DisplayText</w:instrText>
      </w:r>
      <w:r>
        <w:rPr>
          <w:rtl/>
        </w:rPr>
        <w:instrText>&gt;البهوتي، &lt;</w:instrText>
      </w:r>
      <w:r>
        <w:instrText>style face="bold</w:instrText>
      </w:r>
      <w:r>
        <w:rPr>
          <w:rtl/>
        </w:rPr>
        <w:instrText>"&gt;كشاف القناع عن متن الإقناع&lt;/</w:instrText>
      </w:r>
      <w:r>
        <w:instrText>style&gt;</w:instrText>
      </w:r>
      <w:r>
        <w:rPr>
          <w:rtl/>
        </w:rPr>
        <w:instrText xml:space="preserve">، </w:instrText>
      </w:r>
      <w:r>
        <w:instrText>&lt;/DisplayText&gt;&lt;record&gt;&lt;rec-number&gt;247&lt;/rec-number&gt;&lt;foreign-keys&gt;&lt;key app="EN" db-id="e5tx5wszf9tzdkezdr4pzre9w9x2d9sdtvdw" timestamp="1606796758"&gt;247&lt;/key&gt;&lt;/foreign-keys&gt;&lt;ref-type name="Book"&gt;6&lt;/ref-type&gt;&lt;contributors&gt;&lt;authors&gt;&lt;author&gt;&lt;style face="normal" font="default" charset="178" size="100%</w:instrText>
      </w:r>
      <w:r>
        <w:rPr>
          <w:rtl/>
        </w:rPr>
        <w:instrText>"&gt;البهوتي&lt;/</w:instrText>
      </w:r>
      <w:r>
        <w:instrText>style&gt;&lt;/author&gt;&lt;/authors&gt;&lt;/contributors&gt;&lt;titles&gt;&lt;title&gt;&lt;style face="normal" font="default" charset="178" size="100%</w:instrText>
      </w:r>
      <w:r>
        <w:rPr>
          <w:rtl/>
        </w:rPr>
        <w:instrText>"&gt;كشاف القناع عن متن الإقناع&lt;/</w:instrText>
      </w:r>
      <w:r>
        <w:instrText>style&gt;&lt;/title&gt;&lt;secondary-title&gt;&lt;style face="normal" font="default" charset="178" size="100%</w:instrText>
      </w:r>
      <w:r>
        <w:rPr>
          <w:rtl/>
        </w:rPr>
        <w:instrText>"&gt;منصور بن يونس بن صلاح الدين&lt;/</w:instrText>
      </w:r>
      <w:r>
        <w:instrText>style&gt;&lt;/secondary-title</w:instrText>
      </w:r>
      <w:r>
        <w:rPr>
          <w:rtl/>
        </w:rPr>
        <w:instrText>&gt;&lt;/</w:instrText>
      </w:r>
      <w:r>
        <w:instrText>titles&gt;&lt;dates&gt;&lt;/dates&gt;&lt;publisher&gt;&lt;style face="normal" font="default" charset="178" size="100%</w:instrText>
      </w:r>
      <w:r>
        <w:rPr>
          <w:rtl/>
        </w:rPr>
        <w:instrText>"&gt;السعودية: وزارة العدل&lt;/</w:instrText>
      </w:r>
      <w:r>
        <w:instrText>style&gt;&lt;/publisher&gt;&lt;urls&gt;&lt;/urls&gt;&lt;/record&gt;&lt;/Cite&gt;&lt;/EndNote</w:instrText>
      </w:r>
      <w:r>
        <w:rPr>
          <w:rtl/>
        </w:rPr>
        <w:instrText>&gt;</w:instrText>
      </w:r>
      <w:r>
        <w:rPr>
          <w:rtl/>
        </w:rPr>
        <w:fldChar w:fldCharType="separate"/>
      </w:r>
      <w:r>
        <w:rPr>
          <w:noProof/>
          <w:rtl/>
        </w:rPr>
        <w:t xml:space="preserve">البهوتي، </w:t>
      </w:r>
      <w:r w:rsidRPr="00FA60D5">
        <w:rPr>
          <w:b/>
          <w:noProof/>
          <w:rtl/>
        </w:rPr>
        <w:t>كشاف القناع عن متن الإقناع</w:t>
      </w:r>
      <w:r>
        <w:rPr>
          <w:noProof/>
          <w:rtl/>
        </w:rPr>
        <w:t xml:space="preserve">، </w:t>
      </w:r>
      <w:r>
        <w:rPr>
          <w:rtl/>
        </w:rPr>
        <w:fldChar w:fldCharType="end"/>
      </w:r>
      <w:r>
        <w:rPr>
          <w:rFonts w:hint="cs"/>
          <w:rtl/>
        </w:rPr>
        <w:t>2/81.</w:t>
      </w:r>
    </w:p>
  </w:footnote>
  <w:footnote w:id="21">
    <w:p w14:paraId="66A3CF68" w14:textId="24D9DC39"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&gt;البهوتي&lt;/</w:instrText>
      </w:r>
      <w:r>
        <w:instrText>Author&gt;&lt;RecNum&gt;247&lt;/RecNum&gt;&lt;DisplayText</w:instrText>
      </w:r>
      <w:r>
        <w:rPr>
          <w:rtl/>
        </w:rPr>
        <w:instrText>&gt;البهوتي، &lt;</w:instrText>
      </w:r>
      <w:r>
        <w:instrText>style face="bold</w:instrText>
      </w:r>
      <w:r>
        <w:rPr>
          <w:rtl/>
        </w:rPr>
        <w:instrText>"&gt;كشاف القناع عن متن الإقناع&lt;/</w:instrText>
      </w:r>
      <w:r>
        <w:instrText>style&gt;</w:instrText>
      </w:r>
      <w:r>
        <w:rPr>
          <w:rtl/>
        </w:rPr>
        <w:instrText xml:space="preserve">، </w:instrText>
      </w:r>
      <w:r>
        <w:instrText>&lt;/DisplayText&gt;&lt;record&gt;&lt;rec-number&gt;247&lt;/rec-number&gt;&lt;foreign-keys&gt;&lt;key app="EN" db-id="e5tx5wszf9tzdkezdr4pzre9w9x2d9sdtvdw" timestamp="1606796758"&gt;247&lt;/key&gt;&lt;/foreign-keys&gt;&lt;ref-type name="Book"&gt;6&lt;/ref-type&gt;&lt;contributors&gt;&lt;authors&gt;&lt;author&gt;&lt;style face="normal" font="default" charset="178" size="100%</w:instrText>
      </w:r>
      <w:r>
        <w:rPr>
          <w:rtl/>
        </w:rPr>
        <w:instrText>"&gt;البهوتي&lt;/</w:instrText>
      </w:r>
      <w:r>
        <w:instrText>style&gt;&lt;/author&gt;&lt;/authors&gt;&lt;/contributors&gt;&lt;titles&gt;&lt;title&gt;&lt;style face="normal" font="default" charset="178" size="100%</w:instrText>
      </w:r>
      <w:r>
        <w:rPr>
          <w:rtl/>
        </w:rPr>
        <w:instrText>"&gt;كشاف القناع عن متن الإقناع&lt;/</w:instrText>
      </w:r>
      <w:r>
        <w:instrText>style&gt;&lt;/title&gt;&lt;secondary-title&gt;&lt;style face="normal" font="default" charset="178" size="100%</w:instrText>
      </w:r>
      <w:r>
        <w:rPr>
          <w:rtl/>
        </w:rPr>
        <w:instrText>"&gt;منصور بن يونس بن صلاح الدين&lt;/</w:instrText>
      </w:r>
      <w:r>
        <w:instrText>style&gt;&lt;/secondary-title</w:instrText>
      </w:r>
      <w:r>
        <w:rPr>
          <w:rtl/>
        </w:rPr>
        <w:instrText>&gt;&lt;/</w:instrText>
      </w:r>
      <w:r>
        <w:instrText>titles&gt;&lt;dates&gt;&lt;/dates&gt;&lt;publisher&gt;&lt;style face="normal" font="default" charset="178" size="100%</w:instrText>
      </w:r>
      <w:r>
        <w:rPr>
          <w:rtl/>
        </w:rPr>
        <w:instrText>"&gt;السعودية: وزارة العدل&lt;/</w:instrText>
      </w:r>
      <w:r>
        <w:instrText>style&gt;&lt;/publisher&gt;&lt;urls&gt;&lt;/urls&gt;&lt;/record&gt;&lt;/Cite&gt;&lt;/EndNote</w:instrText>
      </w:r>
      <w:r>
        <w:rPr>
          <w:rtl/>
        </w:rPr>
        <w:instrText>&gt;</w:instrText>
      </w:r>
      <w:r>
        <w:rPr>
          <w:rtl/>
        </w:rPr>
        <w:fldChar w:fldCharType="separate"/>
      </w:r>
      <w:r>
        <w:rPr>
          <w:noProof/>
          <w:rtl/>
        </w:rPr>
        <w:t xml:space="preserve">البهوتي، </w:t>
      </w:r>
      <w:r w:rsidRPr="00FA60D5">
        <w:rPr>
          <w:b/>
          <w:noProof/>
          <w:rtl/>
        </w:rPr>
        <w:t>كشاف القناع عن متن الإقناع</w:t>
      </w:r>
      <w:r>
        <w:rPr>
          <w:noProof/>
          <w:rtl/>
        </w:rPr>
        <w:t xml:space="preserve">، </w:t>
      </w:r>
      <w:r>
        <w:rPr>
          <w:rtl/>
        </w:rPr>
        <w:fldChar w:fldCharType="end"/>
      </w:r>
      <w:r>
        <w:rPr>
          <w:rFonts w:hint="cs"/>
          <w:rtl/>
        </w:rPr>
        <w:t>2/81.</w:t>
      </w:r>
    </w:p>
  </w:footnote>
  <w:footnote w:id="22">
    <w:p w14:paraId="7BB38ECB" w14:textId="6DC4DC0B"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FA60D5">
        <w:rPr>
          <w:b/>
          <w:noProof/>
          <w:rtl/>
        </w:rPr>
        <w:t>غاية الوصول في شرح لب الأصول</w:t>
      </w:r>
      <w:r>
        <w:rPr>
          <w:noProof/>
          <w:rtl/>
        </w:rPr>
        <w:t xml:space="preserve">، </w:t>
      </w:r>
      <w:r>
        <w:rPr>
          <w:rtl/>
        </w:rPr>
        <w:fldChar w:fldCharType="end"/>
      </w:r>
      <w:r>
        <w:rPr>
          <w:rFonts w:hint="cs"/>
          <w:rtl/>
        </w:rPr>
        <w:t>1/14.</w:t>
      </w:r>
    </w:p>
  </w:footnote>
  <w:footnote w:id="23">
    <w:p w14:paraId="210DF274" w14:textId="319F08D8"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3/177.</w:t>
      </w:r>
    </w:p>
  </w:footnote>
  <w:footnote w:id="24">
    <w:p w14:paraId="1BDC660C" w14:textId="19E7B508"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3/177.</w:t>
      </w:r>
    </w:p>
  </w:footnote>
  <w:footnote w:id="25">
    <w:p w14:paraId="75DE9C7A" w14:textId="3F45A761" w:rsidR="00EE71FB" w:rsidRDefault="00EE71FB"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3/178.</w:t>
      </w:r>
    </w:p>
  </w:footnote>
  <w:footnote w:id="26">
    <w:p w14:paraId="3DEF3834" w14:textId="5E9EB1DA" w:rsidR="00EE71FB" w:rsidRDefault="00EE71FB"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&gt;قدامة&lt;/</w:instrText>
      </w:r>
      <w:r>
        <w:instrText>Author&gt;&lt;RecNum&gt;103&lt;/RecNum&gt;&lt;DisplayText</w:instrText>
      </w:r>
      <w:r>
        <w:rPr>
          <w:rtl/>
        </w:rPr>
        <w:instrText>&gt;موفق الدين بن قدامة، &lt;</w:instrText>
      </w:r>
      <w:r>
        <w:instrText>style face="bold</w:instrText>
      </w:r>
      <w:r>
        <w:rPr>
          <w:rtl/>
        </w:rPr>
        <w:instrText>"&gt;المغني&lt;/</w:instrText>
      </w:r>
      <w:r>
        <w:instrText>style&gt;</w:instrText>
      </w:r>
      <w:r>
        <w:rPr>
          <w:rtl/>
        </w:rPr>
        <w:instrText xml:space="preserve">، </w:instrText>
      </w:r>
      <w:r>
        <w:instrText>&lt;/DisplayText&gt;&lt;record&gt;&lt;rec-number&gt;103&lt;/rec-number&gt;&lt;foreign-keys&gt;&lt;key app="EN" db-id="e5tx5wszf9tzdkezdr4pzre9w9x2d9sdtvdw" timestamp="1592253528"&gt;103&lt;/key&gt;&lt;/foreign-keys&gt;&lt;ref-type name="Book"&gt;6&lt;/ref-type&gt;&lt;contributors&gt;&lt;authors&gt;&lt;author&gt;&lt;style face="normal" font="default" charset="178" size="100%</w:instrText>
      </w:r>
      <w:r>
        <w:rPr>
          <w:rtl/>
        </w:rPr>
        <w:instrText>"&gt;موفق الدين بن قدامة&lt;/</w:instrText>
      </w:r>
      <w:r>
        <w:instrText>style&gt;&lt;/author&gt;&lt;/authors&gt;&lt;/contributors&gt;&lt;titles&gt;&lt;title&gt;&lt;style face="normal" font="default" charset="178" size="100%</w:instrText>
      </w:r>
      <w:r>
        <w:rPr>
          <w:rtl/>
        </w:rPr>
        <w:instrText>"&gt;المغني&lt;/</w:instrText>
      </w:r>
      <w:r>
        <w:instrText>style&gt;&lt;/title&gt;&lt;secondary-title&gt;&lt;style face="normal" font="default" charset="178" size="100%</w:instrText>
      </w:r>
      <w:r>
        <w:rPr>
          <w:rtl/>
        </w:rPr>
        <w:instrText>"&gt;أبو محمد عبد الله بن أحمد&lt;/</w:instrText>
      </w:r>
      <w:r>
        <w:instrText>style&gt;&lt;/secondary-title&gt;&lt;/titles&gt;&lt;dates&gt;&lt;/dates&gt;&lt;publisher&gt;&lt;style face="normal" font="default" charset="178" size="100%</w:instrText>
      </w:r>
      <w:r>
        <w:rPr>
          <w:rtl/>
        </w:rPr>
        <w:instrText>"&gt;مكتبة القاهرة&lt;/</w:instrText>
      </w:r>
      <w:r>
        <w:instrText>style&gt;&lt;/publisher&gt;&lt;urls&gt;&lt;/urls&gt;&lt;/record&gt;&lt;/Cite&gt;&lt;/EndNote</w:instrText>
      </w:r>
      <w:r>
        <w:rPr>
          <w:rtl/>
        </w:rPr>
        <w:instrText>&gt;</w:instrText>
      </w:r>
      <w:r>
        <w:rPr>
          <w:rtl/>
        </w:rPr>
        <w:fldChar w:fldCharType="separate"/>
      </w:r>
      <w:r>
        <w:rPr>
          <w:noProof/>
          <w:rtl/>
        </w:rPr>
        <w:t xml:space="preserve">موفق الدين بن قدامة، </w:t>
      </w:r>
      <w:r w:rsidRPr="00FA60D5">
        <w:rPr>
          <w:b/>
          <w:noProof/>
          <w:rtl/>
        </w:rPr>
        <w:t>المغني</w:t>
      </w:r>
      <w:r>
        <w:rPr>
          <w:noProof/>
          <w:rtl/>
        </w:rPr>
        <w:t xml:space="preserve">، </w:t>
      </w:r>
      <w:r>
        <w:rPr>
          <w:rtl/>
        </w:rPr>
        <w:fldChar w:fldCharType="end"/>
      </w:r>
      <w:r>
        <w:rPr>
          <w:rFonts w:hint="cs"/>
          <w:rtl/>
        </w:rPr>
        <w:t>3/499.</w:t>
      </w:r>
    </w:p>
  </w:footnote>
  <w:footnote w:id="27">
    <w:p w14:paraId="2368DAE9" w14:textId="1687DDC3" w:rsidR="00EE71FB" w:rsidRDefault="00EE71FB"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3/178.</w:t>
      </w:r>
    </w:p>
  </w:footnote>
  <w:footnote w:id="28">
    <w:p w14:paraId="77486B82" w14:textId="057C02C0" w:rsidR="00EE71FB" w:rsidRDefault="00EE71FB" w:rsidP="00FA60D5">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FA60D5">
        <w:rPr>
          <w:b/>
          <w:noProof/>
          <w:rtl/>
        </w:rPr>
        <w:t>التقرير والتحبير على تحرير الكمال بن الهمام</w:t>
      </w:r>
      <w:r>
        <w:rPr>
          <w:noProof/>
          <w:rtl/>
        </w:rPr>
        <w:t xml:space="preserve">، </w:t>
      </w:r>
      <w:r>
        <w:rPr>
          <w:rtl/>
        </w:rPr>
        <w:fldChar w:fldCharType="end"/>
      </w:r>
      <w:r>
        <w:rPr>
          <w:rFonts w:hint="cs"/>
          <w:rtl/>
        </w:rPr>
        <w:t>3/178.</w:t>
      </w:r>
    </w:p>
  </w:footnote>
  <w:footnote w:id="29">
    <w:p w14:paraId="09907050" w14:textId="218A6FED" w:rsidR="00EE71FB" w:rsidRDefault="00EE71FB">
      <w:pPr>
        <w:pStyle w:val="FootnoteText"/>
      </w:pPr>
      <w:r>
        <w:rPr>
          <w:rStyle w:val="FootnoteReference"/>
        </w:rPr>
        <w:footnoteRef/>
      </w:r>
      <w:r>
        <w:rPr>
          <w:rtl/>
        </w:rPr>
        <w:t xml:space="preserve"> </w:t>
      </w:r>
      <w:r>
        <w:rPr>
          <w:rFonts w:hint="cs"/>
          <w:rtl/>
        </w:rPr>
        <w:t xml:space="preserve">أي: </w:t>
      </w:r>
      <w:r w:rsidRPr="007A7F95">
        <w:rPr>
          <w:rtl/>
        </w:rPr>
        <w:t>ما يلزم من وجوده العدم</w:t>
      </w:r>
      <w:r>
        <w:rPr>
          <w:rFonts w:hint="cs"/>
          <w:rtl/>
        </w:rPr>
        <w:t>.</w:t>
      </w:r>
    </w:p>
  </w:footnote>
  <w:footnote w:id="30">
    <w:p w14:paraId="57C8523E" w14:textId="2413F91C" w:rsidR="00EE71FB" w:rsidRDefault="00EE71FB">
      <w:pPr>
        <w:pStyle w:val="FootnoteText"/>
      </w:pPr>
      <w:r>
        <w:rPr>
          <w:rStyle w:val="FootnoteReference"/>
        </w:rPr>
        <w:footnoteRef/>
      </w:r>
      <w:r>
        <w:rPr>
          <w:rtl/>
        </w:rPr>
        <w:t xml:space="preserve"> </w:t>
      </w:r>
      <w:r>
        <w:rPr>
          <w:rFonts w:hint="cs"/>
          <w:rtl/>
        </w:rPr>
        <w:t xml:space="preserve">أي: </w:t>
      </w:r>
      <w:r w:rsidRPr="007A7F95">
        <w:rPr>
          <w:rtl/>
        </w:rPr>
        <w:t>يلزم من عدمه وجود ولا عدم</w:t>
      </w:r>
      <w:r>
        <w:rPr>
          <w:rFonts w:hint="cs"/>
          <w:rtl/>
        </w:rPr>
        <w:t>.</w:t>
      </w:r>
    </w:p>
  </w:footnote>
  <w:footnote w:id="31">
    <w:p w14:paraId="4BEA028E" w14:textId="695E58E5" w:rsidR="00EE71FB" w:rsidRDefault="00EE71FB">
      <w:pPr>
        <w:pStyle w:val="FootnoteText"/>
      </w:pPr>
      <w:r>
        <w:rPr>
          <w:rStyle w:val="FootnoteReference"/>
        </w:rPr>
        <w:footnoteRef/>
      </w:r>
      <w:r>
        <w:rPr>
          <w:rtl/>
        </w:rPr>
        <w:t xml:space="preserve"> </w:t>
      </w:r>
      <w:r>
        <w:rPr>
          <w:rFonts w:hint="cs"/>
          <w:rtl/>
        </w:rPr>
        <w:t>أي: لذاته.</w:t>
      </w:r>
    </w:p>
  </w:footnote>
  <w:footnote w:id="32">
    <w:p w14:paraId="02403DC2" w14:textId="4DED3233" w:rsidR="00EE71FB" w:rsidRDefault="00EE71FB" w:rsidP="00FA60D5">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FA60D5">
        <w:rPr>
          <w:b/>
          <w:noProof/>
          <w:rtl/>
        </w:rPr>
        <w:t>شرح مختصر الروضة</w:t>
      </w:r>
      <w:r>
        <w:rPr>
          <w:noProof/>
          <w:rtl/>
        </w:rPr>
        <w:t xml:space="preserve">، </w:t>
      </w:r>
      <w:r>
        <w:rPr>
          <w:rtl/>
        </w:rPr>
        <w:fldChar w:fldCharType="end"/>
      </w:r>
      <w:r>
        <w:rPr>
          <w:rFonts w:hint="cs"/>
          <w:rtl/>
        </w:rPr>
        <w:t>1/436.</w:t>
      </w:r>
    </w:p>
  </w:footnote>
  <w:footnote w:id="33">
    <w:p w14:paraId="671B3158" w14:textId="408AA4FB" w:rsidR="00EE71FB" w:rsidRDefault="00EE71FB" w:rsidP="005D0EF8">
      <w:pPr>
        <w:pStyle w:val="FootnoteText"/>
      </w:pPr>
      <w:r>
        <w:rPr>
          <w:rStyle w:val="FootnoteReference"/>
        </w:rPr>
        <w:footnoteRef/>
      </w:r>
      <w:r>
        <w:rPr>
          <w:rtl/>
        </w:rPr>
        <w:t xml:space="preserve"> </w:t>
      </w:r>
      <w:r w:rsidRPr="002600EA">
        <w:rPr>
          <w:u w:val="single"/>
          <w:rtl/>
        </w:rPr>
        <w:t>أمثلة لآثار العقود:</w:t>
      </w:r>
      <w:r w:rsidRPr="002600EA">
        <w:rPr>
          <w:rtl/>
        </w:rPr>
        <w:t xml:space="preserve"> قال القرافي: (المكنة من الأكل والبيع والهبة والوقف ونحوه، وأثر كل عقد على حسبه، فأثر البيع ما تقدم، وأثر الإجارة التمكن من المنافع، وفي القراض عدم الضمان واستحقاق الربح، وفي النكاح التمكن من الوطء والطلاق، إلى غير ذلك من أنواع العقود)</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Pr>
          <w:rFonts w:hint="cs"/>
          <w:rtl/>
        </w:rPr>
        <w:t>1/310.</w:t>
      </w:r>
    </w:p>
  </w:footnote>
  <w:footnote w:id="34">
    <w:p w14:paraId="298D6F5E" w14:textId="2FAC51F8" w:rsidR="00EE71FB" w:rsidRDefault="00EE71FB"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1/14-16، باختصار.</w:t>
      </w:r>
    </w:p>
  </w:footnote>
  <w:footnote w:id="35">
    <w:p w14:paraId="16BC0768" w14:textId="67A9308C" w:rsidR="00EE71FB" w:rsidRDefault="00EE71FB">
      <w:pPr>
        <w:pStyle w:val="FootnoteText"/>
      </w:pPr>
      <w:r>
        <w:rPr>
          <w:rStyle w:val="FootnoteReference"/>
        </w:rPr>
        <w:footnoteRef/>
      </w:r>
      <w:r>
        <w:rPr>
          <w:rtl/>
        </w:rPr>
        <w:t xml:space="preserve"> </w:t>
      </w:r>
      <w:r>
        <w:rPr>
          <w:rFonts w:hint="cs"/>
          <w:rtl/>
        </w:rPr>
        <w:t>ليست في الأصل، لكن يقتضيها السياق، والله أعلم.</w:t>
      </w:r>
    </w:p>
  </w:footnote>
  <w:footnote w:id="36">
    <w:p w14:paraId="0109FC3F" w14:textId="33A0AC0D" w:rsidR="00EE71FB" w:rsidRDefault="00EE71FB"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Pr>
          <w:rFonts w:hint="cs"/>
          <w:rtl/>
        </w:rPr>
        <w:t>1/309-310.</w:t>
      </w:r>
    </w:p>
  </w:footnote>
  <w:footnote w:id="37">
    <w:p w14:paraId="20617D77" w14:textId="7C0A3A86" w:rsidR="00EE71FB" w:rsidRDefault="00EE71FB"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w:instrText>
      </w:r>
      <w:r>
        <w:rPr>
          <w:rtl/>
        </w:rPr>
        <w:instrText>-</w:instrText>
      </w:r>
      <w:r>
        <w:instrText>title&gt;&lt;/titles&gt;&lt;dates&gt;&lt;/dates&gt;&lt;publisher&gt;&lt;style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924176">
        <w:rPr>
          <w:b/>
          <w:noProof/>
          <w:rtl/>
        </w:rPr>
        <w:t>تشنيف المسامع بجمع الجوامع</w:t>
      </w:r>
      <w:r>
        <w:rPr>
          <w:noProof/>
          <w:rtl/>
        </w:rPr>
        <w:t xml:space="preserve">، </w:t>
      </w:r>
      <w:r>
        <w:rPr>
          <w:rtl/>
        </w:rPr>
        <w:fldChar w:fldCharType="end"/>
      </w:r>
      <w:r>
        <w:rPr>
          <w:rFonts w:hint="cs"/>
          <w:rtl/>
        </w:rPr>
        <w:t>1/180.</w:t>
      </w:r>
    </w:p>
  </w:footnote>
  <w:footnote w:id="38">
    <w:p w14:paraId="207E070C" w14:textId="78EF8458" w:rsidR="00EE71FB" w:rsidRDefault="00EE71FB"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w:instrText>
      </w:r>
      <w:r>
        <w:rPr>
          <w:rtl/>
        </w:rPr>
        <w:instrText>-</w:instrText>
      </w:r>
      <w:r>
        <w:instrText>title&gt;&lt;/titles&gt;&lt;dates&gt;&lt;/dates&gt;&lt;publisher&gt;&lt;style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924176">
        <w:rPr>
          <w:b/>
          <w:noProof/>
          <w:rtl/>
        </w:rPr>
        <w:t>تشنيف المسامع بجمع الجوامع</w:t>
      </w:r>
      <w:r>
        <w:rPr>
          <w:noProof/>
          <w:rtl/>
        </w:rPr>
        <w:t xml:space="preserve">، </w:t>
      </w:r>
      <w:r>
        <w:rPr>
          <w:rtl/>
        </w:rPr>
        <w:fldChar w:fldCharType="end"/>
      </w:r>
      <w:r>
        <w:rPr>
          <w:rFonts w:hint="cs"/>
          <w:rtl/>
        </w:rPr>
        <w:t>1/183.</w:t>
      </w:r>
    </w:p>
  </w:footnote>
  <w:footnote w:id="39">
    <w:p w14:paraId="5780FA87" w14:textId="1F2D5F38" w:rsidR="00EE71FB" w:rsidRDefault="00EE71FB" w:rsidP="00924176">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924176">
        <w:rPr>
          <w:b/>
          <w:noProof/>
          <w:rtl/>
        </w:rPr>
        <w:t>التقرير والتحبير على تحرير الكمال بن الهمام</w:t>
      </w:r>
      <w:r>
        <w:rPr>
          <w:noProof/>
          <w:rtl/>
        </w:rPr>
        <w:t xml:space="preserve">، </w:t>
      </w:r>
      <w:r>
        <w:rPr>
          <w:rtl/>
        </w:rPr>
        <w:fldChar w:fldCharType="end"/>
      </w:r>
      <w:r>
        <w:rPr>
          <w:rFonts w:hint="cs"/>
          <w:rtl/>
        </w:rPr>
        <w:t>2/153-154. "</w:t>
      </w:r>
      <w:r w:rsidRPr="00D57DC0">
        <w:rPr>
          <w:rtl/>
        </w:rPr>
        <w:t xml:space="preserve"> (الصحة ترتب المقصود من الفعل عليه) أي على الفعل (ففي المعاملات الحل والملك) ؛ لأنهما المقصودان منها فترتبهما عليها صحتها (وفي العبادات المتكلمون) قالوا هي (موافقة الأمر) أي أمر الشارع وقوله (فعله) أي المأمور به بالجر حال كونه (مستجمعا ما يتوقف عليه) بدل منه إذ موافقة الفعل لأمر الشرع هي المقصود من طلبه الذي هو الأمر عند المتكلمين (وهو) أي فعله مستجمعا يتوقف عليه (معنى الإجزاء والفقهاء) قالوا (هما) أي الصحة والإجزاء في العبادات (اندفاع وجوب القضاء) ؛ لأنه المقصود فيها فالخلاف في نفس الأمر المقصود منها كما استحسنه القاضي عضد الدين لا في نفس القضاء (ففيه) أي الحكم الذي هو الصحة</w:t>
      </w:r>
      <w:r>
        <w:rPr>
          <w:rFonts w:hint="cs"/>
          <w:rtl/>
        </w:rPr>
        <w:t xml:space="preserve"> </w:t>
      </w:r>
      <w:r w:rsidRPr="00D57DC0">
        <w:rPr>
          <w:rtl/>
        </w:rPr>
        <w:t>عند الفقهاء (زيادة قيد) عليه عند المتكلمين فإن حاصله أنها موافقة الأمر على وجه يندفع به القضاء ثم هذه العبارة أحسن من قولهم كون الفعل مسقطا للقضاء لما في تلك من المشاحة اللفظية بأن القضاء لم يجب فكيف يسقط وأحسن من قول العضد إنها دفع وجوبه؛ لأن الصحة صفة الفعل والدفع صفة المكلف فغير المصنف هذا بما يطابق الحال وهو اندفاع وجوب القضاء (فصلاة ظان الطهارة مع عدمها) أي الطهارة في نفس الأمر (صحيحة ومجزئة على الأول) أي قول المتكلمين لموافقة الأمر على ظنه المعتبر شرعا بقدر وسعه (لا الثاني) أي قول الفقهاء لعدم سقوط القضاء لها (والاتفاق على القضاء عند ظهوره) أي عدم الطهارة (غير أن الإجزاء لا يوصف به وبعدمه إلا محتملهما) أي الإجزاء بأن يقع على وجه معتد به شرعا لكونه مستجمعا للشرائط المعتبرة، وعدمه بأن يقع على وجه غير معتد به لانتفاء شرط من شروطه (من العبادات) كالصلاة والصوم والحج (بخلاف المعرفة) لله تعالى؛ لأنها لا تحتملهما فإنه إن عرفه تعالى بطريق ما فلا كلام، وإن لم يعرفه فلا يقال عرفه معرفة غير مجزية؛ لأن الفرض أنه ما عرفه بل الواقع جهل لا معرفة</w:t>
      </w:r>
      <w:r>
        <w:rPr>
          <w:rFonts w:hint="cs"/>
          <w:rtl/>
        </w:rPr>
        <w:t>".</w:t>
      </w:r>
    </w:p>
  </w:footnote>
  <w:footnote w:id="40">
    <w:p w14:paraId="59DF76C9" w14:textId="77777777" w:rsidR="00EE71FB" w:rsidRDefault="00EE71FB" w:rsidP="005D0EF8">
      <w:pPr>
        <w:pStyle w:val="FootnoteText"/>
        <w:rPr>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5D0EF8">
        <w:rPr>
          <w:b/>
          <w:noProof/>
          <w:rtl/>
        </w:rPr>
        <w:t>شرح مختصر الروضة</w:t>
      </w:r>
      <w:r>
        <w:rPr>
          <w:noProof/>
          <w:rtl/>
        </w:rPr>
        <w:t xml:space="preserve">، </w:t>
      </w:r>
      <w:r>
        <w:rPr>
          <w:rtl/>
        </w:rPr>
        <w:fldChar w:fldCharType="end"/>
      </w:r>
      <w:r>
        <w:rPr>
          <w:rFonts w:hint="cs"/>
          <w:rtl/>
        </w:rPr>
        <w:t>1/441. "</w:t>
      </w:r>
      <w:r>
        <w:rPr>
          <w:rtl/>
        </w:rPr>
        <w:t>الصحة في العبادات وقوع الفعل كافيا في سقوط القضاء، وقيل: موافقة الأمر.</w:t>
      </w:r>
    </w:p>
    <w:p w14:paraId="6CDCF3A1" w14:textId="77777777" w:rsidR="00EE71FB" w:rsidRDefault="00EE71FB" w:rsidP="005D0EF8">
      <w:pPr>
        <w:pStyle w:val="FootnoteText"/>
        <w:rPr>
          <w:rtl/>
        </w:rPr>
      </w:pPr>
      <w:r>
        <w:rPr>
          <w:rtl/>
        </w:rPr>
        <w:t>معنى هذا: أن العلماء اختلفوا في معنى صحة العبادات، فالفقهاء قالوا: الصحة وقوع الفعل كافيا في سقوط القضاء، كالصلاة الواقعة بشروطها وأركانها مع انتفاء موانعها، فكونها كافية في سقوط القضاء، أي أنها لا يجب قضاؤها، هو صحتها.</w:t>
      </w:r>
    </w:p>
    <w:p w14:paraId="737B55EE" w14:textId="77777777" w:rsidR="00EE71FB" w:rsidRDefault="00EE71FB" w:rsidP="005D0EF8">
      <w:pPr>
        <w:pStyle w:val="FootnoteText"/>
        <w:rPr>
          <w:rtl/>
        </w:rPr>
      </w:pPr>
      <w:r>
        <w:rPr>
          <w:rtl/>
        </w:rPr>
        <w:t>والمتكلمون قالوا: الصحة موافقة الأمر، فكل من أمر بعبادة، فوافق الأمر بفعلها، كان قد أتى بها صحيحة، وإن اختل شرط من شروطها، أو وجد مانع.</w:t>
      </w:r>
    </w:p>
    <w:p w14:paraId="5D9C81C5" w14:textId="77777777" w:rsidR="00EE71FB" w:rsidRDefault="00EE71FB" w:rsidP="005D0EF8">
      <w:pPr>
        <w:pStyle w:val="FootnoteText"/>
      </w:pPr>
      <w:r>
        <w:rPr>
          <w:rtl/>
        </w:rPr>
        <w:t>وهذا أعم من قول الفقهاء، لأن كل صحة، فهي موافقة الأمر، وليس كل موافقة الأمر صحة عندهم، والنزاع بينهم لفظي أو كاللفظي</w:t>
      </w:r>
      <w:r>
        <w:rPr>
          <w:rFonts w:hint="cs"/>
          <w:rtl/>
        </w:rPr>
        <w:t>".</w:t>
      </w:r>
    </w:p>
  </w:footnote>
  <w:footnote w:id="41">
    <w:p w14:paraId="35109340" w14:textId="77777777" w:rsidR="00EE71FB" w:rsidRDefault="00EE71FB" w:rsidP="00442027">
      <w:pPr>
        <w:pStyle w:val="FootnoteText"/>
      </w:pPr>
      <w:r>
        <w:rPr>
          <w:rStyle w:val="FootnoteReference"/>
        </w:rPr>
        <w:footnoteRef/>
      </w:r>
      <w:r>
        <w:rPr>
          <w:rtl/>
        </w:rPr>
        <w:t xml:space="preserve"> </w:t>
      </w:r>
      <w:r>
        <w:rPr>
          <w:rFonts w:hint="cs"/>
          <w:rtl/>
        </w:rPr>
        <w:t>هي سنة مؤكدة عند الحنابلة، قال في الروض المربع: "</w:t>
      </w:r>
      <w:r w:rsidRPr="00BB5F73">
        <w:rPr>
          <w:rtl/>
        </w:rPr>
        <w:t>(والأضحية سنة) مؤكدة على المسلم</w:t>
      </w:r>
      <w:r>
        <w:rPr>
          <w:rFonts w:hint="cs"/>
          <w:rtl/>
        </w:rPr>
        <w:t>".</w:t>
      </w:r>
    </w:p>
  </w:footnote>
  <w:footnote w:id="42">
    <w:p w14:paraId="57EDDF0E" w14:textId="77777777" w:rsidR="00EE71FB" w:rsidRDefault="00EE71FB" w:rsidP="00442027">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1/16.</w:t>
      </w:r>
    </w:p>
  </w:footnote>
  <w:footnote w:id="43">
    <w:p w14:paraId="5B931000" w14:textId="77777777" w:rsidR="00EE71FB" w:rsidRDefault="00EE71FB" w:rsidP="00442027">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&lt;EndNote&gt;&lt;Cite&gt;&lt;Author</w:instrText>
      </w:r>
      <w:r>
        <w:rPr>
          <w:rtl/>
        </w:rPr>
        <w:instrText>&gt;الزركشي&lt;/</w:instrText>
      </w:r>
      <w:r>
        <w:instrText>Author&gt;&lt;RecNum&gt;122&lt;/RecNum&gt;&lt;DisplayText</w:instrText>
      </w:r>
      <w:r>
        <w:rPr>
          <w:rtl/>
        </w:rPr>
        <w:instrText>&gt;الزركشي، &lt;</w:instrText>
      </w:r>
      <w:r>
        <w:instrText>style face="bold</w:instrText>
      </w:r>
      <w:r>
        <w:rPr>
          <w:rtl/>
        </w:rPr>
        <w:instrText>"&gt;تشنيف المسامع بجمع الجوامع&lt;/</w:instrText>
      </w:r>
      <w:r>
        <w:instrText>style&gt;</w:instrText>
      </w:r>
      <w:r>
        <w:rPr>
          <w:rtl/>
        </w:rPr>
        <w:instrText xml:space="preserve">، </w:instrText>
      </w:r>
      <w:r>
        <w:instrText>&lt;/DisplayText&gt;&lt;record&gt;&lt;rec-number&gt;122&lt;/rec-number&gt;&lt;foreign-keys&gt;&lt;key app="EN" db-id="e5tx5wszf9tzdkezdr4pzre9w9x2d9sdtvdw" timestamp="1593146869"&gt;122&lt;/key&gt;&lt;/foreign-keys&gt;&lt;ref-type name="Book"&gt;6&lt;/ref-type&gt;&lt;contributors&gt;&lt;authors&gt;&lt;author&gt;&lt;style face="normal" font="default" charset="178" size="100%</w:instrText>
      </w:r>
      <w:r>
        <w:rPr>
          <w:rtl/>
        </w:rPr>
        <w:instrText>"&gt;الزركشي&lt;/</w:instrText>
      </w:r>
      <w:r>
        <w:instrText>style&gt;&lt;/author&gt;&lt;/authors&gt;&lt;/contributors&gt;&lt;titles&gt;&lt;title&gt;&lt;style face="normal" font="default" charset="178" size="100%</w:instrText>
      </w:r>
      <w:r>
        <w:rPr>
          <w:rtl/>
        </w:rPr>
        <w:instrText>"&gt;تشنيف المسامع بجمع الجوامع&lt;/</w:instrText>
      </w:r>
      <w:r>
        <w:instrText>style&gt;&lt;/title&gt;&lt;secondary-title&gt;&lt;style face="normal" font="default" charset="178" size="100%</w:instrText>
      </w:r>
      <w:r>
        <w:rPr>
          <w:rtl/>
        </w:rPr>
        <w:instrText>"&gt;بدر الدين محمد بن عبد الله بن بهادر&lt;/</w:instrText>
      </w:r>
      <w:r>
        <w:instrText>style&gt;&lt;/secondary-title&gt;&lt;/titles</w:instrText>
      </w:r>
      <w:r>
        <w:rPr>
          <w:rtl/>
        </w:rPr>
        <w:instrText>&gt;&lt;</w:instrText>
      </w:r>
      <w:r>
        <w:instrText>dates&gt;&lt;/dates&gt;&lt;publisher&gt;&lt;style face="normal" font="default" charset="178" size="100%</w:instrText>
      </w:r>
      <w:r>
        <w:rPr>
          <w:rtl/>
        </w:rPr>
        <w:instrText>"&gt;مكتبة قرطبة للبحث العلمي وإحياء التراث&lt;/</w:instrText>
      </w:r>
      <w:r>
        <w:instrText>style&gt;&lt;/publisher&gt;&lt;urls&gt;&lt;/urls&gt;&lt;/record&gt;&lt;/Cite&gt;&lt;/EndNote</w:instrText>
      </w:r>
      <w:r>
        <w:rPr>
          <w:rtl/>
        </w:rPr>
        <w:instrText>&gt;</w:instrText>
      </w:r>
      <w:r>
        <w:rPr>
          <w:rtl/>
        </w:rPr>
        <w:fldChar w:fldCharType="separate"/>
      </w:r>
      <w:r>
        <w:rPr>
          <w:noProof/>
          <w:rtl/>
        </w:rPr>
        <w:t xml:space="preserve">الزركشي، </w:t>
      </w:r>
      <w:r w:rsidRPr="00A946C8">
        <w:rPr>
          <w:b/>
          <w:noProof/>
          <w:rtl/>
        </w:rPr>
        <w:t>تشنيف المسامع بجمع الجوامع</w:t>
      </w:r>
      <w:r>
        <w:rPr>
          <w:noProof/>
          <w:rtl/>
        </w:rPr>
        <w:t xml:space="preserve">، </w:t>
      </w:r>
      <w:r>
        <w:rPr>
          <w:rtl/>
        </w:rPr>
        <w:fldChar w:fldCharType="end"/>
      </w:r>
      <w:r>
        <w:rPr>
          <w:rFonts w:hint="cs"/>
          <w:rtl/>
        </w:rPr>
        <w:t>1/184.</w:t>
      </w:r>
    </w:p>
  </w:footnote>
  <w:footnote w:id="44">
    <w:p w14:paraId="23FD4765" w14:textId="45A9750B" w:rsidR="00EE71FB" w:rsidRDefault="00EE71FB" w:rsidP="00BB5F73">
      <w:pPr>
        <w:pStyle w:val="FootnoteText"/>
        <w:rPr>
          <w:rtl/>
        </w:rPr>
      </w:pPr>
      <w:r>
        <w:rPr>
          <w:rStyle w:val="FootnoteReference"/>
        </w:rPr>
        <w:footnoteRef/>
      </w:r>
      <w:r>
        <w:rPr>
          <w:rtl/>
        </w:rPr>
        <w:t xml:space="preserve"> </w:t>
      </w:r>
      <w:r>
        <w:rPr>
          <w:rFonts w:hint="cs"/>
          <w:rtl/>
        </w:rPr>
        <w:t>"</w:t>
      </w:r>
      <w:r w:rsidRPr="00BB5F73">
        <w:rPr>
          <w:rtl/>
        </w:rPr>
        <w:t>أربع لا تجزئ في الأضاحي: العوراء البي</w:t>
      </w:r>
      <w:r>
        <w:rPr>
          <w:rFonts w:hint="cs"/>
          <w:rtl/>
        </w:rPr>
        <w:t>ِّ</w:t>
      </w:r>
      <w:r w:rsidRPr="00BB5F73">
        <w:rPr>
          <w:rtl/>
        </w:rPr>
        <w:t>ن عورها</w:t>
      </w:r>
      <w:r>
        <w:rPr>
          <w:rFonts w:hint="cs"/>
          <w:rtl/>
        </w:rPr>
        <w:t>،</w:t>
      </w:r>
      <w:r w:rsidRPr="00BB5F73">
        <w:rPr>
          <w:rtl/>
        </w:rPr>
        <w:t xml:space="preserve"> والمريضة البين مرضها، والعرجاء الب</w:t>
      </w:r>
      <w:r>
        <w:rPr>
          <w:rtl/>
        </w:rPr>
        <w:t>ين ظلعها، والكسير التي لا تنقى</w:t>
      </w:r>
      <w:r>
        <w:rPr>
          <w:rFonts w:hint="cs"/>
          <w:rtl/>
        </w:rPr>
        <w:t>".</w:t>
      </w:r>
    </w:p>
    <w:p w14:paraId="65A3A4B1" w14:textId="46A8A045" w:rsidR="00EE71FB" w:rsidRDefault="00EE71FB" w:rsidP="00BB5F73">
      <w:pPr>
        <w:pStyle w:val="FootnoteText"/>
      </w:pPr>
      <w:r w:rsidRPr="00BB5F73">
        <w:rPr>
          <w:rFonts w:hint="cs"/>
          <w:rtl/>
        </w:rPr>
        <w:t>("</w:t>
      </w:r>
      <w:r w:rsidRPr="00BB5F73">
        <w:rPr>
          <w:rtl/>
        </w:rPr>
        <w:t>الَّتِي لَا تنقى</w:t>
      </w:r>
      <w:r w:rsidRPr="00BB5F73">
        <w:rPr>
          <w:rFonts w:hint="cs"/>
          <w:rtl/>
        </w:rPr>
        <w:t>"</w:t>
      </w:r>
      <w:r w:rsidRPr="00BB5F73">
        <w:rPr>
          <w:rtl/>
        </w:rPr>
        <w:t xml:space="preserve"> أَي الَّتِي لَا يُوجد فِيهَا شَحم</w:t>
      </w:r>
      <w:r w:rsidRPr="00BB5F73">
        <w:rPr>
          <w:rFonts w:hint="cs"/>
          <w:rtl/>
        </w:rPr>
        <w:t>،</w:t>
      </w:r>
      <w:r w:rsidRPr="00BB5F73">
        <w:rPr>
          <w:rtl/>
        </w:rPr>
        <w:t xml:space="preserve"> وَقيل</w:t>
      </w:r>
      <w:r w:rsidRPr="00BB5F73">
        <w:rPr>
          <w:rFonts w:hint="cs"/>
          <w:rtl/>
        </w:rPr>
        <w:t>:</w:t>
      </w:r>
      <w:r w:rsidRPr="00BB5F73">
        <w:rPr>
          <w:rtl/>
        </w:rPr>
        <w:t xml:space="preserve"> الَّتِي لَيْسَ فِي عظامها مخ</w:t>
      </w:r>
      <w:r w:rsidRPr="00BB5F73">
        <w:rPr>
          <w:rFonts w:hint="cs"/>
          <w:rtl/>
        </w:rPr>
        <w:t xml:space="preserve">) </w:t>
      </w:r>
      <w:r w:rsidRPr="00BB5F73">
        <w:rPr>
          <w:rtl/>
        </w:rPr>
        <w:fldChar w:fldCharType="begin"/>
      </w:r>
      <w:r w:rsidRPr="00BB5F73">
        <w:rPr>
          <w:rtl/>
        </w:rPr>
        <w:instrText xml:space="preserve"> </w:instrText>
      </w:r>
      <w:r w:rsidRPr="00BB5F73">
        <w:instrText>ADDIN EN.CITE &lt;EndNote&gt;&lt;Cite ExcludeYear="1"&gt;&lt;Author</w:instrText>
      </w:r>
      <w:r w:rsidRPr="00BB5F73">
        <w:rPr>
          <w:rtl/>
        </w:rPr>
        <w:instrText>&gt;عياض&lt;/</w:instrText>
      </w:r>
      <w:r w:rsidRPr="00BB5F73">
        <w:instrText>Author&gt;&lt;RecNum&gt;194&lt;/RecNum&gt;&lt;DisplayText</w:instrText>
      </w:r>
      <w:r w:rsidRPr="00BB5F73">
        <w:rPr>
          <w:rtl/>
        </w:rPr>
        <w:instrText>&gt;القاضي عياض، &lt;</w:instrText>
      </w:r>
      <w:r w:rsidRPr="00BB5F73">
        <w:instrText>style face="bold</w:instrText>
      </w:r>
      <w:r w:rsidRPr="00BB5F73">
        <w:rPr>
          <w:rtl/>
        </w:rPr>
        <w:instrText>"&gt;مشارق الأنوار على صحاح الآثار&lt;/</w:instrText>
      </w:r>
      <w:r w:rsidRPr="00BB5F73">
        <w:instrText>style&gt;</w:instrText>
      </w:r>
      <w:r w:rsidRPr="00BB5F73">
        <w:rPr>
          <w:rtl/>
        </w:rPr>
        <w:instrText xml:space="preserve">، </w:instrText>
      </w:r>
      <w:r w:rsidRPr="00BB5F73">
        <w:instrText>&lt;/DisplayText&gt;&lt;record&gt;&lt;rec-number&gt;194&lt;/rec-number&gt;&lt;foreign-keys&gt;&lt;key app="EN" db-id</w:instrText>
      </w:r>
      <w:r w:rsidRPr="00BB5F73">
        <w:rPr>
          <w:rtl/>
        </w:rPr>
        <w:instrText>="</w:instrText>
      </w:r>
      <w:r w:rsidRPr="00BB5F73">
        <w:instrText>e5tx5wszf9tzdkezdr4pzre9w9x2d9sdtvdw" timestamp="1604292173"&gt;194&lt;/key&gt;&lt;/foreign-keys&gt;&lt;ref-type name="Book"&gt;6&lt;/ref-type&gt;&lt;contributors&gt;&lt;authors&gt;&lt;author&gt;&lt;style face="normal" font="default" charset="178" size="100%</w:instrText>
      </w:r>
      <w:r w:rsidRPr="00BB5F73">
        <w:rPr>
          <w:rtl/>
        </w:rPr>
        <w:instrText>"&gt;القاضي عياض&lt;/</w:instrText>
      </w:r>
      <w:r w:rsidRPr="00BB5F73">
        <w:instrText>style&gt;&lt;/author&gt;&lt;/authors&gt;&lt;/contributors&gt;&lt;titles&gt;&lt;title&gt;&lt;style face="normal" font="default" charset="178" size="100%</w:instrText>
      </w:r>
      <w:r w:rsidRPr="00BB5F73">
        <w:rPr>
          <w:rtl/>
        </w:rPr>
        <w:instrText>"&gt;مشارق الأنوار على صحاح الآثار&lt;/</w:instrText>
      </w:r>
      <w:r w:rsidRPr="00BB5F73">
        <w:instrText>style&gt;&lt;/title&gt;&lt;secondary-title&gt;&lt;style face="normal" font="default" charset="178" size="100%</w:instrText>
      </w:r>
      <w:r w:rsidRPr="00BB5F73">
        <w:rPr>
          <w:rtl/>
        </w:rPr>
        <w:instrText>"&gt;عياض بن موسى بن عياض بن عمرون اليحصبي السبتي&lt;/</w:instrText>
      </w:r>
      <w:r w:rsidRPr="00BB5F73">
        <w:instrText>style&gt;&lt;/secondary-title&gt;&lt;/titles&gt;&lt;dates&gt;&lt;/dates&gt;&lt;publisher&gt;&lt;style face="normal" font="default" charset="178" size="100%</w:instrText>
      </w:r>
      <w:r w:rsidRPr="00BB5F73">
        <w:rPr>
          <w:rtl/>
        </w:rPr>
        <w:instrText>"&gt;المكتبة العتيقة ودار التراث&lt;/</w:instrText>
      </w:r>
      <w:r w:rsidRPr="00BB5F73">
        <w:instrText>style&gt;&lt;/publisher&gt;&lt;urls&gt;&lt;/urls&gt;&lt;/record&gt;&lt;/Cite&gt;&lt;/EndNote</w:instrText>
      </w:r>
      <w:r w:rsidRPr="00BB5F73">
        <w:rPr>
          <w:rtl/>
        </w:rPr>
        <w:instrText>&gt;</w:instrText>
      </w:r>
      <w:r w:rsidRPr="00BB5F73">
        <w:rPr>
          <w:rtl/>
        </w:rPr>
        <w:fldChar w:fldCharType="separate"/>
      </w:r>
      <w:r w:rsidRPr="00BB5F73">
        <w:rPr>
          <w:rtl/>
        </w:rPr>
        <w:t xml:space="preserve">القاضي عياض، </w:t>
      </w:r>
      <w:r w:rsidRPr="00BB5F73">
        <w:rPr>
          <w:b/>
          <w:rtl/>
        </w:rPr>
        <w:t>مشارق الأنوار على صحاح الآثار</w:t>
      </w:r>
      <w:r w:rsidRPr="00BB5F73">
        <w:rPr>
          <w:rtl/>
        </w:rPr>
        <w:t xml:space="preserve">، </w:t>
      </w:r>
      <w:r w:rsidRPr="00BB5F73">
        <w:rPr>
          <w:rtl/>
        </w:rPr>
        <w:fldChar w:fldCharType="end"/>
      </w:r>
      <w:r w:rsidRPr="00BB5F73">
        <w:rPr>
          <w:rFonts w:hint="cs"/>
          <w:rtl/>
        </w:rPr>
        <w:t>2/25.</w:t>
      </w:r>
    </w:p>
  </w:footnote>
  <w:footnote w:id="45">
    <w:p w14:paraId="4D893A95" w14:textId="6D31E622" w:rsidR="00EE71FB" w:rsidRDefault="00EE71FB"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1/16، باختصار.</w:t>
      </w:r>
    </w:p>
  </w:footnote>
  <w:footnote w:id="46">
    <w:p w14:paraId="40023937" w14:textId="2429C88E" w:rsidR="00EE71FB" w:rsidRDefault="00EE71FB"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5D0EF8">
        <w:rPr>
          <w:b/>
          <w:noProof/>
          <w:rtl/>
        </w:rPr>
        <w:t>غاية الوصول في شرح لب الأصول</w:t>
      </w:r>
      <w:r>
        <w:rPr>
          <w:noProof/>
          <w:rtl/>
        </w:rPr>
        <w:t xml:space="preserve">، </w:t>
      </w:r>
      <w:r>
        <w:rPr>
          <w:rtl/>
        </w:rPr>
        <w:fldChar w:fldCharType="end"/>
      </w:r>
      <w:r>
        <w:rPr>
          <w:rFonts w:hint="cs"/>
          <w:rtl/>
        </w:rPr>
        <w:t>1/16، باختصار.</w:t>
      </w:r>
    </w:p>
  </w:footnote>
  <w:footnote w:id="47">
    <w:p w14:paraId="74D19FED" w14:textId="107D307D" w:rsidR="00EE71FB" w:rsidRDefault="00EE71FB" w:rsidP="005D0EF8">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5D0EF8">
        <w:rPr>
          <w:b/>
          <w:noProof/>
          <w:rtl/>
        </w:rPr>
        <w:t>نفائس الأصول في شرح المحصول</w:t>
      </w:r>
      <w:r>
        <w:rPr>
          <w:noProof/>
          <w:rtl/>
        </w:rPr>
        <w:t xml:space="preserve">، </w:t>
      </w:r>
      <w:r>
        <w:rPr>
          <w:rtl/>
        </w:rPr>
        <w:fldChar w:fldCharType="end"/>
      </w:r>
      <w:r>
        <w:rPr>
          <w:rFonts w:hint="cs"/>
          <w:rtl/>
        </w:rPr>
        <w:t>1/310.</w:t>
      </w:r>
    </w:p>
  </w:footnote>
  <w:footnote w:id="48">
    <w:p w14:paraId="41F1784A" w14:textId="5F93DD91" w:rsidR="00EE71FB" w:rsidRDefault="00EE71FB" w:rsidP="00924176">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924176">
        <w:rPr>
          <w:b/>
          <w:noProof/>
          <w:rtl/>
        </w:rPr>
        <w:t>التقرير والتحبير على تحرير الكمال بن الهمام</w:t>
      </w:r>
      <w:r>
        <w:rPr>
          <w:noProof/>
          <w:rtl/>
        </w:rPr>
        <w:t xml:space="preserve">، </w:t>
      </w:r>
      <w:r>
        <w:rPr>
          <w:rtl/>
        </w:rPr>
        <w:fldChar w:fldCharType="end"/>
      </w:r>
      <w:r>
        <w:rPr>
          <w:rFonts w:hint="cs"/>
          <w:rtl/>
        </w:rPr>
        <w:t>2/154-155.</w:t>
      </w:r>
    </w:p>
  </w:footnote>
  <w:footnote w:id="49">
    <w:p w14:paraId="05C68A7C" w14:textId="46F46E6F" w:rsidR="00EE71FB" w:rsidRDefault="00EE71FB" w:rsidP="00924176">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924176">
        <w:rPr>
          <w:b/>
          <w:noProof/>
          <w:rtl/>
        </w:rPr>
        <w:t>شرح مختصر الروضة</w:t>
      </w:r>
      <w:r>
        <w:rPr>
          <w:noProof/>
          <w:rtl/>
        </w:rPr>
        <w:t xml:space="preserve">، </w:t>
      </w:r>
      <w:r>
        <w:rPr>
          <w:rtl/>
        </w:rPr>
        <w:fldChar w:fldCharType="end"/>
      </w:r>
      <w:r>
        <w:rPr>
          <w:rFonts w:hint="cs"/>
          <w:rtl/>
        </w:rPr>
        <w:t>1/445.</w:t>
      </w:r>
    </w:p>
  </w:footnote>
  <w:footnote w:id="50">
    <w:p w14:paraId="126D142C" w14:textId="51D32C57" w:rsidR="00EE71FB" w:rsidRDefault="00EE71FB"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غاية الوصول في شرح لب الأصول</w:t>
      </w:r>
      <w:r>
        <w:rPr>
          <w:noProof/>
          <w:rtl/>
        </w:rPr>
        <w:t xml:space="preserve">، </w:t>
      </w:r>
      <w:r>
        <w:rPr>
          <w:rtl/>
        </w:rPr>
        <w:fldChar w:fldCharType="end"/>
      </w:r>
      <w:r>
        <w:rPr>
          <w:rFonts w:hint="cs"/>
          <w:rtl/>
        </w:rPr>
        <w:t>1/17، باختصار.</w:t>
      </w:r>
    </w:p>
  </w:footnote>
  <w:footnote w:id="51">
    <w:p w14:paraId="395AEAEF" w14:textId="755E23C5"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347E60">
        <w:rPr>
          <w:b/>
          <w:noProof/>
          <w:rtl/>
        </w:rPr>
        <w:t>التقرير والتحبير على تحرير الكمال بن الهمام</w:t>
      </w:r>
      <w:r>
        <w:rPr>
          <w:noProof/>
          <w:rtl/>
        </w:rPr>
        <w:t xml:space="preserve">، </w:t>
      </w:r>
      <w:r>
        <w:rPr>
          <w:rtl/>
        </w:rPr>
        <w:fldChar w:fldCharType="end"/>
      </w:r>
      <w:r>
        <w:rPr>
          <w:rFonts w:hint="cs"/>
          <w:rtl/>
        </w:rPr>
        <w:t>2/123.</w:t>
      </w:r>
    </w:p>
  </w:footnote>
  <w:footnote w:id="52">
    <w:p w14:paraId="1E655232" w14:textId="36420FCC" w:rsidR="00EE71FB" w:rsidRDefault="00EE71FB" w:rsidP="00347E60">
      <w:pPr>
        <w:pStyle w:val="FootnoteText"/>
        <w:rPr>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1/324.</w:t>
      </w:r>
    </w:p>
  </w:footnote>
  <w:footnote w:id="53">
    <w:p w14:paraId="2A914496" w14:textId="754532E4" w:rsidR="00EE71FB" w:rsidRDefault="00EE71FB" w:rsidP="009804BA">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&gt;الهادي&lt;/</w:instrText>
      </w:r>
      <w:r>
        <w:instrText>Author&gt;&lt;RecNum&gt;679&lt;/RecNum&gt;&lt;DisplayText</w:instrText>
      </w:r>
      <w:r>
        <w:rPr>
          <w:rtl/>
        </w:rPr>
        <w:instrText>&gt;ابن عبد الهادي، &lt;</w:instrText>
      </w:r>
      <w:r>
        <w:instrText>style face="bold</w:instrText>
      </w:r>
      <w:r>
        <w:rPr>
          <w:rtl/>
        </w:rPr>
        <w:instrText>"&gt;شرح غاية السول إلى علم الأصول&lt;/</w:instrText>
      </w:r>
      <w:r>
        <w:instrText>style&gt;</w:instrText>
      </w:r>
      <w:r>
        <w:rPr>
          <w:rtl/>
        </w:rPr>
        <w:instrText xml:space="preserve">، </w:instrText>
      </w:r>
      <w:r>
        <w:instrText>&lt;/DisplayText&gt;&lt;record&gt;&lt;rec-number&gt;679&lt;/rec-number&gt;&lt;foreign-keys&gt;&lt;key app="EN" db-id="e5tx5wszf9tzdkezdr4pzre9w9x2d9sdtvdw" timestamp="1766492880"&gt;679&lt;/key&gt;&lt;/foreign-keys&gt;&lt;ref-type name="Book"&gt;6&lt;/ref-type&gt;&lt;contributors&gt;&lt;authors&gt;&lt;author&gt;&lt;style face="normal" font="default" charset="178" size="100%</w:instrText>
      </w:r>
      <w:r>
        <w:rPr>
          <w:rtl/>
        </w:rPr>
        <w:instrText>"&gt;ابن عبد الهادي&lt;/</w:instrText>
      </w:r>
      <w:r>
        <w:instrText>style&gt;&lt;/author&gt;&lt;/authors&gt;&lt;/contributors&gt;&lt;titles&gt;&lt;title&gt;&lt;style face="normal" font="default" charset="178" size="100%</w:instrText>
      </w:r>
      <w:r>
        <w:rPr>
          <w:rtl/>
        </w:rPr>
        <w:instrText>"&gt;شرح غاية السول إلى علم الأصول&lt;/</w:instrText>
      </w:r>
      <w:r>
        <w:instrText>style&gt;&lt;/title&gt;&lt;secondary-title&gt;&lt;style face="normal" font="default" charset="178" size="100%</w:instrText>
      </w:r>
      <w:r>
        <w:rPr>
          <w:rtl/>
        </w:rPr>
        <w:instrText>"&gt;يوسف بن حسن بن أحمد، الشهير بابن المبرد&lt;/</w:instrText>
      </w:r>
      <w:r>
        <w:instrText>style&gt;&lt;/secondary-title&gt;&lt;/titles&gt;&lt;dates&gt;&lt;/dates&gt;&lt;publisher&gt;&lt;style face="normal" font="default" charset="178" size="100%</w:instrText>
      </w:r>
      <w:r>
        <w:rPr>
          <w:rtl/>
        </w:rPr>
        <w:instrText>"&gt;دار البشائر الإسلامية&lt;/</w:instrText>
      </w:r>
      <w:r>
        <w:instrText>style&gt;&lt;/publisher&gt;&lt;urls&gt;&lt;/urls&gt;&lt;/record&gt;&lt;/Cite&gt;&lt;/EndNote</w:instrText>
      </w:r>
      <w:r>
        <w:rPr>
          <w:rtl/>
        </w:rPr>
        <w:instrText>&gt;</w:instrText>
      </w:r>
      <w:r>
        <w:rPr>
          <w:rtl/>
        </w:rPr>
        <w:fldChar w:fldCharType="separate"/>
      </w:r>
      <w:r>
        <w:rPr>
          <w:noProof/>
          <w:rtl/>
        </w:rPr>
        <w:t xml:space="preserve">ابن عبد الهادي، </w:t>
      </w:r>
      <w:r w:rsidRPr="009804BA">
        <w:rPr>
          <w:b/>
          <w:noProof/>
          <w:rtl/>
        </w:rPr>
        <w:t>شرح غاية السول إلى علم الأصول</w:t>
      </w:r>
      <w:r>
        <w:rPr>
          <w:noProof/>
          <w:rtl/>
        </w:rPr>
        <w:t xml:space="preserve">، </w:t>
      </w:r>
      <w:r>
        <w:rPr>
          <w:rtl/>
        </w:rPr>
        <w:fldChar w:fldCharType="end"/>
      </w:r>
      <w:r>
        <w:rPr>
          <w:rFonts w:hint="cs"/>
          <w:rtl/>
        </w:rPr>
        <w:t>158.</w:t>
      </w:r>
    </w:p>
  </w:footnote>
  <w:footnote w:id="54">
    <w:p w14:paraId="2E7BC52E" w14:textId="1937A3C8"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Pr>
          <w:rFonts w:hint="cs"/>
          <w:rtl/>
        </w:rPr>
        <w:t>1/447.</w:t>
      </w:r>
    </w:p>
  </w:footnote>
  <w:footnote w:id="55">
    <w:p w14:paraId="63E9E304" w14:textId="4E97A497"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&gt;البهوتي&lt;/</w:instrText>
      </w:r>
      <w:r>
        <w:instrText>Author&gt;&lt;RecNum&gt;247&lt;/RecNum&gt;&lt;DisplayText</w:instrText>
      </w:r>
      <w:r>
        <w:rPr>
          <w:rtl/>
        </w:rPr>
        <w:instrText>&gt;البهوتي، &lt;</w:instrText>
      </w:r>
      <w:r>
        <w:instrText>style face="bold</w:instrText>
      </w:r>
      <w:r>
        <w:rPr>
          <w:rtl/>
        </w:rPr>
        <w:instrText>"&gt;كشاف القناع عن متن الإقناع&lt;/</w:instrText>
      </w:r>
      <w:r>
        <w:instrText>style&gt;</w:instrText>
      </w:r>
      <w:r>
        <w:rPr>
          <w:rtl/>
        </w:rPr>
        <w:instrText xml:space="preserve">، </w:instrText>
      </w:r>
      <w:r>
        <w:instrText>&lt;/DisplayText&gt;&lt;record&gt;&lt;rec-number&gt;247&lt;/rec-number&gt;&lt;foreign-keys&gt;&lt;key app="EN" db-id="e5tx5wszf9tzdkezdr4pzre9w9x2d9sdtvdw" timestamp="1606796758"&gt;247&lt;/key&gt;&lt;/foreign-keys&gt;&lt;ref-type name="Book"&gt;6&lt;/ref-type&gt;&lt;contributors&gt;&lt;authors&gt;&lt;author&gt;&lt;style face="normal" font="default" charset="178" size="100%</w:instrText>
      </w:r>
      <w:r>
        <w:rPr>
          <w:rtl/>
        </w:rPr>
        <w:instrText>"&gt;البهوتي&lt;/</w:instrText>
      </w:r>
      <w:r>
        <w:instrText>style&gt;&lt;/author&gt;&lt;/authors&gt;&lt;/contributors&gt;&lt;titles&gt;&lt;title&gt;&lt;style face="normal" font="default" charset="178" size="100%</w:instrText>
      </w:r>
      <w:r>
        <w:rPr>
          <w:rtl/>
        </w:rPr>
        <w:instrText>"&gt;كشاف القناع عن متن الإقناع&lt;/</w:instrText>
      </w:r>
      <w:r>
        <w:instrText>style&gt;&lt;/title&gt;&lt;secondary-title&gt;&lt;style face="normal" font="default" charset="178" size="100%</w:instrText>
      </w:r>
      <w:r>
        <w:rPr>
          <w:rtl/>
        </w:rPr>
        <w:instrText>"&gt;منصور بن يونس بن صلاح الدين&lt;/</w:instrText>
      </w:r>
      <w:r>
        <w:instrText>style&gt;&lt;/secondary-title</w:instrText>
      </w:r>
      <w:r>
        <w:rPr>
          <w:rtl/>
        </w:rPr>
        <w:instrText>&gt;&lt;/</w:instrText>
      </w:r>
      <w:r>
        <w:instrText>titles&gt;&lt;dates&gt;&lt;/dates&gt;&lt;publisher&gt;&lt;style face="normal" font="default" charset="178" size="100%</w:instrText>
      </w:r>
      <w:r>
        <w:rPr>
          <w:rtl/>
        </w:rPr>
        <w:instrText>"&gt;السعودية: وزارة العدل&lt;/</w:instrText>
      </w:r>
      <w:r>
        <w:instrText>style&gt;&lt;/publisher&gt;&lt;urls&gt;&lt;/urls&gt;&lt;/record&gt;&lt;/Cite&gt;&lt;/EndNote</w:instrText>
      </w:r>
      <w:r>
        <w:rPr>
          <w:rtl/>
        </w:rPr>
        <w:instrText>&gt;</w:instrText>
      </w:r>
      <w:r>
        <w:rPr>
          <w:rtl/>
        </w:rPr>
        <w:fldChar w:fldCharType="separate"/>
      </w:r>
      <w:r>
        <w:rPr>
          <w:noProof/>
          <w:rtl/>
        </w:rPr>
        <w:t xml:space="preserve">البهوتي، </w:t>
      </w:r>
      <w:r w:rsidRPr="00347E60">
        <w:rPr>
          <w:b/>
          <w:noProof/>
          <w:rtl/>
        </w:rPr>
        <w:t>كشاف القناع عن متن الإقناع</w:t>
      </w:r>
      <w:r>
        <w:rPr>
          <w:noProof/>
          <w:rtl/>
        </w:rPr>
        <w:t xml:space="preserve">، </w:t>
      </w:r>
      <w:r>
        <w:rPr>
          <w:rtl/>
        </w:rPr>
        <w:fldChar w:fldCharType="end"/>
      </w:r>
      <w:r>
        <w:rPr>
          <w:rFonts w:hint="cs"/>
          <w:rtl/>
        </w:rPr>
        <w:t>2/104.</w:t>
      </w:r>
    </w:p>
  </w:footnote>
  <w:footnote w:id="56">
    <w:p w14:paraId="0CDFF951" w14:textId="536F884A" w:rsidR="00EE71FB" w:rsidRDefault="00EE71FB"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غاية الوصول في شرح لب الأصول</w:t>
      </w:r>
      <w:r>
        <w:rPr>
          <w:noProof/>
          <w:rtl/>
        </w:rPr>
        <w:t xml:space="preserve">، </w:t>
      </w:r>
      <w:r>
        <w:rPr>
          <w:rtl/>
        </w:rPr>
        <w:fldChar w:fldCharType="end"/>
      </w:r>
      <w:r>
        <w:rPr>
          <w:rFonts w:hint="cs"/>
          <w:rtl/>
        </w:rPr>
        <w:t>1/17.</w:t>
      </w:r>
    </w:p>
  </w:footnote>
  <w:footnote w:id="57">
    <w:p w14:paraId="325A5179" w14:textId="61C10DE2" w:rsidR="00EE71FB" w:rsidRDefault="00EE71FB" w:rsidP="00347E60">
      <w:pPr>
        <w:pStyle w:val="FootnoteText"/>
        <w:rPr>
          <w:rtl/>
        </w:rPr>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1/324.</w:t>
      </w:r>
    </w:p>
  </w:footnote>
  <w:footnote w:id="58">
    <w:p w14:paraId="002715AE" w14:textId="1D0B9B46" w:rsidR="00EE71FB" w:rsidRDefault="00EE71FB" w:rsidP="00347E60">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1/327.</w:t>
      </w:r>
    </w:p>
  </w:footnote>
  <w:footnote w:id="59">
    <w:p w14:paraId="65549B1A" w14:textId="5687B11F"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1/326.</w:t>
      </w:r>
    </w:p>
  </w:footnote>
  <w:footnote w:id="60">
    <w:p w14:paraId="6F14B3F9" w14:textId="111BD7AB"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Pr>
          <w:rFonts w:hint="cs"/>
          <w:rtl/>
        </w:rPr>
        <w:t>1/447.</w:t>
      </w:r>
    </w:p>
  </w:footnote>
  <w:footnote w:id="61">
    <w:p w14:paraId="7ADBDC46" w14:textId="7D1501C2" w:rsidR="00EE71FB" w:rsidRDefault="00EE71FB" w:rsidP="00347E60">
      <w:pPr>
        <w:pStyle w:val="FootnoteText"/>
        <w:rPr>
          <w:rtl/>
        </w:rPr>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347E60">
        <w:rPr>
          <w:b/>
          <w:noProof/>
          <w:rtl/>
        </w:rPr>
        <w:t>التقرير والتحبير على تحرير الكمال بن الهمام</w:t>
      </w:r>
      <w:r>
        <w:rPr>
          <w:noProof/>
          <w:rtl/>
        </w:rPr>
        <w:t xml:space="preserve">، </w:t>
      </w:r>
      <w:r>
        <w:rPr>
          <w:rtl/>
        </w:rPr>
        <w:fldChar w:fldCharType="end"/>
      </w:r>
      <w:r>
        <w:rPr>
          <w:rFonts w:hint="cs"/>
          <w:rtl/>
        </w:rPr>
        <w:t>2/124."</w:t>
      </w:r>
      <w:r w:rsidRPr="00D23DB4">
        <w:rPr>
          <w:rtl/>
        </w:rPr>
        <w:t>(والقضاء) تعريفه بناء (على أنه) واجب (بسببه) أي الأداء (فعله) أي الواجب (بعده) أي الوقت، ثم أشار إلى اعتراض على قول الحنفية القضاء يجب بسبب الأداء نفسه فالمقتضى هو نفس الواجب المقيد بالوقت إذا فعله بعد الوقت مع تعريفهم القضاء بأنه أداء مثل الواجب فقال (ففعل مثله) أي الواجب (بعده) أي الوقت (خارج) عن الأقسام الثلاثة الأداء والإعادة والقضاء ثم قال استطرادا (كفعل غير المقيد من السنن) بوقت (والمقيد) منها بوقت (كصلاة الكسوف) فإنها لا توصف بأحد هذه الأوصاف حقيقة عند بعضهم وإلا فقد نص القاضي أبو زيد في التقويم وفخر الإسلام في شرحه. على أن الأداء نوعان: واجب ونفل وتعريفه على هذا فعل ما طلب من العمل بعينه كما ذكر أبو زيد أو تسليم عين ما طلب شرعا كما ذكر شيخنا المصنف (ومن يحقق القضاء في غير الواجب) مثل سنة الفجر كما ذكر أصحابنا وغيرهم (يبدل الواجب بالعبادة) فيقول فعل العبادة بعد وقتها أو فعل مثل عين ما طلب شرعا كما أشار إليه شيخنا المصنف"</w:t>
      </w:r>
      <w:r>
        <w:rPr>
          <w:rFonts w:hint="cs"/>
          <w:rtl/>
        </w:rPr>
        <w:t>.</w:t>
      </w:r>
    </w:p>
  </w:footnote>
  <w:footnote w:id="62">
    <w:p w14:paraId="0BF39153" w14:textId="3B946EDE" w:rsidR="00EE71FB" w:rsidRDefault="00EE71FB" w:rsidP="0098470F">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98470F">
        <w:rPr>
          <w:b/>
          <w:noProof/>
          <w:rtl/>
        </w:rPr>
        <w:t>غاية الوصول في شرح لب الأصول</w:t>
      </w:r>
      <w:r>
        <w:rPr>
          <w:noProof/>
          <w:rtl/>
        </w:rPr>
        <w:t xml:space="preserve">، </w:t>
      </w:r>
      <w:r>
        <w:rPr>
          <w:rtl/>
        </w:rPr>
        <w:fldChar w:fldCharType="end"/>
      </w:r>
      <w:r>
        <w:rPr>
          <w:rFonts w:hint="cs"/>
          <w:rtl/>
        </w:rPr>
        <w:t>1/18.</w:t>
      </w:r>
    </w:p>
  </w:footnote>
  <w:footnote w:id="63">
    <w:p w14:paraId="725BBE37" w14:textId="7038D161"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347E60">
        <w:rPr>
          <w:b/>
          <w:noProof/>
          <w:rtl/>
        </w:rPr>
        <w:t>التقرير والتحبير على تحرير الكمال بن الهمام</w:t>
      </w:r>
      <w:r>
        <w:rPr>
          <w:noProof/>
          <w:rtl/>
        </w:rPr>
        <w:t xml:space="preserve">، </w:t>
      </w:r>
      <w:r>
        <w:rPr>
          <w:rtl/>
        </w:rPr>
        <w:fldChar w:fldCharType="end"/>
      </w:r>
      <w:r>
        <w:rPr>
          <w:rFonts w:hint="cs"/>
          <w:rtl/>
        </w:rPr>
        <w:t>2/123.</w:t>
      </w:r>
    </w:p>
  </w:footnote>
  <w:footnote w:id="64">
    <w:p w14:paraId="54B1A01F" w14:textId="3D148F85"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ab/>
        <w:t>1/321.</w:t>
      </w:r>
    </w:p>
  </w:footnote>
  <w:footnote w:id="65">
    <w:p w14:paraId="69A97DC0" w14:textId="77777777" w:rsidR="00EE71FB" w:rsidRDefault="00EE71FB" w:rsidP="0069373C">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1/325</w:t>
      </w:r>
      <w:r w:rsidRPr="00D55CB5">
        <w:rPr>
          <w:rtl/>
        </w:rPr>
        <w:t>.</w:t>
      </w:r>
    </w:p>
  </w:footnote>
  <w:footnote w:id="66">
    <w:p w14:paraId="33269806" w14:textId="3C8C925C" w:rsidR="00EE71FB" w:rsidRDefault="00EE71FB" w:rsidP="00347E60">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&gt;الطوفي&lt;/</w:instrText>
      </w:r>
      <w:r>
        <w:instrText>Author&gt;&lt;RecNum&gt;311&lt;/RecNum&gt;&lt;DisplayText</w:instrText>
      </w:r>
      <w:r>
        <w:rPr>
          <w:rtl/>
        </w:rPr>
        <w:instrText>&gt;الطوفي، &lt;</w:instrText>
      </w:r>
      <w:r>
        <w:instrText>style face="bold</w:instrText>
      </w:r>
      <w:r>
        <w:rPr>
          <w:rtl/>
        </w:rPr>
        <w:instrText>"&gt;شرح مختصر الروضة&lt;/</w:instrText>
      </w:r>
      <w:r>
        <w:instrText>style&gt;</w:instrText>
      </w:r>
      <w:r>
        <w:rPr>
          <w:rtl/>
        </w:rPr>
        <w:instrText xml:space="preserve">، </w:instrText>
      </w:r>
      <w:r>
        <w:instrText>&lt;/DisplayText&gt;&lt;record&gt;&lt;rec-number&gt;311&lt;/rec-number&gt;&lt;foreign-keys&gt;&lt;key app="EN" db-id="e5tx5wszf9tzdkezdr4pzre9w9x2d9sdtvdw" timestamp="1628314548"&gt;311&lt;/key&gt;&lt;/foreign-keys&gt;&lt;ref-type name="Book"&gt;6&lt;/ref-type&gt;&lt;contributors&gt;&lt;authors&gt;&lt;author&gt;&lt;style face="normal" font="default" charset="178" size="100%</w:instrText>
      </w:r>
      <w:r>
        <w:rPr>
          <w:rtl/>
        </w:rPr>
        <w:instrText>"&gt;الطوفي&lt;/</w:instrText>
      </w:r>
      <w:r>
        <w:instrText>style&gt;&lt;/author&gt;&lt;/authors&gt;&lt;/contributors&gt;&lt;titles&gt;&lt;title&gt;&lt;style face="normal" font="default" charset="178" size="100%</w:instrText>
      </w:r>
      <w:r>
        <w:rPr>
          <w:rtl/>
        </w:rPr>
        <w:instrText>"&gt;شرح مختصر الروضة&lt;/</w:instrText>
      </w:r>
      <w:r>
        <w:instrText>style&gt;&lt;/title&gt;&lt;secondary-title&gt;&lt;style face="normal" font="default" charset="178" size="100%</w:instrText>
      </w:r>
      <w:r>
        <w:rPr>
          <w:rtl/>
        </w:rPr>
        <w:instrText>"&gt;سليمان بن عبد القوي&lt;/</w:instrText>
      </w:r>
      <w:r>
        <w:instrText>style&gt;&lt;/secondary-title&gt;&lt;/titles&gt;&lt;dates&gt;&lt;/dates&gt;&lt;publisher&gt;&lt;style face="normal" font="default" charset="178" size="100%</w:instrText>
      </w:r>
      <w:r>
        <w:rPr>
          <w:rtl/>
        </w:rPr>
        <w:instrText>"&gt;مؤسسة الرسالة&lt;/</w:instrText>
      </w:r>
      <w:r>
        <w:instrText>style&gt;&lt;/publisher&gt;&lt;urls&gt;&lt;/urls&gt;&lt;/record&gt;&lt;/Cite&gt;&lt;/EndNote</w:instrText>
      </w:r>
      <w:r>
        <w:rPr>
          <w:rtl/>
        </w:rPr>
        <w:instrText>&gt;</w:instrText>
      </w:r>
      <w:r>
        <w:rPr>
          <w:rtl/>
        </w:rPr>
        <w:fldChar w:fldCharType="separate"/>
      </w:r>
      <w:r>
        <w:rPr>
          <w:noProof/>
          <w:rtl/>
        </w:rPr>
        <w:t xml:space="preserve">الطوفي، </w:t>
      </w:r>
      <w:r w:rsidRPr="00347E60">
        <w:rPr>
          <w:b/>
          <w:noProof/>
          <w:rtl/>
        </w:rPr>
        <w:t>شرح مختصر الروضة</w:t>
      </w:r>
      <w:r>
        <w:rPr>
          <w:noProof/>
          <w:rtl/>
        </w:rPr>
        <w:t xml:space="preserve">، </w:t>
      </w:r>
      <w:r>
        <w:rPr>
          <w:rtl/>
        </w:rPr>
        <w:fldChar w:fldCharType="end"/>
      </w:r>
      <w:r>
        <w:rPr>
          <w:rFonts w:hint="cs"/>
          <w:rtl/>
        </w:rPr>
        <w:t>1/447.</w:t>
      </w:r>
    </w:p>
  </w:footnote>
  <w:footnote w:id="67">
    <w:p w14:paraId="04E51535" w14:textId="77777777" w:rsidR="00EA1C7C" w:rsidRDefault="00EA1C7C" w:rsidP="00EA1C7C">
      <w:pPr>
        <w:pStyle w:val="FootnoteText"/>
        <w:rPr>
          <w:rFonts w:hint="cs"/>
          <w:rtl/>
        </w:rPr>
      </w:pPr>
      <w:r>
        <w:rPr>
          <w:rStyle w:val="FootnoteReference"/>
        </w:rPr>
        <w:footnoteRef/>
      </w:r>
      <w:r>
        <w:rPr>
          <w:rtl/>
        </w:rPr>
        <w:t xml:space="preserve"> </w:t>
      </w:r>
      <w:r>
        <w:rPr>
          <w:rFonts w:hint="cs"/>
          <w:rtl/>
        </w:rPr>
        <w:t>أي: (</w:t>
      </w:r>
      <w:r>
        <w:rPr>
          <w:rtl/>
        </w:rPr>
        <w:t xml:space="preserve">إلى سهولة لا لعذر كحل ترك الوضوء لصلاة ثانية مثلاً لمن لم يحدث بعد حرمته، بمعنى أنه خلاف الأولى. </w:t>
      </w:r>
    </w:p>
    <w:p w14:paraId="3EEFD277" w14:textId="282D8847" w:rsidR="00EA1C7C" w:rsidRDefault="00EA1C7C" w:rsidP="00EA1C7C">
      <w:pPr>
        <w:pStyle w:val="FootnoteText"/>
        <w:rPr>
          <w:rFonts w:hint="cs"/>
        </w:rPr>
      </w:pPr>
      <w:r>
        <w:rPr>
          <w:rtl/>
        </w:rPr>
        <w:t>أو لعذر لا مع قيام السبب للحكم الأصلي، كإباحة ترك ثبات واحد منا لعشرة من الكفار في القتال بعد حرمته، وسببها قلتنا، ولم يبق حال الإباحة لكثرتنا حينئذ، وعذر الإباحة مشقة الثبات المذكور لما كثرنا</w:t>
      </w:r>
      <w:r>
        <w:rPr>
          <w:rFonts w:hint="cs"/>
          <w:rtl/>
        </w:rPr>
        <w:t>)</w:t>
      </w:r>
      <w:r>
        <w:rPr>
          <w:rtl/>
        </w:rPr>
        <w:t>.</w:t>
      </w:r>
    </w:p>
  </w:footnote>
  <w:footnote w:id="68">
    <w:p w14:paraId="02E8018F" w14:textId="3E42CE46" w:rsidR="00EE71FB" w:rsidRDefault="00EE71FB" w:rsidP="00054207">
      <w:pPr>
        <w:pStyle w:val="FootnoteText"/>
        <w:rPr>
          <w:rFonts w:hint="cs"/>
        </w:rPr>
      </w:pPr>
      <w:r>
        <w:rPr>
          <w:rStyle w:val="FootnoteReference"/>
        </w:rPr>
        <w:footnoteRef/>
      </w:r>
      <w:r>
        <w:rPr>
          <w:rtl/>
        </w:rPr>
        <w:t xml:space="preserve"> </w:t>
      </w:r>
      <w:r w:rsidR="00054207">
        <w:rPr>
          <w:rtl/>
        </w:rPr>
        <w:fldChar w:fldCharType="begin"/>
      </w:r>
      <w:r w:rsidR="00054207">
        <w:rPr>
          <w:rtl/>
        </w:rPr>
        <w:instrText xml:space="preserve"> </w:instrText>
      </w:r>
      <w:r w:rsidR="00054207">
        <w:instrText>ADDIN EN.CITE &lt;EndNote&gt;&lt;Cite ExcludeYear="1"&gt;&lt;Author</w:instrText>
      </w:r>
      <w:r w:rsidR="00054207">
        <w:rPr>
          <w:rtl/>
        </w:rPr>
        <w:instrText>&gt;الأنصاري&lt;/</w:instrText>
      </w:r>
      <w:r w:rsidR="00054207">
        <w:instrText>Author&gt;&lt;RecNum&gt;667&lt;/RecNum&gt;&lt;DisplayText</w:instrText>
      </w:r>
      <w:r w:rsidR="00054207">
        <w:rPr>
          <w:rtl/>
        </w:rPr>
        <w:instrText>&gt;زكريا الأنصاري، &lt;</w:instrText>
      </w:r>
      <w:r w:rsidR="00054207">
        <w:instrText>style face="bold</w:instrText>
      </w:r>
      <w:r w:rsidR="00054207">
        <w:rPr>
          <w:rtl/>
        </w:rPr>
        <w:instrText>"&gt;غاية الوصول في شرح لب الأصول&lt;/</w:instrText>
      </w:r>
      <w:r w:rsidR="00054207">
        <w:instrText>style&gt;</w:instrText>
      </w:r>
      <w:r w:rsidR="00054207">
        <w:rPr>
          <w:rtl/>
        </w:rPr>
        <w:instrText xml:space="preserve">، </w:instrText>
      </w:r>
      <w:r w:rsidR="00054207">
        <w:instrText>&lt;/DisplayText&gt;&lt;record&gt;&lt;rec-number&gt;667&lt;/rec-number&gt;&lt;foreign-keys&gt;&lt;key app="EN</w:instrText>
      </w:r>
      <w:r w:rsidR="00054207">
        <w:rPr>
          <w:rtl/>
        </w:rPr>
        <w:instrText xml:space="preserve">" </w:instrText>
      </w:r>
      <w:r w:rsidR="00054207">
        <w:instrText>db-id="e5tx5wszf9tzdkezdr4pzre9w9x2d9sdtvdw" timestamp="1762575165"&gt;667&lt;/key&gt;&lt;/foreign-keys&gt;&lt;ref-type name="Book"&gt;6&lt;/ref-type&gt;&lt;contributors&gt;&lt;authors&gt;&lt;author&gt;&lt;style face="normal" font="default" charset="178" size="100%</w:instrText>
      </w:r>
      <w:r w:rsidR="00054207">
        <w:rPr>
          <w:rtl/>
        </w:rPr>
        <w:instrText>"&gt;زكريا الأنصاري&lt;/</w:instrText>
      </w:r>
      <w:r w:rsidR="00054207">
        <w:instrText>style&gt;&lt;/author&gt;&lt;/authors&gt;&lt;/contributors&gt;&lt;titles&gt;&lt;title&gt;&lt;style face="normal" font="default" charset="178" size="100%</w:instrText>
      </w:r>
      <w:r w:rsidR="00054207">
        <w:rPr>
          <w:rtl/>
        </w:rPr>
        <w:instrText>"&gt;غاية الوصول في شرح لب الأصول&lt;/</w:instrText>
      </w:r>
      <w:r w:rsidR="00054207">
        <w:instrText>style&gt;&lt;/title&gt;&lt;secondary-title&gt;&lt;style face="normal" font="default" charset="178" size="100%</w:instrText>
      </w:r>
      <w:r w:rsidR="00054207">
        <w:rPr>
          <w:rtl/>
        </w:rPr>
        <w:instrText>"&gt;زكريا بن محمد بن أحمد&lt;/</w:instrText>
      </w:r>
      <w:r w:rsidR="00054207">
        <w:instrText>style&gt;&lt;/secondary-title&gt;&lt;/titles&gt;&lt;dates&gt;&lt;/dates&gt;&lt;publisher&gt;&lt;style face="normal" font="default" charset="178" size="100%</w:instrText>
      </w:r>
      <w:r w:rsidR="00054207">
        <w:rPr>
          <w:rtl/>
        </w:rPr>
        <w:instrText>"&gt;مصر: دار الكتب العربية الكبرى&lt;/</w:instrText>
      </w:r>
      <w:r w:rsidR="00054207">
        <w:instrText>style&gt;&lt;/publisher&gt;&lt;urls&gt;&lt;/urls&gt;&lt;/record&gt;&lt;/Cite&gt;&lt;/EndNote</w:instrText>
      </w:r>
      <w:r w:rsidR="00054207">
        <w:rPr>
          <w:rtl/>
        </w:rPr>
        <w:instrText>&gt;</w:instrText>
      </w:r>
      <w:r w:rsidR="00054207">
        <w:rPr>
          <w:rtl/>
        </w:rPr>
        <w:fldChar w:fldCharType="separate"/>
      </w:r>
      <w:r w:rsidR="00054207">
        <w:rPr>
          <w:noProof/>
          <w:rtl/>
        </w:rPr>
        <w:t xml:space="preserve">زكريا الأنصاري، </w:t>
      </w:r>
      <w:r w:rsidR="00054207" w:rsidRPr="00054207">
        <w:rPr>
          <w:b/>
          <w:noProof/>
          <w:rtl/>
        </w:rPr>
        <w:t>غاية الوصول في شرح لب الأصول</w:t>
      </w:r>
      <w:r w:rsidR="00054207">
        <w:rPr>
          <w:noProof/>
          <w:rtl/>
        </w:rPr>
        <w:t xml:space="preserve">، </w:t>
      </w:r>
      <w:r w:rsidR="00054207">
        <w:rPr>
          <w:rtl/>
        </w:rPr>
        <w:fldChar w:fldCharType="end"/>
      </w:r>
      <w:r>
        <w:rPr>
          <w:rFonts w:hint="cs"/>
          <w:rtl/>
        </w:rPr>
        <w:t>1/20.</w:t>
      </w:r>
    </w:p>
  </w:footnote>
  <w:footnote w:id="69">
    <w:p w14:paraId="2D8630B0" w14:textId="6A096B5A" w:rsidR="004074FF" w:rsidRDefault="004074FF" w:rsidP="00054207">
      <w:pPr>
        <w:pStyle w:val="FootnoteText"/>
        <w:rPr>
          <w:rtl/>
        </w:rPr>
      </w:pPr>
      <w:r>
        <w:rPr>
          <w:rStyle w:val="FootnoteReference"/>
        </w:rPr>
        <w:footnoteRef/>
      </w:r>
      <w:r>
        <w:rPr>
          <w:rtl/>
        </w:rPr>
        <w:t xml:space="preserve"> </w:t>
      </w:r>
      <w:r>
        <w:rPr>
          <w:rFonts w:hint="cs"/>
          <w:rtl/>
        </w:rPr>
        <w:t xml:space="preserve">انظر: </w:t>
      </w:r>
      <w:r w:rsidR="00054207">
        <w:rPr>
          <w:rtl/>
        </w:rPr>
        <w:fldChar w:fldCharType="begin"/>
      </w:r>
      <w:r w:rsidR="00054207">
        <w:rPr>
          <w:rtl/>
        </w:rPr>
        <w:instrText xml:space="preserve"> </w:instrText>
      </w:r>
      <w:r w:rsidR="00054207">
        <w:instrText>ADDIN EN.CITE &lt;EndNote&gt;&lt;Cite ExcludeYear="1"&gt;&lt;Author</w:instrText>
      </w:r>
      <w:r w:rsidR="00054207">
        <w:rPr>
          <w:rtl/>
        </w:rPr>
        <w:instrText>&gt;القرافي&lt;/</w:instrText>
      </w:r>
      <w:r w:rsidR="00054207">
        <w:instrText>Author&gt;&lt;RecNum&gt;143&lt;/RecNum&gt;&lt;DisplayText</w:instrText>
      </w:r>
      <w:r w:rsidR="00054207">
        <w:rPr>
          <w:rtl/>
        </w:rPr>
        <w:instrText>&gt;القرافي، &lt;</w:instrText>
      </w:r>
      <w:r w:rsidR="00054207">
        <w:instrText>style face="bold</w:instrText>
      </w:r>
      <w:r w:rsidR="00054207">
        <w:rPr>
          <w:rtl/>
        </w:rPr>
        <w:instrText>"&gt;نفائس الأصول في شرح المحصول&lt;/</w:instrText>
      </w:r>
      <w:r w:rsidR="00054207">
        <w:instrText>style&gt;</w:instrText>
      </w:r>
      <w:r w:rsidR="00054207">
        <w:rPr>
          <w:rtl/>
        </w:rPr>
        <w:instrText xml:space="preserve">، </w:instrText>
      </w:r>
      <w:r w:rsidR="00054207">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sidR="00054207">
        <w:rPr>
          <w:rtl/>
        </w:rPr>
        <w:instrText>"&gt;القرافي&lt;/</w:instrText>
      </w:r>
      <w:r w:rsidR="00054207">
        <w:instrText>style&gt;&lt;/author&gt;&lt;/authors&gt;&lt;/contributors&gt;&lt;titles&gt;&lt;title&gt;&lt;style face="normal" font="default" charset="178" size="100%</w:instrText>
      </w:r>
      <w:r w:rsidR="00054207">
        <w:rPr>
          <w:rtl/>
        </w:rPr>
        <w:instrText>"&gt;نفائس الأصول في شرح المحصول&lt;/</w:instrText>
      </w:r>
      <w:r w:rsidR="00054207">
        <w:instrText>style&gt;&lt;/title&gt;&lt;secondary-title&gt;&lt;style face="normal" font="default" charset="178" size="100%</w:instrText>
      </w:r>
      <w:r w:rsidR="00054207">
        <w:rPr>
          <w:rtl/>
        </w:rPr>
        <w:instrText>"&gt;شهاب الدين أحمد بن إدريس&lt;/</w:instrText>
      </w:r>
      <w:r w:rsidR="00054207">
        <w:instrText>style&gt;&lt;style face="normal</w:instrText>
      </w:r>
      <w:r w:rsidR="00054207">
        <w:rPr>
          <w:rtl/>
        </w:rPr>
        <w:instrText xml:space="preserve">" </w:instrText>
      </w:r>
      <w:r w:rsidR="00054207">
        <w:instrText>font="default" size="100%"&gt; &lt;/style&gt;&lt;/secondary-title&gt;&lt;/titles&gt;&lt;dates&gt;&lt;/dates&gt;&lt;publisher&gt;&lt;style face="normal" font="default" charset="178" size="100%</w:instrText>
      </w:r>
      <w:r w:rsidR="00054207">
        <w:rPr>
          <w:rtl/>
        </w:rPr>
        <w:instrText>"&gt;مكتبة نزار مصطفى الباز&lt;/</w:instrText>
      </w:r>
      <w:r w:rsidR="00054207">
        <w:instrText>style&gt;&lt;/publisher&gt;&lt;urls&gt;&lt;/urls&gt;&lt;/record&gt;&lt;/Cite&gt;&lt;/EndNote</w:instrText>
      </w:r>
      <w:r w:rsidR="00054207">
        <w:rPr>
          <w:rtl/>
        </w:rPr>
        <w:instrText>&gt;</w:instrText>
      </w:r>
      <w:r w:rsidR="00054207">
        <w:rPr>
          <w:rtl/>
        </w:rPr>
        <w:fldChar w:fldCharType="separate"/>
      </w:r>
      <w:r w:rsidR="00054207">
        <w:rPr>
          <w:noProof/>
          <w:rtl/>
        </w:rPr>
        <w:t xml:space="preserve">القرافي، </w:t>
      </w:r>
      <w:r w:rsidR="00054207" w:rsidRPr="00054207">
        <w:rPr>
          <w:b/>
          <w:noProof/>
          <w:rtl/>
        </w:rPr>
        <w:t>نفائس الأصول في شرح المحصول</w:t>
      </w:r>
      <w:r w:rsidR="00054207">
        <w:rPr>
          <w:noProof/>
          <w:rtl/>
        </w:rPr>
        <w:t xml:space="preserve">، </w:t>
      </w:r>
      <w:r w:rsidR="00054207">
        <w:rPr>
          <w:rtl/>
        </w:rPr>
        <w:fldChar w:fldCharType="end"/>
      </w:r>
      <w:r>
        <w:rPr>
          <w:rFonts w:hint="cs"/>
          <w:rtl/>
        </w:rPr>
        <w:t>1/331-333، و</w:t>
      </w:r>
      <w:r>
        <w:rPr>
          <w:rtl/>
        </w:rPr>
        <w:t>الإشكالات الأربعة التي أوردها القرافي على تعريف الفخر الرازي للرخصة (وهو: ما جاز فعله مع قيام المقتضي للمنع):</w:t>
      </w:r>
    </w:p>
    <w:p w14:paraId="69A9549A" w14:textId="77777777" w:rsidR="004074FF" w:rsidRDefault="004074FF" w:rsidP="004074FF">
      <w:pPr>
        <w:pStyle w:val="FootnoteText"/>
        <w:rPr>
          <w:rtl/>
        </w:rPr>
      </w:pPr>
      <w:r w:rsidRPr="004074FF">
        <w:rPr>
          <w:u w:val="single"/>
          <w:rtl/>
        </w:rPr>
        <w:t>الإشكال الأول:</w:t>
      </w:r>
      <w:r>
        <w:rPr>
          <w:rtl/>
        </w:rPr>
        <w:t xml:space="preserve"> عدم المانعية (دخول العزائم الشاقة في التعريف) يرى القرافي أن تعريف الرازي يقتضي أن تكون (الحدود، والجهاد، والصلوات في البرد الشديد) رخصاً لا عزائم؛ لأن هذه الأفعال تشتمل على مشقة وإيلام وإزهاق للنفوس، وهذه الأمور في الأصل "مقتضيات للمنع" (لأن الأصل تكريم الإنسان وعدم إيذائه). وبما أن الشرع أباحها رغم وجود هذا المانع، فإنها تنطبق عليها تعريف الرازي للرخصة، وهذا باطل بالإجماع؛ لأن الجهاد والحدود من العزائم.</w:t>
      </w:r>
    </w:p>
    <w:p w14:paraId="7522D23C" w14:textId="77777777" w:rsidR="004074FF" w:rsidRDefault="004074FF" w:rsidP="004074FF">
      <w:pPr>
        <w:pStyle w:val="FootnoteText"/>
        <w:rPr>
          <w:rtl/>
        </w:rPr>
      </w:pPr>
      <w:r w:rsidRPr="004074FF">
        <w:rPr>
          <w:u w:val="single"/>
          <w:rtl/>
        </w:rPr>
        <w:t>الإشكال الثاني:</w:t>
      </w:r>
      <w:r>
        <w:rPr>
          <w:rtl/>
        </w:rPr>
        <w:t xml:space="preserve"> إلزام كون جميع الواجبات رخصاً يلزم من التعريف أن كل واجب شرعي هو رخصة؛ لأن الأصل هو "براءة الذمة" ونصوص "رفع الحرج" و"اليسر"، وهذه الأدلة تقتضي "المنع من التكليف". فإذا جاء الإيجاب الشرعي، فهو إذنٌ بالفعل مع قيام المقتضي للمنع (وهو أدلة التيسير والبراءة الأصلية)، مما يجعل الشريعة كلها رخصاً، وهذا محال.</w:t>
      </w:r>
    </w:p>
    <w:p w14:paraId="1083C0BC" w14:textId="77777777" w:rsidR="004074FF" w:rsidRDefault="004074FF" w:rsidP="004074FF">
      <w:pPr>
        <w:pStyle w:val="FootnoteText"/>
        <w:rPr>
          <w:rtl/>
        </w:rPr>
      </w:pPr>
      <w:r w:rsidRPr="004074FF">
        <w:rPr>
          <w:u w:val="single"/>
          <w:rtl/>
        </w:rPr>
        <w:t>الإشكال الثالث:</w:t>
      </w:r>
      <w:r>
        <w:rPr>
          <w:rtl/>
        </w:rPr>
        <w:t xml:space="preserve"> فساد تعريف العزيمة (دخول المباحات والترفه) عرف الرازي العزيمة بأنها: (ما جاز فعله مع عدم المانع). وهذا يقتضي أن يكون التمتع بالطيبات، ولبس الثياب الفاخرة، والتنزه "عزيمة"؛ لأنه جائز ولا مانع منه. يعترض القرافي بأن هذا لا يسمى "عزيمة" لا لغة ولا شرعاً؛ لأن العزيمة تقتضي التأكيد والطلب الجازم، بينما هذه المباحات قد تكون مكروهة أو مجرد إذن، وليس فيها معنى "العزم".</w:t>
      </w:r>
    </w:p>
    <w:p w14:paraId="24452734" w14:textId="0624228C" w:rsidR="004074FF" w:rsidRDefault="004074FF" w:rsidP="004074FF">
      <w:pPr>
        <w:pStyle w:val="FootnoteText"/>
        <w:rPr>
          <w:rFonts w:hint="cs"/>
        </w:rPr>
      </w:pPr>
      <w:r w:rsidRPr="004074FF">
        <w:rPr>
          <w:u w:val="single"/>
          <w:rtl/>
        </w:rPr>
        <w:t>الإشكال الرابع:</w:t>
      </w:r>
      <w:r>
        <w:rPr>
          <w:rtl/>
        </w:rPr>
        <w:t xml:space="preserve"> عدم الجامعية (إخراج التروك) حصر الرازي التعريف في قوله "ما جاز فعله"، وهذا يخرج الرخص التي تكون بالكفّ والترك؛ كجواز "ترك" الصوم (الفطر) للمسافر. فالفطر هو ترك للصوم وليس فعلاً وجودياً، مما يجعل تعريف الرازي قاصراً عن شمول جميع أنواع الرخص.</w:t>
      </w:r>
    </w:p>
  </w:footnote>
  <w:footnote w:id="70">
    <w:p w14:paraId="0C7A9C63" w14:textId="315DE80A" w:rsidR="001C61E1" w:rsidRDefault="001C61E1" w:rsidP="00054207">
      <w:pPr>
        <w:pStyle w:val="FootnoteText"/>
        <w:rPr>
          <w:rFonts w:hint="cs"/>
        </w:rPr>
      </w:pPr>
      <w:r>
        <w:rPr>
          <w:rStyle w:val="FootnoteReference"/>
        </w:rPr>
        <w:footnoteRef/>
      </w:r>
      <w:r>
        <w:rPr>
          <w:rtl/>
        </w:rPr>
        <w:t xml:space="preserve"> </w:t>
      </w:r>
      <w:r w:rsidR="00054207">
        <w:rPr>
          <w:rtl/>
        </w:rPr>
        <w:fldChar w:fldCharType="begin"/>
      </w:r>
      <w:r w:rsidR="00054207">
        <w:rPr>
          <w:rtl/>
        </w:rPr>
        <w:instrText xml:space="preserve"> </w:instrText>
      </w:r>
      <w:r w:rsidR="00054207">
        <w:instrText>ADDIN EN.CITE &lt;EndNote&gt;&lt;Cite ExcludeYear="1"&gt;&lt;Author</w:instrText>
      </w:r>
      <w:r w:rsidR="00054207">
        <w:rPr>
          <w:rtl/>
        </w:rPr>
        <w:instrText>&gt;القرافي&lt;/</w:instrText>
      </w:r>
      <w:r w:rsidR="00054207">
        <w:instrText>Author&gt;&lt;RecNum&gt;143&lt;/RecNum&gt;&lt;DisplayText</w:instrText>
      </w:r>
      <w:r w:rsidR="00054207">
        <w:rPr>
          <w:rtl/>
        </w:rPr>
        <w:instrText>&gt;القرافي، &lt;</w:instrText>
      </w:r>
      <w:r w:rsidR="00054207">
        <w:instrText>style face="bold</w:instrText>
      </w:r>
      <w:r w:rsidR="00054207">
        <w:rPr>
          <w:rtl/>
        </w:rPr>
        <w:instrText>"&gt;نفائس الأصول في شرح المحصول&lt;/</w:instrText>
      </w:r>
      <w:r w:rsidR="00054207">
        <w:instrText>style&gt;</w:instrText>
      </w:r>
      <w:r w:rsidR="00054207">
        <w:rPr>
          <w:rtl/>
        </w:rPr>
        <w:instrText xml:space="preserve">، </w:instrText>
      </w:r>
      <w:r w:rsidR="00054207">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sidR="00054207">
        <w:rPr>
          <w:rtl/>
        </w:rPr>
        <w:instrText>"&gt;القرافي&lt;/</w:instrText>
      </w:r>
      <w:r w:rsidR="00054207">
        <w:instrText>style&gt;&lt;/author&gt;&lt;/authors&gt;&lt;/contributors&gt;&lt;titles&gt;&lt;title&gt;&lt;style face="normal" font="default" charset="178" size="100%</w:instrText>
      </w:r>
      <w:r w:rsidR="00054207">
        <w:rPr>
          <w:rtl/>
        </w:rPr>
        <w:instrText>"&gt;نفائس الأصول في شرح المحصول&lt;/</w:instrText>
      </w:r>
      <w:r w:rsidR="00054207">
        <w:instrText>style&gt;&lt;/title&gt;&lt;secondary-title&gt;&lt;style face="normal" font="default" charset="178" size="100%</w:instrText>
      </w:r>
      <w:r w:rsidR="00054207">
        <w:rPr>
          <w:rtl/>
        </w:rPr>
        <w:instrText>"&gt;شهاب الدين أحمد بن إدريس&lt;/</w:instrText>
      </w:r>
      <w:r w:rsidR="00054207">
        <w:instrText>style&gt;&lt;style face="normal</w:instrText>
      </w:r>
      <w:r w:rsidR="00054207">
        <w:rPr>
          <w:rtl/>
        </w:rPr>
        <w:instrText xml:space="preserve">" </w:instrText>
      </w:r>
      <w:r w:rsidR="00054207">
        <w:instrText>font="default" size="100%"&gt; &lt;/style&gt;&lt;/secondary-title&gt;&lt;/titles&gt;&lt;dates&gt;&lt;/dates&gt;&lt;publisher&gt;&lt;style face="normal" font="default" charset="178" size="100%</w:instrText>
      </w:r>
      <w:r w:rsidR="00054207">
        <w:rPr>
          <w:rtl/>
        </w:rPr>
        <w:instrText>"&gt;مكتبة نزار مصطفى الباز&lt;/</w:instrText>
      </w:r>
      <w:r w:rsidR="00054207">
        <w:instrText>style&gt;&lt;/publisher&gt;&lt;urls&gt;&lt;/urls&gt;&lt;/record&gt;&lt;/Cite&gt;&lt;/EndNote</w:instrText>
      </w:r>
      <w:r w:rsidR="00054207">
        <w:rPr>
          <w:rtl/>
        </w:rPr>
        <w:instrText>&gt;</w:instrText>
      </w:r>
      <w:r w:rsidR="00054207">
        <w:rPr>
          <w:rtl/>
        </w:rPr>
        <w:fldChar w:fldCharType="separate"/>
      </w:r>
      <w:r w:rsidR="00054207">
        <w:rPr>
          <w:noProof/>
          <w:rtl/>
        </w:rPr>
        <w:t xml:space="preserve">القرافي، </w:t>
      </w:r>
      <w:r w:rsidR="00054207" w:rsidRPr="00054207">
        <w:rPr>
          <w:b/>
          <w:noProof/>
          <w:rtl/>
        </w:rPr>
        <w:t>نفائس الأصول في شرح المحصول</w:t>
      </w:r>
      <w:r w:rsidR="00054207">
        <w:rPr>
          <w:noProof/>
          <w:rtl/>
        </w:rPr>
        <w:t xml:space="preserve">، </w:t>
      </w:r>
      <w:r w:rsidR="00054207">
        <w:rPr>
          <w:rtl/>
        </w:rPr>
        <w:fldChar w:fldCharType="end"/>
      </w:r>
      <w:r>
        <w:rPr>
          <w:rFonts w:hint="cs"/>
          <w:rtl/>
        </w:rPr>
        <w:t>1/333.</w:t>
      </w:r>
    </w:p>
  </w:footnote>
  <w:footnote w:id="71">
    <w:p w14:paraId="7682FEFB" w14:textId="2456AF62" w:rsidR="00EE71FB" w:rsidRDefault="00EE71FB" w:rsidP="00347E60">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347E60">
        <w:rPr>
          <w:b/>
          <w:noProof/>
          <w:rtl/>
        </w:rPr>
        <w:t>نفائس الأصول في شرح المحصول</w:t>
      </w:r>
      <w:r>
        <w:rPr>
          <w:noProof/>
          <w:rtl/>
        </w:rPr>
        <w:t xml:space="preserve">، </w:t>
      </w:r>
      <w:r>
        <w:rPr>
          <w:rtl/>
        </w:rPr>
        <w:fldChar w:fldCharType="end"/>
      </w:r>
      <w:r>
        <w:rPr>
          <w:rFonts w:hint="cs"/>
          <w:rtl/>
        </w:rPr>
        <w:t>1/329، باختصار.</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17745"/>
    <w:multiLevelType w:val="hybridMultilevel"/>
    <w:tmpl w:val="B20E6D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nsid w:val="0B003F11"/>
    <w:multiLevelType w:val="hybridMultilevel"/>
    <w:tmpl w:val="CA1644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tentative="1">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
    <w:nsid w:val="0C721A46"/>
    <w:multiLevelType w:val="hybridMultilevel"/>
    <w:tmpl w:val="5B0E85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nsid w:val="0F0C7272"/>
    <w:multiLevelType w:val="hybridMultilevel"/>
    <w:tmpl w:val="880EE9B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nsid w:val="10000266"/>
    <w:multiLevelType w:val="hybridMultilevel"/>
    <w:tmpl w:val="E7B81EF6"/>
    <w:lvl w:ilvl="0" w:tplc="65F879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55C2F6E"/>
    <w:multiLevelType w:val="hybridMultilevel"/>
    <w:tmpl w:val="B39E6C1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6">
    <w:nsid w:val="17D02FD3"/>
    <w:multiLevelType w:val="hybridMultilevel"/>
    <w:tmpl w:val="A84AC1CE"/>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7">
    <w:nsid w:val="1BED7F2C"/>
    <w:multiLevelType w:val="hybridMultilevel"/>
    <w:tmpl w:val="0D66879C"/>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8">
    <w:nsid w:val="21B27300"/>
    <w:multiLevelType w:val="hybridMultilevel"/>
    <w:tmpl w:val="1EB2D2D6"/>
    <w:lvl w:ilvl="0" w:tplc="0409000F">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9">
    <w:nsid w:val="239A726C"/>
    <w:multiLevelType w:val="hybridMultilevel"/>
    <w:tmpl w:val="AD2AC7F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0">
    <w:nsid w:val="30A97499"/>
    <w:multiLevelType w:val="hybridMultilevel"/>
    <w:tmpl w:val="AADE9590"/>
    <w:lvl w:ilvl="0" w:tplc="0409000F">
      <w:start w:val="1"/>
      <w:numFmt w:val="decimal"/>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1">
    <w:nsid w:val="33767E66"/>
    <w:multiLevelType w:val="hybridMultilevel"/>
    <w:tmpl w:val="C8062722"/>
    <w:lvl w:ilvl="0" w:tplc="04090001">
      <w:start w:val="1"/>
      <w:numFmt w:val="bullet"/>
      <w:lvlText w:val=""/>
      <w:lvlJc w:val="left"/>
      <w:pPr>
        <w:ind w:left="360" w:hanging="360"/>
      </w:pPr>
      <w:rPr>
        <w:rFonts w:ascii="Symbol" w:hAnsi="Symbol" w:hint="default"/>
      </w:rPr>
    </w:lvl>
    <w:lvl w:ilvl="1" w:tplc="1A987AA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53F79CB"/>
    <w:multiLevelType w:val="hybridMultilevel"/>
    <w:tmpl w:val="DC3200B6"/>
    <w:lvl w:ilvl="0" w:tplc="A10A669C">
      <w:start w:val="3"/>
      <w:numFmt w:val="bullet"/>
      <w:lvlText w:val="-"/>
      <w:lvlJc w:val="left"/>
      <w:pPr>
        <w:ind w:left="938" w:hanging="360"/>
      </w:pPr>
      <w:rPr>
        <w:rFonts w:ascii="AAA GoldenLotus" w:eastAsia="AAA GoldenLotus" w:hAnsi="AAA GoldenLotus" w:cs="AAA GoldenLotu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3">
    <w:nsid w:val="366A3552"/>
    <w:multiLevelType w:val="hybridMultilevel"/>
    <w:tmpl w:val="21F64EF6"/>
    <w:lvl w:ilvl="0" w:tplc="7812E6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nsid w:val="36FF115C"/>
    <w:multiLevelType w:val="hybridMultilevel"/>
    <w:tmpl w:val="60E47B98"/>
    <w:lvl w:ilvl="0" w:tplc="04090003">
      <w:start w:val="1"/>
      <w:numFmt w:val="bullet"/>
      <w:lvlText w:val="o"/>
      <w:lvlJc w:val="left"/>
      <w:pPr>
        <w:ind w:left="2596" w:hanging="360"/>
      </w:pPr>
      <w:rPr>
        <w:rFonts w:ascii="Courier New" w:hAnsi="Courier New" w:cs="Courier New"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5">
    <w:nsid w:val="3D5C31F9"/>
    <w:multiLevelType w:val="hybridMultilevel"/>
    <w:tmpl w:val="65B65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16">
    <w:nsid w:val="42D1163B"/>
    <w:multiLevelType w:val="hybridMultilevel"/>
    <w:tmpl w:val="0242E050"/>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7">
    <w:nsid w:val="43EB4056"/>
    <w:multiLevelType w:val="hybridMultilevel"/>
    <w:tmpl w:val="CA1E97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8">
    <w:nsid w:val="4BB35892"/>
    <w:multiLevelType w:val="hybridMultilevel"/>
    <w:tmpl w:val="28B4E20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9">
    <w:nsid w:val="59832E54"/>
    <w:multiLevelType w:val="hybridMultilevel"/>
    <w:tmpl w:val="C01A37A8"/>
    <w:lvl w:ilvl="0" w:tplc="391E8F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1E2665"/>
    <w:multiLevelType w:val="hybridMultilevel"/>
    <w:tmpl w:val="74125C4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1">
    <w:nsid w:val="60350F02"/>
    <w:multiLevelType w:val="hybridMultilevel"/>
    <w:tmpl w:val="CA9C8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2A3534B"/>
    <w:multiLevelType w:val="hybridMultilevel"/>
    <w:tmpl w:val="C7300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715133"/>
    <w:multiLevelType w:val="hybridMultilevel"/>
    <w:tmpl w:val="A3CC7A9A"/>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4">
    <w:nsid w:val="79840FE3"/>
    <w:multiLevelType w:val="hybridMultilevel"/>
    <w:tmpl w:val="213C4C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5">
    <w:nsid w:val="7BB93DF1"/>
    <w:multiLevelType w:val="hybridMultilevel"/>
    <w:tmpl w:val="1CAEBCCA"/>
    <w:lvl w:ilvl="0" w:tplc="E4648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5"/>
  </w:num>
  <w:num w:numId="3">
    <w:abstractNumId w:val="13"/>
  </w:num>
  <w:num w:numId="4">
    <w:abstractNumId w:val="19"/>
  </w:num>
  <w:num w:numId="5">
    <w:abstractNumId w:val="4"/>
  </w:num>
  <w:num w:numId="6">
    <w:abstractNumId w:val="11"/>
  </w:num>
  <w:num w:numId="7">
    <w:abstractNumId w:val="3"/>
  </w:num>
  <w:num w:numId="8">
    <w:abstractNumId w:val="0"/>
  </w:num>
  <w:num w:numId="9">
    <w:abstractNumId w:val="20"/>
  </w:num>
  <w:num w:numId="10">
    <w:abstractNumId w:val="9"/>
  </w:num>
  <w:num w:numId="11">
    <w:abstractNumId w:val="23"/>
  </w:num>
  <w:num w:numId="12">
    <w:abstractNumId w:val="18"/>
  </w:num>
  <w:num w:numId="13">
    <w:abstractNumId w:val="7"/>
  </w:num>
  <w:num w:numId="14">
    <w:abstractNumId w:val="2"/>
  </w:num>
  <w:num w:numId="15">
    <w:abstractNumId w:val="12"/>
  </w:num>
  <w:num w:numId="16">
    <w:abstractNumId w:val="24"/>
  </w:num>
  <w:num w:numId="17">
    <w:abstractNumId w:val="8"/>
  </w:num>
  <w:num w:numId="18">
    <w:abstractNumId w:val="10"/>
  </w:num>
  <w:num w:numId="19">
    <w:abstractNumId w:val="16"/>
  </w:num>
  <w:num w:numId="20">
    <w:abstractNumId w:val="22"/>
  </w:num>
  <w:num w:numId="21">
    <w:abstractNumId w:val="15"/>
  </w:num>
  <w:num w:numId="22">
    <w:abstractNumId w:val="6"/>
  </w:num>
  <w:num w:numId="23">
    <w:abstractNumId w:val="14"/>
  </w:num>
  <w:num w:numId="24">
    <w:abstractNumId w:val="1"/>
  </w:num>
  <w:num w:numId="25">
    <w:abstractNumId w:val="5"/>
  </w:num>
  <w:num w:numId="26">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spelling="clean"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61&lt;/item&gt;&lt;item&gt;103&lt;/item&gt;&lt;item&gt;122&lt;/item&gt;&lt;item&gt;143&lt;/item&gt;&lt;item&gt;194&lt;/item&gt;&lt;item&gt;197&lt;/item&gt;&lt;item&gt;247&lt;/item&gt;&lt;item&gt;311&lt;/item&gt;&lt;item&gt;395&lt;/item&gt;&lt;item&gt;479&lt;/item&gt;&lt;item&gt;667&lt;/item&gt;&lt;item&gt;674&lt;/item&gt;&lt;item&gt;675&lt;/item&gt;&lt;item&gt;678&lt;/item&gt;&lt;item&gt;679&lt;/item&gt;&lt;/record-ids&gt;&lt;/item&gt;&lt;/Libraries&gt;"/>
  </w:docVars>
  <w:rsids>
    <w:rsidRoot w:val="007A4CEC"/>
    <w:rsid w:val="00002121"/>
    <w:rsid w:val="0000328C"/>
    <w:rsid w:val="000046CA"/>
    <w:rsid w:val="00004ACD"/>
    <w:rsid w:val="00004CE7"/>
    <w:rsid w:val="00005EAD"/>
    <w:rsid w:val="000061A7"/>
    <w:rsid w:val="00006FB2"/>
    <w:rsid w:val="00007237"/>
    <w:rsid w:val="00007D87"/>
    <w:rsid w:val="00010406"/>
    <w:rsid w:val="00010CE4"/>
    <w:rsid w:val="00010EB8"/>
    <w:rsid w:val="00011D80"/>
    <w:rsid w:val="000127C5"/>
    <w:rsid w:val="000127E4"/>
    <w:rsid w:val="00012D0B"/>
    <w:rsid w:val="000140DA"/>
    <w:rsid w:val="00014B9D"/>
    <w:rsid w:val="00014C9C"/>
    <w:rsid w:val="0001534C"/>
    <w:rsid w:val="00015373"/>
    <w:rsid w:val="00016384"/>
    <w:rsid w:val="00016AE7"/>
    <w:rsid w:val="0001798E"/>
    <w:rsid w:val="00020246"/>
    <w:rsid w:val="0002075F"/>
    <w:rsid w:val="00020765"/>
    <w:rsid w:val="000210F9"/>
    <w:rsid w:val="00021E33"/>
    <w:rsid w:val="0002394C"/>
    <w:rsid w:val="0002583C"/>
    <w:rsid w:val="000258DE"/>
    <w:rsid w:val="000302A6"/>
    <w:rsid w:val="000320C0"/>
    <w:rsid w:val="000327E4"/>
    <w:rsid w:val="000329E0"/>
    <w:rsid w:val="00033028"/>
    <w:rsid w:val="0003479D"/>
    <w:rsid w:val="00034C09"/>
    <w:rsid w:val="00034D2A"/>
    <w:rsid w:val="0003569B"/>
    <w:rsid w:val="00035E70"/>
    <w:rsid w:val="00036319"/>
    <w:rsid w:val="0003640D"/>
    <w:rsid w:val="00036529"/>
    <w:rsid w:val="00036EB8"/>
    <w:rsid w:val="00037DD6"/>
    <w:rsid w:val="00037FB2"/>
    <w:rsid w:val="0004020A"/>
    <w:rsid w:val="000410A0"/>
    <w:rsid w:val="000420C3"/>
    <w:rsid w:val="000429F8"/>
    <w:rsid w:val="00043DED"/>
    <w:rsid w:val="00044180"/>
    <w:rsid w:val="000445D5"/>
    <w:rsid w:val="00044DFB"/>
    <w:rsid w:val="00045FB3"/>
    <w:rsid w:val="00047587"/>
    <w:rsid w:val="0004762D"/>
    <w:rsid w:val="00047ABA"/>
    <w:rsid w:val="000504F6"/>
    <w:rsid w:val="00051787"/>
    <w:rsid w:val="0005218D"/>
    <w:rsid w:val="00052889"/>
    <w:rsid w:val="00053DAB"/>
    <w:rsid w:val="00054207"/>
    <w:rsid w:val="00054BCE"/>
    <w:rsid w:val="00055FFB"/>
    <w:rsid w:val="00056180"/>
    <w:rsid w:val="00056A6F"/>
    <w:rsid w:val="0005734C"/>
    <w:rsid w:val="00057767"/>
    <w:rsid w:val="000577B8"/>
    <w:rsid w:val="00061C9D"/>
    <w:rsid w:val="00062403"/>
    <w:rsid w:val="000628FA"/>
    <w:rsid w:val="00062EA6"/>
    <w:rsid w:val="00063433"/>
    <w:rsid w:val="00063DCC"/>
    <w:rsid w:val="00064B53"/>
    <w:rsid w:val="0006647E"/>
    <w:rsid w:val="000666A6"/>
    <w:rsid w:val="00067685"/>
    <w:rsid w:val="00067951"/>
    <w:rsid w:val="00067F47"/>
    <w:rsid w:val="00070A87"/>
    <w:rsid w:val="00070CAA"/>
    <w:rsid w:val="00070D47"/>
    <w:rsid w:val="00070DFD"/>
    <w:rsid w:val="000721E8"/>
    <w:rsid w:val="0007251B"/>
    <w:rsid w:val="0007273F"/>
    <w:rsid w:val="00073092"/>
    <w:rsid w:val="000731C2"/>
    <w:rsid w:val="000742D4"/>
    <w:rsid w:val="00074A92"/>
    <w:rsid w:val="00074B6D"/>
    <w:rsid w:val="0007588F"/>
    <w:rsid w:val="000761A3"/>
    <w:rsid w:val="0007626D"/>
    <w:rsid w:val="000800A1"/>
    <w:rsid w:val="000801BE"/>
    <w:rsid w:val="00080E3C"/>
    <w:rsid w:val="000812AA"/>
    <w:rsid w:val="00081C64"/>
    <w:rsid w:val="00081F78"/>
    <w:rsid w:val="000827AC"/>
    <w:rsid w:val="00082B6A"/>
    <w:rsid w:val="00083241"/>
    <w:rsid w:val="0008435B"/>
    <w:rsid w:val="000869A3"/>
    <w:rsid w:val="00086AD2"/>
    <w:rsid w:val="00090061"/>
    <w:rsid w:val="00090F2E"/>
    <w:rsid w:val="00091710"/>
    <w:rsid w:val="000921AC"/>
    <w:rsid w:val="00092708"/>
    <w:rsid w:val="00093319"/>
    <w:rsid w:val="00093DDE"/>
    <w:rsid w:val="000947B9"/>
    <w:rsid w:val="00094822"/>
    <w:rsid w:val="00094D6A"/>
    <w:rsid w:val="00094D95"/>
    <w:rsid w:val="00095039"/>
    <w:rsid w:val="00095571"/>
    <w:rsid w:val="0009623E"/>
    <w:rsid w:val="00097398"/>
    <w:rsid w:val="000A0A23"/>
    <w:rsid w:val="000A0A4E"/>
    <w:rsid w:val="000A13C7"/>
    <w:rsid w:val="000A22D2"/>
    <w:rsid w:val="000A2CFD"/>
    <w:rsid w:val="000A2F74"/>
    <w:rsid w:val="000A38AC"/>
    <w:rsid w:val="000A4411"/>
    <w:rsid w:val="000A4F66"/>
    <w:rsid w:val="000A5298"/>
    <w:rsid w:val="000A5B9D"/>
    <w:rsid w:val="000A6818"/>
    <w:rsid w:val="000A7030"/>
    <w:rsid w:val="000A7F7B"/>
    <w:rsid w:val="000B01AE"/>
    <w:rsid w:val="000B079A"/>
    <w:rsid w:val="000B09A4"/>
    <w:rsid w:val="000B13ED"/>
    <w:rsid w:val="000B2266"/>
    <w:rsid w:val="000B333C"/>
    <w:rsid w:val="000B3E53"/>
    <w:rsid w:val="000B3E6E"/>
    <w:rsid w:val="000B3EA4"/>
    <w:rsid w:val="000B4603"/>
    <w:rsid w:val="000B611D"/>
    <w:rsid w:val="000B7AD0"/>
    <w:rsid w:val="000C1B49"/>
    <w:rsid w:val="000C28E6"/>
    <w:rsid w:val="000C5008"/>
    <w:rsid w:val="000C5496"/>
    <w:rsid w:val="000C5933"/>
    <w:rsid w:val="000D3EDC"/>
    <w:rsid w:val="000D4B94"/>
    <w:rsid w:val="000D5144"/>
    <w:rsid w:val="000D5CB6"/>
    <w:rsid w:val="000D65B5"/>
    <w:rsid w:val="000D6BBA"/>
    <w:rsid w:val="000D6E75"/>
    <w:rsid w:val="000D72AC"/>
    <w:rsid w:val="000D74BE"/>
    <w:rsid w:val="000E00CF"/>
    <w:rsid w:val="000E1898"/>
    <w:rsid w:val="000E190A"/>
    <w:rsid w:val="000E1B17"/>
    <w:rsid w:val="000E29AF"/>
    <w:rsid w:val="000E328A"/>
    <w:rsid w:val="000E49F6"/>
    <w:rsid w:val="000E4BF6"/>
    <w:rsid w:val="000E4C35"/>
    <w:rsid w:val="000E4DA3"/>
    <w:rsid w:val="000E506F"/>
    <w:rsid w:val="000E6004"/>
    <w:rsid w:val="000E604D"/>
    <w:rsid w:val="000E6FBC"/>
    <w:rsid w:val="000E7012"/>
    <w:rsid w:val="000F016C"/>
    <w:rsid w:val="000F01CE"/>
    <w:rsid w:val="000F11CD"/>
    <w:rsid w:val="000F1921"/>
    <w:rsid w:val="000F2DE3"/>
    <w:rsid w:val="000F33EC"/>
    <w:rsid w:val="000F35A0"/>
    <w:rsid w:val="000F3A3F"/>
    <w:rsid w:val="000F5948"/>
    <w:rsid w:val="000F7D27"/>
    <w:rsid w:val="0010165F"/>
    <w:rsid w:val="00101DB2"/>
    <w:rsid w:val="00101E74"/>
    <w:rsid w:val="00101F92"/>
    <w:rsid w:val="0010218A"/>
    <w:rsid w:val="00103D41"/>
    <w:rsid w:val="00103D77"/>
    <w:rsid w:val="001041E3"/>
    <w:rsid w:val="00105588"/>
    <w:rsid w:val="00105772"/>
    <w:rsid w:val="00105FAA"/>
    <w:rsid w:val="00106516"/>
    <w:rsid w:val="00107182"/>
    <w:rsid w:val="0010737C"/>
    <w:rsid w:val="001075A9"/>
    <w:rsid w:val="001079ED"/>
    <w:rsid w:val="00111AD7"/>
    <w:rsid w:val="00111E16"/>
    <w:rsid w:val="00112F18"/>
    <w:rsid w:val="00113034"/>
    <w:rsid w:val="001140BD"/>
    <w:rsid w:val="001146BF"/>
    <w:rsid w:val="00114A1E"/>
    <w:rsid w:val="00115E76"/>
    <w:rsid w:val="00115F3F"/>
    <w:rsid w:val="00115FE6"/>
    <w:rsid w:val="00116F85"/>
    <w:rsid w:val="001178DF"/>
    <w:rsid w:val="00117E66"/>
    <w:rsid w:val="00120833"/>
    <w:rsid w:val="0012136E"/>
    <w:rsid w:val="00121AC0"/>
    <w:rsid w:val="00121AD5"/>
    <w:rsid w:val="00121F24"/>
    <w:rsid w:val="001221DD"/>
    <w:rsid w:val="0012273A"/>
    <w:rsid w:val="00122C96"/>
    <w:rsid w:val="00123519"/>
    <w:rsid w:val="00123BCE"/>
    <w:rsid w:val="00123F4F"/>
    <w:rsid w:val="00124A0D"/>
    <w:rsid w:val="001263A7"/>
    <w:rsid w:val="00130BE3"/>
    <w:rsid w:val="0013122F"/>
    <w:rsid w:val="00133066"/>
    <w:rsid w:val="00134109"/>
    <w:rsid w:val="00134189"/>
    <w:rsid w:val="0013469D"/>
    <w:rsid w:val="00135450"/>
    <w:rsid w:val="001357D9"/>
    <w:rsid w:val="00135FD3"/>
    <w:rsid w:val="001361DC"/>
    <w:rsid w:val="001372B3"/>
    <w:rsid w:val="00137515"/>
    <w:rsid w:val="001378DF"/>
    <w:rsid w:val="00140542"/>
    <w:rsid w:val="00140C98"/>
    <w:rsid w:val="00141978"/>
    <w:rsid w:val="00144435"/>
    <w:rsid w:val="00146A1D"/>
    <w:rsid w:val="001472C5"/>
    <w:rsid w:val="00147583"/>
    <w:rsid w:val="0014779B"/>
    <w:rsid w:val="0015043B"/>
    <w:rsid w:val="001509D8"/>
    <w:rsid w:val="00150A1E"/>
    <w:rsid w:val="00152A1D"/>
    <w:rsid w:val="00153895"/>
    <w:rsid w:val="00153B3D"/>
    <w:rsid w:val="00154B80"/>
    <w:rsid w:val="00154F93"/>
    <w:rsid w:val="00155336"/>
    <w:rsid w:val="00155C1B"/>
    <w:rsid w:val="00157B17"/>
    <w:rsid w:val="001601A3"/>
    <w:rsid w:val="001609ED"/>
    <w:rsid w:val="00161B3C"/>
    <w:rsid w:val="00161BF1"/>
    <w:rsid w:val="00162BEF"/>
    <w:rsid w:val="001631DE"/>
    <w:rsid w:val="00163A99"/>
    <w:rsid w:val="0016419D"/>
    <w:rsid w:val="001643AB"/>
    <w:rsid w:val="0016506E"/>
    <w:rsid w:val="0016565F"/>
    <w:rsid w:val="00165667"/>
    <w:rsid w:val="00166B81"/>
    <w:rsid w:val="00166BBE"/>
    <w:rsid w:val="00166BC7"/>
    <w:rsid w:val="001717E6"/>
    <w:rsid w:val="00171B9D"/>
    <w:rsid w:val="00171D3F"/>
    <w:rsid w:val="00171DC8"/>
    <w:rsid w:val="00172F80"/>
    <w:rsid w:val="00177EBC"/>
    <w:rsid w:val="0018067F"/>
    <w:rsid w:val="00181077"/>
    <w:rsid w:val="001811F3"/>
    <w:rsid w:val="0018149A"/>
    <w:rsid w:val="00182819"/>
    <w:rsid w:val="00184988"/>
    <w:rsid w:val="00184AC8"/>
    <w:rsid w:val="00186676"/>
    <w:rsid w:val="00187154"/>
    <w:rsid w:val="00187162"/>
    <w:rsid w:val="00190480"/>
    <w:rsid w:val="00191E4D"/>
    <w:rsid w:val="00192358"/>
    <w:rsid w:val="00192760"/>
    <w:rsid w:val="00192B23"/>
    <w:rsid w:val="00193ADA"/>
    <w:rsid w:val="00194782"/>
    <w:rsid w:val="001948F1"/>
    <w:rsid w:val="00194982"/>
    <w:rsid w:val="00195B3F"/>
    <w:rsid w:val="00195D86"/>
    <w:rsid w:val="001965CE"/>
    <w:rsid w:val="00196A04"/>
    <w:rsid w:val="001973BB"/>
    <w:rsid w:val="00197587"/>
    <w:rsid w:val="0019788D"/>
    <w:rsid w:val="00197E24"/>
    <w:rsid w:val="001A0FBA"/>
    <w:rsid w:val="001A1174"/>
    <w:rsid w:val="001A15F4"/>
    <w:rsid w:val="001A238A"/>
    <w:rsid w:val="001A2390"/>
    <w:rsid w:val="001A266F"/>
    <w:rsid w:val="001A2A89"/>
    <w:rsid w:val="001A2F74"/>
    <w:rsid w:val="001A4E5F"/>
    <w:rsid w:val="001A5920"/>
    <w:rsid w:val="001A605F"/>
    <w:rsid w:val="001A7A0B"/>
    <w:rsid w:val="001A7ED9"/>
    <w:rsid w:val="001B05A8"/>
    <w:rsid w:val="001B0B8F"/>
    <w:rsid w:val="001B0DF1"/>
    <w:rsid w:val="001B2BD2"/>
    <w:rsid w:val="001B3156"/>
    <w:rsid w:val="001B318F"/>
    <w:rsid w:val="001B392F"/>
    <w:rsid w:val="001B3F21"/>
    <w:rsid w:val="001B5C67"/>
    <w:rsid w:val="001B6D96"/>
    <w:rsid w:val="001B6F7B"/>
    <w:rsid w:val="001B7090"/>
    <w:rsid w:val="001B7360"/>
    <w:rsid w:val="001B73A0"/>
    <w:rsid w:val="001C0752"/>
    <w:rsid w:val="001C09EC"/>
    <w:rsid w:val="001C2806"/>
    <w:rsid w:val="001C2BC0"/>
    <w:rsid w:val="001C3121"/>
    <w:rsid w:val="001C3DF6"/>
    <w:rsid w:val="001C4010"/>
    <w:rsid w:val="001C4602"/>
    <w:rsid w:val="001C47D6"/>
    <w:rsid w:val="001C4C3E"/>
    <w:rsid w:val="001C4CEF"/>
    <w:rsid w:val="001C5130"/>
    <w:rsid w:val="001C51CF"/>
    <w:rsid w:val="001C5CA2"/>
    <w:rsid w:val="001C61E1"/>
    <w:rsid w:val="001C66A4"/>
    <w:rsid w:val="001D00DB"/>
    <w:rsid w:val="001D0535"/>
    <w:rsid w:val="001D05F7"/>
    <w:rsid w:val="001D081D"/>
    <w:rsid w:val="001D122B"/>
    <w:rsid w:val="001D14EE"/>
    <w:rsid w:val="001D22B4"/>
    <w:rsid w:val="001D25F5"/>
    <w:rsid w:val="001D2891"/>
    <w:rsid w:val="001D2E3F"/>
    <w:rsid w:val="001D2FCD"/>
    <w:rsid w:val="001D4381"/>
    <w:rsid w:val="001D5C1F"/>
    <w:rsid w:val="001D6969"/>
    <w:rsid w:val="001D6F6F"/>
    <w:rsid w:val="001D71D5"/>
    <w:rsid w:val="001D74A6"/>
    <w:rsid w:val="001E0D2D"/>
    <w:rsid w:val="001E0FD9"/>
    <w:rsid w:val="001E156E"/>
    <w:rsid w:val="001E1A34"/>
    <w:rsid w:val="001E1FB7"/>
    <w:rsid w:val="001E2D44"/>
    <w:rsid w:val="001E30F3"/>
    <w:rsid w:val="001E3880"/>
    <w:rsid w:val="001E4342"/>
    <w:rsid w:val="001E4462"/>
    <w:rsid w:val="001E538D"/>
    <w:rsid w:val="001E5B6F"/>
    <w:rsid w:val="001E5DDB"/>
    <w:rsid w:val="001E5FB2"/>
    <w:rsid w:val="001E6AC2"/>
    <w:rsid w:val="001E795D"/>
    <w:rsid w:val="001E7BE8"/>
    <w:rsid w:val="001F0CE8"/>
    <w:rsid w:val="001F165A"/>
    <w:rsid w:val="001F1C8A"/>
    <w:rsid w:val="001F1D7E"/>
    <w:rsid w:val="001F26C5"/>
    <w:rsid w:val="001F2721"/>
    <w:rsid w:val="001F5B40"/>
    <w:rsid w:val="001F5BCC"/>
    <w:rsid w:val="001F5F3A"/>
    <w:rsid w:val="001F6FDE"/>
    <w:rsid w:val="001F7482"/>
    <w:rsid w:val="001F7743"/>
    <w:rsid w:val="001F77AF"/>
    <w:rsid w:val="001F7932"/>
    <w:rsid w:val="001F7FB5"/>
    <w:rsid w:val="00200A92"/>
    <w:rsid w:val="002012C0"/>
    <w:rsid w:val="00202179"/>
    <w:rsid w:val="00202FAF"/>
    <w:rsid w:val="00203543"/>
    <w:rsid w:val="00204023"/>
    <w:rsid w:val="002054A8"/>
    <w:rsid w:val="00205CC4"/>
    <w:rsid w:val="002066F7"/>
    <w:rsid w:val="00210091"/>
    <w:rsid w:val="002119B3"/>
    <w:rsid w:val="00211A70"/>
    <w:rsid w:val="00212F90"/>
    <w:rsid w:val="00213F55"/>
    <w:rsid w:val="002146DA"/>
    <w:rsid w:val="00216038"/>
    <w:rsid w:val="0021617A"/>
    <w:rsid w:val="0021622C"/>
    <w:rsid w:val="002178AD"/>
    <w:rsid w:val="00217A4C"/>
    <w:rsid w:val="00217D79"/>
    <w:rsid w:val="00217F73"/>
    <w:rsid w:val="00220C1F"/>
    <w:rsid w:val="00221A5C"/>
    <w:rsid w:val="00221B87"/>
    <w:rsid w:val="00221C2D"/>
    <w:rsid w:val="00222F95"/>
    <w:rsid w:val="002230E5"/>
    <w:rsid w:val="0022477B"/>
    <w:rsid w:val="00224861"/>
    <w:rsid w:val="00225938"/>
    <w:rsid w:val="00225995"/>
    <w:rsid w:val="00226C03"/>
    <w:rsid w:val="00227FE2"/>
    <w:rsid w:val="00230943"/>
    <w:rsid w:val="00230B91"/>
    <w:rsid w:val="00230D3E"/>
    <w:rsid w:val="00230E94"/>
    <w:rsid w:val="002318AD"/>
    <w:rsid w:val="00232B4A"/>
    <w:rsid w:val="00232B61"/>
    <w:rsid w:val="00233A20"/>
    <w:rsid w:val="00233CD9"/>
    <w:rsid w:val="00233D01"/>
    <w:rsid w:val="00233D2F"/>
    <w:rsid w:val="002348C7"/>
    <w:rsid w:val="00234FB9"/>
    <w:rsid w:val="00235C3C"/>
    <w:rsid w:val="0023639C"/>
    <w:rsid w:val="002369C2"/>
    <w:rsid w:val="00236A8E"/>
    <w:rsid w:val="00236B13"/>
    <w:rsid w:val="00236B19"/>
    <w:rsid w:val="00236BE9"/>
    <w:rsid w:val="00236FA6"/>
    <w:rsid w:val="0024025A"/>
    <w:rsid w:val="002404E5"/>
    <w:rsid w:val="00241501"/>
    <w:rsid w:val="00241B40"/>
    <w:rsid w:val="00241EA8"/>
    <w:rsid w:val="00250206"/>
    <w:rsid w:val="00250ADE"/>
    <w:rsid w:val="00250DE0"/>
    <w:rsid w:val="00251BA8"/>
    <w:rsid w:val="00251C13"/>
    <w:rsid w:val="00251F68"/>
    <w:rsid w:val="00252468"/>
    <w:rsid w:val="002526DB"/>
    <w:rsid w:val="0025331E"/>
    <w:rsid w:val="0025359E"/>
    <w:rsid w:val="002535C8"/>
    <w:rsid w:val="00253686"/>
    <w:rsid w:val="00253CE6"/>
    <w:rsid w:val="002548D8"/>
    <w:rsid w:val="0025538D"/>
    <w:rsid w:val="00255540"/>
    <w:rsid w:val="00255E54"/>
    <w:rsid w:val="00256B35"/>
    <w:rsid w:val="00256F36"/>
    <w:rsid w:val="00256FCD"/>
    <w:rsid w:val="00257C3C"/>
    <w:rsid w:val="002600DC"/>
    <w:rsid w:val="002600EA"/>
    <w:rsid w:val="00262310"/>
    <w:rsid w:val="00263E6E"/>
    <w:rsid w:val="00263F0A"/>
    <w:rsid w:val="00264447"/>
    <w:rsid w:val="00264CE4"/>
    <w:rsid w:val="00265C70"/>
    <w:rsid w:val="0026660E"/>
    <w:rsid w:val="00270BDE"/>
    <w:rsid w:val="00271B07"/>
    <w:rsid w:val="00272B9F"/>
    <w:rsid w:val="00272DA3"/>
    <w:rsid w:val="00272F59"/>
    <w:rsid w:val="00274416"/>
    <w:rsid w:val="002759D0"/>
    <w:rsid w:val="00275B20"/>
    <w:rsid w:val="00276A62"/>
    <w:rsid w:val="00276F52"/>
    <w:rsid w:val="002771B2"/>
    <w:rsid w:val="00277847"/>
    <w:rsid w:val="0028059D"/>
    <w:rsid w:val="002809F8"/>
    <w:rsid w:val="002813E4"/>
    <w:rsid w:val="0028236B"/>
    <w:rsid w:val="00282762"/>
    <w:rsid w:val="00282847"/>
    <w:rsid w:val="00282D84"/>
    <w:rsid w:val="00283DBE"/>
    <w:rsid w:val="00284588"/>
    <w:rsid w:val="0028493E"/>
    <w:rsid w:val="00285E7C"/>
    <w:rsid w:val="00286B34"/>
    <w:rsid w:val="00286C02"/>
    <w:rsid w:val="00286C82"/>
    <w:rsid w:val="002878C0"/>
    <w:rsid w:val="00290317"/>
    <w:rsid w:val="00293045"/>
    <w:rsid w:val="00293199"/>
    <w:rsid w:val="00293816"/>
    <w:rsid w:val="00293DF7"/>
    <w:rsid w:val="00293FAB"/>
    <w:rsid w:val="002940F6"/>
    <w:rsid w:val="002942C8"/>
    <w:rsid w:val="0029505C"/>
    <w:rsid w:val="002953B3"/>
    <w:rsid w:val="00295ADE"/>
    <w:rsid w:val="002A0835"/>
    <w:rsid w:val="002A0E8C"/>
    <w:rsid w:val="002A18B8"/>
    <w:rsid w:val="002A2CEA"/>
    <w:rsid w:val="002A31F3"/>
    <w:rsid w:val="002A3F57"/>
    <w:rsid w:val="002A4A8A"/>
    <w:rsid w:val="002A6077"/>
    <w:rsid w:val="002A6A79"/>
    <w:rsid w:val="002A6E9B"/>
    <w:rsid w:val="002A6F1B"/>
    <w:rsid w:val="002A70AA"/>
    <w:rsid w:val="002A710B"/>
    <w:rsid w:val="002A7AF6"/>
    <w:rsid w:val="002B06F3"/>
    <w:rsid w:val="002B2169"/>
    <w:rsid w:val="002B250C"/>
    <w:rsid w:val="002B3283"/>
    <w:rsid w:val="002B333A"/>
    <w:rsid w:val="002B38FA"/>
    <w:rsid w:val="002B4308"/>
    <w:rsid w:val="002B4653"/>
    <w:rsid w:val="002B466A"/>
    <w:rsid w:val="002B4E79"/>
    <w:rsid w:val="002B5AF8"/>
    <w:rsid w:val="002B6208"/>
    <w:rsid w:val="002B6749"/>
    <w:rsid w:val="002B6CFD"/>
    <w:rsid w:val="002C0AC8"/>
    <w:rsid w:val="002C13D2"/>
    <w:rsid w:val="002C1B4E"/>
    <w:rsid w:val="002C2520"/>
    <w:rsid w:val="002C3356"/>
    <w:rsid w:val="002C3C2E"/>
    <w:rsid w:val="002C557A"/>
    <w:rsid w:val="002C5BB1"/>
    <w:rsid w:val="002C6031"/>
    <w:rsid w:val="002C750C"/>
    <w:rsid w:val="002C7851"/>
    <w:rsid w:val="002D0A20"/>
    <w:rsid w:val="002D0C14"/>
    <w:rsid w:val="002D1681"/>
    <w:rsid w:val="002D1DEB"/>
    <w:rsid w:val="002D1E8F"/>
    <w:rsid w:val="002D28FF"/>
    <w:rsid w:val="002D298E"/>
    <w:rsid w:val="002D2FB7"/>
    <w:rsid w:val="002D4547"/>
    <w:rsid w:val="002D46F4"/>
    <w:rsid w:val="002D48BF"/>
    <w:rsid w:val="002D5F23"/>
    <w:rsid w:val="002D752C"/>
    <w:rsid w:val="002E01D5"/>
    <w:rsid w:val="002E044A"/>
    <w:rsid w:val="002E063B"/>
    <w:rsid w:val="002E0F75"/>
    <w:rsid w:val="002E1417"/>
    <w:rsid w:val="002E2406"/>
    <w:rsid w:val="002E2569"/>
    <w:rsid w:val="002E291F"/>
    <w:rsid w:val="002E311E"/>
    <w:rsid w:val="002E3A2A"/>
    <w:rsid w:val="002E4399"/>
    <w:rsid w:val="002E4592"/>
    <w:rsid w:val="002E4A5D"/>
    <w:rsid w:val="002E4C91"/>
    <w:rsid w:val="002E5795"/>
    <w:rsid w:val="002E61C3"/>
    <w:rsid w:val="002E644D"/>
    <w:rsid w:val="002E67E3"/>
    <w:rsid w:val="002E7E06"/>
    <w:rsid w:val="002F0D8E"/>
    <w:rsid w:val="002F18AE"/>
    <w:rsid w:val="002F19BE"/>
    <w:rsid w:val="002F2693"/>
    <w:rsid w:val="002F2948"/>
    <w:rsid w:val="002F318B"/>
    <w:rsid w:val="002F3A7D"/>
    <w:rsid w:val="002F47D5"/>
    <w:rsid w:val="002F488B"/>
    <w:rsid w:val="002F581D"/>
    <w:rsid w:val="002F5954"/>
    <w:rsid w:val="002F6005"/>
    <w:rsid w:val="002F6E67"/>
    <w:rsid w:val="002F6FED"/>
    <w:rsid w:val="002F74D6"/>
    <w:rsid w:val="002F76E9"/>
    <w:rsid w:val="002F7985"/>
    <w:rsid w:val="00300054"/>
    <w:rsid w:val="00300398"/>
    <w:rsid w:val="0030097C"/>
    <w:rsid w:val="00300AF9"/>
    <w:rsid w:val="0030133D"/>
    <w:rsid w:val="00302D70"/>
    <w:rsid w:val="003042CF"/>
    <w:rsid w:val="003057E2"/>
    <w:rsid w:val="00306601"/>
    <w:rsid w:val="0030797F"/>
    <w:rsid w:val="0031036E"/>
    <w:rsid w:val="00310407"/>
    <w:rsid w:val="00310604"/>
    <w:rsid w:val="0031079B"/>
    <w:rsid w:val="0031209B"/>
    <w:rsid w:val="0031253F"/>
    <w:rsid w:val="0031262A"/>
    <w:rsid w:val="00312D12"/>
    <w:rsid w:val="0031324C"/>
    <w:rsid w:val="003132E1"/>
    <w:rsid w:val="0031396B"/>
    <w:rsid w:val="00313ACC"/>
    <w:rsid w:val="00313FA9"/>
    <w:rsid w:val="00314080"/>
    <w:rsid w:val="003143CE"/>
    <w:rsid w:val="00314DE4"/>
    <w:rsid w:val="00315906"/>
    <w:rsid w:val="00315FF2"/>
    <w:rsid w:val="003160DE"/>
    <w:rsid w:val="00316568"/>
    <w:rsid w:val="00316764"/>
    <w:rsid w:val="0031705C"/>
    <w:rsid w:val="0031764A"/>
    <w:rsid w:val="003177B7"/>
    <w:rsid w:val="00317FC7"/>
    <w:rsid w:val="00317FE7"/>
    <w:rsid w:val="00321ACE"/>
    <w:rsid w:val="00321BF1"/>
    <w:rsid w:val="003220F8"/>
    <w:rsid w:val="00322330"/>
    <w:rsid w:val="00322A2E"/>
    <w:rsid w:val="00322EFB"/>
    <w:rsid w:val="003239B8"/>
    <w:rsid w:val="00324405"/>
    <w:rsid w:val="00324653"/>
    <w:rsid w:val="00325B1E"/>
    <w:rsid w:val="00325BCA"/>
    <w:rsid w:val="00325EED"/>
    <w:rsid w:val="0032630C"/>
    <w:rsid w:val="0032671D"/>
    <w:rsid w:val="00326A3A"/>
    <w:rsid w:val="003274B0"/>
    <w:rsid w:val="0032776A"/>
    <w:rsid w:val="00327BB6"/>
    <w:rsid w:val="00330781"/>
    <w:rsid w:val="0033083F"/>
    <w:rsid w:val="003312F3"/>
    <w:rsid w:val="00331533"/>
    <w:rsid w:val="00331A78"/>
    <w:rsid w:val="00331FCB"/>
    <w:rsid w:val="003323A9"/>
    <w:rsid w:val="00332409"/>
    <w:rsid w:val="00332F5B"/>
    <w:rsid w:val="003331D5"/>
    <w:rsid w:val="00333312"/>
    <w:rsid w:val="0033362D"/>
    <w:rsid w:val="00335AB4"/>
    <w:rsid w:val="0033635C"/>
    <w:rsid w:val="00336EF8"/>
    <w:rsid w:val="003372BB"/>
    <w:rsid w:val="00337799"/>
    <w:rsid w:val="00337916"/>
    <w:rsid w:val="00337999"/>
    <w:rsid w:val="00337AA5"/>
    <w:rsid w:val="00340659"/>
    <w:rsid w:val="00341121"/>
    <w:rsid w:val="0034169F"/>
    <w:rsid w:val="0034196B"/>
    <w:rsid w:val="00341B22"/>
    <w:rsid w:val="003424E7"/>
    <w:rsid w:val="00342744"/>
    <w:rsid w:val="00342EA3"/>
    <w:rsid w:val="00342F88"/>
    <w:rsid w:val="00343045"/>
    <w:rsid w:val="0034368A"/>
    <w:rsid w:val="00344323"/>
    <w:rsid w:val="0034534B"/>
    <w:rsid w:val="00346B15"/>
    <w:rsid w:val="00347E60"/>
    <w:rsid w:val="003504A7"/>
    <w:rsid w:val="00350690"/>
    <w:rsid w:val="003520BA"/>
    <w:rsid w:val="00353458"/>
    <w:rsid w:val="00354EAE"/>
    <w:rsid w:val="003550EA"/>
    <w:rsid w:val="00355C7F"/>
    <w:rsid w:val="00355E90"/>
    <w:rsid w:val="00355EDA"/>
    <w:rsid w:val="003566F6"/>
    <w:rsid w:val="00356E14"/>
    <w:rsid w:val="003571F5"/>
    <w:rsid w:val="00357C8D"/>
    <w:rsid w:val="003603CC"/>
    <w:rsid w:val="00360689"/>
    <w:rsid w:val="003606AA"/>
    <w:rsid w:val="00360D30"/>
    <w:rsid w:val="00361177"/>
    <w:rsid w:val="00361318"/>
    <w:rsid w:val="00362D44"/>
    <w:rsid w:val="00362E11"/>
    <w:rsid w:val="00364269"/>
    <w:rsid w:val="00364B7D"/>
    <w:rsid w:val="00364E3A"/>
    <w:rsid w:val="003654DC"/>
    <w:rsid w:val="003655BE"/>
    <w:rsid w:val="00365A7C"/>
    <w:rsid w:val="00365D23"/>
    <w:rsid w:val="0037084F"/>
    <w:rsid w:val="00372101"/>
    <w:rsid w:val="003724A7"/>
    <w:rsid w:val="003738D9"/>
    <w:rsid w:val="003747BF"/>
    <w:rsid w:val="00374D6A"/>
    <w:rsid w:val="0037670A"/>
    <w:rsid w:val="00377393"/>
    <w:rsid w:val="00380971"/>
    <w:rsid w:val="00381385"/>
    <w:rsid w:val="00382145"/>
    <w:rsid w:val="003822F0"/>
    <w:rsid w:val="003828AD"/>
    <w:rsid w:val="0038348A"/>
    <w:rsid w:val="00383982"/>
    <w:rsid w:val="00383CC1"/>
    <w:rsid w:val="00384676"/>
    <w:rsid w:val="003856E5"/>
    <w:rsid w:val="00385A2F"/>
    <w:rsid w:val="00385B0B"/>
    <w:rsid w:val="00385BFF"/>
    <w:rsid w:val="00385CC6"/>
    <w:rsid w:val="00390514"/>
    <w:rsid w:val="0039052E"/>
    <w:rsid w:val="00390A38"/>
    <w:rsid w:val="00392CF1"/>
    <w:rsid w:val="00393489"/>
    <w:rsid w:val="003935B4"/>
    <w:rsid w:val="00395FD9"/>
    <w:rsid w:val="003966DC"/>
    <w:rsid w:val="00397107"/>
    <w:rsid w:val="00397CF0"/>
    <w:rsid w:val="003A0C52"/>
    <w:rsid w:val="003A0C63"/>
    <w:rsid w:val="003A1CA5"/>
    <w:rsid w:val="003A22F3"/>
    <w:rsid w:val="003A26BA"/>
    <w:rsid w:val="003A4405"/>
    <w:rsid w:val="003A4DD7"/>
    <w:rsid w:val="003A552E"/>
    <w:rsid w:val="003A6641"/>
    <w:rsid w:val="003A7631"/>
    <w:rsid w:val="003A7A18"/>
    <w:rsid w:val="003A7AE9"/>
    <w:rsid w:val="003B0617"/>
    <w:rsid w:val="003B07E1"/>
    <w:rsid w:val="003B48AD"/>
    <w:rsid w:val="003B4EF0"/>
    <w:rsid w:val="003B560A"/>
    <w:rsid w:val="003C0683"/>
    <w:rsid w:val="003C0AC8"/>
    <w:rsid w:val="003C0DD6"/>
    <w:rsid w:val="003C11D8"/>
    <w:rsid w:val="003C198A"/>
    <w:rsid w:val="003C2752"/>
    <w:rsid w:val="003C2C1D"/>
    <w:rsid w:val="003C2E67"/>
    <w:rsid w:val="003C3334"/>
    <w:rsid w:val="003C3BB3"/>
    <w:rsid w:val="003C3BBF"/>
    <w:rsid w:val="003C4C7D"/>
    <w:rsid w:val="003C5702"/>
    <w:rsid w:val="003C6EA8"/>
    <w:rsid w:val="003C7AD7"/>
    <w:rsid w:val="003D02DC"/>
    <w:rsid w:val="003D09C5"/>
    <w:rsid w:val="003D0A27"/>
    <w:rsid w:val="003D0F54"/>
    <w:rsid w:val="003D1AA8"/>
    <w:rsid w:val="003D2854"/>
    <w:rsid w:val="003D2891"/>
    <w:rsid w:val="003D37FC"/>
    <w:rsid w:val="003D3D29"/>
    <w:rsid w:val="003D436F"/>
    <w:rsid w:val="003D4414"/>
    <w:rsid w:val="003D5062"/>
    <w:rsid w:val="003D52BD"/>
    <w:rsid w:val="003D56CD"/>
    <w:rsid w:val="003D65F1"/>
    <w:rsid w:val="003D7747"/>
    <w:rsid w:val="003D7935"/>
    <w:rsid w:val="003E2926"/>
    <w:rsid w:val="003E2A71"/>
    <w:rsid w:val="003E3788"/>
    <w:rsid w:val="003E491C"/>
    <w:rsid w:val="003E4987"/>
    <w:rsid w:val="003E4BBC"/>
    <w:rsid w:val="003E6CBC"/>
    <w:rsid w:val="003F01EA"/>
    <w:rsid w:val="003F1C01"/>
    <w:rsid w:val="003F307C"/>
    <w:rsid w:val="003F4B9B"/>
    <w:rsid w:val="003F50C7"/>
    <w:rsid w:val="003F5713"/>
    <w:rsid w:val="003F652F"/>
    <w:rsid w:val="003F67B1"/>
    <w:rsid w:val="003F74E2"/>
    <w:rsid w:val="004003C3"/>
    <w:rsid w:val="004010A5"/>
    <w:rsid w:val="004019D0"/>
    <w:rsid w:val="00401C28"/>
    <w:rsid w:val="00401EF7"/>
    <w:rsid w:val="0040200F"/>
    <w:rsid w:val="0040233D"/>
    <w:rsid w:val="00403DDD"/>
    <w:rsid w:val="00403F88"/>
    <w:rsid w:val="0040487C"/>
    <w:rsid w:val="00405284"/>
    <w:rsid w:val="004074CE"/>
    <w:rsid w:val="004074FF"/>
    <w:rsid w:val="0041112B"/>
    <w:rsid w:val="00411B43"/>
    <w:rsid w:val="00412C6C"/>
    <w:rsid w:val="00413117"/>
    <w:rsid w:val="00413B93"/>
    <w:rsid w:val="004156F8"/>
    <w:rsid w:val="00415AE0"/>
    <w:rsid w:val="00415D73"/>
    <w:rsid w:val="00416100"/>
    <w:rsid w:val="00416110"/>
    <w:rsid w:val="004162C8"/>
    <w:rsid w:val="00416349"/>
    <w:rsid w:val="00417193"/>
    <w:rsid w:val="004201B2"/>
    <w:rsid w:val="004222CD"/>
    <w:rsid w:val="004224F0"/>
    <w:rsid w:val="0042324C"/>
    <w:rsid w:val="004238FE"/>
    <w:rsid w:val="00424A9D"/>
    <w:rsid w:val="00425637"/>
    <w:rsid w:val="00425A9E"/>
    <w:rsid w:val="00426033"/>
    <w:rsid w:val="00426D6A"/>
    <w:rsid w:val="0042725B"/>
    <w:rsid w:val="00427EB5"/>
    <w:rsid w:val="00430711"/>
    <w:rsid w:val="004308C5"/>
    <w:rsid w:val="00431F62"/>
    <w:rsid w:val="00431FE2"/>
    <w:rsid w:val="0043221F"/>
    <w:rsid w:val="00432BAC"/>
    <w:rsid w:val="00433AA8"/>
    <w:rsid w:val="00433EF0"/>
    <w:rsid w:val="00435711"/>
    <w:rsid w:val="00436257"/>
    <w:rsid w:val="00436693"/>
    <w:rsid w:val="00436D28"/>
    <w:rsid w:val="004370BE"/>
    <w:rsid w:val="00437423"/>
    <w:rsid w:val="00437825"/>
    <w:rsid w:val="0043792E"/>
    <w:rsid w:val="00437FA1"/>
    <w:rsid w:val="00440137"/>
    <w:rsid w:val="0044198B"/>
    <w:rsid w:val="00441C5B"/>
    <w:rsid w:val="00441D98"/>
    <w:rsid w:val="00442027"/>
    <w:rsid w:val="0044259E"/>
    <w:rsid w:val="00443009"/>
    <w:rsid w:val="00443063"/>
    <w:rsid w:val="00443648"/>
    <w:rsid w:val="0044374A"/>
    <w:rsid w:val="004458B1"/>
    <w:rsid w:val="0044594D"/>
    <w:rsid w:val="00445AE2"/>
    <w:rsid w:val="0044694C"/>
    <w:rsid w:val="00446C88"/>
    <w:rsid w:val="00450395"/>
    <w:rsid w:val="00451FCA"/>
    <w:rsid w:val="004526AF"/>
    <w:rsid w:val="00452C0C"/>
    <w:rsid w:val="00453E41"/>
    <w:rsid w:val="00454361"/>
    <w:rsid w:val="00454774"/>
    <w:rsid w:val="00454B7A"/>
    <w:rsid w:val="004551AE"/>
    <w:rsid w:val="0045549F"/>
    <w:rsid w:val="004554C3"/>
    <w:rsid w:val="004555DE"/>
    <w:rsid w:val="0045580B"/>
    <w:rsid w:val="00455FDE"/>
    <w:rsid w:val="00456B2D"/>
    <w:rsid w:val="00456C0A"/>
    <w:rsid w:val="00457766"/>
    <w:rsid w:val="00457A74"/>
    <w:rsid w:val="004603D7"/>
    <w:rsid w:val="00460C91"/>
    <w:rsid w:val="00461114"/>
    <w:rsid w:val="0046129A"/>
    <w:rsid w:val="00461922"/>
    <w:rsid w:val="00461F2E"/>
    <w:rsid w:val="0046240A"/>
    <w:rsid w:val="00462892"/>
    <w:rsid w:val="00462E43"/>
    <w:rsid w:val="0046340C"/>
    <w:rsid w:val="004638D3"/>
    <w:rsid w:val="004671FD"/>
    <w:rsid w:val="00467F9E"/>
    <w:rsid w:val="00470A9C"/>
    <w:rsid w:val="004711AE"/>
    <w:rsid w:val="0047437A"/>
    <w:rsid w:val="00474D95"/>
    <w:rsid w:val="004751E3"/>
    <w:rsid w:val="004752D3"/>
    <w:rsid w:val="00476022"/>
    <w:rsid w:val="00477226"/>
    <w:rsid w:val="00477B66"/>
    <w:rsid w:val="00477C0F"/>
    <w:rsid w:val="00480B21"/>
    <w:rsid w:val="00480CEF"/>
    <w:rsid w:val="00481120"/>
    <w:rsid w:val="0048151A"/>
    <w:rsid w:val="004817F3"/>
    <w:rsid w:val="0048270A"/>
    <w:rsid w:val="00483203"/>
    <w:rsid w:val="00483801"/>
    <w:rsid w:val="0048440A"/>
    <w:rsid w:val="00485683"/>
    <w:rsid w:val="0048643A"/>
    <w:rsid w:val="00486942"/>
    <w:rsid w:val="00486A7B"/>
    <w:rsid w:val="00486CF1"/>
    <w:rsid w:val="00491E2C"/>
    <w:rsid w:val="0049249E"/>
    <w:rsid w:val="0049430E"/>
    <w:rsid w:val="00494782"/>
    <w:rsid w:val="00494AD4"/>
    <w:rsid w:val="00494B53"/>
    <w:rsid w:val="00495AE5"/>
    <w:rsid w:val="00496151"/>
    <w:rsid w:val="00496908"/>
    <w:rsid w:val="00496958"/>
    <w:rsid w:val="0049716E"/>
    <w:rsid w:val="00497903"/>
    <w:rsid w:val="004A0087"/>
    <w:rsid w:val="004A0B85"/>
    <w:rsid w:val="004A10DE"/>
    <w:rsid w:val="004A18C1"/>
    <w:rsid w:val="004A249A"/>
    <w:rsid w:val="004A24F3"/>
    <w:rsid w:val="004A4442"/>
    <w:rsid w:val="004A566B"/>
    <w:rsid w:val="004A6AFC"/>
    <w:rsid w:val="004A76A7"/>
    <w:rsid w:val="004A7CDF"/>
    <w:rsid w:val="004A7FE9"/>
    <w:rsid w:val="004B0DDC"/>
    <w:rsid w:val="004B132D"/>
    <w:rsid w:val="004B219A"/>
    <w:rsid w:val="004B2DD1"/>
    <w:rsid w:val="004B33E3"/>
    <w:rsid w:val="004B3FFD"/>
    <w:rsid w:val="004B45DE"/>
    <w:rsid w:val="004B5660"/>
    <w:rsid w:val="004B7436"/>
    <w:rsid w:val="004B7E21"/>
    <w:rsid w:val="004C08DB"/>
    <w:rsid w:val="004C0DBC"/>
    <w:rsid w:val="004C0EE2"/>
    <w:rsid w:val="004C3365"/>
    <w:rsid w:val="004C48DE"/>
    <w:rsid w:val="004C50F5"/>
    <w:rsid w:val="004C514E"/>
    <w:rsid w:val="004C57AF"/>
    <w:rsid w:val="004C68CA"/>
    <w:rsid w:val="004C72D7"/>
    <w:rsid w:val="004C7372"/>
    <w:rsid w:val="004C7DD8"/>
    <w:rsid w:val="004C7DDD"/>
    <w:rsid w:val="004D0497"/>
    <w:rsid w:val="004D16D0"/>
    <w:rsid w:val="004D1835"/>
    <w:rsid w:val="004D2A9C"/>
    <w:rsid w:val="004D2FCF"/>
    <w:rsid w:val="004D3146"/>
    <w:rsid w:val="004D31AE"/>
    <w:rsid w:val="004D3758"/>
    <w:rsid w:val="004D39D0"/>
    <w:rsid w:val="004D48CD"/>
    <w:rsid w:val="004D570F"/>
    <w:rsid w:val="004D63E0"/>
    <w:rsid w:val="004D7125"/>
    <w:rsid w:val="004D71FD"/>
    <w:rsid w:val="004D7A81"/>
    <w:rsid w:val="004E24F6"/>
    <w:rsid w:val="004E25D3"/>
    <w:rsid w:val="004E3403"/>
    <w:rsid w:val="004E38A5"/>
    <w:rsid w:val="004E5357"/>
    <w:rsid w:val="004E5FA8"/>
    <w:rsid w:val="004E60C8"/>
    <w:rsid w:val="004E713A"/>
    <w:rsid w:val="004F0016"/>
    <w:rsid w:val="004F0174"/>
    <w:rsid w:val="004F05C4"/>
    <w:rsid w:val="004F05E8"/>
    <w:rsid w:val="004F14BD"/>
    <w:rsid w:val="004F3E54"/>
    <w:rsid w:val="004F46E6"/>
    <w:rsid w:val="004F5050"/>
    <w:rsid w:val="004F649F"/>
    <w:rsid w:val="004F7054"/>
    <w:rsid w:val="004F7319"/>
    <w:rsid w:val="004F74D6"/>
    <w:rsid w:val="0050259B"/>
    <w:rsid w:val="0050377D"/>
    <w:rsid w:val="00503ED5"/>
    <w:rsid w:val="00503F68"/>
    <w:rsid w:val="0050779C"/>
    <w:rsid w:val="00507B22"/>
    <w:rsid w:val="00510B9D"/>
    <w:rsid w:val="00512412"/>
    <w:rsid w:val="00512EEA"/>
    <w:rsid w:val="00513A02"/>
    <w:rsid w:val="00514218"/>
    <w:rsid w:val="005144B9"/>
    <w:rsid w:val="005146C9"/>
    <w:rsid w:val="00514B5C"/>
    <w:rsid w:val="00514B96"/>
    <w:rsid w:val="0051517A"/>
    <w:rsid w:val="00517EFE"/>
    <w:rsid w:val="005203BD"/>
    <w:rsid w:val="005204CC"/>
    <w:rsid w:val="00520662"/>
    <w:rsid w:val="00520F63"/>
    <w:rsid w:val="0052140B"/>
    <w:rsid w:val="005214E1"/>
    <w:rsid w:val="005222B0"/>
    <w:rsid w:val="0052259A"/>
    <w:rsid w:val="005227F2"/>
    <w:rsid w:val="0052382F"/>
    <w:rsid w:val="005238F7"/>
    <w:rsid w:val="00523DC6"/>
    <w:rsid w:val="00524190"/>
    <w:rsid w:val="005242D7"/>
    <w:rsid w:val="0052435E"/>
    <w:rsid w:val="0052540B"/>
    <w:rsid w:val="00525636"/>
    <w:rsid w:val="005259DE"/>
    <w:rsid w:val="00525B33"/>
    <w:rsid w:val="00525CD3"/>
    <w:rsid w:val="00527410"/>
    <w:rsid w:val="00530338"/>
    <w:rsid w:val="005313C5"/>
    <w:rsid w:val="005313E1"/>
    <w:rsid w:val="0053216B"/>
    <w:rsid w:val="00532384"/>
    <w:rsid w:val="00532B06"/>
    <w:rsid w:val="00534F04"/>
    <w:rsid w:val="0053527F"/>
    <w:rsid w:val="00536F19"/>
    <w:rsid w:val="0053722E"/>
    <w:rsid w:val="00537D11"/>
    <w:rsid w:val="00540144"/>
    <w:rsid w:val="005401EE"/>
    <w:rsid w:val="005412C8"/>
    <w:rsid w:val="00541886"/>
    <w:rsid w:val="0054268D"/>
    <w:rsid w:val="00542C0A"/>
    <w:rsid w:val="005434A9"/>
    <w:rsid w:val="00543AC3"/>
    <w:rsid w:val="00544C82"/>
    <w:rsid w:val="00544FDE"/>
    <w:rsid w:val="00545502"/>
    <w:rsid w:val="0054562A"/>
    <w:rsid w:val="00545855"/>
    <w:rsid w:val="00546EC6"/>
    <w:rsid w:val="00547808"/>
    <w:rsid w:val="00547CF1"/>
    <w:rsid w:val="0055145D"/>
    <w:rsid w:val="00551494"/>
    <w:rsid w:val="005525ED"/>
    <w:rsid w:val="005539E5"/>
    <w:rsid w:val="005543ED"/>
    <w:rsid w:val="005545F4"/>
    <w:rsid w:val="00554ACF"/>
    <w:rsid w:val="00554CA0"/>
    <w:rsid w:val="00555643"/>
    <w:rsid w:val="00556838"/>
    <w:rsid w:val="00556D4E"/>
    <w:rsid w:val="0056030D"/>
    <w:rsid w:val="00560C74"/>
    <w:rsid w:val="00560CDF"/>
    <w:rsid w:val="005614E5"/>
    <w:rsid w:val="005623F4"/>
    <w:rsid w:val="005625BD"/>
    <w:rsid w:val="005636B1"/>
    <w:rsid w:val="00563906"/>
    <w:rsid w:val="005641C9"/>
    <w:rsid w:val="005652E9"/>
    <w:rsid w:val="00565A24"/>
    <w:rsid w:val="00566325"/>
    <w:rsid w:val="005669C7"/>
    <w:rsid w:val="00566A7A"/>
    <w:rsid w:val="00570956"/>
    <w:rsid w:val="00570DF9"/>
    <w:rsid w:val="0057100F"/>
    <w:rsid w:val="00571137"/>
    <w:rsid w:val="00571432"/>
    <w:rsid w:val="005719C9"/>
    <w:rsid w:val="0057274A"/>
    <w:rsid w:val="00572E69"/>
    <w:rsid w:val="00574894"/>
    <w:rsid w:val="00574D78"/>
    <w:rsid w:val="00574F37"/>
    <w:rsid w:val="00575422"/>
    <w:rsid w:val="0057583B"/>
    <w:rsid w:val="005758BB"/>
    <w:rsid w:val="00575F39"/>
    <w:rsid w:val="00577192"/>
    <w:rsid w:val="005771EA"/>
    <w:rsid w:val="00580137"/>
    <w:rsid w:val="00580375"/>
    <w:rsid w:val="00580576"/>
    <w:rsid w:val="005815EA"/>
    <w:rsid w:val="005822D3"/>
    <w:rsid w:val="00582324"/>
    <w:rsid w:val="005824D0"/>
    <w:rsid w:val="0058255A"/>
    <w:rsid w:val="005826E8"/>
    <w:rsid w:val="0058382A"/>
    <w:rsid w:val="005838C6"/>
    <w:rsid w:val="0058432A"/>
    <w:rsid w:val="00584BFC"/>
    <w:rsid w:val="00585341"/>
    <w:rsid w:val="005863C4"/>
    <w:rsid w:val="00586D06"/>
    <w:rsid w:val="00587633"/>
    <w:rsid w:val="00590223"/>
    <w:rsid w:val="0059083B"/>
    <w:rsid w:val="005909BB"/>
    <w:rsid w:val="00590B46"/>
    <w:rsid w:val="005920D4"/>
    <w:rsid w:val="005926BA"/>
    <w:rsid w:val="005930D5"/>
    <w:rsid w:val="00593F1B"/>
    <w:rsid w:val="0059624D"/>
    <w:rsid w:val="005969DC"/>
    <w:rsid w:val="00596AD2"/>
    <w:rsid w:val="005973A1"/>
    <w:rsid w:val="005976B7"/>
    <w:rsid w:val="005A014C"/>
    <w:rsid w:val="005A0353"/>
    <w:rsid w:val="005A0C7F"/>
    <w:rsid w:val="005A1B2F"/>
    <w:rsid w:val="005A3284"/>
    <w:rsid w:val="005A3EA8"/>
    <w:rsid w:val="005A416E"/>
    <w:rsid w:val="005A482C"/>
    <w:rsid w:val="005A4C12"/>
    <w:rsid w:val="005A590D"/>
    <w:rsid w:val="005A5A00"/>
    <w:rsid w:val="005A6C50"/>
    <w:rsid w:val="005A6DC3"/>
    <w:rsid w:val="005A7308"/>
    <w:rsid w:val="005B030C"/>
    <w:rsid w:val="005B1080"/>
    <w:rsid w:val="005B2BF0"/>
    <w:rsid w:val="005B31E9"/>
    <w:rsid w:val="005B3A71"/>
    <w:rsid w:val="005B41D3"/>
    <w:rsid w:val="005B5122"/>
    <w:rsid w:val="005B5355"/>
    <w:rsid w:val="005B6115"/>
    <w:rsid w:val="005B63FB"/>
    <w:rsid w:val="005B65EC"/>
    <w:rsid w:val="005B7AD7"/>
    <w:rsid w:val="005C2BDB"/>
    <w:rsid w:val="005C2DE0"/>
    <w:rsid w:val="005C31D7"/>
    <w:rsid w:val="005C3226"/>
    <w:rsid w:val="005C3713"/>
    <w:rsid w:val="005C3B59"/>
    <w:rsid w:val="005C3F17"/>
    <w:rsid w:val="005C505D"/>
    <w:rsid w:val="005C5789"/>
    <w:rsid w:val="005C57A7"/>
    <w:rsid w:val="005C6132"/>
    <w:rsid w:val="005C6C34"/>
    <w:rsid w:val="005C714F"/>
    <w:rsid w:val="005C7588"/>
    <w:rsid w:val="005C7ADF"/>
    <w:rsid w:val="005D053B"/>
    <w:rsid w:val="005D0569"/>
    <w:rsid w:val="005D0A32"/>
    <w:rsid w:val="005D0E3F"/>
    <w:rsid w:val="005D0EF8"/>
    <w:rsid w:val="005D2991"/>
    <w:rsid w:val="005D2BE9"/>
    <w:rsid w:val="005D2C49"/>
    <w:rsid w:val="005D4834"/>
    <w:rsid w:val="005D565A"/>
    <w:rsid w:val="005D6BCE"/>
    <w:rsid w:val="005E0D3A"/>
    <w:rsid w:val="005E1DA1"/>
    <w:rsid w:val="005E2726"/>
    <w:rsid w:val="005E31EB"/>
    <w:rsid w:val="005E3F6A"/>
    <w:rsid w:val="005E41F2"/>
    <w:rsid w:val="005E4487"/>
    <w:rsid w:val="005E484E"/>
    <w:rsid w:val="005E48D8"/>
    <w:rsid w:val="005E50CC"/>
    <w:rsid w:val="005E6184"/>
    <w:rsid w:val="005E6402"/>
    <w:rsid w:val="005E6E21"/>
    <w:rsid w:val="005E70A9"/>
    <w:rsid w:val="005F29B2"/>
    <w:rsid w:val="005F33EF"/>
    <w:rsid w:val="005F3B24"/>
    <w:rsid w:val="005F40A5"/>
    <w:rsid w:val="005F448A"/>
    <w:rsid w:val="005F4A89"/>
    <w:rsid w:val="005F64B6"/>
    <w:rsid w:val="005F668D"/>
    <w:rsid w:val="005F72D1"/>
    <w:rsid w:val="005F78B0"/>
    <w:rsid w:val="006009D3"/>
    <w:rsid w:val="00602041"/>
    <w:rsid w:val="00602A61"/>
    <w:rsid w:val="00602C99"/>
    <w:rsid w:val="006031A4"/>
    <w:rsid w:val="00603C09"/>
    <w:rsid w:val="00603E2C"/>
    <w:rsid w:val="006044E2"/>
    <w:rsid w:val="00604777"/>
    <w:rsid w:val="006056E4"/>
    <w:rsid w:val="00605710"/>
    <w:rsid w:val="006063F6"/>
    <w:rsid w:val="00606494"/>
    <w:rsid w:val="006071A8"/>
    <w:rsid w:val="00607311"/>
    <w:rsid w:val="00610E57"/>
    <w:rsid w:val="00611652"/>
    <w:rsid w:val="00611A0E"/>
    <w:rsid w:val="0061203D"/>
    <w:rsid w:val="00612704"/>
    <w:rsid w:val="00613DC0"/>
    <w:rsid w:val="006145CE"/>
    <w:rsid w:val="00615B6B"/>
    <w:rsid w:val="00616851"/>
    <w:rsid w:val="0061792B"/>
    <w:rsid w:val="00617E27"/>
    <w:rsid w:val="0062047F"/>
    <w:rsid w:val="00620B65"/>
    <w:rsid w:val="00621B1F"/>
    <w:rsid w:val="00621E79"/>
    <w:rsid w:val="0062208F"/>
    <w:rsid w:val="0062228B"/>
    <w:rsid w:val="0062259A"/>
    <w:rsid w:val="00622D2D"/>
    <w:rsid w:val="006247C3"/>
    <w:rsid w:val="00625485"/>
    <w:rsid w:val="00625C09"/>
    <w:rsid w:val="00625C34"/>
    <w:rsid w:val="006271D2"/>
    <w:rsid w:val="00630DF9"/>
    <w:rsid w:val="00630FF1"/>
    <w:rsid w:val="006311DA"/>
    <w:rsid w:val="00631298"/>
    <w:rsid w:val="006316B9"/>
    <w:rsid w:val="00633D47"/>
    <w:rsid w:val="006361A9"/>
    <w:rsid w:val="006368D7"/>
    <w:rsid w:val="00636CBE"/>
    <w:rsid w:val="00636FC6"/>
    <w:rsid w:val="00637A69"/>
    <w:rsid w:val="0064052F"/>
    <w:rsid w:val="00641183"/>
    <w:rsid w:val="00641835"/>
    <w:rsid w:val="00641B43"/>
    <w:rsid w:val="006428AA"/>
    <w:rsid w:val="006428F8"/>
    <w:rsid w:val="00642AC7"/>
    <w:rsid w:val="00643789"/>
    <w:rsid w:val="00643956"/>
    <w:rsid w:val="00644093"/>
    <w:rsid w:val="006454E6"/>
    <w:rsid w:val="00646A23"/>
    <w:rsid w:val="00647FB6"/>
    <w:rsid w:val="0065083A"/>
    <w:rsid w:val="00650F6E"/>
    <w:rsid w:val="006523AA"/>
    <w:rsid w:val="00652417"/>
    <w:rsid w:val="00652CB4"/>
    <w:rsid w:val="00653A27"/>
    <w:rsid w:val="00654BF4"/>
    <w:rsid w:val="00654EC1"/>
    <w:rsid w:val="00655368"/>
    <w:rsid w:val="00655F5D"/>
    <w:rsid w:val="00656E7F"/>
    <w:rsid w:val="006608DF"/>
    <w:rsid w:val="00661D61"/>
    <w:rsid w:val="00661E23"/>
    <w:rsid w:val="00662927"/>
    <w:rsid w:val="006636C7"/>
    <w:rsid w:val="006641B1"/>
    <w:rsid w:val="006648B7"/>
    <w:rsid w:val="0066521E"/>
    <w:rsid w:val="006667BB"/>
    <w:rsid w:val="00667F2D"/>
    <w:rsid w:val="006716FE"/>
    <w:rsid w:val="0067308E"/>
    <w:rsid w:val="006755C6"/>
    <w:rsid w:val="00676199"/>
    <w:rsid w:val="00676B34"/>
    <w:rsid w:val="00676C56"/>
    <w:rsid w:val="00676CC4"/>
    <w:rsid w:val="0067768F"/>
    <w:rsid w:val="0067775C"/>
    <w:rsid w:val="00677C23"/>
    <w:rsid w:val="00677D6E"/>
    <w:rsid w:val="00681D6E"/>
    <w:rsid w:val="0068204E"/>
    <w:rsid w:val="00682692"/>
    <w:rsid w:val="00683018"/>
    <w:rsid w:val="00683039"/>
    <w:rsid w:val="006836BB"/>
    <w:rsid w:val="006836D8"/>
    <w:rsid w:val="00683704"/>
    <w:rsid w:val="0068480C"/>
    <w:rsid w:val="00684E8E"/>
    <w:rsid w:val="00684FAC"/>
    <w:rsid w:val="00685710"/>
    <w:rsid w:val="00685B09"/>
    <w:rsid w:val="00685E50"/>
    <w:rsid w:val="00685ED9"/>
    <w:rsid w:val="00685FDD"/>
    <w:rsid w:val="00687AD6"/>
    <w:rsid w:val="00691AE3"/>
    <w:rsid w:val="00692B99"/>
    <w:rsid w:val="00693058"/>
    <w:rsid w:val="006930F7"/>
    <w:rsid w:val="0069346E"/>
    <w:rsid w:val="0069373C"/>
    <w:rsid w:val="00695497"/>
    <w:rsid w:val="00695F22"/>
    <w:rsid w:val="006961C5"/>
    <w:rsid w:val="00696685"/>
    <w:rsid w:val="00696DEA"/>
    <w:rsid w:val="00697F87"/>
    <w:rsid w:val="006A0060"/>
    <w:rsid w:val="006A01EC"/>
    <w:rsid w:val="006A1AA7"/>
    <w:rsid w:val="006A3269"/>
    <w:rsid w:val="006A3A25"/>
    <w:rsid w:val="006A4DD0"/>
    <w:rsid w:val="006A4DDC"/>
    <w:rsid w:val="006A5D7B"/>
    <w:rsid w:val="006A6711"/>
    <w:rsid w:val="006A67D5"/>
    <w:rsid w:val="006A74E9"/>
    <w:rsid w:val="006A7E12"/>
    <w:rsid w:val="006B1D69"/>
    <w:rsid w:val="006B20D6"/>
    <w:rsid w:val="006B25E0"/>
    <w:rsid w:val="006B4515"/>
    <w:rsid w:val="006B4A47"/>
    <w:rsid w:val="006B6B0B"/>
    <w:rsid w:val="006B6F87"/>
    <w:rsid w:val="006B7774"/>
    <w:rsid w:val="006C05A0"/>
    <w:rsid w:val="006C1240"/>
    <w:rsid w:val="006C1E8E"/>
    <w:rsid w:val="006C4689"/>
    <w:rsid w:val="006C502A"/>
    <w:rsid w:val="006C5F42"/>
    <w:rsid w:val="006D0129"/>
    <w:rsid w:val="006D116F"/>
    <w:rsid w:val="006D3097"/>
    <w:rsid w:val="006D4290"/>
    <w:rsid w:val="006D447C"/>
    <w:rsid w:val="006D4D30"/>
    <w:rsid w:val="006D5FAC"/>
    <w:rsid w:val="006D65C8"/>
    <w:rsid w:val="006D6B35"/>
    <w:rsid w:val="006D7122"/>
    <w:rsid w:val="006E066F"/>
    <w:rsid w:val="006E0937"/>
    <w:rsid w:val="006E158E"/>
    <w:rsid w:val="006E1823"/>
    <w:rsid w:val="006E23AD"/>
    <w:rsid w:val="006E2B0F"/>
    <w:rsid w:val="006E6917"/>
    <w:rsid w:val="006E6D6F"/>
    <w:rsid w:val="006E7D84"/>
    <w:rsid w:val="006F05C2"/>
    <w:rsid w:val="006F083D"/>
    <w:rsid w:val="006F0EB1"/>
    <w:rsid w:val="006F2DB3"/>
    <w:rsid w:val="006F2F2A"/>
    <w:rsid w:val="006F4445"/>
    <w:rsid w:val="006F4487"/>
    <w:rsid w:val="006F4571"/>
    <w:rsid w:val="006F6654"/>
    <w:rsid w:val="006F678D"/>
    <w:rsid w:val="006F7A17"/>
    <w:rsid w:val="007003EB"/>
    <w:rsid w:val="00701B5F"/>
    <w:rsid w:val="00701F5A"/>
    <w:rsid w:val="007020BF"/>
    <w:rsid w:val="007024E1"/>
    <w:rsid w:val="007031C6"/>
    <w:rsid w:val="00703223"/>
    <w:rsid w:val="00703D44"/>
    <w:rsid w:val="0070451E"/>
    <w:rsid w:val="00704564"/>
    <w:rsid w:val="007052D3"/>
    <w:rsid w:val="00706488"/>
    <w:rsid w:val="007068D6"/>
    <w:rsid w:val="00707575"/>
    <w:rsid w:val="00707A1D"/>
    <w:rsid w:val="0071018E"/>
    <w:rsid w:val="00710216"/>
    <w:rsid w:val="007102B7"/>
    <w:rsid w:val="007106EC"/>
    <w:rsid w:val="00710F44"/>
    <w:rsid w:val="00711A7C"/>
    <w:rsid w:val="007127BE"/>
    <w:rsid w:val="0071350D"/>
    <w:rsid w:val="00713E7B"/>
    <w:rsid w:val="0071414A"/>
    <w:rsid w:val="00715C6A"/>
    <w:rsid w:val="00715E02"/>
    <w:rsid w:val="007161D0"/>
    <w:rsid w:val="00716935"/>
    <w:rsid w:val="007206B0"/>
    <w:rsid w:val="00721424"/>
    <w:rsid w:val="007219D2"/>
    <w:rsid w:val="00721B02"/>
    <w:rsid w:val="0072411B"/>
    <w:rsid w:val="007250AF"/>
    <w:rsid w:val="007250D3"/>
    <w:rsid w:val="00725309"/>
    <w:rsid w:val="00725C24"/>
    <w:rsid w:val="00725D8E"/>
    <w:rsid w:val="00727349"/>
    <w:rsid w:val="00731441"/>
    <w:rsid w:val="007323A0"/>
    <w:rsid w:val="007325F2"/>
    <w:rsid w:val="00732CBA"/>
    <w:rsid w:val="00734FE4"/>
    <w:rsid w:val="007351C6"/>
    <w:rsid w:val="007357F7"/>
    <w:rsid w:val="00735A21"/>
    <w:rsid w:val="007369E4"/>
    <w:rsid w:val="00736F86"/>
    <w:rsid w:val="007370B8"/>
    <w:rsid w:val="007371AD"/>
    <w:rsid w:val="007379D7"/>
    <w:rsid w:val="00737D5C"/>
    <w:rsid w:val="0074123C"/>
    <w:rsid w:val="00741C27"/>
    <w:rsid w:val="00741F9D"/>
    <w:rsid w:val="0074201F"/>
    <w:rsid w:val="0074217A"/>
    <w:rsid w:val="0074237B"/>
    <w:rsid w:val="00742640"/>
    <w:rsid w:val="0074388C"/>
    <w:rsid w:val="00744622"/>
    <w:rsid w:val="00746605"/>
    <w:rsid w:val="00746D51"/>
    <w:rsid w:val="00747C96"/>
    <w:rsid w:val="0075010B"/>
    <w:rsid w:val="00751BA6"/>
    <w:rsid w:val="00754597"/>
    <w:rsid w:val="007549D0"/>
    <w:rsid w:val="00756E2A"/>
    <w:rsid w:val="00757A5E"/>
    <w:rsid w:val="007620C7"/>
    <w:rsid w:val="0076234A"/>
    <w:rsid w:val="00762482"/>
    <w:rsid w:val="00763163"/>
    <w:rsid w:val="00763359"/>
    <w:rsid w:val="00763612"/>
    <w:rsid w:val="007637B6"/>
    <w:rsid w:val="00763925"/>
    <w:rsid w:val="00763DC0"/>
    <w:rsid w:val="007644DB"/>
    <w:rsid w:val="007659B5"/>
    <w:rsid w:val="007659E8"/>
    <w:rsid w:val="00765E4E"/>
    <w:rsid w:val="00765E54"/>
    <w:rsid w:val="00766071"/>
    <w:rsid w:val="00766366"/>
    <w:rsid w:val="00766EE6"/>
    <w:rsid w:val="007677B3"/>
    <w:rsid w:val="00767E13"/>
    <w:rsid w:val="007702CD"/>
    <w:rsid w:val="00770F37"/>
    <w:rsid w:val="0077147D"/>
    <w:rsid w:val="0077179B"/>
    <w:rsid w:val="00771AD5"/>
    <w:rsid w:val="00771E18"/>
    <w:rsid w:val="007720C8"/>
    <w:rsid w:val="00773597"/>
    <w:rsid w:val="0077386B"/>
    <w:rsid w:val="00773B9D"/>
    <w:rsid w:val="00774087"/>
    <w:rsid w:val="007746E5"/>
    <w:rsid w:val="00775112"/>
    <w:rsid w:val="00775781"/>
    <w:rsid w:val="0077749F"/>
    <w:rsid w:val="00777DF4"/>
    <w:rsid w:val="00781929"/>
    <w:rsid w:val="0078193A"/>
    <w:rsid w:val="00781B49"/>
    <w:rsid w:val="007826B3"/>
    <w:rsid w:val="00782701"/>
    <w:rsid w:val="00783A09"/>
    <w:rsid w:val="0078467B"/>
    <w:rsid w:val="00786067"/>
    <w:rsid w:val="0078641D"/>
    <w:rsid w:val="0079011B"/>
    <w:rsid w:val="007906F4"/>
    <w:rsid w:val="0079155E"/>
    <w:rsid w:val="00793677"/>
    <w:rsid w:val="00794A6F"/>
    <w:rsid w:val="007950F5"/>
    <w:rsid w:val="00795340"/>
    <w:rsid w:val="0079562B"/>
    <w:rsid w:val="00795EE0"/>
    <w:rsid w:val="007976C8"/>
    <w:rsid w:val="0079797B"/>
    <w:rsid w:val="00797A7D"/>
    <w:rsid w:val="007A013B"/>
    <w:rsid w:val="007A1D7E"/>
    <w:rsid w:val="007A2B93"/>
    <w:rsid w:val="007A3AB6"/>
    <w:rsid w:val="007A3D49"/>
    <w:rsid w:val="007A4CEC"/>
    <w:rsid w:val="007A59DB"/>
    <w:rsid w:val="007A5C51"/>
    <w:rsid w:val="007A6710"/>
    <w:rsid w:val="007A6F99"/>
    <w:rsid w:val="007A7273"/>
    <w:rsid w:val="007A7D38"/>
    <w:rsid w:val="007A7F95"/>
    <w:rsid w:val="007B15BE"/>
    <w:rsid w:val="007B265A"/>
    <w:rsid w:val="007B369D"/>
    <w:rsid w:val="007B3FD5"/>
    <w:rsid w:val="007B45FA"/>
    <w:rsid w:val="007B48A8"/>
    <w:rsid w:val="007B5E46"/>
    <w:rsid w:val="007B62F8"/>
    <w:rsid w:val="007B66E3"/>
    <w:rsid w:val="007B68C7"/>
    <w:rsid w:val="007B6992"/>
    <w:rsid w:val="007B6B43"/>
    <w:rsid w:val="007B712A"/>
    <w:rsid w:val="007B75B4"/>
    <w:rsid w:val="007B788E"/>
    <w:rsid w:val="007B7A88"/>
    <w:rsid w:val="007C01AB"/>
    <w:rsid w:val="007C05C3"/>
    <w:rsid w:val="007C31EC"/>
    <w:rsid w:val="007C461E"/>
    <w:rsid w:val="007C52F4"/>
    <w:rsid w:val="007C613C"/>
    <w:rsid w:val="007C6A7B"/>
    <w:rsid w:val="007C7877"/>
    <w:rsid w:val="007C7EFB"/>
    <w:rsid w:val="007C7FAC"/>
    <w:rsid w:val="007D022D"/>
    <w:rsid w:val="007D0395"/>
    <w:rsid w:val="007D05C7"/>
    <w:rsid w:val="007D0A15"/>
    <w:rsid w:val="007D104B"/>
    <w:rsid w:val="007D4135"/>
    <w:rsid w:val="007D43B9"/>
    <w:rsid w:val="007D4DA4"/>
    <w:rsid w:val="007D4ED3"/>
    <w:rsid w:val="007D578B"/>
    <w:rsid w:val="007D65D2"/>
    <w:rsid w:val="007D6902"/>
    <w:rsid w:val="007D7D02"/>
    <w:rsid w:val="007E19AE"/>
    <w:rsid w:val="007E1A33"/>
    <w:rsid w:val="007E20E1"/>
    <w:rsid w:val="007E2132"/>
    <w:rsid w:val="007E269D"/>
    <w:rsid w:val="007E2DDA"/>
    <w:rsid w:val="007E30BF"/>
    <w:rsid w:val="007E334A"/>
    <w:rsid w:val="007E5C7B"/>
    <w:rsid w:val="007E6573"/>
    <w:rsid w:val="007E6AB2"/>
    <w:rsid w:val="007F08DB"/>
    <w:rsid w:val="007F112B"/>
    <w:rsid w:val="007F1F72"/>
    <w:rsid w:val="007F280C"/>
    <w:rsid w:val="007F3148"/>
    <w:rsid w:val="007F4699"/>
    <w:rsid w:val="007F4823"/>
    <w:rsid w:val="007F49B2"/>
    <w:rsid w:val="007F534F"/>
    <w:rsid w:val="007F5482"/>
    <w:rsid w:val="007F60D8"/>
    <w:rsid w:val="007F627D"/>
    <w:rsid w:val="007F747C"/>
    <w:rsid w:val="007F76AE"/>
    <w:rsid w:val="007F7F16"/>
    <w:rsid w:val="008005CE"/>
    <w:rsid w:val="00800A92"/>
    <w:rsid w:val="008015F3"/>
    <w:rsid w:val="008023FC"/>
    <w:rsid w:val="00802DFD"/>
    <w:rsid w:val="00804978"/>
    <w:rsid w:val="008056D4"/>
    <w:rsid w:val="00805E53"/>
    <w:rsid w:val="0080668D"/>
    <w:rsid w:val="008069FF"/>
    <w:rsid w:val="00810359"/>
    <w:rsid w:val="00813938"/>
    <w:rsid w:val="00814255"/>
    <w:rsid w:val="00814CEB"/>
    <w:rsid w:val="00815022"/>
    <w:rsid w:val="00815526"/>
    <w:rsid w:val="00816373"/>
    <w:rsid w:val="00816619"/>
    <w:rsid w:val="008166D2"/>
    <w:rsid w:val="00816819"/>
    <w:rsid w:val="00816F15"/>
    <w:rsid w:val="00817C46"/>
    <w:rsid w:val="00821294"/>
    <w:rsid w:val="0082140C"/>
    <w:rsid w:val="00821863"/>
    <w:rsid w:val="00821AFE"/>
    <w:rsid w:val="00821B2C"/>
    <w:rsid w:val="00821DD1"/>
    <w:rsid w:val="00821F24"/>
    <w:rsid w:val="0082250B"/>
    <w:rsid w:val="00822978"/>
    <w:rsid w:val="00822A54"/>
    <w:rsid w:val="00823FBD"/>
    <w:rsid w:val="00826A56"/>
    <w:rsid w:val="008301C7"/>
    <w:rsid w:val="00830B63"/>
    <w:rsid w:val="00830F20"/>
    <w:rsid w:val="008321EE"/>
    <w:rsid w:val="00832D51"/>
    <w:rsid w:val="00833A24"/>
    <w:rsid w:val="00833DC2"/>
    <w:rsid w:val="0083475A"/>
    <w:rsid w:val="00834864"/>
    <w:rsid w:val="00835007"/>
    <w:rsid w:val="008356E2"/>
    <w:rsid w:val="00836420"/>
    <w:rsid w:val="00836679"/>
    <w:rsid w:val="00836777"/>
    <w:rsid w:val="0083684F"/>
    <w:rsid w:val="0083691A"/>
    <w:rsid w:val="00836F10"/>
    <w:rsid w:val="008372FB"/>
    <w:rsid w:val="00837BEC"/>
    <w:rsid w:val="00840DD1"/>
    <w:rsid w:val="0084112C"/>
    <w:rsid w:val="00841E01"/>
    <w:rsid w:val="00842064"/>
    <w:rsid w:val="00842B16"/>
    <w:rsid w:val="008438DE"/>
    <w:rsid w:val="00844097"/>
    <w:rsid w:val="00844554"/>
    <w:rsid w:val="00844AFB"/>
    <w:rsid w:val="00846870"/>
    <w:rsid w:val="00847A7E"/>
    <w:rsid w:val="008501E9"/>
    <w:rsid w:val="0085177C"/>
    <w:rsid w:val="008520A6"/>
    <w:rsid w:val="00852439"/>
    <w:rsid w:val="008535BD"/>
    <w:rsid w:val="0085369D"/>
    <w:rsid w:val="00854A37"/>
    <w:rsid w:val="0085588D"/>
    <w:rsid w:val="008558CE"/>
    <w:rsid w:val="00855AA2"/>
    <w:rsid w:val="00856ECB"/>
    <w:rsid w:val="00856F44"/>
    <w:rsid w:val="0086175E"/>
    <w:rsid w:val="00862471"/>
    <w:rsid w:val="008625E3"/>
    <w:rsid w:val="008636F3"/>
    <w:rsid w:val="00864BDC"/>
    <w:rsid w:val="0086545F"/>
    <w:rsid w:val="008667D9"/>
    <w:rsid w:val="00866EA6"/>
    <w:rsid w:val="0087037E"/>
    <w:rsid w:val="00870563"/>
    <w:rsid w:val="00870DCC"/>
    <w:rsid w:val="00871213"/>
    <w:rsid w:val="00871946"/>
    <w:rsid w:val="0087272A"/>
    <w:rsid w:val="00872C02"/>
    <w:rsid w:val="00873F02"/>
    <w:rsid w:val="00874796"/>
    <w:rsid w:val="008750A7"/>
    <w:rsid w:val="008756EC"/>
    <w:rsid w:val="00875A2E"/>
    <w:rsid w:val="00877E14"/>
    <w:rsid w:val="008807A5"/>
    <w:rsid w:val="00881167"/>
    <w:rsid w:val="00881A2C"/>
    <w:rsid w:val="00881EC9"/>
    <w:rsid w:val="00882ADF"/>
    <w:rsid w:val="008832CF"/>
    <w:rsid w:val="00883DDC"/>
    <w:rsid w:val="008853FF"/>
    <w:rsid w:val="00885CA4"/>
    <w:rsid w:val="00885F56"/>
    <w:rsid w:val="00886BC8"/>
    <w:rsid w:val="00887AC0"/>
    <w:rsid w:val="00890264"/>
    <w:rsid w:val="00890359"/>
    <w:rsid w:val="00890977"/>
    <w:rsid w:val="00890B3C"/>
    <w:rsid w:val="00890C99"/>
    <w:rsid w:val="00890F9B"/>
    <w:rsid w:val="008919EB"/>
    <w:rsid w:val="00891A38"/>
    <w:rsid w:val="00891B1E"/>
    <w:rsid w:val="00891BA9"/>
    <w:rsid w:val="008936D7"/>
    <w:rsid w:val="00893B2C"/>
    <w:rsid w:val="0089426A"/>
    <w:rsid w:val="00894505"/>
    <w:rsid w:val="00894B65"/>
    <w:rsid w:val="00895550"/>
    <w:rsid w:val="00895824"/>
    <w:rsid w:val="00895C75"/>
    <w:rsid w:val="00895D23"/>
    <w:rsid w:val="00895DCC"/>
    <w:rsid w:val="00895FE0"/>
    <w:rsid w:val="00896049"/>
    <w:rsid w:val="008960F0"/>
    <w:rsid w:val="00896252"/>
    <w:rsid w:val="00897301"/>
    <w:rsid w:val="00897641"/>
    <w:rsid w:val="00897C2D"/>
    <w:rsid w:val="008A0160"/>
    <w:rsid w:val="008A1751"/>
    <w:rsid w:val="008A2A29"/>
    <w:rsid w:val="008A432C"/>
    <w:rsid w:val="008A4FCB"/>
    <w:rsid w:val="008A50F9"/>
    <w:rsid w:val="008A57B6"/>
    <w:rsid w:val="008B0B0C"/>
    <w:rsid w:val="008B0ECA"/>
    <w:rsid w:val="008B0F9A"/>
    <w:rsid w:val="008B258F"/>
    <w:rsid w:val="008B25FB"/>
    <w:rsid w:val="008B2DD6"/>
    <w:rsid w:val="008B394B"/>
    <w:rsid w:val="008B41D7"/>
    <w:rsid w:val="008B4E54"/>
    <w:rsid w:val="008B66F2"/>
    <w:rsid w:val="008B7C50"/>
    <w:rsid w:val="008C015B"/>
    <w:rsid w:val="008C15CE"/>
    <w:rsid w:val="008C174D"/>
    <w:rsid w:val="008C17E6"/>
    <w:rsid w:val="008C1FD3"/>
    <w:rsid w:val="008C2059"/>
    <w:rsid w:val="008C3522"/>
    <w:rsid w:val="008C3790"/>
    <w:rsid w:val="008C385A"/>
    <w:rsid w:val="008C3AB8"/>
    <w:rsid w:val="008C4EA2"/>
    <w:rsid w:val="008C54A2"/>
    <w:rsid w:val="008C70B6"/>
    <w:rsid w:val="008C731B"/>
    <w:rsid w:val="008C7936"/>
    <w:rsid w:val="008D0030"/>
    <w:rsid w:val="008D08F9"/>
    <w:rsid w:val="008D1105"/>
    <w:rsid w:val="008D1396"/>
    <w:rsid w:val="008D1E93"/>
    <w:rsid w:val="008D26E9"/>
    <w:rsid w:val="008D2AF0"/>
    <w:rsid w:val="008D2B02"/>
    <w:rsid w:val="008D33F7"/>
    <w:rsid w:val="008D3D62"/>
    <w:rsid w:val="008D4F63"/>
    <w:rsid w:val="008D524D"/>
    <w:rsid w:val="008D69DB"/>
    <w:rsid w:val="008D7304"/>
    <w:rsid w:val="008D730A"/>
    <w:rsid w:val="008D7F6B"/>
    <w:rsid w:val="008E1C46"/>
    <w:rsid w:val="008E5DD8"/>
    <w:rsid w:val="008E65EC"/>
    <w:rsid w:val="008E7264"/>
    <w:rsid w:val="008F0795"/>
    <w:rsid w:val="008F0A95"/>
    <w:rsid w:val="008F0D8A"/>
    <w:rsid w:val="008F10BF"/>
    <w:rsid w:val="008F15F5"/>
    <w:rsid w:val="008F177A"/>
    <w:rsid w:val="008F2256"/>
    <w:rsid w:val="008F5A14"/>
    <w:rsid w:val="008F5B58"/>
    <w:rsid w:val="008F5CBC"/>
    <w:rsid w:val="008F6029"/>
    <w:rsid w:val="008F6911"/>
    <w:rsid w:val="008F77F7"/>
    <w:rsid w:val="008F7814"/>
    <w:rsid w:val="008F7AC5"/>
    <w:rsid w:val="009002F7"/>
    <w:rsid w:val="00900E81"/>
    <w:rsid w:val="009021F6"/>
    <w:rsid w:val="00902571"/>
    <w:rsid w:val="00902DDB"/>
    <w:rsid w:val="009032FB"/>
    <w:rsid w:val="00904A86"/>
    <w:rsid w:val="00904AA9"/>
    <w:rsid w:val="00905010"/>
    <w:rsid w:val="009051BA"/>
    <w:rsid w:val="00905F8B"/>
    <w:rsid w:val="009063CA"/>
    <w:rsid w:val="009078FA"/>
    <w:rsid w:val="00907C09"/>
    <w:rsid w:val="0091119D"/>
    <w:rsid w:val="00911985"/>
    <w:rsid w:val="00911AB7"/>
    <w:rsid w:val="009123EB"/>
    <w:rsid w:val="00912791"/>
    <w:rsid w:val="0091399E"/>
    <w:rsid w:val="00914A55"/>
    <w:rsid w:val="00914DCE"/>
    <w:rsid w:val="00920675"/>
    <w:rsid w:val="00920C4C"/>
    <w:rsid w:val="00920E40"/>
    <w:rsid w:val="009212C3"/>
    <w:rsid w:val="00921981"/>
    <w:rsid w:val="00922383"/>
    <w:rsid w:val="009232CC"/>
    <w:rsid w:val="00923CAE"/>
    <w:rsid w:val="00923E18"/>
    <w:rsid w:val="00923E8A"/>
    <w:rsid w:val="00923F3E"/>
    <w:rsid w:val="00924176"/>
    <w:rsid w:val="009242B1"/>
    <w:rsid w:val="0092451B"/>
    <w:rsid w:val="009248B5"/>
    <w:rsid w:val="00924DBE"/>
    <w:rsid w:val="00925E88"/>
    <w:rsid w:val="0092681A"/>
    <w:rsid w:val="00927A65"/>
    <w:rsid w:val="00932102"/>
    <w:rsid w:val="009324B5"/>
    <w:rsid w:val="009325C5"/>
    <w:rsid w:val="00932661"/>
    <w:rsid w:val="00932DBF"/>
    <w:rsid w:val="00934919"/>
    <w:rsid w:val="00934CD2"/>
    <w:rsid w:val="009374D5"/>
    <w:rsid w:val="00940A4C"/>
    <w:rsid w:val="0094138F"/>
    <w:rsid w:val="00941776"/>
    <w:rsid w:val="0094254D"/>
    <w:rsid w:val="00942583"/>
    <w:rsid w:val="009427AA"/>
    <w:rsid w:val="009427C4"/>
    <w:rsid w:val="00942DD3"/>
    <w:rsid w:val="00942E88"/>
    <w:rsid w:val="00943497"/>
    <w:rsid w:val="009438B7"/>
    <w:rsid w:val="009439E9"/>
    <w:rsid w:val="00943E86"/>
    <w:rsid w:val="00944538"/>
    <w:rsid w:val="009445F5"/>
    <w:rsid w:val="00944960"/>
    <w:rsid w:val="00944C49"/>
    <w:rsid w:val="009450A0"/>
    <w:rsid w:val="009464D2"/>
    <w:rsid w:val="00946B57"/>
    <w:rsid w:val="009477FB"/>
    <w:rsid w:val="00950F93"/>
    <w:rsid w:val="00952015"/>
    <w:rsid w:val="00952438"/>
    <w:rsid w:val="0095280E"/>
    <w:rsid w:val="009529DB"/>
    <w:rsid w:val="009540B4"/>
    <w:rsid w:val="009549D7"/>
    <w:rsid w:val="00954A9E"/>
    <w:rsid w:val="00955B67"/>
    <w:rsid w:val="00955B8E"/>
    <w:rsid w:val="00955CA0"/>
    <w:rsid w:val="009573DB"/>
    <w:rsid w:val="0096067F"/>
    <w:rsid w:val="009606F8"/>
    <w:rsid w:val="0096139D"/>
    <w:rsid w:val="009616A1"/>
    <w:rsid w:val="00961CA9"/>
    <w:rsid w:val="00965196"/>
    <w:rsid w:val="009651AD"/>
    <w:rsid w:val="00965915"/>
    <w:rsid w:val="00965D8B"/>
    <w:rsid w:val="00965E35"/>
    <w:rsid w:val="00966015"/>
    <w:rsid w:val="009665D8"/>
    <w:rsid w:val="009666B0"/>
    <w:rsid w:val="009669B2"/>
    <w:rsid w:val="00966BA1"/>
    <w:rsid w:val="00966DAD"/>
    <w:rsid w:val="00966E5B"/>
    <w:rsid w:val="0097110E"/>
    <w:rsid w:val="009711D3"/>
    <w:rsid w:val="0097143C"/>
    <w:rsid w:val="00972D9F"/>
    <w:rsid w:val="00973B90"/>
    <w:rsid w:val="00973F02"/>
    <w:rsid w:val="009756B4"/>
    <w:rsid w:val="0097691D"/>
    <w:rsid w:val="00977723"/>
    <w:rsid w:val="00977824"/>
    <w:rsid w:val="00977A78"/>
    <w:rsid w:val="009801C7"/>
    <w:rsid w:val="009804BA"/>
    <w:rsid w:val="009807E6"/>
    <w:rsid w:val="00980C54"/>
    <w:rsid w:val="00980D6A"/>
    <w:rsid w:val="00980E94"/>
    <w:rsid w:val="00981118"/>
    <w:rsid w:val="00981BCB"/>
    <w:rsid w:val="009828D6"/>
    <w:rsid w:val="0098296D"/>
    <w:rsid w:val="00982ABC"/>
    <w:rsid w:val="00983207"/>
    <w:rsid w:val="00983271"/>
    <w:rsid w:val="009837A5"/>
    <w:rsid w:val="009840E7"/>
    <w:rsid w:val="0098470F"/>
    <w:rsid w:val="009850BD"/>
    <w:rsid w:val="009851FB"/>
    <w:rsid w:val="00985A39"/>
    <w:rsid w:val="00986EC4"/>
    <w:rsid w:val="009872E9"/>
    <w:rsid w:val="0098738D"/>
    <w:rsid w:val="0099011B"/>
    <w:rsid w:val="00991052"/>
    <w:rsid w:val="009912B9"/>
    <w:rsid w:val="00991706"/>
    <w:rsid w:val="009923F8"/>
    <w:rsid w:val="0099253D"/>
    <w:rsid w:val="0099293D"/>
    <w:rsid w:val="00992C09"/>
    <w:rsid w:val="00992C68"/>
    <w:rsid w:val="00992DA4"/>
    <w:rsid w:val="00993AC1"/>
    <w:rsid w:val="00995A97"/>
    <w:rsid w:val="00996574"/>
    <w:rsid w:val="009970E0"/>
    <w:rsid w:val="009972D1"/>
    <w:rsid w:val="00997660"/>
    <w:rsid w:val="009A0BDB"/>
    <w:rsid w:val="009A173B"/>
    <w:rsid w:val="009A1B1D"/>
    <w:rsid w:val="009A2B71"/>
    <w:rsid w:val="009A344B"/>
    <w:rsid w:val="009A35FC"/>
    <w:rsid w:val="009A3DF7"/>
    <w:rsid w:val="009A45A2"/>
    <w:rsid w:val="009A53D9"/>
    <w:rsid w:val="009A5DAB"/>
    <w:rsid w:val="009B13BF"/>
    <w:rsid w:val="009B1925"/>
    <w:rsid w:val="009B1935"/>
    <w:rsid w:val="009B2286"/>
    <w:rsid w:val="009B3B25"/>
    <w:rsid w:val="009B4CA0"/>
    <w:rsid w:val="009B4FEC"/>
    <w:rsid w:val="009B5AD0"/>
    <w:rsid w:val="009B6B94"/>
    <w:rsid w:val="009C00F4"/>
    <w:rsid w:val="009C0F10"/>
    <w:rsid w:val="009C13FC"/>
    <w:rsid w:val="009C17F6"/>
    <w:rsid w:val="009C2147"/>
    <w:rsid w:val="009C24BD"/>
    <w:rsid w:val="009C346B"/>
    <w:rsid w:val="009C35BB"/>
    <w:rsid w:val="009C43E4"/>
    <w:rsid w:val="009C6775"/>
    <w:rsid w:val="009C680A"/>
    <w:rsid w:val="009C69A4"/>
    <w:rsid w:val="009C6DA3"/>
    <w:rsid w:val="009C70E5"/>
    <w:rsid w:val="009C7C9C"/>
    <w:rsid w:val="009D02BF"/>
    <w:rsid w:val="009D0385"/>
    <w:rsid w:val="009D11A2"/>
    <w:rsid w:val="009D19F7"/>
    <w:rsid w:val="009D1E64"/>
    <w:rsid w:val="009D23EE"/>
    <w:rsid w:val="009D2D72"/>
    <w:rsid w:val="009D36A7"/>
    <w:rsid w:val="009D3BBD"/>
    <w:rsid w:val="009D3E4A"/>
    <w:rsid w:val="009D4262"/>
    <w:rsid w:val="009D627B"/>
    <w:rsid w:val="009D64C9"/>
    <w:rsid w:val="009E0BDD"/>
    <w:rsid w:val="009E1652"/>
    <w:rsid w:val="009E2226"/>
    <w:rsid w:val="009E357D"/>
    <w:rsid w:val="009E61A7"/>
    <w:rsid w:val="009E6674"/>
    <w:rsid w:val="009E670B"/>
    <w:rsid w:val="009E69F4"/>
    <w:rsid w:val="009E69FA"/>
    <w:rsid w:val="009E6A94"/>
    <w:rsid w:val="009E75DE"/>
    <w:rsid w:val="009E7811"/>
    <w:rsid w:val="009E792D"/>
    <w:rsid w:val="009E7D26"/>
    <w:rsid w:val="009F0721"/>
    <w:rsid w:val="009F0F48"/>
    <w:rsid w:val="009F11F7"/>
    <w:rsid w:val="009F1B52"/>
    <w:rsid w:val="009F234E"/>
    <w:rsid w:val="009F3408"/>
    <w:rsid w:val="009F402F"/>
    <w:rsid w:val="009F789C"/>
    <w:rsid w:val="00A0078F"/>
    <w:rsid w:val="00A00FDA"/>
    <w:rsid w:val="00A01CC8"/>
    <w:rsid w:val="00A027C0"/>
    <w:rsid w:val="00A03D02"/>
    <w:rsid w:val="00A04DBD"/>
    <w:rsid w:val="00A059FA"/>
    <w:rsid w:val="00A064FF"/>
    <w:rsid w:val="00A07411"/>
    <w:rsid w:val="00A07984"/>
    <w:rsid w:val="00A1083A"/>
    <w:rsid w:val="00A11973"/>
    <w:rsid w:val="00A1309E"/>
    <w:rsid w:val="00A13954"/>
    <w:rsid w:val="00A14093"/>
    <w:rsid w:val="00A14819"/>
    <w:rsid w:val="00A14A5C"/>
    <w:rsid w:val="00A14B87"/>
    <w:rsid w:val="00A14D53"/>
    <w:rsid w:val="00A15CDB"/>
    <w:rsid w:val="00A15E23"/>
    <w:rsid w:val="00A15F16"/>
    <w:rsid w:val="00A16C91"/>
    <w:rsid w:val="00A17C54"/>
    <w:rsid w:val="00A17C8A"/>
    <w:rsid w:val="00A201FC"/>
    <w:rsid w:val="00A212A3"/>
    <w:rsid w:val="00A21D40"/>
    <w:rsid w:val="00A22FFB"/>
    <w:rsid w:val="00A23DB9"/>
    <w:rsid w:val="00A240FA"/>
    <w:rsid w:val="00A24687"/>
    <w:rsid w:val="00A2593A"/>
    <w:rsid w:val="00A26A32"/>
    <w:rsid w:val="00A27181"/>
    <w:rsid w:val="00A2759E"/>
    <w:rsid w:val="00A3013F"/>
    <w:rsid w:val="00A303D2"/>
    <w:rsid w:val="00A30459"/>
    <w:rsid w:val="00A314D8"/>
    <w:rsid w:val="00A3179A"/>
    <w:rsid w:val="00A31BBB"/>
    <w:rsid w:val="00A31E84"/>
    <w:rsid w:val="00A32920"/>
    <w:rsid w:val="00A337A1"/>
    <w:rsid w:val="00A33BA5"/>
    <w:rsid w:val="00A33F90"/>
    <w:rsid w:val="00A35997"/>
    <w:rsid w:val="00A378B3"/>
    <w:rsid w:val="00A37EAF"/>
    <w:rsid w:val="00A4184A"/>
    <w:rsid w:val="00A41866"/>
    <w:rsid w:val="00A42A42"/>
    <w:rsid w:val="00A42C1F"/>
    <w:rsid w:val="00A4325B"/>
    <w:rsid w:val="00A446EE"/>
    <w:rsid w:val="00A4502A"/>
    <w:rsid w:val="00A45570"/>
    <w:rsid w:val="00A45D01"/>
    <w:rsid w:val="00A46A3D"/>
    <w:rsid w:val="00A46DA9"/>
    <w:rsid w:val="00A4727F"/>
    <w:rsid w:val="00A47C61"/>
    <w:rsid w:val="00A5027F"/>
    <w:rsid w:val="00A50B49"/>
    <w:rsid w:val="00A514EC"/>
    <w:rsid w:val="00A51557"/>
    <w:rsid w:val="00A51D8A"/>
    <w:rsid w:val="00A52721"/>
    <w:rsid w:val="00A529BB"/>
    <w:rsid w:val="00A53378"/>
    <w:rsid w:val="00A539BA"/>
    <w:rsid w:val="00A53A32"/>
    <w:rsid w:val="00A53DC9"/>
    <w:rsid w:val="00A55F24"/>
    <w:rsid w:val="00A56136"/>
    <w:rsid w:val="00A56B64"/>
    <w:rsid w:val="00A57261"/>
    <w:rsid w:val="00A57C55"/>
    <w:rsid w:val="00A57F21"/>
    <w:rsid w:val="00A61C87"/>
    <w:rsid w:val="00A61D34"/>
    <w:rsid w:val="00A61FDB"/>
    <w:rsid w:val="00A63183"/>
    <w:rsid w:val="00A63AF2"/>
    <w:rsid w:val="00A64DC2"/>
    <w:rsid w:val="00A64E5D"/>
    <w:rsid w:val="00A6501B"/>
    <w:rsid w:val="00A657BB"/>
    <w:rsid w:val="00A65FE3"/>
    <w:rsid w:val="00A67390"/>
    <w:rsid w:val="00A673BA"/>
    <w:rsid w:val="00A67509"/>
    <w:rsid w:val="00A676CB"/>
    <w:rsid w:val="00A70C9B"/>
    <w:rsid w:val="00A71DCB"/>
    <w:rsid w:val="00A72623"/>
    <w:rsid w:val="00A72B52"/>
    <w:rsid w:val="00A72C81"/>
    <w:rsid w:val="00A72E91"/>
    <w:rsid w:val="00A73C9B"/>
    <w:rsid w:val="00A7595B"/>
    <w:rsid w:val="00A759E2"/>
    <w:rsid w:val="00A76B16"/>
    <w:rsid w:val="00A77203"/>
    <w:rsid w:val="00A772EA"/>
    <w:rsid w:val="00A77DA5"/>
    <w:rsid w:val="00A77E6D"/>
    <w:rsid w:val="00A807FE"/>
    <w:rsid w:val="00A80AFD"/>
    <w:rsid w:val="00A81A5D"/>
    <w:rsid w:val="00A81B4D"/>
    <w:rsid w:val="00A82B00"/>
    <w:rsid w:val="00A82FC3"/>
    <w:rsid w:val="00A84445"/>
    <w:rsid w:val="00A852C4"/>
    <w:rsid w:val="00A85E18"/>
    <w:rsid w:val="00A863E5"/>
    <w:rsid w:val="00A8777D"/>
    <w:rsid w:val="00A903E1"/>
    <w:rsid w:val="00A90435"/>
    <w:rsid w:val="00A90546"/>
    <w:rsid w:val="00A90859"/>
    <w:rsid w:val="00A912E2"/>
    <w:rsid w:val="00A91ECA"/>
    <w:rsid w:val="00A922AA"/>
    <w:rsid w:val="00A9324F"/>
    <w:rsid w:val="00A93937"/>
    <w:rsid w:val="00A940A7"/>
    <w:rsid w:val="00A946F2"/>
    <w:rsid w:val="00A957E2"/>
    <w:rsid w:val="00A95BB8"/>
    <w:rsid w:val="00A95FC9"/>
    <w:rsid w:val="00A961F8"/>
    <w:rsid w:val="00A963FC"/>
    <w:rsid w:val="00A96FC6"/>
    <w:rsid w:val="00AA0D1D"/>
    <w:rsid w:val="00AA103A"/>
    <w:rsid w:val="00AA1079"/>
    <w:rsid w:val="00AA13CE"/>
    <w:rsid w:val="00AA1588"/>
    <w:rsid w:val="00AA3217"/>
    <w:rsid w:val="00AA34A8"/>
    <w:rsid w:val="00AA38D4"/>
    <w:rsid w:val="00AA4F49"/>
    <w:rsid w:val="00AA4FC5"/>
    <w:rsid w:val="00AA50BF"/>
    <w:rsid w:val="00AA57ED"/>
    <w:rsid w:val="00AA5852"/>
    <w:rsid w:val="00AA68F7"/>
    <w:rsid w:val="00AA758A"/>
    <w:rsid w:val="00AA75BB"/>
    <w:rsid w:val="00AA7DAF"/>
    <w:rsid w:val="00AB0C8A"/>
    <w:rsid w:val="00AB2A40"/>
    <w:rsid w:val="00AB2AC9"/>
    <w:rsid w:val="00AB3277"/>
    <w:rsid w:val="00AB362C"/>
    <w:rsid w:val="00AB4970"/>
    <w:rsid w:val="00AB4D51"/>
    <w:rsid w:val="00AB5B17"/>
    <w:rsid w:val="00AB5FC9"/>
    <w:rsid w:val="00AB6BDA"/>
    <w:rsid w:val="00AB6C43"/>
    <w:rsid w:val="00AB7F40"/>
    <w:rsid w:val="00AC07E4"/>
    <w:rsid w:val="00AC0CF0"/>
    <w:rsid w:val="00AC0D82"/>
    <w:rsid w:val="00AC1449"/>
    <w:rsid w:val="00AC1631"/>
    <w:rsid w:val="00AC1ECB"/>
    <w:rsid w:val="00AC21E1"/>
    <w:rsid w:val="00AC2A9B"/>
    <w:rsid w:val="00AC3015"/>
    <w:rsid w:val="00AC3A60"/>
    <w:rsid w:val="00AC3D56"/>
    <w:rsid w:val="00AC4D66"/>
    <w:rsid w:val="00AC530D"/>
    <w:rsid w:val="00AC5FD8"/>
    <w:rsid w:val="00AC6470"/>
    <w:rsid w:val="00AC6542"/>
    <w:rsid w:val="00AC70AC"/>
    <w:rsid w:val="00AC7881"/>
    <w:rsid w:val="00AD11F4"/>
    <w:rsid w:val="00AD2579"/>
    <w:rsid w:val="00AD2B3D"/>
    <w:rsid w:val="00AD457C"/>
    <w:rsid w:val="00AD4914"/>
    <w:rsid w:val="00AD4F66"/>
    <w:rsid w:val="00AD5110"/>
    <w:rsid w:val="00AD54DF"/>
    <w:rsid w:val="00AD58DE"/>
    <w:rsid w:val="00AD65DB"/>
    <w:rsid w:val="00AD6E77"/>
    <w:rsid w:val="00AD7AC7"/>
    <w:rsid w:val="00AE0393"/>
    <w:rsid w:val="00AE138D"/>
    <w:rsid w:val="00AE2161"/>
    <w:rsid w:val="00AE3487"/>
    <w:rsid w:val="00AE3ACB"/>
    <w:rsid w:val="00AE45E4"/>
    <w:rsid w:val="00AE4AE9"/>
    <w:rsid w:val="00AE61D5"/>
    <w:rsid w:val="00AE6561"/>
    <w:rsid w:val="00AE6AE5"/>
    <w:rsid w:val="00AE7598"/>
    <w:rsid w:val="00AE77B3"/>
    <w:rsid w:val="00AE7AA4"/>
    <w:rsid w:val="00AE7D1C"/>
    <w:rsid w:val="00AE7E49"/>
    <w:rsid w:val="00AE7E95"/>
    <w:rsid w:val="00AF0B60"/>
    <w:rsid w:val="00AF4322"/>
    <w:rsid w:val="00AF5BD7"/>
    <w:rsid w:val="00AF5FF0"/>
    <w:rsid w:val="00AF77B2"/>
    <w:rsid w:val="00AF78CD"/>
    <w:rsid w:val="00B04823"/>
    <w:rsid w:val="00B04A08"/>
    <w:rsid w:val="00B0502B"/>
    <w:rsid w:val="00B05294"/>
    <w:rsid w:val="00B05D6B"/>
    <w:rsid w:val="00B0637A"/>
    <w:rsid w:val="00B108F6"/>
    <w:rsid w:val="00B10A30"/>
    <w:rsid w:val="00B10E6F"/>
    <w:rsid w:val="00B115C7"/>
    <w:rsid w:val="00B11E9B"/>
    <w:rsid w:val="00B1225B"/>
    <w:rsid w:val="00B12EDC"/>
    <w:rsid w:val="00B13165"/>
    <w:rsid w:val="00B132FF"/>
    <w:rsid w:val="00B14596"/>
    <w:rsid w:val="00B15547"/>
    <w:rsid w:val="00B16748"/>
    <w:rsid w:val="00B213B6"/>
    <w:rsid w:val="00B21984"/>
    <w:rsid w:val="00B21EE6"/>
    <w:rsid w:val="00B229F4"/>
    <w:rsid w:val="00B22BF5"/>
    <w:rsid w:val="00B23D98"/>
    <w:rsid w:val="00B24FCC"/>
    <w:rsid w:val="00B2648B"/>
    <w:rsid w:val="00B26830"/>
    <w:rsid w:val="00B26BFD"/>
    <w:rsid w:val="00B270E6"/>
    <w:rsid w:val="00B27F3D"/>
    <w:rsid w:val="00B30A4B"/>
    <w:rsid w:val="00B314D4"/>
    <w:rsid w:val="00B322DE"/>
    <w:rsid w:val="00B32322"/>
    <w:rsid w:val="00B3258E"/>
    <w:rsid w:val="00B338BA"/>
    <w:rsid w:val="00B338F6"/>
    <w:rsid w:val="00B33DC6"/>
    <w:rsid w:val="00B34759"/>
    <w:rsid w:val="00B34B9B"/>
    <w:rsid w:val="00B34BE0"/>
    <w:rsid w:val="00B3565B"/>
    <w:rsid w:val="00B35975"/>
    <w:rsid w:val="00B35C33"/>
    <w:rsid w:val="00B37DF7"/>
    <w:rsid w:val="00B37E84"/>
    <w:rsid w:val="00B416DE"/>
    <w:rsid w:val="00B42853"/>
    <w:rsid w:val="00B430CC"/>
    <w:rsid w:val="00B435A5"/>
    <w:rsid w:val="00B45B6D"/>
    <w:rsid w:val="00B46A43"/>
    <w:rsid w:val="00B47385"/>
    <w:rsid w:val="00B5051B"/>
    <w:rsid w:val="00B50AB6"/>
    <w:rsid w:val="00B50FF5"/>
    <w:rsid w:val="00B51AE8"/>
    <w:rsid w:val="00B53D5E"/>
    <w:rsid w:val="00B541A4"/>
    <w:rsid w:val="00B54A9F"/>
    <w:rsid w:val="00B55068"/>
    <w:rsid w:val="00B55CF6"/>
    <w:rsid w:val="00B56847"/>
    <w:rsid w:val="00B56BCD"/>
    <w:rsid w:val="00B608BE"/>
    <w:rsid w:val="00B60CAB"/>
    <w:rsid w:val="00B61546"/>
    <w:rsid w:val="00B61574"/>
    <w:rsid w:val="00B61CAD"/>
    <w:rsid w:val="00B624C1"/>
    <w:rsid w:val="00B62559"/>
    <w:rsid w:val="00B62C3E"/>
    <w:rsid w:val="00B62E4B"/>
    <w:rsid w:val="00B63149"/>
    <w:rsid w:val="00B63EAB"/>
    <w:rsid w:val="00B64164"/>
    <w:rsid w:val="00B641A7"/>
    <w:rsid w:val="00B65C1F"/>
    <w:rsid w:val="00B65D7A"/>
    <w:rsid w:val="00B65DCE"/>
    <w:rsid w:val="00B6777B"/>
    <w:rsid w:val="00B70459"/>
    <w:rsid w:val="00B70CCE"/>
    <w:rsid w:val="00B7194C"/>
    <w:rsid w:val="00B7203E"/>
    <w:rsid w:val="00B72F58"/>
    <w:rsid w:val="00B73250"/>
    <w:rsid w:val="00B734CE"/>
    <w:rsid w:val="00B7351C"/>
    <w:rsid w:val="00B73790"/>
    <w:rsid w:val="00B74FEF"/>
    <w:rsid w:val="00B77BF1"/>
    <w:rsid w:val="00B80691"/>
    <w:rsid w:val="00B80AFB"/>
    <w:rsid w:val="00B814FC"/>
    <w:rsid w:val="00B819D7"/>
    <w:rsid w:val="00B81E63"/>
    <w:rsid w:val="00B823C9"/>
    <w:rsid w:val="00B82BDB"/>
    <w:rsid w:val="00B83375"/>
    <w:rsid w:val="00B83CA4"/>
    <w:rsid w:val="00B84C57"/>
    <w:rsid w:val="00B852FB"/>
    <w:rsid w:val="00B863E7"/>
    <w:rsid w:val="00B86614"/>
    <w:rsid w:val="00B9012E"/>
    <w:rsid w:val="00B905DE"/>
    <w:rsid w:val="00B90EFF"/>
    <w:rsid w:val="00B91E5D"/>
    <w:rsid w:val="00B9201F"/>
    <w:rsid w:val="00B929BF"/>
    <w:rsid w:val="00B92C9A"/>
    <w:rsid w:val="00B937B1"/>
    <w:rsid w:val="00B94597"/>
    <w:rsid w:val="00B94B44"/>
    <w:rsid w:val="00B94E85"/>
    <w:rsid w:val="00B95E5E"/>
    <w:rsid w:val="00B96910"/>
    <w:rsid w:val="00BA086C"/>
    <w:rsid w:val="00BA0A98"/>
    <w:rsid w:val="00BA1E18"/>
    <w:rsid w:val="00BA1F5D"/>
    <w:rsid w:val="00BA3002"/>
    <w:rsid w:val="00BA3132"/>
    <w:rsid w:val="00BA3F8F"/>
    <w:rsid w:val="00BA3FE8"/>
    <w:rsid w:val="00BA5763"/>
    <w:rsid w:val="00BA5DDB"/>
    <w:rsid w:val="00BB0914"/>
    <w:rsid w:val="00BB2044"/>
    <w:rsid w:val="00BB2FC1"/>
    <w:rsid w:val="00BB32E3"/>
    <w:rsid w:val="00BB365F"/>
    <w:rsid w:val="00BB4431"/>
    <w:rsid w:val="00BB5C15"/>
    <w:rsid w:val="00BB5CC6"/>
    <w:rsid w:val="00BB5F73"/>
    <w:rsid w:val="00BB5F89"/>
    <w:rsid w:val="00BB62D0"/>
    <w:rsid w:val="00BB641A"/>
    <w:rsid w:val="00BB6D79"/>
    <w:rsid w:val="00BB7C62"/>
    <w:rsid w:val="00BC0681"/>
    <w:rsid w:val="00BC098C"/>
    <w:rsid w:val="00BC15CC"/>
    <w:rsid w:val="00BC16E9"/>
    <w:rsid w:val="00BC1E45"/>
    <w:rsid w:val="00BC29A9"/>
    <w:rsid w:val="00BC387D"/>
    <w:rsid w:val="00BC39D3"/>
    <w:rsid w:val="00BC4AB0"/>
    <w:rsid w:val="00BC5C54"/>
    <w:rsid w:val="00BC5E44"/>
    <w:rsid w:val="00BC5EEC"/>
    <w:rsid w:val="00BC6D01"/>
    <w:rsid w:val="00BC7140"/>
    <w:rsid w:val="00BD03F6"/>
    <w:rsid w:val="00BD04BE"/>
    <w:rsid w:val="00BD1194"/>
    <w:rsid w:val="00BD1F01"/>
    <w:rsid w:val="00BD2312"/>
    <w:rsid w:val="00BD3A8D"/>
    <w:rsid w:val="00BD4AF0"/>
    <w:rsid w:val="00BD5581"/>
    <w:rsid w:val="00BD7625"/>
    <w:rsid w:val="00BD769B"/>
    <w:rsid w:val="00BD783C"/>
    <w:rsid w:val="00BE0256"/>
    <w:rsid w:val="00BE0268"/>
    <w:rsid w:val="00BE167F"/>
    <w:rsid w:val="00BE1725"/>
    <w:rsid w:val="00BE1847"/>
    <w:rsid w:val="00BE1A78"/>
    <w:rsid w:val="00BE220F"/>
    <w:rsid w:val="00BE2687"/>
    <w:rsid w:val="00BE26FE"/>
    <w:rsid w:val="00BE3A27"/>
    <w:rsid w:val="00BE4B06"/>
    <w:rsid w:val="00BE529E"/>
    <w:rsid w:val="00BE6418"/>
    <w:rsid w:val="00BE7083"/>
    <w:rsid w:val="00BF00AB"/>
    <w:rsid w:val="00BF0D6B"/>
    <w:rsid w:val="00BF1AD9"/>
    <w:rsid w:val="00BF1C20"/>
    <w:rsid w:val="00BF2253"/>
    <w:rsid w:val="00BF287D"/>
    <w:rsid w:val="00BF2DEB"/>
    <w:rsid w:val="00BF3BFF"/>
    <w:rsid w:val="00BF458F"/>
    <w:rsid w:val="00BF70D6"/>
    <w:rsid w:val="00BF7426"/>
    <w:rsid w:val="00BF7A99"/>
    <w:rsid w:val="00BF7D96"/>
    <w:rsid w:val="00BF7D97"/>
    <w:rsid w:val="00BF7FA8"/>
    <w:rsid w:val="00C0283C"/>
    <w:rsid w:val="00C02DED"/>
    <w:rsid w:val="00C03ADD"/>
    <w:rsid w:val="00C0432D"/>
    <w:rsid w:val="00C04F92"/>
    <w:rsid w:val="00C0540D"/>
    <w:rsid w:val="00C06D81"/>
    <w:rsid w:val="00C06F84"/>
    <w:rsid w:val="00C104FF"/>
    <w:rsid w:val="00C1084E"/>
    <w:rsid w:val="00C12625"/>
    <w:rsid w:val="00C12B30"/>
    <w:rsid w:val="00C14BD0"/>
    <w:rsid w:val="00C151B2"/>
    <w:rsid w:val="00C1560E"/>
    <w:rsid w:val="00C17C90"/>
    <w:rsid w:val="00C17CEA"/>
    <w:rsid w:val="00C20651"/>
    <w:rsid w:val="00C2285E"/>
    <w:rsid w:val="00C229F0"/>
    <w:rsid w:val="00C23BB4"/>
    <w:rsid w:val="00C23D3E"/>
    <w:rsid w:val="00C2423B"/>
    <w:rsid w:val="00C2571C"/>
    <w:rsid w:val="00C265A5"/>
    <w:rsid w:val="00C26893"/>
    <w:rsid w:val="00C26F26"/>
    <w:rsid w:val="00C27763"/>
    <w:rsid w:val="00C277F7"/>
    <w:rsid w:val="00C303BE"/>
    <w:rsid w:val="00C31572"/>
    <w:rsid w:val="00C31C9F"/>
    <w:rsid w:val="00C34D2A"/>
    <w:rsid w:val="00C35673"/>
    <w:rsid w:val="00C356FD"/>
    <w:rsid w:val="00C359D1"/>
    <w:rsid w:val="00C365E2"/>
    <w:rsid w:val="00C366AF"/>
    <w:rsid w:val="00C36F7A"/>
    <w:rsid w:val="00C373D8"/>
    <w:rsid w:val="00C37BC2"/>
    <w:rsid w:val="00C40A9C"/>
    <w:rsid w:val="00C40FD8"/>
    <w:rsid w:val="00C413AC"/>
    <w:rsid w:val="00C41C71"/>
    <w:rsid w:val="00C420CD"/>
    <w:rsid w:val="00C43C11"/>
    <w:rsid w:val="00C44703"/>
    <w:rsid w:val="00C44C64"/>
    <w:rsid w:val="00C45A9A"/>
    <w:rsid w:val="00C46698"/>
    <w:rsid w:val="00C46C64"/>
    <w:rsid w:val="00C508D4"/>
    <w:rsid w:val="00C52AD6"/>
    <w:rsid w:val="00C53046"/>
    <w:rsid w:val="00C53A9F"/>
    <w:rsid w:val="00C54126"/>
    <w:rsid w:val="00C5435D"/>
    <w:rsid w:val="00C543A4"/>
    <w:rsid w:val="00C5497D"/>
    <w:rsid w:val="00C549F3"/>
    <w:rsid w:val="00C54FAA"/>
    <w:rsid w:val="00C552A9"/>
    <w:rsid w:val="00C55A2E"/>
    <w:rsid w:val="00C55E5F"/>
    <w:rsid w:val="00C561F2"/>
    <w:rsid w:val="00C56B18"/>
    <w:rsid w:val="00C56CD3"/>
    <w:rsid w:val="00C56DD2"/>
    <w:rsid w:val="00C60059"/>
    <w:rsid w:val="00C6147F"/>
    <w:rsid w:val="00C61D13"/>
    <w:rsid w:val="00C623B4"/>
    <w:rsid w:val="00C628C1"/>
    <w:rsid w:val="00C62EBF"/>
    <w:rsid w:val="00C63188"/>
    <w:rsid w:val="00C63F6E"/>
    <w:rsid w:val="00C644A7"/>
    <w:rsid w:val="00C65717"/>
    <w:rsid w:val="00C676E3"/>
    <w:rsid w:val="00C70D93"/>
    <w:rsid w:val="00C70DCF"/>
    <w:rsid w:val="00C70FF7"/>
    <w:rsid w:val="00C71931"/>
    <w:rsid w:val="00C7246D"/>
    <w:rsid w:val="00C72566"/>
    <w:rsid w:val="00C72E52"/>
    <w:rsid w:val="00C73161"/>
    <w:rsid w:val="00C73794"/>
    <w:rsid w:val="00C73BDA"/>
    <w:rsid w:val="00C74CF9"/>
    <w:rsid w:val="00C7761F"/>
    <w:rsid w:val="00C8009A"/>
    <w:rsid w:val="00C80DCD"/>
    <w:rsid w:val="00C8117F"/>
    <w:rsid w:val="00C828DC"/>
    <w:rsid w:val="00C82CEE"/>
    <w:rsid w:val="00C8335C"/>
    <w:rsid w:val="00C8410D"/>
    <w:rsid w:val="00C8473F"/>
    <w:rsid w:val="00C84F42"/>
    <w:rsid w:val="00C851C4"/>
    <w:rsid w:val="00C86547"/>
    <w:rsid w:val="00C86744"/>
    <w:rsid w:val="00C86E5B"/>
    <w:rsid w:val="00C86FE1"/>
    <w:rsid w:val="00C90331"/>
    <w:rsid w:val="00C90359"/>
    <w:rsid w:val="00C903AE"/>
    <w:rsid w:val="00C904FE"/>
    <w:rsid w:val="00C93D43"/>
    <w:rsid w:val="00C93E24"/>
    <w:rsid w:val="00C940AE"/>
    <w:rsid w:val="00C946D5"/>
    <w:rsid w:val="00C949CE"/>
    <w:rsid w:val="00C95836"/>
    <w:rsid w:val="00C958D3"/>
    <w:rsid w:val="00C971B1"/>
    <w:rsid w:val="00C97379"/>
    <w:rsid w:val="00C97B6E"/>
    <w:rsid w:val="00CA0F64"/>
    <w:rsid w:val="00CA2255"/>
    <w:rsid w:val="00CA295E"/>
    <w:rsid w:val="00CA3340"/>
    <w:rsid w:val="00CA433F"/>
    <w:rsid w:val="00CA495A"/>
    <w:rsid w:val="00CA6346"/>
    <w:rsid w:val="00CA6C64"/>
    <w:rsid w:val="00CA7C6E"/>
    <w:rsid w:val="00CA7C93"/>
    <w:rsid w:val="00CB168D"/>
    <w:rsid w:val="00CB217B"/>
    <w:rsid w:val="00CB28ED"/>
    <w:rsid w:val="00CB2B50"/>
    <w:rsid w:val="00CB2C71"/>
    <w:rsid w:val="00CB3070"/>
    <w:rsid w:val="00CB3811"/>
    <w:rsid w:val="00CB3EBE"/>
    <w:rsid w:val="00CB4B22"/>
    <w:rsid w:val="00CB5253"/>
    <w:rsid w:val="00CB587A"/>
    <w:rsid w:val="00CB5F90"/>
    <w:rsid w:val="00CB62FC"/>
    <w:rsid w:val="00CB64DC"/>
    <w:rsid w:val="00CB6ABE"/>
    <w:rsid w:val="00CB7047"/>
    <w:rsid w:val="00CB778F"/>
    <w:rsid w:val="00CB77B0"/>
    <w:rsid w:val="00CC1265"/>
    <w:rsid w:val="00CC1E7D"/>
    <w:rsid w:val="00CC2C41"/>
    <w:rsid w:val="00CC464F"/>
    <w:rsid w:val="00CC48DA"/>
    <w:rsid w:val="00CC4F51"/>
    <w:rsid w:val="00CC53F0"/>
    <w:rsid w:val="00CC5D65"/>
    <w:rsid w:val="00CC66DE"/>
    <w:rsid w:val="00CC69AB"/>
    <w:rsid w:val="00CC7235"/>
    <w:rsid w:val="00CC7762"/>
    <w:rsid w:val="00CC7FA6"/>
    <w:rsid w:val="00CD03F9"/>
    <w:rsid w:val="00CD05AA"/>
    <w:rsid w:val="00CD06CC"/>
    <w:rsid w:val="00CD0845"/>
    <w:rsid w:val="00CD1AC3"/>
    <w:rsid w:val="00CD21D9"/>
    <w:rsid w:val="00CD2445"/>
    <w:rsid w:val="00CD2EBF"/>
    <w:rsid w:val="00CD3E68"/>
    <w:rsid w:val="00CD4711"/>
    <w:rsid w:val="00CD4909"/>
    <w:rsid w:val="00CD5930"/>
    <w:rsid w:val="00CD62A6"/>
    <w:rsid w:val="00CD63F8"/>
    <w:rsid w:val="00CD6662"/>
    <w:rsid w:val="00CD7874"/>
    <w:rsid w:val="00CD7D9C"/>
    <w:rsid w:val="00CD7F99"/>
    <w:rsid w:val="00CE06A2"/>
    <w:rsid w:val="00CE10AF"/>
    <w:rsid w:val="00CE1635"/>
    <w:rsid w:val="00CE17C8"/>
    <w:rsid w:val="00CE28D1"/>
    <w:rsid w:val="00CE2FBE"/>
    <w:rsid w:val="00CE4142"/>
    <w:rsid w:val="00CE485B"/>
    <w:rsid w:val="00CE566C"/>
    <w:rsid w:val="00CE5B01"/>
    <w:rsid w:val="00CE5B05"/>
    <w:rsid w:val="00CE6BEB"/>
    <w:rsid w:val="00CE73D3"/>
    <w:rsid w:val="00CF07A7"/>
    <w:rsid w:val="00CF0A00"/>
    <w:rsid w:val="00CF184C"/>
    <w:rsid w:val="00CF234F"/>
    <w:rsid w:val="00CF345A"/>
    <w:rsid w:val="00CF3535"/>
    <w:rsid w:val="00CF38CE"/>
    <w:rsid w:val="00CF3D12"/>
    <w:rsid w:val="00CF428C"/>
    <w:rsid w:val="00CF42A0"/>
    <w:rsid w:val="00CF487D"/>
    <w:rsid w:val="00CF4D9C"/>
    <w:rsid w:val="00CF5DDF"/>
    <w:rsid w:val="00CF6317"/>
    <w:rsid w:val="00CF6585"/>
    <w:rsid w:val="00CF746A"/>
    <w:rsid w:val="00CF780D"/>
    <w:rsid w:val="00CF7B8A"/>
    <w:rsid w:val="00CF7F42"/>
    <w:rsid w:val="00D0043D"/>
    <w:rsid w:val="00D00A7B"/>
    <w:rsid w:val="00D0236F"/>
    <w:rsid w:val="00D0291E"/>
    <w:rsid w:val="00D032C7"/>
    <w:rsid w:val="00D04694"/>
    <w:rsid w:val="00D04C63"/>
    <w:rsid w:val="00D04DF0"/>
    <w:rsid w:val="00D05983"/>
    <w:rsid w:val="00D06CB1"/>
    <w:rsid w:val="00D078C3"/>
    <w:rsid w:val="00D11656"/>
    <w:rsid w:val="00D118C3"/>
    <w:rsid w:val="00D11A19"/>
    <w:rsid w:val="00D11E07"/>
    <w:rsid w:val="00D129B6"/>
    <w:rsid w:val="00D13128"/>
    <w:rsid w:val="00D158D1"/>
    <w:rsid w:val="00D160ED"/>
    <w:rsid w:val="00D17BEE"/>
    <w:rsid w:val="00D20F46"/>
    <w:rsid w:val="00D21106"/>
    <w:rsid w:val="00D212E8"/>
    <w:rsid w:val="00D218B7"/>
    <w:rsid w:val="00D21CE2"/>
    <w:rsid w:val="00D21FE4"/>
    <w:rsid w:val="00D2322F"/>
    <w:rsid w:val="00D239A1"/>
    <w:rsid w:val="00D23DB4"/>
    <w:rsid w:val="00D252B1"/>
    <w:rsid w:val="00D2671D"/>
    <w:rsid w:val="00D269AC"/>
    <w:rsid w:val="00D2708A"/>
    <w:rsid w:val="00D2743D"/>
    <w:rsid w:val="00D275EE"/>
    <w:rsid w:val="00D2787D"/>
    <w:rsid w:val="00D278C8"/>
    <w:rsid w:val="00D27EAE"/>
    <w:rsid w:val="00D316EB"/>
    <w:rsid w:val="00D33858"/>
    <w:rsid w:val="00D33CB3"/>
    <w:rsid w:val="00D33EB6"/>
    <w:rsid w:val="00D34028"/>
    <w:rsid w:val="00D34661"/>
    <w:rsid w:val="00D355D5"/>
    <w:rsid w:val="00D356E7"/>
    <w:rsid w:val="00D3579B"/>
    <w:rsid w:val="00D36874"/>
    <w:rsid w:val="00D36CBA"/>
    <w:rsid w:val="00D37723"/>
    <w:rsid w:val="00D40368"/>
    <w:rsid w:val="00D40406"/>
    <w:rsid w:val="00D41076"/>
    <w:rsid w:val="00D41754"/>
    <w:rsid w:val="00D41802"/>
    <w:rsid w:val="00D41E34"/>
    <w:rsid w:val="00D430FA"/>
    <w:rsid w:val="00D4318A"/>
    <w:rsid w:val="00D442D8"/>
    <w:rsid w:val="00D448EE"/>
    <w:rsid w:val="00D45907"/>
    <w:rsid w:val="00D45DCC"/>
    <w:rsid w:val="00D46061"/>
    <w:rsid w:val="00D46435"/>
    <w:rsid w:val="00D46968"/>
    <w:rsid w:val="00D46F62"/>
    <w:rsid w:val="00D471F7"/>
    <w:rsid w:val="00D47D25"/>
    <w:rsid w:val="00D47F7F"/>
    <w:rsid w:val="00D47FB7"/>
    <w:rsid w:val="00D47FE0"/>
    <w:rsid w:val="00D5235E"/>
    <w:rsid w:val="00D52DF4"/>
    <w:rsid w:val="00D5389D"/>
    <w:rsid w:val="00D54468"/>
    <w:rsid w:val="00D54FD8"/>
    <w:rsid w:val="00D55CB5"/>
    <w:rsid w:val="00D56BFC"/>
    <w:rsid w:val="00D56E62"/>
    <w:rsid w:val="00D57827"/>
    <w:rsid w:val="00D57DC0"/>
    <w:rsid w:val="00D57F99"/>
    <w:rsid w:val="00D60293"/>
    <w:rsid w:val="00D60FD8"/>
    <w:rsid w:val="00D61305"/>
    <w:rsid w:val="00D61996"/>
    <w:rsid w:val="00D6199F"/>
    <w:rsid w:val="00D64B61"/>
    <w:rsid w:val="00D64E31"/>
    <w:rsid w:val="00D65EFB"/>
    <w:rsid w:val="00D67105"/>
    <w:rsid w:val="00D675F6"/>
    <w:rsid w:val="00D679BD"/>
    <w:rsid w:val="00D7027E"/>
    <w:rsid w:val="00D70E94"/>
    <w:rsid w:val="00D711B1"/>
    <w:rsid w:val="00D71D57"/>
    <w:rsid w:val="00D71DF3"/>
    <w:rsid w:val="00D723F7"/>
    <w:rsid w:val="00D74159"/>
    <w:rsid w:val="00D74C41"/>
    <w:rsid w:val="00D756BA"/>
    <w:rsid w:val="00D757DD"/>
    <w:rsid w:val="00D75841"/>
    <w:rsid w:val="00D76482"/>
    <w:rsid w:val="00D766F9"/>
    <w:rsid w:val="00D773A7"/>
    <w:rsid w:val="00D77881"/>
    <w:rsid w:val="00D81349"/>
    <w:rsid w:val="00D81C31"/>
    <w:rsid w:val="00D820CC"/>
    <w:rsid w:val="00D821FA"/>
    <w:rsid w:val="00D82B40"/>
    <w:rsid w:val="00D82C72"/>
    <w:rsid w:val="00D82E21"/>
    <w:rsid w:val="00D82FAE"/>
    <w:rsid w:val="00D83BCF"/>
    <w:rsid w:val="00D83FD1"/>
    <w:rsid w:val="00D841FF"/>
    <w:rsid w:val="00D846A9"/>
    <w:rsid w:val="00D85B46"/>
    <w:rsid w:val="00D86896"/>
    <w:rsid w:val="00D86929"/>
    <w:rsid w:val="00D8713D"/>
    <w:rsid w:val="00D8792B"/>
    <w:rsid w:val="00D87D4F"/>
    <w:rsid w:val="00D92A65"/>
    <w:rsid w:val="00D93A0C"/>
    <w:rsid w:val="00D94E08"/>
    <w:rsid w:val="00D956AF"/>
    <w:rsid w:val="00D95871"/>
    <w:rsid w:val="00D964ED"/>
    <w:rsid w:val="00D97601"/>
    <w:rsid w:val="00DA04CB"/>
    <w:rsid w:val="00DA1722"/>
    <w:rsid w:val="00DA2271"/>
    <w:rsid w:val="00DA276F"/>
    <w:rsid w:val="00DA28FF"/>
    <w:rsid w:val="00DA3AF4"/>
    <w:rsid w:val="00DA3DC1"/>
    <w:rsid w:val="00DA5321"/>
    <w:rsid w:val="00DA614D"/>
    <w:rsid w:val="00DA7161"/>
    <w:rsid w:val="00DB02AF"/>
    <w:rsid w:val="00DB1335"/>
    <w:rsid w:val="00DB25E9"/>
    <w:rsid w:val="00DB2822"/>
    <w:rsid w:val="00DB2B62"/>
    <w:rsid w:val="00DB510F"/>
    <w:rsid w:val="00DB5148"/>
    <w:rsid w:val="00DB5669"/>
    <w:rsid w:val="00DB6410"/>
    <w:rsid w:val="00DB64F0"/>
    <w:rsid w:val="00DB674D"/>
    <w:rsid w:val="00DB7BAE"/>
    <w:rsid w:val="00DC1677"/>
    <w:rsid w:val="00DC1FFC"/>
    <w:rsid w:val="00DC2079"/>
    <w:rsid w:val="00DC245E"/>
    <w:rsid w:val="00DC2D0A"/>
    <w:rsid w:val="00DC3856"/>
    <w:rsid w:val="00DC4719"/>
    <w:rsid w:val="00DC4880"/>
    <w:rsid w:val="00DC5FF6"/>
    <w:rsid w:val="00DC6E43"/>
    <w:rsid w:val="00DC73CD"/>
    <w:rsid w:val="00DC7494"/>
    <w:rsid w:val="00DC75B4"/>
    <w:rsid w:val="00DC7E45"/>
    <w:rsid w:val="00DD027B"/>
    <w:rsid w:val="00DD0C6A"/>
    <w:rsid w:val="00DD13B4"/>
    <w:rsid w:val="00DD14DD"/>
    <w:rsid w:val="00DD5FBB"/>
    <w:rsid w:val="00DD6013"/>
    <w:rsid w:val="00DD760A"/>
    <w:rsid w:val="00DD7A1D"/>
    <w:rsid w:val="00DD7B8B"/>
    <w:rsid w:val="00DD7EBE"/>
    <w:rsid w:val="00DE06DD"/>
    <w:rsid w:val="00DE08A3"/>
    <w:rsid w:val="00DE1DC9"/>
    <w:rsid w:val="00DE2590"/>
    <w:rsid w:val="00DE2996"/>
    <w:rsid w:val="00DE29D0"/>
    <w:rsid w:val="00DE43A4"/>
    <w:rsid w:val="00DE58ED"/>
    <w:rsid w:val="00DE5A6A"/>
    <w:rsid w:val="00DE6543"/>
    <w:rsid w:val="00DF0012"/>
    <w:rsid w:val="00DF00D5"/>
    <w:rsid w:val="00DF09C1"/>
    <w:rsid w:val="00DF10D8"/>
    <w:rsid w:val="00DF1D08"/>
    <w:rsid w:val="00DF2AF0"/>
    <w:rsid w:val="00DF2D3A"/>
    <w:rsid w:val="00DF328F"/>
    <w:rsid w:val="00DF3A54"/>
    <w:rsid w:val="00DF3EBD"/>
    <w:rsid w:val="00DF48CD"/>
    <w:rsid w:val="00DF4B90"/>
    <w:rsid w:val="00DF647A"/>
    <w:rsid w:val="00DF7089"/>
    <w:rsid w:val="00DF713A"/>
    <w:rsid w:val="00DF7E27"/>
    <w:rsid w:val="00E001FF"/>
    <w:rsid w:val="00E002C7"/>
    <w:rsid w:val="00E008BE"/>
    <w:rsid w:val="00E01D7B"/>
    <w:rsid w:val="00E0222E"/>
    <w:rsid w:val="00E039D5"/>
    <w:rsid w:val="00E05C4A"/>
    <w:rsid w:val="00E06635"/>
    <w:rsid w:val="00E06AB1"/>
    <w:rsid w:val="00E0733D"/>
    <w:rsid w:val="00E07AAA"/>
    <w:rsid w:val="00E102DD"/>
    <w:rsid w:val="00E10697"/>
    <w:rsid w:val="00E10C8A"/>
    <w:rsid w:val="00E1279D"/>
    <w:rsid w:val="00E12CA4"/>
    <w:rsid w:val="00E13218"/>
    <w:rsid w:val="00E135FB"/>
    <w:rsid w:val="00E13686"/>
    <w:rsid w:val="00E13CCD"/>
    <w:rsid w:val="00E140F7"/>
    <w:rsid w:val="00E1444A"/>
    <w:rsid w:val="00E147E0"/>
    <w:rsid w:val="00E14EF1"/>
    <w:rsid w:val="00E151DA"/>
    <w:rsid w:val="00E154B1"/>
    <w:rsid w:val="00E168DF"/>
    <w:rsid w:val="00E16A82"/>
    <w:rsid w:val="00E17B4C"/>
    <w:rsid w:val="00E20F60"/>
    <w:rsid w:val="00E21B1F"/>
    <w:rsid w:val="00E22070"/>
    <w:rsid w:val="00E22166"/>
    <w:rsid w:val="00E22B13"/>
    <w:rsid w:val="00E22EC3"/>
    <w:rsid w:val="00E232ED"/>
    <w:rsid w:val="00E23332"/>
    <w:rsid w:val="00E248BE"/>
    <w:rsid w:val="00E2490D"/>
    <w:rsid w:val="00E25125"/>
    <w:rsid w:val="00E27136"/>
    <w:rsid w:val="00E27560"/>
    <w:rsid w:val="00E275B6"/>
    <w:rsid w:val="00E30E4E"/>
    <w:rsid w:val="00E30F5F"/>
    <w:rsid w:val="00E3184F"/>
    <w:rsid w:val="00E323A6"/>
    <w:rsid w:val="00E33071"/>
    <w:rsid w:val="00E33E55"/>
    <w:rsid w:val="00E35278"/>
    <w:rsid w:val="00E354CA"/>
    <w:rsid w:val="00E36D71"/>
    <w:rsid w:val="00E36F55"/>
    <w:rsid w:val="00E372E8"/>
    <w:rsid w:val="00E37340"/>
    <w:rsid w:val="00E37900"/>
    <w:rsid w:val="00E37ACA"/>
    <w:rsid w:val="00E41B32"/>
    <w:rsid w:val="00E41BE5"/>
    <w:rsid w:val="00E41C1F"/>
    <w:rsid w:val="00E42526"/>
    <w:rsid w:val="00E432B0"/>
    <w:rsid w:val="00E437D6"/>
    <w:rsid w:val="00E43B55"/>
    <w:rsid w:val="00E44467"/>
    <w:rsid w:val="00E45772"/>
    <w:rsid w:val="00E4668E"/>
    <w:rsid w:val="00E46A81"/>
    <w:rsid w:val="00E4791C"/>
    <w:rsid w:val="00E47975"/>
    <w:rsid w:val="00E47D61"/>
    <w:rsid w:val="00E50ECF"/>
    <w:rsid w:val="00E51BAF"/>
    <w:rsid w:val="00E5367F"/>
    <w:rsid w:val="00E53B94"/>
    <w:rsid w:val="00E55049"/>
    <w:rsid w:val="00E55C71"/>
    <w:rsid w:val="00E563B0"/>
    <w:rsid w:val="00E56D8D"/>
    <w:rsid w:val="00E56E50"/>
    <w:rsid w:val="00E57309"/>
    <w:rsid w:val="00E57A4E"/>
    <w:rsid w:val="00E57DB9"/>
    <w:rsid w:val="00E608D6"/>
    <w:rsid w:val="00E60F41"/>
    <w:rsid w:val="00E619CD"/>
    <w:rsid w:val="00E61C26"/>
    <w:rsid w:val="00E625F0"/>
    <w:rsid w:val="00E63A34"/>
    <w:rsid w:val="00E6469D"/>
    <w:rsid w:val="00E64B43"/>
    <w:rsid w:val="00E66367"/>
    <w:rsid w:val="00E66B8F"/>
    <w:rsid w:val="00E66C90"/>
    <w:rsid w:val="00E67741"/>
    <w:rsid w:val="00E7159B"/>
    <w:rsid w:val="00E71BC3"/>
    <w:rsid w:val="00E722FA"/>
    <w:rsid w:val="00E72893"/>
    <w:rsid w:val="00E7304B"/>
    <w:rsid w:val="00E73CBF"/>
    <w:rsid w:val="00E7444F"/>
    <w:rsid w:val="00E7549B"/>
    <w:rsid w:val="00E76C8E"/>
    <w:rsid w:val="00E7759B"/>
    <w:rsid w:val="00E777C5"/>
    <w:rsid w:val="00E80394"/>
    <w:rsid w:val="00E81B95"/>
    <w:rsid w:val="00E827BF"/>
    <w:rsid w:val="00E82A1E"/>
    <w:rsid w:val="00E83A51"/>
    <w:rsid w:val="00E8411B"/>
    <w:rsid w:val="00E8442E"/>
    <w:rsid w:val="00E844AC"/>
    <w:rsid w:val="00E85AA6"/>
    <w:rsid w:val="00E85FC2"/>
    <w:rsid w:val="00E865A3"/>
    <w:rsid w:val="00E8795F"/>
    <w:rsid w:val="00E907AD"/>
    <w:rsid w:val="00E91910"/>
    <w:rsid w:val="00E91D5E"/>
    <w:rsid w:val="00E92E26"/>
    <w:rsid w:val="00E93165"/>
    <w:rsid w:val="00E932B6"/>
    <w:rsid w:val="00E93FFD"/>
    <w:rsid w:val="00E94F38"/>
    <w:rsid w:val="00E9544C"/>
    <w:rsid w:val="00E959B6"/>
    <w:rsid w:val="00E971A0"/>
    <w:rsid w:val="00EA0643"/>
    <w:rsid w:val="00EA08A5"/>
    <w:rsid w:val="00EA0B82"/>
    <w:rsid w:val="00EA0F2A"/>
    <w:rsid w:val="00EA12F1"/>
    <w:rsid w:val="00EA1C7C"/>
    <w:rsid w:val="00EA1E6D"/>
    <w:rsid w:val="00EA2AAD"/>
    <w:rsid w:val="00EA440F"/>
    <w:rsid w:val="00EA5ABE"/>
    <w:rsid w:val="00EA67A9"/>
    <w:rsid w:val="00EA6BE9"/>
    <w:rsid w:val="00EA6F23"/>
    <w:rsid w:val="00EA76D1"/>
    <w:rsid w:val="00EA7B03"/>
    <w:rsid w:val="00EB0132"/>
    <w:rsid w:val="00EB07E5"/>
    <w:rsid w:val="00EB0A75"/>
    <w:rsid w:val="00EB0D46"/>
    <w:rsid w:val="00EB10DD"/>
    <w:rsid w:val="00EB1AD2"/>
    <w:rsid w:val="00EB1C47"/>
    <w:rsid w:val="00EB2CFA"/>
    <w:rsid w:val="00EB2DB4"/>
    <w:rsid w:val="00EB3274"/>
    <w:rsid w:val="00EB32D7"/>
    <w:rsid w:val="00EB3DF2"/>
    <w:rsid w:val="00EB429D"/>
    <w:rsid w:val="00EB5491"/>
    <w:rsid w:val="00EB54C7"/>
    <w:rsid w:val="00EB5A37"/>
    <w:rsid w:val="00EB6AF8"/>
    <w:rsid w:val="00EB6B8C"/>
    <w:rsid w:val="00EC040B"/>
    <w:rsid w:val="00EC1913"/>
    <w:rsid w:val="00EC1CB5"/>
    <w:rsid w:val="00EC3C4D"/>
    <w:rsid w:val="00EC3E8E"/>
    <w:rsid w:val="00EC55A5"/>
    <w:rsid w:val="00EC7001"/>
    <w:rsid w:val="00EC7555"/>
    <w:rsid w:val="00EC7A90"/>
    <w:rsid w:val="00ED0297"/>
    <w:rsid w:val="00ED053F"/>
    <w:rsid w:val="00ED100C"/>
    <w:rsid w:val="00ED1231"/>
    <w:rsid w:val="00ED182A"/>
    <w:rsid w:val="00ED2298"/>
    <w:rsid w:val="00ED2738"/>
    <w:rsid w:val="00ED2748"/>
    <w:rsid w:val="00ED341F"/>
    <w:rsid w:val="00ED4EC3"/>
    <w:rsid w:val="00ED55D8"/>
    <w:rsid w:val="00ED577B"/>
    <w:rsid w:val="00ED5AEA"/>
    <w:rsid w:val="00ED5BF1"/>
    <w:rsid w:val="00ED5FD6"/>
    <w:rsid w:val="00ED6E20"/>
    <w:rsid w:val="00EE0AB2"/>
    <w:rsid w:val="00EE0CE4"/>
    <w:rsid w:val="00EE0E6C"/>
    <w:rsid w:val="00EE1327"/>
    <w:rsid w:val="00EE1901"/>
    <w:rsid w:val="00EE193C"/>
    <w:rsid w:val="00EE19CD"/>
    <w:rsid w:val="00EE2A08"/>
    <w:rsid w:val="00EE2BF1"/>
    <w:rsid w:val="00EE39D7"/>
    <w:rsid w:val="00EE3C43"/>
    <w:rsid w:val="00EE3CD7"/>
    <w:rsid w:val="00EE3CE9"/>
    <w:rsid w:val="00EE3E39"/>
    <w:rsid w:val="00EE3FDD"/>
    <w:rsid w:val="00EE4615"/>
    <w:rsid w:val="00EE4C78"/>
    <w:rsid w:val="00EE5668"/>
    <w:rsid w:val="00EE5D8F"/>
    <w:rsid w:val="00EE71FB"/>
    <w:rsid w:val="00EE74F4"/>
    <w:rsid w:val="00EF0388"/>
    <w:rsid w:val="00EF17E4"/>
    <w:rsid w:val="00EF1D51"/>
    <w:rsid w:val="00EF1D94"/>
    <w:rsid w:val="00EF3E3B"/>
    <w:rsid w:val="00EF4612"/>
    <w:rsid w:val="00EF4D64"/>
    <w:rsid w:val="00EF506F"/>
    <w:rsid w:val="00EF5F76"/>
    <w:rsid w:val="00EF7147"/>
    <w:rsid w:val="00EF7554"/>
    <w:rsid w:val="00EF7F75"/>
    <w:rsid w:val="00F00435"/>
    <w:rsid w:val="00F0087D"/>
    <w:rsid w:val="00F0095F"/>
    <w:rsid w:val="00F010CF"/>
    <w:rsid w:val="00F0180D"/>
    <w:rsid w:val="00F0216C"/>
    <w:rsid w:val="00F02F79"/>
    <w:rsid w:val="00F03293"/>
    <w:rsid w:val="00F03B91"/>
    <w:rsid w:val="00F04DD4"/>
    <w:rsid w:val="00F05640"/>
    <w:rsid w:val="00F058E6"/>
    <w:rsid w:val="00F05D63"/>
    <w:rsid w:val="00F06326"/>
    <w:rsid w:val="00F06922"/>
    <w:rsid w:val="00F06A7C"/>
    <w:rsid w:val="00F06F71"/>
    <w:rsid w:val="00F10E4E"/>
    <w:rsid w:val="00F11045"/>
    <w:rsid w:val="00F12A85"/>
    <w:rsid w:val="00F12B07"/>
    <w:rsid w:val="00F12C55"/>
    <w:rsid w:val="00F12E28"/>
    <w:rsid w:val="00F13629"/>
    <w:rsid w:val="00F142FE"/>
    <w:rsid w:val="00F15113"/>
    <w:rsid w:val="00F158BE"/>
    <w:rsid w:val="00F158DD"/>
    <w:rsid w:val="00F15CF9"/>
    <w:rsid w:val="00F16271"/>
    <w:rsid w:val="00F178DA"/>
    <w:rsid w:val="00F2104F"/>
    <w:rsid w:val="00F22F6F"/>
    <w:rsid w:val="00F24F67"/>
    <w:rsid w:val="00F25502"/>
    <w:rsid w:val="00F25535"/>
    <w:rsid w:val="00F2555F"/>
    <w:rsid w:val="00F25D29"/>
    <w:rsid w:val="00F25FA3"/>
    <w:rsid w:val="00F269BE"/>
    <w:rsid w:val="00F26E91"/>
    <w:rsid w:val="00F2735D"/>
    <w:rsid w:val="00F279E8"/>
    <w:rsid w:val="00F31639"/>
    <w:rsid w:val="00F31E19"/>
    <w:rsid w:val="00F31FAB"/>
    <w:rsid w:val="00F32C52"/>
    <w:rsid w:val="00F32CA7"/>
    <w:rsid w:val="00F3456C"/>
    <w:rsid w:val="00F345F1"/>
    <w:rsid w:val="00F359CA"/>
    <w:rsid w:val="00F35C33"/>
    <w:rsid w:val="00F362F0"/>
    <w:rsid w:val="00F3686A"/>
    <w:rsid w:val="00F36C9B"/>
    <w:rsid w:val="00F36E0F"/>
    <w:rsid w:val="00F37354"/>
    <w:rsid w:val="00F37578"/>
    <w:rsid w:val="00F40E92"/>
    <w:rsid w:val="00F417FD"/>
    <w:rsid w:val="00F4192B"/>
    <w:rsid w:val="00F41BE3"/>
    <w:rsid w:val="00F41BE9"/>
    <w:rsid w:val="00F41F6B"/>
    <w:rsid w:val="00F423DA"/>
    <w:rsid w:val="00F43499"/>
    <w:rsid w:val="00F44033"/>
    <w:rsid w:val="00F44B38"/>
    <w:rsid w:val="00F4586A"/>
    <w:rsid w:val="00F460D9"/>
    <w:rsid w:val="00F461EC"/>
    <w:rsid w:val="00F4678D"/>
    <w:rsid w:val="00F46AE2"/>
    <w:rsid w:val="00F47836"/>
    <w:rsid w:val="00F47D4C"/>
    <w:rsid w:val="00F47DA1"/>
    <w:rsid w:val="00F501BA"/>
    <w:rsid w:val="00F50FA5"/>
    <w:rsid w:val="00F53424"/>
    <w:rsid w:val="00F53D79"/>
    <w:rsid w:val="00F543DD"/>
    <w:rsid w:val="00F548E5"/>
    <w:rsid w:val="00F551CE"/>
    <w:rsid w:val="00F5598C"/>
    <w:rsid w:val="00F55BB9"/>
    <w:rsid w:val="00F56326"/>
    <w:rsid w:val="00F56893"/>
    <w:rsid w:val="00F56CEA"/>
    <w:rsid w:val="00F56E08"/>
    <w:rsid w:val="00F6076C"/>
    <w:rsid w:val="00F60C6C"/>
    <w:rsid w:val="00F60F85"/>
    <w:rsid w:val="00F613DF"/>
    <w:rsid w:val="00F649BB"/>
    <w:rsid w:val="00F64B9C"/>
    <w:rsid w:val="00F65076"/>
    <w:rsid w:val="00F65D61"/>
    <w:rsid w:val="00F66361"/>
    <w:rsid w:val="00F665E7"/>
    <w:rsid w:val="00F66667"/>
    <w:rsid w:val="00F66CC4"/>
    <w:rsid w:val="00F67465"/>
    <w:rsid w:val="00F701B6"/>
    <w:rsid w:val="00F7036A"/>
    <w:rsid w:val="00F70C9F"/>
    <w:rsid w:val="00F72E4A"/>
    <w:rsid w:val="00F73733"/>
    <w:rsid w:val="00F738E9"/>
    <w:rsid w:val="00F74340"/>
    <w:rsid w:val="00F74E47"/>
    <w:rsid w:val="00F758A4"/>
    <w:rsid w:val="00F772A7"/>
    <w:rsid w:val="00F80375"/>
    <w:rsid w:val="00F806B4"/>
    <w:rsid w:val="00F80EF5"/>
    <w:rsid w:val="00F811F8"/>
    <w:rsid w:val="00F814F5"/>
    <w:rsid w:val="00F818A2"/>
    <w:rsid w:val="00F81A96"/>
    <w:rsid w:val="00F81AA1"/>
    <w:rsid w:val="00F82172"/>
    <w:rsid w:val="00F8257B"/>
    <w:rsid w:val="00F8292A"/>
    <w:rsid w:val="00F82959"/>
    <w:rsid w:val="00F830D7"/>
    <w:rsid w:val="00F8319A"/>
    <w:rsid w:val="00F8347D"/>
    <w:rsid w:val="00F84E12"/>
    <w:rsid w:val="00F851DC"/>
    <w:rsid w:val="00F854AC"/>
    <w:rsid w:val="00F86886"/>
    <w:rsid w:val="00F86CEA"/>
    <w:rsid w:val="00F86F83"/>
    <w:rsid w:val="00F87316"/>
    <w:rsid w:val="00F90D14"/>
    <w:rsid w:val="00F945AD"/>
    <w:rsid w:val="00F954BD"/>
    <w:rsid w:val="00F966ED"/>
    <w:rsid w:val="00F97211"/>
    <w:rsid w:val="00F97A13"/>
    <w:rsid w:val="00FA09F8"/>
    <w:rsid w:val="00FA1270"/>
    <w:rsid w:val="00FA1AE8"/>
    <w:rsid w:val="00FA270C"/>
    <w:rsid w:val="00FA4E7F"/>
    <w:rsid w:val="00FA54DB"/>
    <w:rsid w:val="00FA60D5"/>
    <w:rsid w:val="00FA69D0"/>
    <w:rsid w:val="00FA6C12"/>
    <w:rsid w:val="00FA6CEA"/>
    <w:rsid w:val="00FB017C"/>
    <w:rsid w:val="00FB0BBA"/>
    <w:rsid w:val="00FB0CF6"/>
    <w:rsid w:val="00FB0D8D"/>
    <w:rsid w:val="00FB1032"/>
    <w:rsid w:val="00FB284C"/>
    <w:rsid w:val="00FB2A47"/>
    <w:rsid w:val="00FB2CEB"/>
    <w:rsid w:val="00FB4543"/>
    <w:rsid w:val="00FB4CA6"/>
    <w:rsid w:val="00FB6EA1"/>
    <w:rsid w:val="00FC32C9"/>
    <w:rsid w:val="00FC470D"/>
    <w:rsid w:val="00FC4902"/>
    <w:rsid w:val="00FC5560"/>
    <w:rsid w:val="00FC5E19"/>
    <w:rsid w:val="00FC67BA"/>
    <w:rsid w:val="00FC74AB"/>
    <w:rsid w:val="00FC7677"/>
    <w:rsid w:val="00FC7845"/>
    <w:rsid w:val="00FC7FD0"/>
    <w:rsid w:val="00FD11CA"/>
    <w:rsid w:val="00FD12FA"/>
    <w:rsid w:val="00FD1415"/>
    <w:rsid w:val="00FD151F"/>
    <w:rsid w:val="00FD23D4"/>
    <w:rsid w:val="00FD284B"/>
    <w:rsid w:val="00FD2A0A"/>
    <w:rsid w:val="00FD2BB0"/>
    <w:rsid w:val="00FD2C46"/>
    <w:rsid w:val="00FD4165"/>
    <w:rsid w:val="00FD5367"/>
    <w:rsid w:val="00FD594C"/>
    <w:rsid w:val="00FD5EE0"/>
    <w:rsid w:val="00FD5F5D"/>
    <w:rsid w:val="00FD676F"/>
    <w:rsid w:val="00FD7147"/>
    <w:rsid w:val="00FD724E"/>
    <w:rsid w:val="00FD7E3A"/>
    <w:rsid w:val="00FD7F0E"/>
    <w:rsid w:val="00FE146C"/>
    <w:rsid w:val="00FE157A"/>
    <w:rsid w:val="00FE3B03"/>
    <w:rsid w:val="00FE43F6"/>
    <w:rsid w:val="00FE45A4"/>
    <w:rsid w:val="00FE4E94"/>
    <w:rsid w:val="00FE5357"/>
    <w:rsid w:val="00FE5F58"/>
    <w:rsid w:val="00FE74DE"/>
    <w:rsid w:val="00FE7832"/>
    <w:rsid w:val="00FE7BA4"/>
    <w:rsid w:val="00FF0824"/>
    <w:rsid w:val="00FF0A7E"/>
    <w:rsid w:val="00FF0FE6"/>
    <w:rsid w:val="00FF1182"/>
    <w:rsid w:val="00FF185E"/>
    <w:rsid w:val="00FF1960"/>
    <w:rsid w:val="00FF1E4F"/>
    <w:rsid w:val="00FF2332"/>
    <w:rsid w:val="00FF3D32"/>
    <w:rsid w:val="00FF43F9"/>
    <w:rsid w:val="00FF58B8"/>
    <w:rsid w:val="00FF597E"/>
    <w:rsid w:val="00FF5CAE"/>
    <w:rsid w:val="00FF5EC5"/>
    <w:rsid w:val="00FF6344"/>
    <w:rsid w:val="00FF649F"/>
    <w:rsid w:val="00FF6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11676489">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E2B64-DF07-4294-8793-5F16176C0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1833</TotalTime>
  <Pages>51</Pages>
  <Words>3458</Words>
  <Characters>19713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37</cp:revision>
  <cp:lastPrinted>2025-12-21T19:49:00Z</cp:lastPrinted>
  <dcterms:created xsi:type="dcterms:W3CDTF">2025-12-12T05:15:00Z</dcterms:created>
  <dcterms:modified xsi:type="dcterms:W3CDTF">2025-12-25T08:34:00Z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