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9DA3B" w14:textId="2C604D7D" w:rsidR="00C36F7A" w:rsidRPr="00793677" w:rsidRDefault="00C36F7A" w:rsidP="008C54A2">
      <w:pPr>
        <w:jc w:val="center"/>
        <w:rPr>
          <w:rtl/>
        </w:rPr>
      </w:pPr>
      <w:r w:rsidRPr="00793677">
        <w:rPr>
          <w:rtl/>
        </w:rPr>
        <w:t>بسم الله الرحمن الرحيم</w:t>
      </w:r>
    </w:p>
    <w:p w14:paraId="19FEE34B" w14:textId="77777777" w:rsidR="007849FA" w:rsidRDefault="007849FA" w:rsidP="007849FA">
      <w:pPr>
        <w:pStyle w:val="Heading5"/>
        <w:rPr>
          <w:rtl/>
        </w:rPr>
      </w:pPr>
      <w:r>
        <w:rPr>
          <w:rtl/>
        </w:rPr>
        <w:t>والنظر فكر يؤدي إلى علم أو اعتقاد أو ظنّ.</w:t>
      </w:r>
    </w:p>
    <w:p w14:paraId="660BD014" w14:textId="77777777" w:rsidR="00B400D0" w:rsidRDefault="00B400D0" w:rsidP="00B400D0">
      <w:pPr>
        <w:rPr>
          <w:rtl/>
        </w:rPr>
      </w:pPr>
      <w:r>
        <w:rPr>
          <w:rFonts w:hint="cs"/>
          <w:rtl/>
        </w:rPr>
        <w:t>"</w:t>
      </w:r>
      <w:r>
        <w:rPr>
          <w:rtl/>
        </w:rPr>
        <w:t>(والنظر) لغة يقال لمعان</w:t>
      </w:r>
      <w:r>
        <w:rPr>
          <w:rFonts w:hint="cs"/>
          <w:rtl/>
        </w:rPr>
        <w:t>،</w:t>
      </w:r>
      <w:r>
        <w:rPr>
          <w:rtl/>
        </w:rPr>
        <w:t xml:space="preserve"> منها الاعتبار والرؤية</w:t>
      </w:r>
      <w:r>
        <w:rPr>
          <w:rFonts w:hint="cs"/>
          <w:rtl/>
        </w:rPr>
        <w:t>.</w:t>
      </w:r>
      <w:r>
        <w:rPr>
          <w:rtl/>
        </w:rPr>
        <w:t xml:space="preserve"> </w:t>
      </w:r>
    </w:p>
    <w:p w14:paraId="30A28378" w14:textId="60AB938B" w:rsidR="00B400D0" w:rsidRDefault="00B400D0" w:rsidP="00B400D0">
      <w:pPr>
        <w:rPr>
          <w:rtl/>
        </w:rPr>
      </w:pPr>
      <w:r>
        <w:rPr>
          <w:rtl/>
        </w:rPr>
        <w:t>واصطلاح</w:t>
      </w:r>
      <w:r>
        <w:rPr>
          <w:rFonts w:hint="cs"/>
          <w:rtl/>
        </w:rPr>
        <w:t>ً</w:t>
      </w:r>
      <w:r>
        <w:rPr>
          <w:rtl/>
        </w:rPr>
        <w:t>ا</w:t>
      </w:r>
      <w:r>
        <w:rPr>
          <w:rFonts w:hint="cs"/>
          <w:rtl/>
        </w:rPr>
        <w:t>:</w:t>
      </w:r>
      <w:r>
        <w:rPr>
          <w:rtl/>
        </w:rPr>
        <w:t xml:space="preserve"> (فكر) </w:t>
      </w:r>
      <w:r>
        <w:rPr>
          <w:rFonts w:hint="cs"/>
          <w:rtl/>
        </w:rPr>
        <w:t xml:space="preserve">ـــ </w:t>
      </w:r>
      <w:r>
        <w:rPr>
          <w:rtl/>
        </w:rPr>
        <w:t>وتقدم تفسيره</w:t>
      </w:r>
      <w:r>
        <w:rPr>
          <w:rStyle w:val="FootnoteReference"/>
          <w:rtl/>
        </w:rPr>
        <w:footnoteReference w:id="1"/>
      </w:r>
      <w:r>
        <w:rPr>
          <w:rtl/>
        </w:rPr>
        <w:t xml:space="preserve"> </w:t>
      </w:r>
      <w:r>
        <w:rPr>
          <w:rFonts w:hint="cs"/>
          <w:rtl/>
        </w:rPr>
        <w:t xml:space="preserve">ـــ </w:t>
      </w:r>
      <w:r>
        <w:rPr>
          <w:rtl/>
        </w:rPr>
        <w:t xml:space="preserve">(يؤدّي) </w:t>
      </w:r>
      <w:r>
        <w:rPr>
          <w:rFonts w:hint="cs"/>
          <w:rtl/>
        </w:rPr>
        <w:t xml:space="preserve">ـــ </w:t>
      </w:r>
      <w:r>
        <w:rPr>
          <w:rtl/>
        </w:rPr>
        <w:t>أي</w:t>
      </w:r>
      <w:r>
        <w:rPr>
          <w:rFonts w:hint="cs"/>
          <w:rtl/>
        </w:rPr>
        <w:t>:</w:t>
      </w:r>
      <w:r>
        <w:rPr>
          <w:rtl/>
        </w:rPr>
        <w:t xml:space="preserve"> يوصل </w:t>
      </w:r>
      <w:r>
        <w:rPr>
          <w:rFonts w:hint="cs"/>
          <w:rtl/>
        </w:rPr>
        <w:t xml:space="preserve">ـــ </w:t>
      </w:r>
      <w:r>
        <w:rPr>
          <w:rtl/>
        </w:rPr>
        <w:t>(إلى علم أو اعتقاد</w:t>
      </w:r>
      <w:r>
        <w:rPr>
          <w:rFonts w:hint="cs"/>
          <w:rtl/>
        </w:rPr>
        <w:t xml:space="preserve"> </w:t>
      </w:r>
      <w:r>
        <w:rPr>
          <w:rtl/>
        </w:rPr>
        <w:t>أو ظنّ) بمطلوب خبري فيها</w:t>
      </w:r>
      <w:r w:rsidR="007167A8">
        <w:rPr>
          <w:rStyle w:val="FootnoteReference"/>
          <w:rtl/>
        </w:rPr>
        <w:footnoteReference w:id="2"/>
      </w:r>
      <w:r w:rsidR="007167A8">
        <w:rPr>
          <w:rFonts w:hint="cs"/>
          <w:rtl/>
        </w:rPr>
        <w:t>،</w:t>
      </w:r>
      <w:r>
        <w:rPr>
          <w:rtl/>
        </w:rPr>
        <w:t xml:space="preserve"> أو تصوّري في العلم والاعتقاد</w:t>
      </w:r>
      <w:r>
        <w:rPr>
          <w:rFonts w:hint="cs"/>
          <w:rtl/>
        </w:rPr>
        <w:t>.</w:t>
      </w:r>
      <w:r>
        <w:rPr>
          <w:rtl/>
        </w:rPr>
        <w:t xml:space="preserve"> </w:t>
      </w:r>
    </w:p>
    <w:p w14:paraId="4C0708B1" w14:textId="77777777" w:rsidR="00B400D0" w:rsidRDefault="00B400D0" w:rsidP="00B400D0">
      <w:pPr>
        <w:rPr>
          <w:rtl/>
        </w:rPr>
      </w:pPr>
      <w:r>
        <w:rPr>
          <w:rtl/>
        </w:rPr>
        <w:t>فخرج الفكر غير المؤدّي إلى ذلك</w:t>
      </w:r>
      <w:r>
        <w:rPr>
          <w:rFonts w:hint="cs"/>
          <w:rtl/>
        </w:rPr>
        <w:t>،</w:t>
      </w:r>
      <w:r>
        <w:rPr>
          <w:rtl/>
        </w:rPr>
        <w:t xml:space="preserve"> كأكثر حديث النفس</w:t>
      </w:r>
      <w:r>
        <w:rPr>
          <w:rFonts w:hint="cs"/>
          <w:rtl/>
        </w:rPr>
        <w:t>،</w:t>
      </w:r>
      <w:r>
        <w:rPr>
          <w:rtl/>
        </w:rPr>
        <w:t xml:space="preserve"> فليس بنظر</w:t>
      </w:r>
      <w:r>
        <w:rPr>
          <w:rFonts w:hint="cs"/>
          <w:rtl/>
        </w:rPr>
        <w:t>.</w:t>
      </w:r>
      <w:r>
        <w:rPr>
          <w:rtl/>
        </w:rPr>
        <w:t xml:space="preserve"> </w:t>
      </w:r>
    </w:p>
    <w:p w14:paraId="3F53692A" w14:textId="28980D51" w:rsidR="007167A8" w:rsidRDefault="00B400D0" w:rsidP="007167A8">
      <w:pPr>
        <w:pStyle w:val="ListParagraph"/>
        <w:numPr>
          <w:ilvl w:val="0"/>
          <w:numId w:val="35"/>
        </w:numPr>
        <w:rPr>
          <w:rFonts w:hint="cs"/>
        </w:rPr>
      </w:pPr>
      <w:r>
        <w:rPr>
          <w:rtl/>
        </w:rPr>
        <w:t>وشمل التعريف</w:t>
      </w:r>
      <w:r w:rsidR="007167A8">
        <w:rPr>
          <w:rFonts w:hint="cs"/>
          <w:rtl/>
        </w:rPr>
        <w:t>ُ</w:t>
      </w:r>
      <w:r>
        <w:rPr>
          <w:rtl/>
        </w:rPr>
        <w:t xml:space="preserve"> النظر</w:t>
      </w:r>
      <w:r w:rsidR="007167A8">
        <w:rPr>
          <w:rFonts w:hint="cs"/>
          <w:rtl/>
        </w:rPr>
        <w:t>َ:</w:t>
      </w:r>
      <w:r>
        <w:rPr>
          <w:rFonts w:hint="cs"/>
          <w:rtl/>
        </w:rPr>
        <w:t xml:space="preserve"> </w:t>
      </w:r>
    </w:p>
    <w:p w14:paraId="6C7FB303" w14:textId="6C43AE2C" w:rsidR="007167A8" w:rsidRDefault="00B400D0" w:rsidP="007167A8">
      <w:pPr>
        <w:pStyle w:val="ListParagraph"/>
        <w:numPr>
          <w:ilvl w:val="1"/>
          <w:numId w:val="35"/>
        </w:numPr>
        <w:rPr>
          <w:rFonts w:hint="cs"/>
        </w:rPr>
      </w:pPr>
      <w:r>
        <w:rPr>
          <w:rtl/>
        </w:rPr>
        <w:lastRenderedPageBreak/>
        <w:t>الصحيح</w:t>
      </w:r>
      <w:r w:rsidR="007167A8">
        <w:rPr>
          <w:rFonts w:hint="cs"/>
          <w:rtl/>
        </w:rPr>
        <w:t>َ</w:t>
      </w:r>
      <w:r>
        <w:rPr>
          <w:rtl/>
        </w:rPr>
        <w:t xml:space="preserve"> من قطعي وظني، </w:t>
      </w:r>
    </w:p>
    <w:p w14:paraId="126D345D" w14:textId="1F96303A" w:rsidR="00B400D0" w:rsidRDefault="00B400D0" w:rsidP="007167A8">
      <w:pPr>
        <w:pStyle w:val="ListParagraph"/>
        <w:numPr>
          <w:ilvl w:val="1"/>
          <w:numId w:val="35"/>
        </w:numPr>
        <w:rPr>
          <w:rtl/>
        </w:rPr>
      </w:pPr>
      <w:r>
        <w:rPr>
          <w:rtl/>
        </w:rPr>
        <w:t>والفاسد</w:t>
      </w:r>
      <w:r w:rsidR="007167A8">
        <w:rPr>
          <w:rFonts w:hint="cs"/>
          <w:rtl/>
        </w:rPr>
        <w:t>َ،</w:t>
      </w:r>
      <w:r>
        <w:rPr>
          <w:rtl/>
        </w:rPr>
        <w:t xml:space="preserve"> فإنه يؤدّي إلى ذلك بواسطة اعتقاد أو ظن كما مر بيانه</w:t>
      </w:r>
      <w:r>
        <w:rPr>
          <w:rStyle w:val="FootnoteReference"/>
          <w:rtl/>
        </w:rPr>
        <w:footnoteReference w:id="3"/>
      </w:r>
      <w:r>
        <w:rPr>
          <w:rFonts w:hint="cs"/>
          <w:rtl/>
        </w:rPr>
        <w:t>"</w:t>
      </w:r>
      <w:r>
        <w:rPr>
          <w:rStyle w:val="FootnoteReference"/>
          <w:rtl/>
        </w:rPr>
        <w:footnoteReference w:id="4"/>
      </w:r>
      <w:r>
        <w:rPr>
          <w:rtl/>
        </w:rPr>
        <w:t>.</w:t>
      </w:r>
    </w:p>
    <w:p w14:paraId="50EB8495" w14:textId="77777777" w:rsidR="007167A8" w:rsidRDefault="004E458A" w:rsidP="007167A8">
      <w:pPr>
        <w:rPr>
          <w:rFonts w:hint="cs"/>
          <w:rtl/>
        </w:rPr>
      </w:pPr>
      <w:r>
        <w:rPr>
          <w:rFonts w:hint="cs"/>
          <w:rtl/>
        </w:rPr>
        <w:t>قال العطار: (</w:t>
      </w:r>
      <w:r w:rsidRPr="004E458A">
        <w:rPr>
          <w:rtl/>
        </w:rPr>
        <w:t>الت</w:t>
      </w:r>
      <w:r w:rsidR="007D2829">
        <w:rPr>
          <w:rtl/>
        </w:rPr>
        <w:t>صورات لا تكون إلا علم</w:t>
      </w:r>
      <w:r w:rsidR="002178E9">
        <w:rPr>
          <w:rFonts w:hint="cs"/>
          <w:rtl/>
        </w:rPr>
        <w:t>ً</w:t>
      </w:r>
      <w:r w:rsidR="007D2829">
        <w:rPr>
          <w:rtl/>
        </w:rPr>
        <w:t>ا؛ لأنه لا</w:t>
      </w:r>
      <w:r w:rsidRPr="004E458A">
        <w:rPr>
          <w:rtl/>
        </w:rPr>
        <w:t>بد وأن تكون مطابقة</w:t>
      </w:r>
      <w:r>
        <w:rPr>
          <w:rFonts w:hint="cs"/>
          <w:rtl/>
        </w:rPr>
        <w:t xml:space="preserve"> </w:t>
      </w:r>
      <w:r>
        <w:rPr>
          <w:rtl/>
        </w:rPr>
        <w:t>للواقع</w:t>
      </w:r>
      <w:r w:rsidR="007D2829">
        <w:rPr>
          <w:rFonts w:hint="cs"/>
          <w:rtl/>
        </w:rPr>
        <w:t>،</w:t>
      </w:r>
      <w:r>
        <w:rPr>
          <w:rtl/>
        </w:rPr>
        <w:t xml:space="preserve"> ولا يقع فيها الخطأ كالتصديقات</w:t>
      </w:r>
      <w:r w:rsidR="007167A8">
        <w:rPr>
          <w:rFonts w:hint="cs"/>
          <w:rtl/>
        </w:rPr>
        <w:t>.</w:t>
      </w:r>
      <w:r>
        <w:rPr>
          <w:rtl/>
        </w:rPr>
        <w:t xml:space="preserve"> </w:t>
      </w:r>
    </w:p>
    <w:p w14:paraId="5B4E99A1" w14:textId="2CCCCB26" w:rsidR="004E458A" w:rsidRDefault="004E458A" w:rsidP="007167A8">
      <w:pPr>
        <w:rPr>
          <w:rtl/>
        </w:rPr>
      </w:pPr>
      <w:r>
        <w:rPr>
          <w:rtl/>
        </w:rPr>
        <w:lastRenderedPageBreak/>
        <w:t>وما يقال</w:t>
      </w:r>
      <w:r w:rsidR="007167A8">
        <w:rPr>
          <w:rFonts w:hint="cs"/>
          <w:rtl/>
        </w:rPr>
        <w:t>:</w:t>
      </w:r>
      <w:r>
        <w:rPr>
          <w:rtl/>
        </w:rPr>
        <w:t xml:space="preserve"> إنه يقع فيها الخطأ </w:t>
      </w:r>
      <w:r w:rsidR="007167A8">
        <w:rPr>
          <w:rFonts w:hint="cs"/>
          <w:rtl/>
        </w:rPr>
        <w:t xml:space="preserve">ـــ </w:t>
      </w:r>
      <w:r>
        <w:rPr>
          <w:rtl/>
        </w:rPr>
        <w:t>كما إذا رأينا حجر</w:t>
      </w:r>
      <w:r w:rsidR="007167A8">
        <w:rPr>
          <w:rFonts w:hint="cs"/>
          <w:rtl/>
        </w:rPr>
        <w:t>ً</w:t>
      </w:r>
      <w:r>
        <w:rPr>
          <w:rtl/>
        </w:rPr>
        <w:t>ا من بعيد فحصل منه صورة إنسان</w:t>
      </w:r>
      <w:r w:rsidR="007167A8">
        <w:rPr>
          <w:rFonts w:hint="cs"/>
          <w:rtl/>
        </w:rPr>
        <w:t>،</w:t>
      </w:r>
      <w:r>
        <w:rPr>
          <w:rtl/>
        </w:rPr>
        <w:t xml:space="preserve"> فهذا التصور غير مطابق للواقع</w:t>
      </w:r>
      <w:r w:rsidR="007167A8">
        <w:rPr>
          <w:rFonts w:hint="cs"/>
          <w:rtl/>
        </w:rPr>
        <w:t>،</w:t>
      </w:r>
      <w:r>
        <w:rPr>
          <w:rtl/>
        </w:rPr>
        <w:t xml:space="preserve"> فيكون خطأ </w:t>
      </w:r>
      <w:r w:rsidR="007167A8">
        <w:rPr>
          <w:rFonts w:hint="cs"/>
          <w:rtl/>
        </w:rPr>
        <w:t xml:space="preserve">ـــ </w:t>
      </w:r>
      <w:r>
        <w:rPr>
          <w:rtl/>
        </w:rPr>
        <w:t>فجوابه أن الخطأ هنا وقع في تصديق ضمني</w:t>
      </w:r>
      <w:r w:rsidR="007167A8">
        <w:rPr>
          <w:rFonts w:hint="cs"/>
          <w:rtl/>
        </w:rPr>
        <w:t>،</w:t>
      </w:r>
      <w:r>
        <w:rPr>
          <w:rtl/>
        </w:rPr>
        <w:t xml:space="preserve"> وهو ثبوت الإنسان لغير الإنسان</w:t>
      </w:r>
      <w:r w:rsidR="007167A8">
        <w:rPr>
          <w:rFonts w:hint="cs"/>
          <w:rtl/>
        </w:rPr>
        <w:t>،</w:t>
      </w:r>
      <w:r>
        <w:rPr>
          <w:rtl/>
        </w:rPr>
        <w:t xml:space="preserve"> وتصور الحيوان والناطق لا خطأ فيه</w:t>
      </w:r>
      <w:r w:rsidR="007167A8">
        <w:rPr>
          <w:rFonts w:hint="cs"/>
          <w:rtl/>
        </w:rPr>
        <w:t>،</w:t>
      </w:r>
      <w:r>
        <w:rPr>
          <w:rtl/>
        </w:rPr>
        <w:t xml:space="preserve"> فالصورة التصديقية قد لا تكون مطابقة للواقع كما قررنا.</w:t>
      </w:r>
    </w:p>
    <w:p w14:paraId="7540ABA1" w14:textId="77777777" w:rsidR="007167A8" w:rsidRDefault="004E458A" w:rsidP="007167A8">
      <w:pPr>
        <w:rPr>
          <w:rFonts w:hint="cs"/>
          <w:rtl/>
        </w:rPr>
      </w:pPr>
      <w:r>
        <w:rPr>
          <w:rtl/>
        </w:rPr>
        <w:t>وقد تكون كما إذا حصل من صورة الحجرية في الذهن وحكمنا بأن هذه الصورة لذلك المرئي</w:t>
      </w:r>
      <w:r w:rsidR="007167A8">
        <w:rPr>
          <w:rFonts w:hint="cs"/>
          <w:rtl/>
        </w:rPr>
        <w:t>:</w:t>
      </w:r>
      <w:r>
        <w:rPr>
          <w:rtl/>
        </w:rPr>
        <w:t xml:space="preserve"> كان كل من الصور التصورية والتصديقية مطابق</w:t>
      </w:r>
      <w:r w:rsidR="007167A8">
        <w:rPr>
          <w:rFonts w:hint="cs"/>
          <w:rtl/>
        </w:rPr>
        <w:t>ً</w:t>
      </w:r>
      <w:r>
        <w:rPr>
          <w:rtl/>
        </w:rPr>
        <w:t>ا لما في نفس الأمر ضرورة أن كلا المعلوم</w:t>
      </w:r>
      <w:r w:rsidR="007167A8">
        <w:rPr>
          <w:rFonts w:hint="cs"/>
          <w:rtl/>
        </w:rPr>
        <w:t>َ</w:t>
      </w:r>
      <w:r>
        <w:rPr>
          <w:rtl/>
        </w:rPr>
        <w:t>ين واقع فيه</w:t>
      </w:r>
      <w:r w:rsidR="007167A8">
        <w:rPr>
          <w:rFonts w:hint="cs"/>
          <w:rtl/>
        </w:rPr>
        <w:t>.</w:t>
      </w:r>
    </w:p>
    <w:p w14:paraId="26DCF438" w14:textId="22855464" w:rsidR="004E458A" w:rsidRPr="00B400D0" w:rsidRDefault="004E458A" w:rsidP="007167A8">
      <w:pPr>
        <w:rPr>
          <w:rtl/>
        </w:rPr>
      </w:pPr>
      <w:r>
        <w:rPr>
          <w:rtl/>
        </w:rPr>
        <w:t>والحاصل أن الصورة التصديقية تتصف بالمطابقة وعدم المطابقة لما في نفس الأمر</w:t>
      </w:r>
      <w:r w:rsidR="007167A8">
        <w:rPr>
          <w:rFonts w:hint="cs"/>
          <w:rtl/>
        </w:rPr>
        <w:t>،</w:t>
      </w:r>
      <w:r>
        <w:rPr>
          <w:rtl/>
        </w:rPr>
        <w:t xml:space="preserve"> والصور</w:t>
      </w:r>
      <w:r w:rsidR="002178E9">
        <w:rPr>
          <w:rtl/>
        </w:rPr>
        <w:t>ة التصورية دائم</w:t>
      </w:r>
      <w:r w:rsidR="007167A8">
        <w:rPr>
          <w:rFonts w:hint="cs"/>
          <w:rtl/>
        </w:rPr>
        <w:t>ً</w:t>
      </w:r>
      <w:r w:rsidR="002178E9">
        <w:rPr>
          <w:rtl/>
        </w:rPr>
        <w:t>ا تتصف بمطابقتها</w:t>
      </w:r>
      <w:r>
        <w:rPr>
          <w:rtl/>
        </w:rPr>
        <w:t xml:space="preserve"> له</w:t>
      </w:r>
      <w:r>
        <w:rPr>
          <w:rFonts w:hint="cs"/>
          <w:rtl/>
        </w:rPr>
        <w:t>)</w:t>
      </w:r>
      <w:r>
        <w:rPr>
          <w:rStyle w:val="FootnoteReference"/>
          <w:rtl/>
        </w:rPr>
        <w:footnoteReference w:id="5"/>
      </w:r>
      <w:r w:rsidR="007167A8">
        <w:rPr>
          <w:rFonts w:hint="cs"/>
          <w:rtl/>
        </w:rPr>
        <w:t>.</w:t>
      </w:r>
    </w:p>
    <w:p w14:paraId="395858D8" w14:textId="3FE72032" w:rsidR="00854178" w:rsidRDefault="0060620F" w:rsidP="007849FA">
      <w:pPr>
        <w:pStyle w:val="Heading5"/>
        <w:rPr>
          <w:rtl/>
        </w:rPr>
      </w:pPr>
      <w:r>
        <w:rPr>
          <w:rtl/>
        </w:rPr>
        <w:lastRenderedPageBreak/>
        <w:t>والإدراك بلا حكم تصور</w:t>
      </w:r>
      <w:r>
        <w:rPr>
          <w:rFonts w:hint="cs"/>
          <w:rtl/>
        </w:rPr>
        <w:t>، وبه تصورٌ</w:t>
      </w:r>
      <w:r w:rsidR="007849FA">
        <w:rPr>
          <w:rtl/>
        </w:rPr>
        <w:t xml:space="preserve"> بتصديق</w:t>
      </w:r>
      <w:r>
        <w:rPr>
          <w:rFonts w:hint="cs"/>
          <w:rtl/>
        </w:rPr>
        <w:t>،</w:t>
      </w:r>
      <w:r w:rsidR="007849FA">
        <w:rPr>
          <w:rtl/>
        </w:rPr>
        <w:t xml:space="preserve"> وهو الحكم</w:t>
      </w:r>
      <w:r>
        <w:rPr>
          <w:rFonts w:hint="cs"/>
          <w:rtl/>
        </w:rPr>
        <w:t>،</w:t>
      </w:r>
      <w:r w:rsidR="007849FA">
        <w:rPr>
          <w:rtl/>
        </w:rPr>
        <w:t xml:space="preserve"> وجازمه إن لم يقبل تغيرًا</w:t>
      </w:r>
      <w:r>
        <w:rPr>
          <w:rtl/>
        </w:rPr>
        <w:t xml:space="preserve"> فعلم وإلا فاعتقاد صحيح إن طابق</w:t>
      </w:r>
      <w:r w:rsidR="007849FA">
        <w:rPr>
          <w:rtl/>
        </w:rPr>
        <w:t xml:space="preserve"> و إلا ففاسد، وغير الجازم ظن ووهم وشك</w:t>
      </w:r>
      <w:r>
        <w:rPr>
          <w:rFonts w:hint="cs"/>
          <w:rtl/>
        </w:rPr>
        <w:t>؛</w:t>
      </w:r>
      <w:r w:rsidR="007849FA">
        <w:rPr>
          <w:rtl/>
        </w:rPr>
        <w:t xml:space="preserve"> لأنه راجح أو مرجوح أو مساو. </w:t>
      </w:r>
    </w:p>
    <w:p w14:paraId="532C631D" w14:textId="301DF959" w:rsidR="00854178" w:rsidRDefault="00854178" w:rsidP="00854178">
      <w:pPr>
        <w:rPr>
          <w:rtl/>
        </w:rPr>
      </w:pPr>
      <w:r>
        <w:rPr>
          <w:rFonts w:hint="cs"/>
          <w:rtl/>
        </w:rPr>
        <w:t>"</w:t>
      </w:r>
      <w:r w:rsidRPr="00854178">
        <w:rPr>
          <w:rtl/>
        </w:rPr>
        <w:t>(والإدراك) لغة</w:t>
      </w:r>
      <w:r>
        <w:rPr>
          <w:rFonts w:hint="cs"/>
          <w:rtl/>
        </w:rPr>
        <w:t>:</w:t>
      </w:r>
      <w:r w:rsidRPr="00854178">
        <w:rPr>
          <w:rtl/>
        </w:rPr>
        <w:t xml:space="preserve"> الوصول</w:t>
      </w:r>
      <w:r>
        <w:rPr>
          <w:rFonts w:hint="cs"/>
          <w:rtl/>
        </w:rPr>
        <w:t>.</w:t>
      </w:r>
      <w:r w:rsidRPr="00854178">
        <w:rPr>
          <w:rtl/>
        </w:rPr>
        <w:t xml:space="preserve"> </w:t>
      </w:r>
    </w:p>
    <w:p w14:paraId="19966DA0" w14:textId="77777777" w:rsidR="00854178" w:rsidRDefault="00854178" w:rsidP="00854178">
      <w:pPr>
        <w:rPr>
          <w:rtl/>
        </w:rPr>
      </w:pPr>
      <w:r w:rsidRPr="00854178">
        <w:rPr>
          <w:rtl/>
        </w:rPr>
        <w:t>واصطلاح</w:t>
      </w:r>
      <w:r>
        <w:rPr>
          <w:rFonts w:hint="cs"/>
          <w:rtl/>
        </w:rPr>
        <w:t>ً</w:t>
      </w:r>
      <w:r w:rsidRPr="00854178">
        <w:rPr>
          <w:rtl/>
        </w:rPr>
        <w:t>ا</w:t>
      </w:r>
      <w:r>
        <w:rPr>
          <w:rFonts w:hint="cs"/>
          <w:rtl/>
        </w:rPr>
        <w:t xml:space="preserve">: </w:t>
      </w:r>
      <w:r w:rsidRPr="00854178">
        <w:rPr>
          <w:rtl/>
        </w:rPr>
        <w:t>وصول النفس إلى تمام المعنى</w:t>
      </w:r>
      <w:r>
        <w:rPr>
          <w:rFonts w:hint="cs"/>
          <w:rtl/>
        </w:rPr>
        <w:t>،</w:t>
      </w:r>
      <w:r w:rsidRPr="00854178">
        <w:rPr>
          <w:rtl/>
        </w:rPr>
        <w:t xml:space="preserve"> من نسبة أو غيرها</w:t>
      </w:r>
      <w:r>
        <w:rPr>
          <w:rFonts w:hint="cs"/>
          <w:rtl/>
        </w:rPr>
        <w:t>.</w:t>
      </w:r>
      <w:r w:rsidRPr="00854178">
        <w:rPr>
          <w:rtl/>
        </w:rPr>
        <w:t xml:space="preserve"> </w:t>
      </w:r>
    </w:p>
    <w:p w14:paraId="62D80235" w14:textId="7003524C" w:rsidR="00854178" w:rsidRDefault="00854178" w:rsidP="0060620F">
      <w:pPr>
        <w:pStyle w:val="ListParagraph"/>
        <w:numPr>
          <w:ilvl w:val="0"/>
          <w:numId w:val="29"/>
        </w:numPr>
      </w:pPr>
      <w:r w:rsidRPr="00854178">
        <w:rPr>
          <w:rtl/>
        </w:rPr>
        <w:lastRenderedPageBreak/>
        <w:t xml:space="preserve">(بلا حكم) معه </w:t>
      </w:r>
      <w:r>
        <w:rPr>
          <w:rFonts w:hint="cs"/>
          <w:rtl/>
        </w:rPr>
        <w:t xml:space="preserve">ـــ </w:t>
      </w:r>
      <w:r w:rsidRPr="00854178">
        <w:rPr>
          <w:rtl/>
        </w:rPr>
        <w:t>من إدراك وقوع النسبة</w:t>
      </w:r>
      <w:r w:rsidR="007167A8">
        <w:rPr>
          <w:rFonts w:hint="cs"/>
          <w:rtl/>
        </w:rPr>
        <w:t>،</w:t>
      </w:r>
      <w:r w:rsidRPr="00854178">
        <w:rPr>
          <w:rtl/>
        </w:rPr>
        <w:t xml:space="preserve"> أو لا وقوعها </w:t>
      </w:r>
      <w:r>
        <w:rPr>
          <w:rFonts w:hint="cs"/>
          <w:rtl/>
        </w:rPr>
        <w:t xml:space="preserve">ـــ </w:t>
      </w:r>
      <w:r w:rsidR="0060620F">
        <w:rPr>
          <w:rtl/>
        </w:rPr>
        <w:t>(تصور</w:t>
      </w:r>
      <w:r w:rsidR="0060620F">
        <w:rPr>
          <w:rStyle w:val="FootnoteReference"/>
          <w:rtl/>
        </w:rPr>
        <w:footnoteReference w:id="6"/>
      </w:r>
      <w:r w:rsidR="0060620F">
        <w:rPr>
          <w:rtl/>
        </w:rPr>
        <w:t>)</w:t>
      </w:r>
      <w:r w:rsidRPr="00854178">
        <w:rPr>
          <w:rtl/>
        </w:rPr>
        <w:t>، ويسمى علم</w:t>
      </w:r>
      <w:r>
        <w:rPr>
          <w:rFonts w:hint="cs"/>
          <w:rtl/>
        </w:rPr>
        <w:t>ً</w:t>
      </w:r>
      <w:r w:rsidRPr="00854178">
        <w:rPr>
          <w:rtl/>
        </w:rPr>
        <w:t>ا أيض</w:t>
      </w:r>
      <w:r>
        <w:rPr>
          <w:rFonts w:hint="cs"/>
          <w:rtl/>
        </w:rPr>
        <w:t>ً</w:t>
      </w:r>
      <w:r w:rsidRPr="00854178">
        <w:rPr>
          <w:rtl/>
        </w:rPr>
        <w:t>ا</w:t>
      </w:r>
      <w:r>
        <w:rPr>
          <w:rFonts w:hint="cs"/>
          <w:rtl/>
        </w:rPr>
        <w:t>.</w:t>
      </w:r>
      <w:r w:rsidRPr="00854178">
        <w:rPr>
          <w:rtl/>
        </w:rPr>
        <w:t xml:space="preserve"> </w:t>
      </w:r>
    </w:p>
    <w:p w14:paraId="16DDA760" w14:textId="064CB2AE" w:rsidR="00854178" w:rsidRDefault="00854178" w:rsidP="00854178">
      <w:pPr>
        <w:pStyle w:val="ListParagraph"/>
        <w:numPr>
          <w:ilvl w:val="0"/>
          <w:numId w:val="29"/>
        </w:numPr>
        <w:rPr>
          <w:rtl/>
        </w:rPr>
      </w:pPr>
      <w:r w:rsidRPr="00854178">
        <w:rPr>
          <w:rtl/>
        </w:rPr>
        <w:t>(وبه) أي</w:t>
      </w:r>
      <w:r>
        <w:rPr>
          <w:rFonts w:hint="cs"/>
          <w:rtl/>
        </w:rPr>
        <w:t>:</w:t>
      </w:r>
      <w:r w:rsidRPr="00854178">
        <w:rPr>
          <w:rtl/>
        </w:rPr>
        <w:t xml:space="preserve"> بالحكم</w:t>
      </w:r>
      <w:r>
        <w:rPr>
          <w:rFonts w:hint="cs"/>
          <w:rtl/>
        </w:rPr>
        <w:t>،</w:t>
      </w:r>
      <w:r w:rsidRPr="00854178">
        <w:rPr>
          <w:rtl/>
        </w:rPr>
        <w:t xml:space="preserve"> أي</w:t>
      </w:r>
      <w:r>
        <w:rPr>
          <w:rFonts w:hint="cs"/>
          <w:rtl/>
        </w:rPr>
        <w:t>:</w:t>
      </w:r>
      <w:r w:rsidRPr="00854178">
        <w:rPr>
          <w:rtl/>
        </w:rPr>
        <w:t xml:space="preserve"> والإدراك للنسبة وطرفيها مع الحكم المسبوق بذلك</w:t>
      </w:r>
      <w:r>
        <w:rPr>
          <w:rFonts w:hint="cs"/>
          <w:rtl/>
        </w:rPr>
        <w:t>:</w:t>
      </w:r>
      <w:r w:rsidRPr="00854178">
        <w:rPr>
          <w:rtl/>
        </w:rPr>
        <w:t xml:space="preserve"> (تصوّر بتصديق) أي</w:t>
      </w:r>
      <w:r>
        <w:rPr>
          <w:rFonts w:hint="cs"/>
          <w:rtl/>
        </w:rPr>
        <w:t>:</w:t>
      </w:r>
      <w:r w:rsidRPr="00854178">
        <w:rPr>
          <w:rtl/>
        </w:rPr>
        <w:t xml:space="preserve"> معه</w:t>
      </w:r>
      <w:r>
        <w:rPr>
          <w:rFonts w:hint="cs"/>
          <w:rtl/>
        </w:rPr>
        <w:t>،</w:t>
      </w:r>
      <w:r w:rsidRPr="00854178">
        <w:rPr>
          <w:rtl/>
        </w:rPr>
        <w:t xml:space="preserve"> كإدراك الإنسان والكاتب</w:t>
      </w:r>
      <w:r>
        <w:rPr>
          <w:rFonts w:hint="cs"/>
          <w:rtl/>
        </w:rPr>
        <w:t>،</w:t>
      </w:r>
      <w:r w:rsidRPr="00854178">
        <w:rPr>
          <w:rtl/>
        </w:rPr>
        <w:t xml:space="preserve"> وثبوت الكتابة له، وأن النسبة واقعة أو</w:t>
      </w:r>
      <w:r>
        <w:rPr>
          <w:rFonts w:hint="cs"/>
          <w:rtl/>
        </w:rPr>
        <w:t xml:space="preserve"> </w:t>
      </w:r>
      <w:r w:rsidRPr="00854178">
        <w:rPr>
          <w:rtl/>
        </w:rPr>
        <w:t>ل</w:t>
      </w:r>
      <w:r>
        <w:rPr>
          <w:rFonts w:hint="cs"/>
          <w:rtl/>
        </w:rPr>
        <w:t>ا</w:t>
      </w:r>
      <w:r w:rsidRPr="00854178">
        <w:rPr>
          <w:rtl/>
        </w:rPr>
        <w:t xml:space="preserve"> في التصديق بأن الإنسان كاتب أو أنه ليس بكاتب الصادق</w:t>
      </w:r>
      <w:r>
        <w:rPr>
          <w:rFonts w:hint="cs"/>
          <w:rtl/>
        </w:rPr>
        <w:t>َ</w:t>
      </w:r>
      <w:r w:rsidRPr="00854178">
        <w:rPr>
          <w:rtl/>
        </w:rPr>
        <w:t>ي</w:t>
      </w:r>
      <w:r>
        <w:rPr>
          <w:rFonts w:hint="cs"/>
          <w:rtl/>
        </w:rPr>
        <w:t>ْ</w:t>
      </w:r>
      <w:r w:rsidRPr="00854178">
        <w:rPr>
          <w:rtl/>
        </w:rPr>
        <w:t>ن في الج</w:t>
      </w:r>
      <w:r>
        <w:rPr>
          <w:rtl/>
        </w:rPr>
        <w:t>ملة</w:t>
      </w:r>
      <w:r>
        <w:rPr>
          <w:rFonts w:hint="cs"/>
          <w:rtl/>
        </w:rPr>
        <w:t>،</w:t>
      </w:r>
      <w:r w:rsidRPr="00854178">
        <w:rPr>
          <w:rtl/>
        </w:rPr>
        <w:t xml:space="preserve"> (وهو) </w:t>
      </w:r>
      <w:r w:rsidR="007167A8">
        <w:rPr>
          <w:rFonts w:hint="cs"/>
          <w:rtl/>
        </w:rPr>
        <w:t xml:space="preserve">ـــ </w:t>
      </w:r>
      <w:r w:rsidRPr="00854178">
        <w:rPr>
          <w:rtl/>
        </w:rPr>
        <w:t>أي</w:t>
      </w:r>
      <w:r>
        <w:rPr>
          <w:rFonts w:hint="cs"/>
          <w:rtl/>
        </w:rPr>
        <w:t>:</w:t>
      </w:r>
      <w:r w:rsidRPr="00854178">
        <w:rPr>
          <w:rtl/>
        </w:rPr>
        <w:t xml:space="preserve"> التصديق </w:t>
      </w:r>
      <w:r w:rsidR="007167A8">
        <w:rPr>
          <w:rFonts w:hint="cs"/>
          <w:rtl/>
        </w:rPr>
        <w:t xml:space="preserve">ـــ </w:t>
      </w:r>
      <w:r w:rsidRPr="00854178">
        <w:rPr>
          <w:rtl/>
        </w:rPr>
        <w:t>(الحكم)</w:t>
      </w:r>
      <w:r>
        <w:rPr>
          <w:rFonts w:hint="cs"/>
          <w:rtl/>
        </w:rPr>
        <w:t>:</w:t>
      </w:r>
      <w:r w:rsidRPr="00854178">
        <w:rPr>
          <w:rtl/>
        </w:rPr>
        <w:t xml:space="preserve"> </w:t>
      </w:r>
    </w:p>
    <w:p w14:paraId="496AD037" w14:textId="77777777" w:rsidR="00854178" w:rsidRDefault="00854178" w:rsidP="00854178">
      <w:pPr>
        <w:pStyle w:val="ListParagraph"/>
        <w:numPr>
          <w:ilvl w:val="1"/>
          <w:numId w:val="29"/>
        </w:numPr>
      </w:pPr>
      <w:r w:rsidRPr="00854178">
        <w:rPr>
          <w:rtl/>
        </w:rPr>
        <w:t>(وجازمه) أي</w:t>
      </w:r>
      <w:r>
        <w:rPr>
          <w:rFonts w:hint="cs"/>
          <w:rtl/>
        </w:rPr>
        <w:t>:</w:t>
      </w:r>
      <w:r w:rsidRPr="00854178">
        <w:rPr>
          <w:rtl/>
        </w:rPr>
        <w:t xml:space="preserve"> الحكم</w:t>
      </w:r>
      <w:r>
        <w:rPr>
          <w:rFonts w:hint="cs"/>
          <w:rtl/>
        </w:rPr>
        <w:t>،</w:t>
      </w:r>
      <w:r w:rsidRPr="00854178">
        <w:rPr>
          <w:rtl/>
        </w:rPr>
        <w:t xml:space="preserve"> أي</w:t>
      </w:r>
      <w:r>
        <w:rPr>
          <w:rFonts w:hint="cs"/>
          <w:rtl/>
        </w:rPr>
        <w:t>:</w:t>
      </w:r>
      <w:r w:rsidRPr="00854178">
        <w:rPr>
          <w:rtl/>
        </w:rPr>
        <w:t xml:space="preserve"> والحكم الجازم</w:t>
      </w:r>
      <w:r>
        <w:rPr>
          <w:rFonts w:hint="cs"/>
          <w:rtl/>
        </w:rPr>
        <w:t>:</w:t>
      </w:r>
      <w:r w:rsidRPr="00854178">
        <w:rPr>
          <w:rtl/>
        </w:rPr>
        <w:t xml:space="preserve"> </w:t>
      </w:r>
    </w:p>
    <w:p w14:paraId="5C7621BF" w14:textId="1CF91360" w:rsidR="00854178" w:rsidRDefault="00854178" w:rsidP="00854178">
      <w:pPr>
        <w:pStyle w:val="ListParagraph"/>
        <w:numPr>
          <w:ilvl w:val="2"/>
          <w:numId w:val="29"/>
        </w:numPr>
      </w:pPr>
      <w:commentRangeStart w:id="0"/>
      <w:r w:rsidRPr="00854178">
        <w:rPr>
          <w:rtl/>
        </w:rPr>
        <w:t>(إن لم يقبل تغير</w:t>
      </w:r>
      <w:r>
        <w:rPr>
          <w:rFonts w:hint="cs"/>
          <w:rtl/>
        </w:rPr>
        <w:t>ً</w:t>
      </w:r>
      <w:r w:rsidRPr="00854178">
        <w:rPr>
          <w:rtl/>
        </w:rPr>
        <w:t>ا) بأن كان لموج</w:t>
      </w:r>
      <w:r>
        <w:rPr>
          <w:rFonts w:hint="cs"/>
          <w:rtl/>
        </w:rPr>
        <w:t>ِ</w:t>
      </w:r>
      <w:r w:rsidRPr="00854178">
        <w:rPr>
          <w:rtl/>
        </w:rPr>
        <w:t>ب من حس</w:t>
      </w:r>
      <w:r w:rsidR="006072CB">
        <w:rPr>
          <w:rStyle w:val="FootnoteReference"/>
          <w:rtl/>
        </w:rPr>
        <w:footnoteReference w:id="7"/>
      </w:r>
      <w:r w:rsidRPr="00854178">
        <w:rPr>
          <w:rtl/>
        </w:rPr>
        <w:t xml:space="preserve"> </w:t>
      </w:r>
      <w:r>
        <w:rPr>
          <w:rFonts w:hint="cs"/>
          <w:rtl/>
        </w:rPr>
        <w:t xml:space="preserve">ـــ </w:t>
      </w:r>
      <w:r w:rsidRPr="00854178">
        <w:rPr>
          <w:rtl/>
        </w:rPr>
        <w:t>ولو باطن</w:t>
      </w:r>
      <w:r>
        <w:rPr>
          <w:rFonts w:hint="cs"/>
          <w:rtl/>
        </w:rPr>
        <w:t>ً</w:t>
      </w:r>
      <w:r w:rsidRPr="00854178">
        <w:rPr>
          <w:rtl/>
        </w:rPr>
        <w:t>ا</w:t>
      </w:r>
      <w:r>
        <w:rPr>
          <w:rFonts w:hint="cs"/>
          <w:rtl/>
        </w:rPr>
        <w:t xml:space="preserve"> ـــ</w:t>
      </w:r>
      <w:r w:rsidRPr="00854178">
        <w:rPr>
          <w:rtl/>
        </w:rPr>
        <w:t xml:space="preserve"> أو عقل</w:t>
      </w:r>
      <w:r w:rsidR="001E45A2">
        <w:rPr>
          <w:rStyle w:val="FootnoteReference"/>
          <w:rtl/>
        </w:rPr>
        <w:footnoteReference w:id="8"/>
      </w:r>
      <w:r w:rsidRPr="00854178">
        <w:rPr>
          <w:rtl/>
        </w:rPr>
        <w:t xml:space="preserve"> أو عادة</w:t>
      </w:r>
      <w:r w:rsidR="001E45A2">
        <w:rPr>
          <w:rStyle w:val="FootnoteReference"/>
          <w:rtl/>
        </w:rPr>
        <w:footnoteReference w:id="9"/>
      </w:r>
      <w:r w:rsidRPr="00854178">
        <w:rPr>
          <w:rtl/>
        </w:rPr>
        <w:t>،</w:t>
      </w:r>
      <w:r w:rsidR="006F6343">
        <w:rPr>
          <w:rStyle w:val="FootnoteReference"/>
          <w:rtl/>
        </w:rPr>
        <w:footnoteReference w:id="10"/>
      </w:r>
      <w:r w:rsidRPr="00854178">
        <w:rPr>
          <w:rtl/>
        </w:rPr>
        <w:t xml:space="preserve"> </w:t>
      </w:r>
      <w:commentRangeEnd w:id="0"/>
      <w:r w:rsidR="00482AB9">
        <w:rPr>
          <w:rStyle w:val="CommentReference"/>
          <w:rFonts w:ascii="Calibri" w:eastAsia="Calibri" w:hAnsi="Calibri" w:cs="Arial"/>
          <w:rtl/>
        </w:rPr>
        <w:commentReference w:id="0"/>
      </w:r>
      <w:r w:rsidRPr="00854178">
        <w:rPr>
          <w:rtl/>
        </w:rPr>
        <w:t>فيكون مطابق</w:t>
      </w:r>
      <w:r>
        <w:rPr>
          <w:rFonts w:hint="cs"/>
          <w:rtl/>
        </w:rPr>
        <w:t>ً</w:t>
      </w:r>
      <w:r w:rsidRPr="00854178">
        <w:rPr>
          <w:rtl/>
        </w:rPr>
        <w:t>ا للواقع</w:t>
      </w:r>
      <w:r>
        <w:rPr>
          <w:rFonts w:hint="cs"/>
          <w:rtl/>
        </w:rPr>
        <w:t>:</w:t>
      </w:r>
      <w:r w:rsidRPr="00854178">
        <w:rPr>
          <w:rtl/>
        </w:rPr>
        <w:t xml:space="preserve"> (ف</w:t>
      </w:r>
      <w:r w:rsidR="007167A8">
        <w:rPr>
          <w:rFonts w:hint="cs"/>
          <w:rtl/>
        </w:rPr>
        <w:t>َ</w:t>
      </w:r>
      <w:r w:rsidRPr="00854178">
        <w:rPr>
          <w:rtl/>
        </w:rPr>
        <w:t>ع</w:t>
      </w:r>
      <w:r w:rsidR="007167A8">
        <w:rPr>
          <w:rFonts w:hint="cs"/>
          <w:rtl/>
        </w:rPr>
        <w:t>ِ</w:t>
      </w:r>
      <w:r w:rsidRPr="00854178">
        <w:rPr>
          <w:rtl/>
        </w:rPr>
        <w:t>ل</w:t>
      </w:r>
      <w:r w:rsidR="007167A8">
        <w:rPr>
          <w:rFonts w:hint="cs"/>
          <w:rtl/>
        </w:rPr>
        <w:t>ْ</w:t>
      </w:r>
      <w:r w:rsidRPr="00854178">
        <w:rPr>
          <w:rtl/>
        </w:rPr>
        <w:t>م</w:t>
      </w:r>
      <w:r w:rsidR="007167A8">
        <w:rPr>
          <w:rFonts w:hint="cs"/>
          <w:rtl/>
        </w:rPr>
        <w:t>ٌ</w:t>
      </w:r>
      <w:r w:rsidRPr="00854178">
        <w:rPr>
          <w:rtl/>
        </w:rPr>
        <w:t>)</w:t>
      </w:r>
      <w:r>
        <w:rPr>
          <w:rFonts w:hint="cs"/>
          <w:rtl/>
        </w:rPr>
        <w:t>،</w:t>
      </w:r>
      <w:r w:rsidRPr="00854178">
        <w:rPr>
          <w:rtl/>
        </w:rPr>
        <w:t xml:space="preserve"> كالحكم بأن به </w:t>
      </w:r>
      <w:r w:rsidRPr="00854178">
        <w:rPr>
          <w:rtl/>
        </w:rPr>
        <w:lastRenderedPageBreak/>
        <w:t>جوع</w:t>
      </w:r>
      <w:r>
        <w:rPr>
          <w:rFonts w:hint="cs"/>
          <w:rtl/>
        </w:rPr>
        <w:t>ً</w:t>
      </w:r>
      <w:r w:rsidRPr="00854178">
        <w:rPr>
          <w:rtl/>
        </w:rPr>
        <w:t>ا أو عطش</w:t>
      </w:r>
      <w:r>
        <w:rPr>
          <w:rFonts w:hint="cs"/>
          <w:rtl/>
        </w:rPr>
        <w:t>ً</w:t>
      </w:r>
      <w:r w:rsidRPr="00854178">
        <w:rPr>
          <w:rtl/>
        </w:rPr>
        <w:t>ا</w:t>
      </w:r>
      <w:r>
        <w:rPr>
          <w:rFonts w:hint="cs"/>
          <w:rtl/>
        </w:rPr>
        <w:t>،</w:t>
      </w:r>
      <w:r w:rsidRPr="00854178">
        <w:rPr>
          <w:rtl/>
        </w:rPr>
        <w:t xml:space="preserve"> أو بأن زيد</w:t>
      </w:r>
      <w:r>
        <w:rPr>
          <w:rFonts w:hint="cs"/>
          <w:rtl/>
        </w:rPr>
        <w:t>ً</w:t>
      </w:r>
      <w:r w:rsidRPr="00854178">
        <w:rPr>
          <w:rtl/>
        </w:rPr>
        <w:t>ا متحرك ممن رآه متحرك</w:t>
      </w:r>
      <w:r>
        <w:rPr>
          <w:rFonts w:hint="cs"/>
          <w:rtl/>
        </w:rPr>
        <w:t>ً</w:t>
      </w:r>
      <w:r w:rsidRPr="00854178">
        <w:rPr>
          <w:rtl/>
        </w:rPr>
        <w:t>ا</w:t>
      </w:r>
      <w:r>
        <w:rPr>
          <w:rFonts w:hint="cs"/>
          <w:rtl/>
        </w:rPr>
        <w:t>،</w:t>
      </w:r>
      <w:r w:rsidRPr="00854178">
        <w:rPr>
          <w:rtl/>
        </w:rPr>
        <w:t xml:space="preserve"> أو بأن العالم حادث، أو بأن الجبل من حجر. </w:t>
      </w:r>
    </w:p>
    <w:p w14:paraId="07EA8838" w14:textId="0E719183" w:rsidR="00854178" w:rsidRDefault="00854178" w:rsidP="00854178">
      <w:pPr>
        <w:pStyle w:val="ListParagraph"/>
        <w:numPr>
          <w:ilvl w:val="2"/>
          <w:numId w:val="29"/>
        </w:numPr>
      </w:pPr>
      <w:r w:rsidRPr="00854178">
        <w:rPr>
          <w:rtl/>
        </w:rPr>
        <w:t>(وإلا) أي</w:t>
      </w:r>
      <w:r>
        <w:rPr>
          <w:rFonts w:hint="cs"/>
          <w:rtl/>
        </w:rPr>
        <w:t>:</w:t>
      </w:r>
      <w:r w:rsidRPr="00854178">
        <w:rPr>
          <w:rtl/>
        </w:rPr>
        <w:t xml:space="preserve"> وإن قبل التغير بأن لم يكن لموجب مما ذكر</w:t>
      </w:r>
      <w:r>
        <w:rPr>
          <w:rFonts w:hint="cs"/>
          <w:rtl/>
        </w:rPr>
        <w:t>،</w:t>
      </w:r>
      <w:r w:rsidRPr="00854178">
        <w:rPr>
          <w:rtl/>
        </w:rPr>
        <w:t xml:space="preserve"> طابق الواقع أو لا</w:t>
      </w:r>
      <w:r>
        <w:rPr>
          <w:rFonts w:hint="cs"/>
          <w:rtl/>
        </w:rPr>
        <w:t>،</w:t>
      </w:r>
      <w:r w:rsidRPr="00854178">
        <w:rPr>
          <w:rtl/>
        </w:rPr>
        <w:t xml:space="preserve"> إذ يتغير الأول بالتشكيك</w:t>
      </w:r>
      <w:r>
        <w:rPr>
          <w:rFonts w:hint="cs"/>
          <w:rtl/>
        </w:rPr>
        <w:t>،</w:t>
      </w:r>
      <w:r w:rsidRPr="00854178">
        <w:rPr>
          <w:rtl/>
        </w:rPr>
        <w:t xml:space="preserve"> والثاني به أو بالاطلاع على ما في نفس الأمر (فاعتقاد)</w:t>
      </w:r>
      <w:r>
        <w:rPr>
          <w:rFonts w:hint="cs"/>
          <w:rtl/>
        </w:rPr>
        <w:t>:</w:t>
      </w:r>
      <w:r w:rsidRPr="00854178">
        <w:rPr>
          <w:rtl/>
        </w:rPr>
        <w:t xml:space="preserve"> </w:t>
      </w:r>
    </w:p>
    <w:p w14:paraId="234490DE" w14:textId="77777777" w:rsidR="00854178" w:rsidRDefault="00854178" w:rsidP="00854178">
      <w:pPr>
        <w:pStyle w:val="ListParagraph"/>
        <w:numPr>
          <w:ilvl w:val="3"/>
          <w:numId w:val="29"/>
        </w:numPr>
      </w:pPr>
      <w:r w:rsidRPr="00854178">
        <w:rPr>
          <w:rtl/>
        </w:rPr>
        <w:t>وهو اعتقاد (صحيح إن طابق) الواقع</w:t>
      </w:r>
      <w:r>
        <w:rPr>
          <w:rFonts w:hint="cs"/>
          <w:rtl/>
        </w:rPr>
        <w:t>،</w:t>
      </w:r>
      <w:r>
        <w:rPr>
          <w:rtl/>
        </w:rPr>
        <w:t xml:space="preserve"> كاعتقاد المقلد سنية الضحى</w:t>
      </w:r>
      <w:r>
        <w:rPr>
          <w:rFonts w:hint="cs"/>
          <w:rtl/>
        </w:rPr>
        <w:t>.</w:t>
      </w:r>
    </w:p>
    <w:p w14:paraId="62F38DBB" w14:textId="77777777" w:rsidR="00854178" w:rsidRDefault="00854178" w:rsidP="00854178">
      <w:pPr>
        <w:pStyle w:val="ListParagraph"/>
        <w:numPr>
          <w:ilvl w:val="3"/>
          <w:numId w:val="29"/>
        </w:numPr>
      </w:pPr>
      <w:r w:rsidRPr="00854178">
        <w:rPr>
          <w:rtl/>
        </w:rPr>
        <w:lastRenderedPageBreak/>
        <w:t>(وإلا) أي</w:t>
      </w:r>
      <w:r>
        <w:rPr>
          <w:rFonts w:hint="cs"/>
          <w:rtl/>
        </w:rPr>
        <w:t>:</w:t>
      </w:r>
      <w:r w:rsidRPr="00854178">
        <w:rPr>
          <w:rtl/>
        </w:rPr>
        <w:t xml:space="preserve"> وإن لم يطابق الواقع (ففاسد)</w:t>
      </w:r>
      <w:r>
        <w:rPr>
          <w:rFonts w:hint="cs"/>
          <w:rtl/>
        </w:rPr>
        <w:t>،</w:t>
      </w:r>
      <w:r w:rsidRPr="00854178">
        <w:rPr>
          <w:rtl/>
        </w:rPr>
        <w:t xml:space="preserve"> كاعتقاد الفلسفي ق</w:t>
      </w:r>
      <w:r>
        <w:rPr>
          <w:rFonts w:hint="cs"/>
          <w:rtl/>
        </w:rPr>
        <w:t>ِ</w:t>
      </w:r>
      <w:r w:rsidRPr="00854178">
        <w:rPr>
          <w:rtl/>
        </w:rPr>
        <w:t>د</w:t>
      </w:r>
      <w:r>
        <w:rPr>
          <w:rFonts w:hint="cs"/>
          <w:rtl/>
        </w:rPr>
        <w:t>َ</w:t>
      </w:r>
      <w:r w:rsidRPr="00854178">
        <w:rPr>
          <w:rtl/>
        </w:rPr>
        <w:t>م العال</w:t>
      </w:r>
      <w:r>
        <w:rPr>
          <w:rFonts w:hint="cs"/>
          <w:rtl/>
        </w:rPr>
        <w:t>َ</w:t>
      </w:r>
      <w:r w:rsidRPr="00854178">
        <w:rPr>
          <w:rtl/>
        </w:rPr>
        <w:t>م</w:t>
      </w:r>
      <w:r>
        <w:rPr>
          <w:rFonts w:hint="cs"/>
          <w:rtl/>
        </w:rPr>
        <w:t>.</w:t>
      </w:r>
      <w:r w:rsidRPr="00854178">
        <w:rPr>
          <w:rtl/>
        </w:rPr>
        <w:t xml:space="preserve"> </w:t>
      </w:r>
    </w:p>
    <w:p w14:paraId="2F798818" w14:textId="07411511" w:rsidR="00854178" w:rsidRDefault="00854178" w:rsidP="00854178">
      <w:pPr>
        <w:pStyle w:val="ListParagraph"/>
        <w:numPr>
          <w:ilvl w:val="1"/>
          <w:numId w:val="29"/>
        </w:numPr>
      </w:pPr>
      <w:r w:rsidRPr="00854178">
        <w:rPr>
          <w:rtl/>
        </w:rPr>
        <w:t>(و) الحكم (غير الجازم ظن ووهم وشك</w:t>
      </w:r>
      <w:r>
        <w:rPr>
          <w:rFonts w:hint="cs"/>
          <w:rtl/>
        </w:rPr>
        <w:t>؛</w:t>
      </w:r>
      <w:r w:rsidRPr="00854178">
        <w:rPr>
          <w:rtl/>
        </w:rPr>
        <w:t xml:space="preserve"> لأنه) </w:t>
      </w:r>
      <w:r w:rsidR="007167A8">
        <w:rPr>
          <w:rFonts w:hint="cs"/>
          <w:rtl/>
        </w:rPr>
        <w:t xml:space="preserve">ـــ </w:t>
      </w:r>
      <w:r w:rsidRPr="00854178">
        <w:rPr>
          <w:rtl/>
        </w:rPr>
        <w:t>أي</w:t>
      </w:r>
      <w:r>
        <w:rPr>
          <w:rFonts w:hint="cs"/>
          <w:rtl/>
        </w:rPr>
        <w:t>:</w:t>
      </w:r>
      <w:r w:rsidRPr="00854178">
        <w:rPr>
          <w:rtl/>
        </w:rPr>
        <w:t xml:space="preserve"> غير الجازم </w:t>
      </w:r>
      <w:r w:rsidR="007167A8">
        <w:rPr>
          <w:rFonts w:hint="cs"/>
          <w:rtl/>
        </w:rPr>
        <w:t xml:space="preserve">ـــ </w:t>
      </w:r>
      <w:r w:rsidRPr="00854178">
        <w:rPr>
          <w:rtl/>
        </w:rPr>
        <w:t>إما</w:t>
      </w:r>
      <w:r>
        <w:rPr>
          <w:rFonts w:hint="cs"/>
          <w:rtl/>
        </w:rPr>
        <w:t>:</w:t>
      </w:r>
      <w:r w:rsidRPr="00854178">
        <w:rPr>
          <w:rtl/>
        </w:rPr>
        <w:t xml:space="preserve"> </w:t>
      </w:r>
    </w:p>
    <w:p w14:paraId="2CD96FCF" w14:textId="66D1ED8A" w:rsidR="00854178" w:rsidRDefault="00854178" w:rsidP="00854178">
      <w:pPr>
        <w:pStyle w:val="ListParagraph"/>
        <w:numPr>
          <w:ilvl w:val="2"/>
          <w:numId w:val="29"/>
        </w:numPr>
      </w:pPr>
      <w:r w:rsidRPr="00854178">
        <w:rPr>
          <w:rtl/>
        </w:rPr>
        <w:t>(راجح) لرج</w:t>
      </w:r>
      <w:r>
        <w:rPr>
          <w:rtl/>
        </w:rPr>
        <w:t>حان المحكوم به على نقيضه</w:t>
      </w:r>
      <w:r w:rsidR="007167A8">
        <w:rPr>
          <w:rFonts w:hint="cs"/>
          <w:rtl/>
        </w:rPr>
        <w:t>:</w:t>
      </w:r>
      <w:r>
        <w:rPr>
          <w:rtl/>
        </w:rPr>
        <w:t xml:space="preserve"> فالظن</w:t>
      </w:r>
      <w:r>
        <w:rPr>
          <w:rFonts w:hint="cs"/>
          <w:rtl/>
        </w:rPr>
        <w:t>.</w:t>
      </w:r>
    </w:p>
    <w:p w14:paraId="79800884" w14:textId="1E92A219" w:rsidR="00854178" w:rsidRDefault="00854178" w:rsidP="00854178">
      <w:pPr>
        <w:pStyle w:val="ListParagraph"/>
        <w:numPr>
          <w:ilvl w:val="2"/>
          <w:numId w:val="29"/>
        </w:numPr>
      </w:pPr>
      <w:r>
        <w:rPr>
          <w:rFonts w:hint="cs"/>
          <w:rtl/>
        </w:rPr>
        <w:t>(</w:t>
      </w:r>
      <w:r w:rsidRPr="00854178">
        <w:rPr>
          <w:rtl/>
        </w:rPr>
        <w:t>أو مرجوح) لمرجوحية المحكوم به لنقيضه</w:t>
      </w:r>
      <w:r w:rsidR="007167A8">
        <w:rPr>
          <w:rFonts w:hint="cs"/>
          <w:rtl/>
        </w:rPr>
        <w:t>:</w:t>
      </w:r>
      <w:r w:rsidRPr="00854178">
        <w:rPr>
          <w:rtl/>
        </w:rPr>
        <w:t xml:space="preserve"> فالوهم</w:t>
      </w:r>
      <w:r>
        <w:rPr>
          <w:rFonts w:hint="cs"/>
          <w:rtl/>
        </w:rPr>
        <w:t>.</w:t>
      </w:r>
      <w:r w:rsidRPr="00854178">
        <w:rPr>
          <w:rtl/>
        </w:rPr>
        <w:t xml:space="preserve"> </w:t>
      </w:r>
    </w:p>
    <w:p w14:paraId="524CE00F" w14:textId="5EEB1197" w:rsidR="00854178" w:rsidRDefault="00854178" w:rsidP="007167A8">
      <w:pPr>
        <w:pStyle w:val="ListParagraph"/>
        <w:numPr>
          <w:ilvl w:val="2"/>
          <w:numId w:val="29"/>
        </w:numPr>
      </w:pPr>
      <w:r>
        <w:rPr>
          <w:rFonts w:hint="cs"/>
          <w:rtl/>
        </w:rPr>
        <w:t>(</w:t>
      </w:r>
      <w:r w:rsidRPr="00854178">
        <w:rPr>
          <w:rtl/>
        </w:rPr>
        <w:t>أو مساو</w:t>
      </w:r>
      <w:r w:rsidR="007167A8">
        <w:rPr>
          <w:rFonts w:hint="cs"/>
          <w:rtl/>
        </w:rPr>
        <w:t>ٍ</w:t>
      </w:r>
      <w:r w:rsidRPr="00854178">
        <w:rPr>
          <w:rtl/>
        </w:rPr>
        <w:t>) لمساواة المحكوم به من كل من النقيضين على البدل للآخر</w:t>
      </w:r>
      <w:r w:rsidR="007167A8">
        <w:rPr>
          <w:rFonts w:hint="cs"/>
          <w:rtl/>
        </w:rPr>
        <w:t>:</w:t>
      </w:r>
      <w:r w:rsidRPr="00854178">
        <w:rPr>
          <w:rtl/>
        </w:rPr>
        <w:t xml:space="preserve"> فالشك</w:t>
      </w:r>
      <w:r>
        <w:rPr>
          <w:rFonts w:hint="cs"/>
          <w:rtl/>
        </w:rPr>
        <w:t>،</w:t>
      </w:r>
      <w:r w:rsidRPr="00854178">
        <w:rPr>
          <w:rtl/>
        </w:rPr>
        <w:t xml:space="preserve"> فهو بخلاف ما قبله حكمان، كما قال إمام الحرمين والغزالي وغيرهما</w:t>
      </w:r>
      <w:r w:rsidR="007167A8">
        <w:rPr>
          <w:rFonts w:hint="cs"/>
          <w:rtl/>
        </w:rPr>
        <w:t>:</w:t>
      </w:r>
      <w:r w:rsidRPr="00854178">
        <w:rPr>
          <w:rtl/>
        </w:rPr>
        <w:t xml:space="preserve"> </w:t>
      </w:r>
      <w:r w:rsidR="007167A8" w:rsidRPr="007167A8">
        <w:rPr>
          <w:rtl/>
        </w:rPr>
        <w:t>«</w:t>
      </w:r>
      <w:r w:rsidRPr="00854178">
        <w:rPr>
          <w:rtl/>
        </w:rPr>
        <w:t>الشك اعتقادان يتقاوم سببهما</w:t>
      </w:r>
      <w:r w:rsidR="007167A8" w:rsidRPr="007167A8">
        <w:rPr>
          <w:rtl/>
        </w:rPr>
        <w:t>»</w:t>
      </w:r>
      <w:r w:rsidRPr="00854178">
        <w:rPr>
          <w:rtl/>
        </w:rPr>
        <w:t xml:space="preserve">. </w:t>
      </w:r>
    </w:p>
    <w:p w14:paraId="4099E92C" w14:textId="77777777" w:rsidR="00854178" w:rsidRDefault="00854178" w:rsidP="00854178">
      <w:pPr>
        <w:pStyle w:val="ListParagraph"/>
        <w:numPr>
          <w:ilvl w:val="0"/>
          <w:numId w:val="29"/>
        </w:numPr>
      </w:pPr>
      <w:r w:rsidRPr="00854178">
        <w:rPr>
          <w:rtl/>
        </w:rPr>
        <w:t>وقد يطلق العلم على الظن كعكسه مجاز</w:t>
      </w:r>
      <w:r>
        <w:rPr>
          <w:rFonts w:hint="cs"/>
          <w:rtl/>
        </w:rPr>
        <w:t>ً</w:t>
      </w:r>
      <w:r w:rsidRPr="00854178">
        <w:rPr>
          <w:rtl/>
        </w:rPr>
        <w:t>ا</w:t>
      </w:r>
      <w:r>
        <w:rPr>
          <w:rFonts w:hint="cs"/>
          <w:rtl/>
        </w:rPr>
        <w:t>:</w:t>
      </w:r>
      <w:r w:rsidRPr="00854178">
        <w:rPr>
          <w:rtl/>
        </w:rPr>
        <w:t xml:space="preserve"> </w:t>
      </w:r>
    </w:p>
    <w:p w14:paraId="382971B1" w14:textId="6312CD1C" w:rsidR="00854178" w:rsidRDefault="00854178" w:rsidP="00854178">
      <w:pPr>
        <w:pStyle w:val="ListParagraph"/>
        <w:numPr>
          <w:ilvl w:val="1"/>
          <w:numId w:val="29"/>
        </w:numPr>
      </w:pPr>
      <w:r w:rsidRPr="00854178">
        <w:rPr>
          <w:rtl/>
        </w:rPr>
        <w:t>فالأول كقوله تعالى</w:t>
      </w:r>
      <w:r>
        <w:rPr>
          <w:rFonts w:hint="cs"/>
          <w:rtl/>
        </w:rPr>
        <w:t>:</w:t>
      </w:r>
      <w:r w:rsidRPr="00854178">
        <w:rPr>
          <w:rtl/>
        </w:rPr>
        <w:t xml:space="preserve"> {فإن علمتموهنّ مؤمنات} أي</w:t>
      </w:r>
      <w:r w:rsidR="00F3054F">
        <w:rPr>
          <w:rFonts w:hint="cs"/>
          <w:rtl/>
        </w:rPr>
        <w:t>:</w:t>
      </w:r>
      <w:r w:rsidRPr="00854178">
        <w:rPr>
          <w:rtl/>
        </w:rPr>
        <w:t xml:space="preserve"> ظننتموهن</w:t>
      </w:r>
      <w:r>
        <w:rPr>
          <w:rFonts w:hint="cs"/>
          <w:rtl/>
        </w:rPr>
        <w:t>.</w:t>
      </w:r>
      <w:r w:rsidRPr="00854178">
        <w:rPr>
          <w:rtl/>
        </w:rPr>
        <w:t xml:space="preserve"> </w:t>
      </w:r>
    </w:p>
    <w:p w14:paraId="68764F2C" w14:textId="63539844" w:rsidR="00854178" w:rsidRDefault="00854178" w:rsidP="00854178">
      <w:pPr>
        <w:pStyle w:val="ListParagraph"/>
        <w:numPr>
          <w:ilvl w:val="1"/>
          <w:numId w:val="29"/>
        </w:numPr>
      </w:pPr>
      <w:r w:rsidRPr="00854178">
        <w:rPr>
          <w:rtl/>
        </w:rPr>
        <w:t>والثاني كقوله تعالى</w:t>
      </w:r>
      <w:r>
        <w:rPr>
          <w:rFonts w:hint="cs"/>
          <w:rtl/>
        </w:rPr>
        <w:t>:</w:t>
      </w:r>
      <w:r w:rsidRPr="00854178">
        <w:rPr>
          <w:rtl/>
        </w:rPr>
        <w:t xml:space="preserve"> {الذين يظنون أنهم ملاقو ربهم} أي</w:t>
      </w:r>
      <w:r w:rsidR="00F3054F">
        <w:rPr>
          <w:rFonts w:hint="cs"/>
          <w:rtl/>
        </w:rPr>
        <w:t>:</w:t>
      </w:r>
      <w:r w:rsidRPr="00854178">
        <w:rPr>
          <w:rtl/>
        </w:rPr>
        <w:t xml:space="preserve"> يعلمون</w:t>
      </w:r>
      <w:r>
        <w:rPr>
          <w:rFonts w:hint="cs"/>
          <w:rtl/>
        </w:rPr>
        <w:t>.</w:t>
      </w:r>
      <w:r w:rsidRPr="00854178">
        <w:rPr>
          <w:rtl/>
        </w:rPr>
        <w:t xml:space="preserve"> </w:t>
      </w:r>
    </w:p>
    <w:p w14:paraId="06BFAB13" w14:textId="6781EBEC" w:rsidR="00854178" w:rsidRDefault="00854178" w:rsidP="00854178">
      <w:pPr>
        <w:pStyle w:val="ListParagraph"/>
        <w:numPr>
          <w:ilvl w:val="0"/>
          <w:numId w:val="29"/>
        </w:numPr>
      </w:pPr>
      <w:r w:rsidRPr="00854178">
        <w:rPr>
          <w:rtl/>
        </w:rPr>
        <w:lastRenderedPageBreak/>
        <w:t>ويطلق الشك مجاز</w:t>
      </w:r>
      <w:r>
        <w:rPr>
          <w:rFonts w:hint="cs"/>
          <w:rtl/>
        </w:rPr>
        <w:t>ً</w:t>
      </w:r>
      <w:r w:rsidRPr="00854178">
        <w:rPr>
          <w:rtl/>
        </w:rPr>
        <w:t>ا</w:t>
      </w:r>
      <w:r>
        <w:rPr>
          <w:rFonts w:hint="cs"/>
          <w:rtl/>
        </w:rPr>
        <w:t xml:space="preserve"> ـــ</w:t>
      </w:r>
      <w:r w:rsidRPr="00854178">
        <w:rPr>
          <w:rtl/>
        </w:rPr>
        <w:t xml:space="preserve"> كما يطلق لغة </w:t>
      </w:r>
      <w:r>
        <w:rPr>
          <w:rFonts w:hint="cs"/>
          <w:rtl/>
        </w:rPr>
        <w:t xml:space="preserve">ـــ </w:t>
      </w:r>
      <w:r w:rsidRPr="00854178">
        <w:rPr>
          <w:rtl/>
        </w:rPr>
        <w:t>على مطلق التردّد</w:t>
      </w:r>
      <w:r w:rsidR="002A2DA9">
        <w:rPr>
          <w:rFonts w:hint="cs"/>
          <w:rtl/>
        </w:rPr>
        <w:t>،</w:t>
      </w:r>
      <w:r w:rsidRPr="00854178">
        <w:rPr>
          <w:rtl/>
        </w:rPr>
        <w:t xml:space="preserve"> الشامل للظن والوهم، ومن ذلك قول الفقهاء</w:t>
      </w:r>
      <w:r>
        <w:rPr>
          <w:rFonts w:hint="cs"/>
          <w:rtl/>
        </w:rPr>
        <w:t>:</w:t>
      </w:r>
      <w:r w:rsidRPr="00854178">
        <w:rPr>
          <w:rtl/>
        </w:rPr>
        <w:t xml:space="preserve"> من تيقن طهر</w:t>
      </w:r>
      <w:r>
        <w:rPr>
          <w:rFonts w:hint="cs"/>
          <w:rtl/>
        </w:rPr>
        <w:t>ً</w:t>
      </w:r>
      <w:r w:rsidRPr="00854178">
        <w:rPr>
          <w:rtl/>
        </w:rPr>
        <w:t>ا أو حدث</w:t>
      </w:r>
      <w:r>
        <w:rPr>
          <w:rFonts w:hint="cs"/>
          <w:rtl/>
        </w:rPr>
        <w:t>ً</w:t>
      </w:r>
      <w:r w:rsidRPr="00854178">
        <w:rPr>
          <w:rtl/>
        </w:rPr>
        <w:t>ا وشك في ضدّه</w:t>
      </w:r>
      <w:r>
        <w:rPr>
          <w:rFonts w:hint="cs"/>
          <w:rtl/>
        </w:rPr>
        <w:t>:</w:t>
      </w:r>
      <w:r w:rsidRPr="00854178">
        <w:rPr>
          <w:rtl/>
        </w:rPr>
        <w:t xml:space="preserve"> عمل بيقينه</w:t>
      </w:r>
      <w:r>
        <w:rPr>
          <w:rFonts w:hint="cs"/>
          <w:rtl/>
        </w:rPr>
        <w:t>"</w:t>
      </w:r>
      <w:r>
        <w:rPr>
          <w:rStyle w:val="FootnoteReference"/>
          <w:rtl/>
        </w:rPr>
        <w:footnoteReference w:id="11"/>
      </w:r>
      <w:r w:rsidRPr="00854178">
        <w:rPr>
          <w:rtl/>
        </w:rPr>
        <w:t>.</w:t>
      </w:r>
    </w:p>
    <w:p w14:paraId="37F31418" w14:textId="77777777" w:rsidR="00FD02E8" w:rsidRDefault="00FD02E8">
      <w:pPr>
        <w:autoSpaceDE/>
        <w:autoSpaceDN/>
        <w:adjustRightInd/>
        <w:spacing w:before="0" w:after="160" w:line="259" w:lineRule="auto"/>
        <w:ind w:firstLine="0"/>
        <w:jc w:val="left"/>
        <w:rPr>
          <w:rtl/>
          <w:lang w:bidi="ar-SA"/>
        </w:rPr>
      </w:pPr>
      <w:bookmarkStart w:id="1" w:name="_GoBack"/>
      <w:bookmarkEnd w:id="1"/>
      <w:r>
        <w:rPr>
          <w:rtl/>
          <w:lang w:bidi="ar-SA"/>
        </w:rPr>
        <w:br w:type="page"/>
      </w:r>
    </w:p>
    <w:p w14:paraId="59224745" w14:textId="2641735A" w:rsidR="00B87E29" w:rsidRDefault="00B87E29" w:rsidP="00B87E29">
      <w:pPr>
        <w:rPr>
          <w:rtl/>
          <w:lang w:bidi="ar-SA"/>
        </w:rPr>
      </w:pPr>
      <w:r>
        <w:rPr>
          <w:rFonts w:hint="cs"/>
          <w:rtl/>
          <w:lang w:bidi="ar-SA"/>
        </w:rPr>
        <w:lastRenderedPageBreak/>
        <w:t>(</w:t>
      </w:r>
      <w:r>
        <w:rPr>
          <w:rtl/>
          <w:lang w:bidi="ar-SA"/>
        </w:rPr>
        <w:t xml:space="preserve">وكان أبو المعالي يقول: </w:t>
      </w:r>
      <w:r w:rsidRPr="00B87E29">
        <w:rPr>
          <w:rtl/>
          <w:lang w:bidi="ar-SA"/>
        </w:rPr>
        <w:t>«</w:t>
      </w:r>
      <w:r>
        <w:rPr>
          <w:rtl/>
          <w:lang w:bidi="ar-SA"/>
        </w:rPr>
        <w:t>لم يكلف الناس العلم، فإن العلم في هذه المسائل عزيز لا يتلقى إلا من النظر الصحيح التام، فتكليف ذلك عامة الناس تكليف ما لا يطاق، وإنما كلفوا الاعتقاد السديد مع التصميم وانتفاء الشك والتردد، ولو سمى مسم مثل هذا الاعتقاد علم</w:t>
      </w:r>
      <w:r w:rsidR="006F6343">
        <w:rPr>
          <w:rtl/>
          <w:lang w:bidi="ar-SA"/>
        </w:rPr>
        <w:t>ًا</w:t>
      </w:r>
      <w:r>
        <w:rPr>
          <w:rtl/>
          <w:lang w:bidi="ar-SA"/>
        </w:rPr>
        <w:t>، لم يمنع من أطلاقه</w:t>
      </w:r>
      <w:r w:rsidRPr="00B87E29">
        <w:rPr>
          <w:rtl/>
          <w:lang w:bidi="ar-SA"/>
        </w:rPr>
        <w:t>»</w:t>
      </w:r>
      <w:r>
        <w:rPr>
          <w:rtl/>
          <w:lang w:bidi="ar-SA"/>
        </w:rPr>
        <w:t>.</w:t>
      </w:r>
    </w:p>
    <w:p w14:paraId="13151815" w14:textId="63825CBE" w:rsidR="00B87E29" w:rsidRDefault="00B87E29" w:rsidP="00B87E29">
      <w:pPr>
        <w:rPr>
          <w:rtl/>
          <w:lang w:bidi="ar-SA"/>
        </w:rPr>
      </w:pPr>
      <w:r>
        <w:rPr>
          <w:rtl/>
          <w:lang w:bidi="ar-SA"/>
        </w:rPr>
        <w:t xml:space="preserve">قال: </w:t>
      </w:r>
      <w:r w:rsidRPr="00B87E29">
        <w:rPr>
          <w:rtl/>
          <w:lang w:bidi="ar-SA"/>
        </w:rPr>
        <w:t>«</w:t>
      </w:r>
      <w:r>
        <w:rPr>
          <w:rtl/>
          <w:lang w:bidi="ar-SA"/>
        </w:rPr>
        <w:t>وقد كنا ننصر هذه الطريقة زمان</w:t>
      </w:r>
      <w:r w:rsidR="006F6343">
        <w:rPr>
          <w:rtl/>
          <w:lang w:bidi="ar-SA"/>
        </w:rPr>
        <w:t>ًا</w:t>
      </w:r>
      <w:r>
        <w:rPr>
          <w:rtl/>
          <w:lang w:bidi="ar-SA"/>
        </w:rPr>
        <w:t xml:space="preserve"> من الدهر، وقلنا: مثل هذا الاعتقاد علم على الحقيقة، فإنه اعتقاد يتعلق بالمعتقد على ما هو به مع التصميم، ثم بدا لنا أن العلم ما كان صدوره عن الضرورة أو الدليل القاطع</w:t>
      </w:r>
      <w:r w:rsidRPr="00B87E29">
        <w:rPr>
          <w:rtl/>
          <w:lang w:bidi="ar-SA"/>
        </w:rPr>
        <w:t>»</w:t>
      </w:r>
      <w:r>
        <w:rPr>
          <w:rtl/>
          <w:lang w:bidi="ar-SA"/>
        </w:rPr>
        <w:t>.</w:t>
      </w:r>
    </w:p>
    <w:p w14:paraId="2B499454" w14:textId="4FD3CEAF" w:rsidR="00B87E29" w:rsidRDefault="00B87E29" w:rsidP="00B87E29">
      <w:pPr>
        <w:rPr>
          <w:rtl/>
          <w:lang w:bidi="ar-SA"/>
        </w:rPr>
      </w:pPr>
      <w:r>
        <w:rPr>
          <w:rtl/>
          <w:lang w:bidi="ar-SA"/>
        </w:rPr>
        <w:t>قال:</w:t>
      </w:r>
      <w:r w:rsidRPr="00B87E29">
        <w:rPr>
          <w:rtl/>
        </w:rPr>
        <w:t xml:space="preserve"> </w:t>
      </w:r>
      <w:r w:rsidRPr="00B87E29">
        <w:rPr>
          <w:rtl/>
          <w:lang w:bidi="ar-SA"/>
        </w:rPr>
        <w:t>«</w:t>
      </w:r>
      <w:r>
        <w:rPr>
          <w:rtl/>
          <w:lang w:bidi="ar-SA"/>
        </w:rPr>
        <w:t>وهذا الاعتقاد الذي وصفناه لا يتميز في مبادىء النظر حتى يستقر ويتميز عن اعتقاد الظان والمخمن</w:t>
      </w:r>
      <w:r w:rsidRPr="00B87E29">
        <w:rPr>
          <w:rtl/>
          <w:lang w:bidi="ar-SA"/>
        </w:rPr>
        <w:t>»</w:t>
      </w:r>
      <w:r>
        <w:rPr>
          <w:rtl/>
          <w:lang w:bidi="ar-SA"/>
        </w:rPr>
        <w:t>.</w:t>
      </w:r>
    </w:p>
    <w:p w14:paraId="78D86141" w14:textId="45DE802F" w:rsidR="00B87E29" w:rsidRDefault="00B87E29" w:rsidP="00B87E29">
      <w:pPr>
        <w:rPr>
          <w:rtl/>
          <w:lang w:bidi="ar-SA"/>
        </w:rPr>
      </w:pPr>
      <w:r>
        <w:rPr>
          <w:rtl/>
          <w:lang w:bidi="ar-SA"/>
        </w:rPr>
        <w:t xml:space="preserve">وقال أبو إسحاق الإسفراييني في آخر مصنفاته: </w:t>
      </w:r>
      <w:r w:rsidRPr="00B87E29">
        <w:rPr>
          <w:rtl/>
          <w:lang w:bidi="ar-SA"/>
        </w:rPr>
        <w:t>«</w:t>
      </w:r>
      <w:r>
        <w:rPr>
          <w:rtl/>
          <w:lang w:bidi="ar-SA"/>
        </w:rPr>
        <w:t>من اعتقد ما يجب</w:t>
      </w:r>
      <w:r>
        <w:rPr>
          <w:rFonts w:hint="cs"/>
          <w:rtl/>
          <w:lang w:bidi="ar-SA"/>
        </w:rPr>
        <w:t xml:space="preserve"> </w:t>
      </w:r>
      <w:r>
        <w:rPr>
          <w:rtl/>
          <w:lang w:bidi="ar-SA"/>
        </w:rPr>
        <w:t>اعتقاده هل يكتفي به؟ اختلف الأصحاب فيه: فمنهم من اكتفى به، ومنهم من شرط إقرار هذه العقائد بالأدلة</w:t>
      </w:r>
      <w:r w:rsidRPr="00B87E29">
        <w:rPr>
          <w:rtl/>
          <w:lang w:bidi="ar-SA"/>
        </w:rPr>
        <w:t>»</w:t>
      </w:r>
      <w:r>
        <w:rPr>
          <w:rtl/>
          <w:lang w:bidi="ar-SA"/>
        </w:rPr>
        <w:t>.</w:t>
      </w:r>
    </w:p>
    <w:p w14:paraId="1E807ADB" w14:textId="262F8549" w:rsidR="00B87E29" w:rsidRDefault="00B87E29" w:rsidP="00B87E29">
      <w:pPr>
        <w:rPr>
          <w:rtl/>
          <w:lang w:bidi="ar-SA"/>
        </w:rPr>
      </w:pPr>
      <w:r>
        <w:rPr>
          <w:rtl/>
          <w:lang w:bidi="ar-SA"/>
        </w:rPr>
        <w:t>قلت</w:t>
      </w:r>
      <w:r>
        <w:rPr>
          <w:rFonts w:hint="cs"/>
          <w:rtl/>
          <w:lang w:bidi="ar-SA"/>
        </w:rPr>
        <w:t>ُ</w:t>
      </w:r>
      <w:r>
        <w:rPr>
          <w:rtl/>
          <w:lang w:bidi="ar-SA"/>
        </w:rPr>
        <w:t>: والذين أوجبوا النظر من الطوائف العامة نوعان: أحدهما: من يقول: إن أكثر العامة تاركوه، وهؤلاء على قولين فغلاتهم يقولون: إن</w:t>
      </w:r>
      <w:r>
        <w:rPr>
          <w:rFonts w:hint="cs"/>
          <w:rtl/>
          <w:lang w:bidi="ar-SA"/>
        </w:rPr>
        <w:t xml:space="preserve"> </w:t>
      </w:r>
      <w:r>
        <w:rPr>
          <w:rtl/>
          <w:lang w:bidi="ar-SA"/>
        </w:rPr>
        <w:t>إيمانهم لا يصح.</w:t>
      </w:r>
    </w:p>
    <w:p w14:paraId="11DF4812" w14:textId="20FE9ACD" w:rsidR="00B87E29" w:rsidRDefault="00B87E29" w:rsidP="00B87E29">
      <w:pPr>
        <w:rPr>
          <w:rtl/>
          <w:lang w:bidi="ar-SA"/>
        </w:rPr>
      </w:pPr>
      <w:r>
        <w:rPr>
          <w:rtl/>
          <w:lang w:bidi="ar-SA"/>
        </w:rPr>
        <w:lastRenderedPageBreak/>
        <w:t>وأكثرهم يقولون يصح إيمانهم تقليد</w:t>
      </w:r>
      <w:r w:rsidR="006F6343">
        <w:rPr>
          <w:rtl/>
          <w:lang w:bidi="ar-SA"/>
        </w:rPr>
        <w:t>ًا</w:t>
      </w:r>
      <w:r>
        <w:rPr>
          <w:rtl/>
          <w:lang w:bidi="ar-SA"/>
        </w:rPr>
        <w:t>، مع كونهم عصاة بترك النظر</w:t>
      </w:r>
      <w:r>
        <w:rPr>
          <w:rFonts w:hint="cs"/>
          <w:rtl/>
          <w:lang w:bidi="ar-SA"/>
        </w:rPr>
        <w:t xml:space="preserve">، </w:t>
      </w:r>
      <w:r>
        <w:rPr>
          <w:rtl/>
          <w:lang w:bidi="ar-SA"/>
        </w:rPr>
        <w:t>وهذا قول جمهورهم.</w:t>
      </w:r>
    </w:p>
    <w:p w14:paraId="3DDC94AF" w14:textId="77777777" w:rsidR="00B87E29" w:rsidRDefault="00B87E29" w:rsidP="00B87E29">
      <w:pPr>
        <w:rPr>
          <w:rtl/>
          <w:lang w:bidi="ar-SA"/>
        </w:rPr>
      </w:pPr>
      <w:r>
        <w:rPr>
          <w:rtl/>
          <w:lang w:bidi="ar-SA"/>
        </w:rPr>
        <w:t>قد ذكر هذا طوائف من الحنفية وغيرهم، كما ذكر من ذكر من الحنفية في شرح الفقه الأكبر فقالوا: قال أبو حنيفة وسفيان ومالك والأوزاعي وعامة الفقهاء وأهل الحديث بصحة إيمان المقلد، ولكنه عاص بترك الاستدلال.</w:t>
      </w:r>
    </w:p>
    <w:p w14:paraId="2CD452F0" w14:textId="33EA6880" w:rsidR="00EC35BA" w:rsidRDefault="00B87E29" w:rsidP="00B87E29">
      <w:pPr>
        <w:rPr>
          <w:rtl/>
          <w:lang w:bidi="ar-SA"/>
        </w:rPr>
      </w:pPr>
      <w:r>
        <w:rPr>
          <w:rtl/>
          <w:lang w:bidi="ar-SA"/>
        </w:rPr>
        <w:t xml:space="preserve">وقال الشارح: </w:t>
      </w:r>
      <w:r w:rsidRPr="00B87E29">
        <w:rPr>
          <w:rtl/>
          <w:lang w:bidi="ar-SA"/>
        </w:rPr>
        <w:t>«</w:t>
      </w:r>
      <w:r>
        <w:rPr>
          <w:rtl/>
          <w:lang w:bidi="ar-SA"/>
        </w:rPr>
        <w:t>هذا يفيد فائدتين: إحداهما: أن الإيمان بالتقليد صحيح، وإن لم يهتد إلى الاستدلال، خلاف</w:t>
      </w:r>
      <w:r w:rsidR="006F6343">
        <w:rPr>
          <w:rtl/>
          <w:lang w:bidi="ar-SA"/>
        </w:rPr>
        <w:t>ًا</w:t>
      </w:r>
      <w:r>
        <w:rPr>
          <w:rtl/>
          <w:lang w:bidi="ar-SA"/>
        </w:rPr>
        <w:t xml:space="preserve"> للمعتزلة والأشعرية، فإنهما لا يصححان إيمان المقلد والإيمان بالتقليد، ويقولان بكفر العامة</w:t>
      </w:r>
      <w:r w:rsidRPr="00B87E29">
        <w:rPr>
          <w:rtl/>
          <w:lang w:bidi="ar-SA"/>
        </w:rPr>
        <w:t>»</w:t>
      </w:r>
      <w:r>
        <w:rPr>
          <w:rtl/>
          <w:lang w:bidi="ar-SA"/>
        </w:rPr>
        <w:t>.</w:t>
      </w:r>
    </w:p>
    <w:p w14:paraId="764CA2C4" w14:textId="49DDE263" w:rsidR="00B87E29" w:rsidRDefault="00B87E29" w:rsidP="00B87E29">
      <w:pPr>
        <w:rPr>
          <w:rtl/>
          <w:lang w:bidi="ar-SA"/>
        </w:rPr>
      </w:pPr>
      <w:r>
        <w:rPr>
          <w:rtl/>
          <w:lang w:bidi="ar-SA"/>
        </w:rPr>
        <w:t xml:space="preserve">وقال: </w:t>
      </w:r>
      <w:r w:rsidRPr="00B87E29">
        <w:rPr>
          <w:rtl/>
          <w:lang w:bidi="ar-SA"/>
        </w:rPr>
        <w:t>«</w:t>
      </w:r>
      <w:r>
        <w:rPr>
          <w:rtl/>
          <w:lang w:bidi="ar-SA"/>
        </w:rPr>
        <w:t>وهذا قبيح من أقبح القبائح</w:t>
      </w:r>
      <w:r>
        <w:rPr>
          <w:rFonts w:hint="cs"/>
          <w:rtl/>
          <w:lang w:bidi="ar-SA"/>
        </w:rPr>
        <w:t>؛</w:t>
      </w:r>
      <w:r>
        <w:rPr>
          <w:rtl/>
          <w:lang w:bidi="ar-SA"/>
        </w:rPr>
        <w:t xml:space="preserve"> لأنه يؤدي إلى تفويت حكمة الله تعالى في الرسالة والنبوة، لأن من أعطي الرسالة والنبوة أمر بعرض الإسلام أول</w:t>
      </w:r>
      <w:r w:rsidR="006F6343">
        <w:rPr>
          <w:rtl/>
          <w:lang w:bidi="ar-SA"/>
        </w:rPr>
        <w:t>ًا</w:t>
      </w:r>
      <w:r>
        <w:rPr>
          <w:rtl/>
          <w:lang w:bidi="ar-SA"/>
        </w:rPr>
        <w:t xml:space="preserve"> على الكفرة، فلو كان الإسلام لا يصح بالعرض والتقليد، لفات الحكمة في الرسالة، إلا أن درجة الاستدلال أعلى من درجة التقليد ألف مرة، وكل من كان في الاستدلال والاستنباط أكثر، كان إيمانه أنور</w:t>
      </w:r>
      <w:r w:rsidRPr="00B87E29">
        <w:rPr>
          <w:rtl/>
          <w:lang w:bidi="ar-SA"/>
        </w:rPr>
        <w:t>»</w:t>
      </w:r>
      <w:r>
        <w:rPr>
          <w:rFonts w:hint="cs"/>
          <w:rtl/>
          <w:lang w:bidi="ar-SA"/>
        </w:rPr>
        <w:t xml:space="preserve">، </w:t>
      </w:r>
      <w:r>
        <w:rPr>
          <w:rtl/>
          <w:lang w:bidi="ar-SA"/>
        </w:rPr>
        <w:t>وذكر كلام</w:t>
      </w:r>
      <w:r w:rsidR="006F6343">
        <w:rPr>
          <w:rtl/>
          <w:lang w:bidi="ar-SA"/>
        </w:rPr>
        <w:t>ًا</w:t>
      </w:r>
      <w:r>
        <w:rPr>
          <w:rtl/>
          <w:lang w:bidi="ar-SA"/>
        </w:rPr>
        <w:t xml:space="preserve"> آخر.</w:t>
      </w:r>
    </w:p>
    <w:p w14:paraId="4973B032" w14:textId="3D23109E" w:rsidR="00B87E29" w:rsidRDefault="00B87E29" w:rsidP="00B87E29">
      <w:pPr>
        <w:rPr>
          <w:rtl/>
          <w:lang w:bidi="ar-SA"/>
        </w:rPr>
      </w:pPr>
      <w:r>
        <w:rPr>
          <w:rtl/>
          <w:lang w:bidi="ar-SA"/>
        </w:rPr>
        <w:t>قلت</w:t>
      </w:r>
      <w:r>
        <w:rPr>
          <w:rFonts w:hint="cs"/>
          <w:rtl/>
          <w:lang w:bidi="ar-SA"/>
        </w:rPr>
        <w:t>ُ</w:t>
      </w:r>
      <w:r>
        <w:rPr>
          <w:rtl/>
          <w:lang w:bidi="ar-SA"/>
        </w:rPr>
        <w:t>: القول القبيح الباطل تكفير من حكم الشارع بإيمانه، وهم المؤمنون من العامة وغيرهم، الذين لم يسلكوا الطرق المبتدعة، كطريق الأعراض ونحوها.</w:t>
      </w:r>
    </w:p>
    <w:p w14:paraId="763B4A79" w14:textId="649A34FE" w:rsidR="00B87E29" w:rsidRDefault="00B87E29" w:rsidP="00B87E29">
      <w:pPr>
        <w:rPr>
          <w:rtl/>
          <w:lang w:bidi="ar-SA"/>
        </w:rPr>
      </w:pPr>
      <w:r>
        <w:rPr>
          <w:rtl/>
          <w:lang w:bidi="ar-SA"/>
        </w:rPr>
        <w:lastRenderedPageBreak/>
        <w:t>وأما كون إيمان العامة تقليد</w:t>
      </w:r>
      <w:r w:rsidR="006F6343">
        <w:rPr>
          <w:rtl/>
          <w:lang w:bidi="ar-SA"/>
        </w:rPr>
        <w:t>ًا</w:t>
      </w:r>
      <w:r>
        <w:rPr>
          <w:rtl/>
          <w:lang w:bidi="ar-SA"/>
        </w:rPr>
        <w:t xml:space="preserve"> أو ليس تقليد</w:t>
      </w:r>
      <w:r w:rsidR="006F6343">
        <w:rPr>
          <w:rtl/>
          <w:lang w:bidi="ar-SA"/>
        </w:rPr>
        <w:t>ًا</w:t>
      </w:r>
      <w:r>
        <w:rPr>
          <w:rtl/>
          <w:lang w:bidi="ar-SA"/>
        </w:rPr>
        <w:t>؟ وهل هم عصاة أو ليسوا عصاة؟ فهذا كلام آخر.</w:t>
      </w:r>
    </w:p>
    <w:p w14:paraId="5BA4FBC4" w14:textId="77777777" w:rsidR="00B87E29" w:rsidRDefault="00B87E29" w:rsidP="00B87E29">
      <w:pPr>
        <w:rPr>
          <w:rtl/>
          <w:lang w:bidi="ar-SA"/>
        </w:rPr>
      </w:pPr>
      <w:r>
        <w:rPr>
          <w:rtl/>
          <w:lang w:bidi="ar-SA"/>
        </w:rPr>
        <w:t>وأما المعتزلة والأشعرية فلهم في ذلك نزاع وتفصيل معروف.</w:t>
      </w:r>
    </w:p>
    <w:p w14:paraId="4EF2BBCE" w14:textId="2ACF10D8" w:rsidR="008E4BED" w:rsidRDefault="00B87E29" w:rsidP="00B87E29">
      <w:pPr>
        <w:rPr>
          <w:rtl/>
          <w:lang w:bidi="ar-SA"/>
        </w:rPr>
      </w:pPr>
      <w:r>
        <w:rPr>
          <w:rtl/>
          <w:lang w:bidi="ar-SA"/>
        </w:rPr>
        <w:t>والنوع الثاني من موجبي النظر - وهم جمهورهم - يقولون: إنه متيسر على العامة، كما يقوله القاضي أبو بكر والقاضي أبو يعلي وغيرهما، ممن يقول ذلك</w:t>
      </w:r>
      <w:r>
        <w:rPr>
          <w:rFonts w:hint="cs"/>
          <w:rtl/>
          <w:lang w:bidi="ar-SA"/>
        </w:rPr>
        <w:t>)</w:t>
      </w:r>
      <w:r>
        <w:rPr>
          <w:rStyle w:val="FootnoteReference"/>
          <w:rtl/>
          <w:lang w:bidi="ar-SA"/>
        </w:rPr>
        <w:footnoteReference w:id="12"/>
      </w:r>
      <w:r>
        <w:rPr>
          <w:rtl/>
          <w:lang w:bidi="ar-SA"/>
        </w:rPr>
        <w:t>.</w:t>
      </w:r>
    </w:p>
    <w:p w14:paraId="64C5EF21" w14:textId="77777777" w:rsidR="008E4BED" w:rsidRDefault="008E4BED">
      <w:pPr>
        <w:autoSpaceDE/>
        <w:autoSpaceDN/>
        <w:adjustRightInd/>
        <w:spacing w:before="0" w:after="160" w:line="259" w:lineRule="auto"/>
        <w:ind w:firstLine="0"/>
        <w:jc w:val="left"/>
        <w:rPr>
          <w:rtl/>
          <w:lang w:bidi="ar-SA"/>
        </w:rPr>
      </w:pPr>
      <w:r>
        <w:rPr>
          <w:rtl/>
          <w:lang w:bidi="ar-SA"/>
        </w:rPr>
        <w:br w:type="page"/>
      </w:r>
    </w:p>
    <w:p w14:paraId="3D35452F" w14:textId="3E50B4A8" w:rsidR="008E4BED" w:rsidRPr="008E4BED" w:rsidRDefault="008E4BED" w:rsidP="008E4BED">
      <w:pPr>
        <w:rPr>
          <w:u w:val="single"/>
          <w:rtl/>
          <w:lang w:bidi="ar-SA"/>
        </w:rPr>
      </w:pPr>
      <w:r w:rsidRPr="008E4BED">
        <w:rPr>
          <w:u w:val="single"/>
          <w:rtl/>
          <w:lang w:bidi="ar-SA"/>
        </w:rPr>
        <w:lastRenderedPageBreak/>
        <w:t>أبحاث في حد العلم والخبر:</w:t>
      </w:r>
    </w:p>
    <w:p w14:paraId="3FABE282" w14:textId="7464D70C" w:rsidR="008E4BED" w:rsidRDefault="008E4BED" w:rsidP="008E4BED">
      <w:pPr>
        <w:rPr>
          <w:rtl/>
          <w:lang w:bidi="ar-SA"/>
        </w:rPr>
      </w:pPr>
      <w:r>
        <w:rPr>
          <w:rFonts w:hint="cs"/>
          <w:rtl/>
          <w:lang w:bidi="ar-SA"/>
        </w:rPr>
        <w:t>قال شيخ الإسلام: (</w:t>
      </w:r>
      <w:r>
        <w:rPr>
          <w:rtl/>
          <w:lang w:bidi="ar-SA"/>
        </w:rPr>
        <w:t>مثال ذلك أنهم يتنازعون في حد العلم والأمر والخبر ونحو ذلك من الأمور التي شاع الكلام عليها في العلوم المشهورة فمن النظار من يحدها كما يقولون في العلم معرفة المعلوم على ما هو به أو يقولون إعتقاد المعلوم على رأي ال معتزلة الذين لا يقولون أن لله علما أو يقولون العلم ما أوجب لمن قام به أن يكون عالما ونحو ذلك.</w:t>
      </w:r>
    </w:p>
    <w:p w14:paraId="401D652D" w14:textId="77777777" w:rsidR="008E4BED" w:rsidRDefault="008E4BED" w:rsidP="008E4BED">
      <w:pPr>
        <w:rPr>
          <w:rtl/>
          <w:lang w:bidi="ar-SA"/>
        </w:rPr>
      </w:pPr>
      <w:r>
        <w:rPr>
          <w:rtl/>
          <w:lang w:bidi="ar-SA"/>
        </w:rPr>
        <w:t>ويقال في حد الخبر هو ما احتمل الصدق والكذب أو ما شاع أن يقال لصاحبه في اللغة صدقت أو كذبت ونحو ذلك.</w:t>
      </w:r>
    </w:p>
    <w:p w14:paraId="67F6632A" w14:textId="77777777" w:rsidR="008E4BED" w:rsidRDefault="008E4BED" w:rsidP="008E4BED">
      <w:pPr>
        <w:rPr>
          <w:rtl/>
          <w:lang w:bidi="ar-SA"/>
        </w:rPr>
      </w:pPr>
      <w:r>
        <w:rPr>
          <w:rtl/>
          <w:lang w:bidi="ar-SA"/>
        </w:rPr>
        <w:t>ويعترض على هذه الحدود بالاعتراضات المشهورة</w:t>
      </w:r>
      <w:r>
        <w:rPr>
          <w:rFonts w:hint="cs"/>
          <w:rtl/>
          <w:lang w:bidi="ar-SA"/>
        </w:rPr>
        <w:t xml:space="preserve"> </w:t>
      </w:r>
      <w:r>
        <w:rPr>
          <w:rtl/>
          <w:lang w:bidi="ar-SA"/>
        </w:rPr>
        <w:t>مثل أن يقال المعلوم مشتق من العلم ومعرفة المشتق متوقفة على معرفة المشتق منه فلو عرف المشتق بالمشتق منه لزم الدور.</w:t>
      </w:r>
    </w:p>
    <w:p w14:paraId="724725D6" w14:textId="77777777" w:rsidR="008E4BED" w:rsidRDefault="008E4BED" w:rsidP="008E4BED">
      <w:pPr>
        <w:rPr>
          <w:rtl/>
          <w:lang w:bidi="ar-SA"/>
        </w:rPr>
      </w:pPr>
      <w:r>
        <w:rPr>
          <w:rtl/>
          <w:lang w:bidi="ar-SA"/>
        </w:rPr>
        <w:t>أو يقال العلم هو المعرفة وهذا حد لفظي.</w:t>
      </w:r>
    </w:p>
    <w:p w14:paraId="2E836BF1" w14:textId="77777777" w:rsidR="008E4BED" w:rsidRDefault="008E4BED" w:rsidP="008E4BED">
      <w:pPr>
        <w:rPr>
          <w:rtl/>
          <w:lang w:bidi="ar-SA"/>
        </w:rPr>
      </w:pPr>
      <w:r>
        <w:rPr>
          <w:rtl/>
          <w:lang w:bidi="ar-SA"/>
        </w:rPr>
        <w:t>أو يقال قولك على ما هو به زيادة.</w:t>
      </w:r>
    </w:p>
    <w:p w14:paraId="02D0D74B" w14:textId="77777777" w:rsidR="008E4BED" w:rsidRDefault="008E4BED" w:rsidP="008E4BED">
      <w:pPr>
        <w:rPr>
          <w:rtl/>
          <w:lang w:bidi="ar-SA"/>
        </w:rPr>
      </w:pPr>
      <w:r>
        <w:rPr>
          <w:rtl/>
          <w:lang w:bidi="ar-SA"/>
        </w:rPr>
        <w:lastRenderedPageBreak/>
        <w:t>ويقال إدخال الصدق والكذب أو التصديق والتكذيب في حد الخبر لا يصلح لأنهما نوعا الخبر وتعريفهما إنما يمكن بالخبر فلو عرف الخبر بهما لزم الدور.</w:t>
      </w:r>
    </w:p>
    <w:p w14:paraId="20E00A73" w14:textId="77777777" w:rsidR="008E4BED" w:rsidRDefault="008E4BED" w:rsidP="008E4BED">
      <w:pPr>
        <w:rPr>
          <w:rtl/>
          <w:lang w:bidi="ar-SA"/>
        </w:rPr>
      </w:pPr>
      <w:r>
        <w:rPr>
          <w:rtl/>
          <w:lang w:bidi="ar-SA"/>
        </w:rPr>
        <w:t>وأمثال ذلك من الاعتراضات المشهورة على الحدود المشهورة.</w:t>
      </w:r>
    </w:p>
    <w:p w14:paraId="4DFDAC14" w14:textId="77777777" w:rsidR="008E4BED" w:rsidRDefault="008E4BED" w:rsidP="008E4BED">
      <w:pPr>
        <w:rPr>
          <w:rtl/>
          <w:lang w:bidi="ar-SA"/>
        </w:rPr>
      </w:pPr>
      <w:r>
        <w:rPr>
          <w:rtl/>
          <w:lang w:bidi="ar-SA"/>
        </w:rPr>
        <w:t>ومنهم من يقول هذه الأشياء لا يمكن تحديدها أو لا يحتاج إلى تحديدها بل هي غنية عن الحد.</w:t>
      </w:r>
    </w:p>
    <w:p w14:paraId="17BF64FE" w14:textId="77777777" w:rsidR="008E4BED" w:rsidRDefault="008E4BED" w:rsidP="008E4BED">
      <w:pPr>
        <w:rPr>
          <w:rtl/>
          <w:lang w:bidi="ar-SA"/>
        </w:rPr>
      </w:pPr>
      <w:r>
        <w:rPr>
          <w:rtl/>
          <w:lang w:bidi="ar-SA"/>
        </w:rPr>
        <w:t>كما يقال في العلم أن غير العلم لا يعرف إلا بالعلم فلو عرف العلم بغيره لزم الدور.</w:t>
      </w:r>
    </w:p>
    <w:p w14:paraId="24922311" w14:textId="77777777" w:rsidR="008E4BED" w:rsidRDefault="008E4BED" w:rsidP="008E4BED">
      <w:pPr>
        <w:rPr>
          <w:rtl/>
          <w:lang w:bidi="ar-SA"/>
        </w:rPr>
      </w:pPr>
      <w:r>
        <w:rPr>
          <w:rtl/>
          <w:lang w:bidi="ar-SA"/>
        </w:rPr>
        <w:t>أو يقال تصوره العلم لا يحصل إلا بعلم وذلك العلم العين موقوف على العلم فلو توقف تصور العلم على غيره لزم الدور.</w:t>
      </w:r>
    </w:p>
    <w:p w14:paraId="1557FEE6" w14:textId="77777777" w:rsidR="008E4BED" w:rsidRDefault="008E4BED" w:rsidP="008E4BED">
      <w:pPr>
        <w:rPr>
          <w:rtl/>
          <w:lang w:bidi="ar-SA"/>
        </w:rPr>
      </w:pPr>
      <w:r>
        <w:rPr>
          <w:rtl/>
          <w:lang w:bidi="ar-SA"/>
        </w:rPr>
        <w:t>أو يقال في تعريف العلم والخبر والأمر أن كل أحد يعلم جوعه وشبعه ويعلم أنه عالم بذاك والعلم بالمركب مسبوق بالعلم بالمفرد فإذن كل أحد يعلم العلم فيكون تصوره بديهيا.</w:t>
      </w:r>
    </w:p>
    <w:p w14:paraId="6BDA681D" w14:textId="77777777" w:rsidR="008E4BED" w:rsidRDefault="008E4BED" w:rsidP="008E4BED">
      <w:pPr>
        <w:rPr>
          <w:rtl/>
          <w:lang w:bidi="ar-SA"/>
        </w:rPr>
      </w:pPr>
      <w:r>
        <w:rPr>
          <w:rtl/>
          <w:lang w:bidi="ar-SA"/>
        </w:rPr>
        <w:t>ويقال في الأمر والخبر كل أحد يحسن أن يأمر وأن يخبر ويعلم أن هذا أمر وهذا خبر والعلم بالمركب مسبوق بالعلم بالمفرد.</w:t>
      </w:r>
    </w:p>
    <w:p w14:paraId="61FEF084" w14:textId="77777777" w:rsidR="008E4BED" w:rsidRDefault="008E4BED" w:rsidP="008E4BED">
      <w:pPr>
        <w:rPr>
          <w:rtl/>
          <w:lang w:bidi="ar-SA"/>
        </w:rPr>
      </w:pPr>
      <w:r>
        <w:rPr>
          <w:rtl/>
          <w:lang w:bidi="ar-SA"/>
        </w:rPr>
        <w:lastRenderedPageBreak/>
        <w:t>فيقال له العلم بالخبر المعين والأمر المعين لا يستلزم العلم بالمطلوب بالحد لأن المطلوب بالحد تعريف الحقيقة العامة الجامعة المانعة وتصور المعين إنما يستلزم تصور الحقيقة مطلقا لا بشرط العموم والمطابقة فان الحقيقة لا توجد</w:t>
      </w:r>
      <w:r>
        <w:rPr>
          <w:rFonts w:hint="cs"/>
          <w:rtl/>
          <w:lang w:bidi="ar-SA"/>
        </w:rPr>
        <w:t xml:space="preserve"> </w:t>
      </w:r>
      <w:r>
        <w:rPr>
          <w:rtl/>
          <w:lang w:bidi="ar-SA"/>
        </w:rPr>
        <w:t>عامة في الأعيان إذ الكليات بشرط كونها كليات إنما توجد في الذهن والعلم بالعين لا يستلزم العلم بالكلى بشرط كونه كليا فإذن ما علمه بالمعين ليس هو المحدود.</w:t>
      </w:r>
    </w:p>
    <w:p w14:paraId="0C5DD997" w14:textId="5E568522" w:rsidR="008E4BED" w:rsidRDefault="008E4BED" w:rsidP="008E4BED">
      <w:pPr>
        <w:rPr>
          <w:rtl/>
          <w:lang w:bidi="ar-SA"/>
        </w:rPr>
      </w:pPr>
      <w:r>
        <w:rPr>
          <w:rtl/>
          <w:lang w:bidi="ar-SA"/>
        </w:rPr>
        <w:t>يوضح ذلك بأن تصور خ</w:t>
      </w:r>
      <w:r>
        <w:rPr>
          <w:rFonts w:hint="cs"/>
          <w:rtl/>
          <w:lang w:bidi="ar-SA"/>
        </w:rPr>
        <w:t>ب</w:t>
      </w:r>
      <w:r>
        <w:rPr>
          <w:rtl/>
          <w:lang w:bidi="ar-SA"/>
        </w:rPr>
        <w:t>ر معين وعلم معين تصور لأمر جزئي والمطلوب بالحد هو المعنى الكلي الجامع المانع فأن قيل يلزم من وجود الجزئي وجود الكلي أو قيل المطلق جزء المعين.</w:t>
      </w:r>
    </w:p>
    <w:p w14:paraId="07711CF9" w14:textId="77777777" w:rsidR="008E4BED" w:rsidRDefault="008E4BED" w:rsidP="008E4BED">
      <w:pPr>
        <w:rPr>
          <w:rtl/>
          <w:lang w:bidi="ar-SA"/>
        </w:rPr>
      </w:pPr>
      <w:r>
        <w:rPr>
          <w:rtl/>
          <w:lang w:bidi="ar-SA"/>
        </w:rPr>
        <w:t>فأن أريد بذلك أنه يوجد جزءا معينا فأن ما هو مطلق في الذهن إذا وجد في الخارج كان معينا فهذا حق ولكن لا يفيدهم وأما أن أريد بذلك أن المطلق الذي لا يمنع تصوره من وقوع الشركة فيه هو نفسه جزء من هذا المعين مع كونه كليا فهذا مكابرة ظاهرة ونفس تصوره كاف للعلم بفساده فأن الجزئي من معين خاص والكلي اعم وأكثر منه فكيف يكون الكثير بعض القليل وإذا كان المطلوب بالحد هو الكلي الجامع المانع الذي يطابق جميع أفراد المحدود فلا يخرج عنه شيء ولا يدخل فيه ما ليس منه فمعلوم أن تصور المعين لا يستلزم مثل هذا.</w:t>
      </w:r>
    </w:p>
    <w:p w14:paraId="197128E4" w14:textId="77777777" w:rsidR="008E4BED" w:rsidRDefault="008E4BED" w:rsidP="008E4BED">
      <w:pPr>
        <w:rPr>
          <w:rtl/>
          <w:lang w:bidi="ar-SA"/>
        </w:rPr>
      </w:pPr>
      <w:r>
        <w:rPr>
          <w:rtl/>
          <w:lang w:bidi="ar-SA"/>
        </w:rPr>
        <w:lastRenderedPageBreak/>
        <w:t>وأيضا فهذا منقوض بسائر المحدودات كالإنسان وغيره مما يتصور جنس مفرداته كل أحد.</w:t>
      </w:r>
    </w:p>
    <w:p w14:paraId="20D0748A" w14:textId="77777777" w:rsidR="008E4BED" w:rsidRDefault="008E4BED" w:rsidP="008E4BED">
      <w:pPr>
        <w:rPr>
          <w:rtl/>
          <w:lang w:bidi="ar-SA"/>
        </w:rPr>
      </w:pPr>
      <w:r>
        <w:rPr>
          <w:rtl/>
          <w:lang w:bidi="ar-SA"/>
        </w:rPr>
        <w:t>ويقال قوله أن غير العلم لا يعرف إلا بالعلم فلو عرف العلم بغيره لزم الدور</w:t>
      </w:r>
      <w:r>
        <w:rPr>
          <w:rFonts w:hint="cs"/>
          <w:rtl/>
          <w:lang w:bidi="ar-SA"/>
        </w:rPr>
        <w:t xml:space="preserve"> </w:t>
      </w:r>
      <w:r>
        <w:rPr>
          <w:rtl/>
          <w:lang w:bidi="ar-SA"/>
        </w:rPr>
        <w:t>أن أراد به المعلوم لا يعرف إلا بعلمه فهذا حق لكن العلم لا يعرف ب غير العلم فيعرف العلم المطلق أو العام بعلم معين فلفظ العلم في أحد المقدمتين ليس معناه معنى العلم في المقدمة الآخرى فيلزم الدور إذ قول القائل العلم لا يعرف إلا بالعلم معناه أن كل معلوم لا يعرف إلا بالعلم.</w:t>
      </w:r>
    </w:p>
    <w:p w14:paraId="781390EB" w14:textId="77777777" w:rsidR="008E4BED" w:rsidRDefault="008E4BED" w:rsidP="008E4BED">
      <w:pPr>
        <w:rPr>
          <w:rtl/>
          <w:lang w:bidi="ar-SA"/>
        </w:rPr>
      </w:pPr>
      <w:r>
        <w:rPr>
          <w:rtl/>
          <w:lang w:bidi="ar-SA"/>
        </w:rPr>
        <w:t>وقوله فلو عرف العلم بغيره لزم الدور يقال المعرف المحدود ليس هو علما بمعلوم معين بل هو العلم الكلي والعلم الكلي يعلم بعلم جزئي مقيد ولا منافاة في ذلك كما يخبر عن الخبر بخبر فيخبر عن الخبر المطلق أو العام بخبر معين خاص.</w:t>
      </w:r>
    </w:p>
    <w:p w14:paraId="21AB8FD1" w14:textId="77777777" w:rsidR="008E4BED" w:rsidRDefault="008E4BED" w:rsidP="008E4BED">
      <w:pPr>
        <w:rPr>
          <w:rtl/>
          <w:lang w:bidi="ar-SA"/>
        </w:rPr>
      </w:pPr>
      <w:r>
        <w:rPr>
          <w:rtl/>
          <w:lang w:bidi="ar-SA"/>
        </w:rPr>
        <w:t>وقول القائل في الجواب أن توقف تصور غير العلم على حصول العلم بغيره أي بغير العلم لا على تصور العلم فانقطع الدور وهو أحد الجوابين فان حصول العلم بكل معلوم يتوقف على حصول العلم المعين لا على تصوره والمطلوب ما يحد تصور العلم لا حصول العلم بتلك المعلومات.</w:t>
      </w:r>
    </w:p>
    <w:p w14:paraId="4DB915EC" w14:textId="77777777" w:rsidR="008E4BED" w:rsidRDefault="008E4BED" w:rsidP="008E4BED">
      <w:pPr>
        <w:rPr>
          <w:rtl/>
          <w:lang w:bidi="ar-SA"/>
        </w:rPr>
      </w:pPr>
      <w:r>
        <w:rPr>
          <w:rtl/>
          <w:lang w:bidi="ar-SA"/>
        </w:rPr>
        <w:lastRenderedPageBreak/>
        <w:t>والجواب الآخر أن يقال: تصور غير العلم مما يتوقف على حصول العلم بذلك المعلوم لا على حصول العلم المحدود وهو الجامع المانع والمطلوب بالحد هو هذا قدر فلو أن حصول تصور غير العلم موقوف على العلم بذلك المعلوم وعلى تصور ذلك العلم لم يكن هذا مانعا من الحاجة إلى الحد فكيف وقد يقال من علم الشيء قد يعلم أنه عالم ويعود ما ذكر.</w:t>
      </w:r>
    </w:p>
    <w:p w14:paraId="4C8ADC15" w14:textId="77777777" w:rsidR="008E4BED" w:rsidRDefault="008E4BED" w:rsidP="008E4BED">
      <w:pPr>
        <w:rPr>
          <w:rtl/>
          <w:lang w:bidi="ar-SA"/>
        </w:rPr>
      </w:pPr>
      <w:r>
        <w:rPr>
          <w:rtl/>
          <w:lang w:bidi="ar-SA"/>
        </w:rPr>
        <w:t>وإيضاح هذا أن في الخارج أمورا معينة كالإنسان المعين والعلم المعين</w:t>
      </w:r>
      <w:r>
        <w:rPr>
          <w:rFonts w:hint="cs"/>
          <w:rtl/>
          <w:lang w:bidi="ar-SA"/>
        </w:rPr>
        <w:t xml:space="preserve"> </w:t>
      </w:r>
      <w:r>
        <w:rPr>
          <w:rtl/>
          <w:lang w:bidi="ar-SA"/>
        </w:rPr>
        <w:t>والخبر المعين وقد يتصور الإنسان أمرا مطلقا كالإنسان المطلق والعلم المطلق والخبر المطلق وهذا المطلق قد يراد به المطلق بشرط له إطلاق وهو الذي يقال أنه كل عقل وقد يراد به المطلق لا بشرط وهو الذي يسمى الكلى الطبيعي.</w:t>
      </w:r>
    </w:p>
    <w:p w14:paraId="0629E062" w14:textId="77777777" w:rsidR="008E4BED" w:rsidRDefault="008E4BED" w:rsidP="008E4BED">
      <w:pPr>
        <w:rPr>
          <w:rtl/>
          <w:lang w:bidi="ar-SA"/>
        </w:rPr>
      </w:pPr>
      <w:r>
        <w:rPr>
          <w:rtl/>
          <w:lang w:bidi="ar-SA"/>
        </w:rPr>
        <w:t>وهذا الكلى المطلق لا بشرط قد يتنازعون هل هو موجود في الخارج أم لا والتحقيق أنه يوجد في الخارج لكن معينا مشخصا فلا يوجد في الخارج إلا إنسان معين وفيه حيوانية معينة وناطقية معينة ولا يوجد فيه إلا علم معين وخبر معين.</w:t>
      </w:r>
    </w:p>
    <w:p w14:paraId="0F91BF69" w14:textId="77777777" w:rsidR="008E4BED" w:rsidRDefault="008E4BED" w:rsidP="008E4BED">
      <w:pPr>
        <w:rPr>
          <w:rtl/>
          <w:lang w:bidi="ar-SA"/>
        </w:rPr>
      </w:pPr>
      <w:r>
        <w:rPr>
          <w:rtl/>
          <w:lang w:bidi="ar-SA"/>
        </w:rPr>
        <w:t>ثم من الناس من يقول أن المطلق جزء من المعين ويقولون العام جزء من الخاص فانه حيث وجد هذا الإنسان وهذا الحيوان وجد مسمى الإنسان ومسمى الحيوان وهو المطلق.</w:t>
      </w:r>
    </w:p>
    <w:p w14:paraId="6568CE46" w14:textId="77777777" w:rsidR="008E4BED" w:rsidRDefault="008E4BED" w:rsidP="008E4BED">
      <w:pPr>
        <w:rPr>
          <w:rtl/>
          <w:lang w:bidi="ar-SA"/>
        </w:rPr>
      </w:pPr>
      <w:r>
        <w:rPr>
          <w:rtl/>
          <w:lang w:bidi="ar-SA"/>
        </w:rPr>
        <w:lastRenderedPageBreak/>
        <w:t>ومن الناس من ينكر هذا ويقول المطلق الكلى هو الذي لا يمنع تصور معناه من وقوع الشركة فيه فيجوز أن تدخل فيه أفراد كثيرة والمعين هو جزئي يمنع تصوره من وقوع الشركة فيه فكيف يكون الكبير بعض القليل وكيف يكون العام أو المطلق الذي يتناول أفرادا كثيرة أو يصلح ليتناول جزءا من المعين الجزئي الذي لا يتناول إلا ذلك الشخص الجزئي الموجود في الخارج.</w:t>
      </w:r>
    </w:p>
    <w:p w14:paraId="00BE36F0" w14:textId="77777777" w:rsidR="008E4BED" w:rsidRDefault="008E4BED" w:rsidP="008E4BED">
      <w:pPr>
        <w:rPr>
          <w:rtl/>
          <w:lang w:bidi="ar-SA"/>
        </w:rPr>
      </w:pPr>
      <w:r>
        <w:rPr>
          <w:rtl/>
          <w:lang w:bidi="ar-SA"/>
        </w:rPr>
        <w:t>وفصل الخطاب أنه ليس في الخارج إلا جزئي معين ليس في الخارج ما هو مطلق عام مع كونه مطلقا عاما وإذا وجد المعين الجزئي فالإنسان والحيوان وجدت فيه إنسانية معينة مختصة مقيدة غير عامة ولا مطلقة.</w:t>
      </w:r>
    </w:p>
    <w:p w14:paraId="3695FB09" w14:textId="77777777" w:rsidR="008E4BED" w:rsidRDefault="008E4BED" w:rsidP="008E4BED">
      <w:pPr>
        <w:rPr>
          <w:rtl/>
          <w:lang w:bidi="ar-SA"/>
        </w:rPr>
      </w:pPr>
      <w:r>
        <w:rPr>
          <w:rtl/>
          <w:lang w:bidi="ar-SA"/>
        </w:rPr>
        <w:t>فالمطلق إذا قيل هو جزء من المعين فإنما يكون جزءا بشرط أن لا يكون مطلقا عاما والمعنى أن ما يتصوره الذهن مطلقا عاما يوجد في الخارج لكن لا يوجد إلا مقيدا خاصا وهذا كما إذا قيل أن ما في نفسي وجد أو فعل أو فعلت ما في نفسي فمعناه أن الصور الذهنية وجدت في الخارج أي</w:t>
      </w:r>
      <w:r>
        <w:rPr>
          <w:rFonts w:hint="cs"/>
          <w:rtl/>
          <w:lang w:bidi="ar-SA"/>
        </w:rPr>
        <w:t xml:space="preserve"> </w:t>
      </w:r>
      <w:r>
        <w:rPr>
          <w:rtl/>
          <w:lang w:bidi="ar-SA"/>
        </w:rPr>
        <w:t>وجد ما يطابقها.</w:t>
      </w:r>
    </w:p>
    <w:p w14:paraId="32CC469C" w14:textId="77777777" w:rsidR="008E4BED" w:rsidRDefault="008E4BED" w:rsidP="008E4BED">
      <w:pPr>
        <w:rPr>
          <w:rtl/>
          <w:lang w:bidi="ar-SA"/>
        </w:rPr>
      </w:pPr>
      <w:r>
        <w:rPr>
          <w:rtl/>
          <w:lang w:bidi="ar-SA"/>
        </w:rPr>
        <w:t>إذا عرف هذا فكل ما يعلم إنما يعلم بعلم معين وهذا العلم المعين فيه حصة من العلم المطلق العام ليس فيه علم مطلق عام مع كونه مطلقا عاما والإنسان إذا تصور هذا الإنسان وهذا العلم وهذا الخبر لم يتصوره مطلقا عاما وإنما يتصوره معينا خاصا.</w:t>
      </w:r>
    </w:p>
    <w:p w14:paraId="61BDAD4E" w14:textId="77777777" w:rsidR="008E4BED" w:rsidRDefault="008E4BED" w:rsidP="008E4BED">
      <w:pPr>
        <w:rPr>
          <w:rtl/>
          <w:lang w:bidi="ar-SA"/>
        </w:rPr>
      </w:pPr>
      <w:r>
        <w:rPr>
          <w:rtl/>
          <w:lang w:bidi="ar-SA"/>
        </w:rPr>
        <w:lastRenderedPageBreak/>
        <w:t>وذلك لا يستلزم أن يعلم المحدود الكلى الجامع المانع الشامل لجميع الأفراد المانع من دخول غيرها فيه فغير العلم إذا توقف على حصول العلم فإنما توقف على حصول علم معين جزئي لا على تصوره كما قيل في الجواب الأول.</w:t>
      </w:r>
    </w:p>
    <w:p w14:paraId="44AE72FC" w14:textId="77777777" w:rsidR="008E4BED" w:rsidRDefault="008E4BED" w:rsidP="008E4BED">
      <w:pPr>
        <w:rPr>
          <w:rtl/>
          <w:lang w:bidi="ar-SA"/>
        </w:rPr>
      </w:pPr>
      <w:r>
        <w:rPr>
          <w:rtl/>
          <w:lang w:bidi="ar-SA"/>
        </w:rPr>
        <w:t>فلو قيل أنه موقوف أيضا على تصوره لكان موقوفا على تصور أمر جزئي معين لا على تصور المحدود المطلق الجامع المانع فان تصور هذا الكلى الجامع المانع لا يتوقف عليه وجود علم شيء من الأشياء ولا يتوقف على وجوده ولا على تصوره فلا يتوقف العلم بشيء من الأشياء على المحدود وهو العلم الجامع المانع ولا على الحد وهو العلم بهذا الجامع المانع فلا يقف لا على تصوره ولا على وجوده.</w:t>
      </w:r>
    </w:p>
    <w:p w14:paraId="737E0BBB" w14:textId="77777777" w:rsidR="008E4BED" w:rsidRDefault="008E4BED" w:rsidP="008E4BED">
      <w:pPr>
        <w:rPr>
          <w:rtl/>
          <w:lang w:bidi="ar-SA"/>
        </w:rPr>
      </w:pPr>
      <w:r>
        <w:rPr>
          <w:rtl/>
          <w:lang w:bidi="ar-SA"/>
        </w:rPr>
        <w:t>وكذلك ما ذكروه في إثبات النظر ب النظر يقال فيه صحة جنس النظر ب نظر معين والنظر المعين يعلم صحته بالضرورة فالدليل نظر معين والمدلول عليه جنس النظر والنظر المعين يعلم صحته بالضرورة.</w:t>
      </w:r>
    </w:p>
    <w:p w14:paraId="4594EB23" w14:textId="77777777" w:rsidR="008E4BED" w:rsidRDefault="008E4BED" w:rsidP="008E4BED">
      <w:pPr>
        <w:rPr>
          <w:rtl/>
          <w:lang w:bidi="ar-SA"/>
        </w:rPr>
      </w:pPr>
      <w:r>
        <w:rPr>
          <w:rtl/>
          <w:lang w:bidi="ar-SA"/>
        </w:rPr>
        <w:t>وأمثال ذلك من التصورات والتصديقات التي يعلم المعين منها بالضرورة ويعلم جنسها بهذا المعين منها وليس ذلك من باب تعريف الشيء بنفسه.</w:t>
      </w:r>
    </w:p>
    <w:p w14:paraId="378F8691" w14:textId="77777777" w:rsidR="008E4BED" w:rsidRDefault="008E4BED" w:rsidP="008E4BED">
      <w:pPr>
        <w:rPr>
          <w:rtl/>
          <w:lang w:bidi="ar-SA"/>
        </w:rPr>
      </w:pPr>
      <w:r>
        <w:rPr>
          <w:rtl/>
          <w:lang w:bidi="ar-SA"/>
        </w:rPr>
        <w:t>فإذا كان القول ب أن هذه الأمور محدودة بالحدود الممكنة ترد عليه الاعتراضات القادحة على أصلهم والقول بأنها غير مفتقرة إلى الحدود ترد</w:t>
      </w:r>
      <w:r>
        <w:rPr>
          <w:rFonts w:hint="cs"/>
          <w:rtl/>
          <w:lang w:bidi="ar-SA"/>
        </w:rPr>
        <w:t xml:space="preserve"> </w:t>
      </w:r>
      <w:r>
        <w:rPr>
          <w:rtl/>
          <w:lang w:bidi="ar-SA"/>
        </w:rPr>
        <w:t xml:space="preserve">عليه الاعتراضات الفادحة </w:t>
      </w:r>
      <w:r>
        <w:rPr>
          <w:rtl/>
          <w:lang w:bidi="ar-SA"/>
        </w:rPr>
        <w:lastRenderedPageBreak/>
        <w:t>على أصلهم لم يكن القول على أصلهم لا بأنها محدودة بما يمكن من الحدود ولا بأنها مستغنية عن الحدود وإذا لم تكن غنية عن الحد بل مفتقرة إليه والحدود غير ممكنة لزم توقف تعريفها على ما لا يمكن فيلزم امتناع تعريفها ومعلوم أن معرفتها حاصلة فعلم بطلان قولهم.</w:t>
      </w:r>
    </w:p>
    <w:p w14:paraId="182A2F40" w14:textId="77777777" w:rsidR="008E4BED" w:rsidRDefault="008E4BED" w:rsidP="008E4BED">
      <w:pPr>
        <w:rPr>
          <w:rtl/>
          <w:lang w:bidi="ar-SA"/>
        </w:rPr>
      </w:pPr>
      <w:r>
        <w:rPr>
          <w:rtl/>
          <w:lang w:bidi="ar-SA"/>
        </w:rPr>
        <w:t>وأيضا فيبقى الإنسان غير متمكن لا من إثبات أن لها حدودا ولا من نفي أن يكون لها حدود وما استلزم المنع من النفي والإثبات أو رفع النفي والإثبات كان باطلا فان كل ما يذكر من الحدود يرد عليه ما يقدح فيه على أصلهم وقد ثبت عندهم أنه لا بد لها من حد فيلزم أنه لا بد لها من حد وكل حد فهو باطل فيلزم إثبات الحد ونفيه.</w:t>
      </w:r>
    </w:p>
    <w:p w14:paraId="256361D9" w14:textId="77777777" w:rsidR="008E4BED" w:rsidRDefault="008E4BED" w:rsidP="008E4BED">
      <w:pPr>
        <w:rPr>
          <w:rtl/>
          <w:lang w:bidi="ar-SA"/>
        </w:rPr>
      </w:pPr>
      <w:r>
        <w:rPr>
          <w:rtl/>
          <w:lang w:bidi="ar-SA"/>
        </w:rPr>
        <w:t>وما استلزم ذاك إلا لأنهم جعلوا مقصود الحد تصوير المحدود وإذا قيل المقصود من الحد التمييز بين المحدود وغيره كان كل من القولين حقا ولم يتقابل النفي والإثبات بل الذين حدوها بحدودهم أفادت حدودهم التمييز بينها وبين غيرها والتمييز يحصل بما يطابق المحدود في العموم والخصوص وهو الملازم له من الطرفين في النفي والإثبات.</w:t>
      </w:r>
    </w:p>
    <w:p w14:paraId="70AD9320" w14:textId="77777777" w:rsidR="008E4BED" w:rsidRDefault="008E4BED" w:rsidP="008E4BED">
      <w:pPr>
        <w:rPr>
          <w:rtl/>
          <w:lang w:bidi="ar-SA"/>
        </w:rPr>
      </w:pPr>
      <w:r>
        <w:rPr>
          <w:rtl/>
          <w:lang w:bidi="ar-SA"/>
        </w:rPr>
        <w:t xml:space="preserve">وأما اللوازم فقد تكون أعم من المحدود كما أن الملزومات قد تكون أخص منه فان الملزوم قد يكون اخص من اللازم كما أن اللازم قد يكون أعم من الملزوم فان الإنسان مستلزم الحيوان والإنسان أخص منه والحيوان لازم له وهو أعم منه بخلاف المتلازمين </w:t>
      </w:r>
      <w:r>
        <w:rPr>
          <w:rtl/>
          <w:lang w:bidi="ar-SA"/>
        </w:rPr>
        <w:lastRenderedPageBreak/>
        <w:t>فإنهما متساويان في العموم والخصوص كالإنسانية مع الناطقية والصاهلية مع الفرسية ونحو ذلك.</w:t>
      </w:r>
    </w:p>
    <w:p w14:paraId="68CC96AC" w14:textId="77777777" w:rsidR="008E4BED" w:rsidRDefault="008E4BED" w:rsidP="008E4BED">
      <w:pPr>
        <w:rPr>
          <w:rtl/>
          <w:lang w:bidi="ar-SA"/>
        </w:rPr>
      </w:pPr>
      <w:r>
        <w:rPr>
          <w:rtl/>
          <w:lang w:bidi="ar-SA"/>
        </w:rPr>
        <w:t>والحدود لا تجوز إلا ب الملازم في الطرفين النفي والإثبات لا بمجرد اللوازم كما يطلقه بعضهم ولا بمجرد الملزومات ثم التمييز يحصل ب المطابق الملازم وإن كان قد لا يحتاج إلى هذا التمييز إذا حصل الاستغناء عنه بالاسم</w:t>
      </w:r>
      <w:r>
        <w:rPr>
          <w:rFonts w:hint="cs"/>
          <w:rtl/>
          <w:lang w:bidi="ar-SA"/>
        </w:rPr>
        <w:t xml:space="preserve"> </w:t>
      </w:r>
      <w:r>
        <w:rPr>
          <w:rtl/>
          <w:lang w:bidi="ar-SA"/>
        </w:rPr>
        <w:t>والذين قالوا أنها غنية عن الحدود بينوا أن مطلق الحقيقة تتصور بلا حد وهذا حق بل هذا ثابت في جميع الحقائق أن مطلقها متصور بلا حد ولكن المقصود التمييز بين مسمى هذا الاسم العام وبين غيره أو التمييز بين المعنى العام المتشابه في أفراده وبين غيره وتمييز العام من غيره قد لا يكفى فيه مجرد تصوره مطلقا أو تصور بعض أفراده فليس كل من تصور معنى مطلقا تصوره عاما مميزا بينه وبين غيره فكيف إذا لم يتصوره إلا خاصا مقيدا معينا إذ قد يقطع في مواضع بأنها خبر وأنها أمر وأنها علم ويشك في مواضع كما يشك في الاعتقاد المطابق الذي يحصل للمقلد وفي أمر الأدنى للأعلى وفي الأمر الخالي عن الإرادة ونحو ذلك.</w:t>
      </w:r>
    </w:p>
    <w:p w14:paraId="0BBD2B24" w14:textId="77777777" w:rsidR="008E4BED" w:rsidRDefault="008E4BED" w:rsidP="008E4BED">
      <w:pPr>
        <w:rPr>
          <w:rtl/>
          <w:lang w:bidi="ar-SA"/>
        </w:rPr>
      </w:pPr>
      <w:r>
        <w:rPr>
          <w:rtl/>
          <w:lang w:bidi="ar-SA"/>
        </w:rPr>
        <w:t xml:space="preserve">فالمطلوب من الجمع والمنع الذي هو مقصود الحد لا يحصل بتصور أعيان معينة ولكن يحصل منه تصور الحقيقة في الجملة فان من تصورها معينة تصورها في الجملة وهو </w:t>
      </w:r>
      <w:r>
        <w:rPr>
          <w:rtl/>
          <w:lang w:bidi="ar-SA"/>
        </w:rPr>
        <w:lastRenderedPageBreak/>
        <w:t>تصورها مع كونها مقيدة فيمكنه حينئذ أن يتصورها لا بشرط إذا جردها عن التعريف بمعنى أنه لا يشترط فيها التعريف ولا أنه يشترط عدمه.</w:t>
      </w:r>
    </w:p>
    <w:p w14:paraId="732CB1B5" w14:textId="77777777" w:rsidR="008E4BED" w:rsidRDefault="008E4BED" w:rsidP="008E4BED">
      <w:pPr>
        <w:rPr>
          <w:rtl/>
          <w:lang w:bidi="ar-SA"/>
        </w:rPr>
      </w:pPr>
      <w:r>
        <w:rPr>
          <w:rtl/>
          <w:lang w:bidi="ar-SA"/>
        </w:rPr>
        <w:t>وهذا المطلق هل هو في الخارج جزء من المعين أو هذا المطلق وهو المطلق لا بشرط ليس هو في الخارج شيئا غير الأعيان الموجودة فيه قولان كما تقدم بيانه وفصل الخطاب فيه.</w:t>
      </w:r>
    </w:p>
    <w:p w14:paraId="3B0ADD0D" w14:textId="763D518E" w:rsidR="00B87E29" w:rsidRDefault="008E4BED" w:rsidP="008E4BED">
      <w:pPr>
        <w:rPr>
          <w:rtl/>
          <w:lang w:bidi="ar-SA"/>
        </w:rPr>
      </w:pPr>
      <w:r>
        <w:rPr>
          <w:rtl/>
          <w:lang w:bidi="ar-SA"/>
        </w:rPr>
        <w:t>فحينئذ فلا يكون المتصور ل الأمر المعين والخبر المعين والعلم المعين قد تصور الأشياء معينة أو تصور الحقيقة معينة لا مطلقة ولا عامة</w:t>
      </w:r>
      <w:r>
        <w:rPr>
          <w:rFonts w:hint="cs"/>
          <w:rtl/>
          <w:lang w:bidi="ar-SA"/>
        </w:rPr>
        <w:t>)</w:t>
      </w:r>
      <w:r>
        <w:rPr>
          <w:rStyle w:val="FootnoteReference"/>
          <w:rtl/>
          <w:lang w:bidi="ar-SA"/>
        </w:rPr>
        <w:footnoteReference w:id="13"/>
      </w:r>
      <w:r>
        <w:rPr>
          <w:rtl/>
          <w:lang w:bidi="ar-SA"/>
        </w:rPr>
        <w:t>.</w:t>
      </w:r>
    </w:p>
    <w:p w14:paraId="30CE7B06" w14:textId="77777777" w:rsidR="008E4BED" w:rsidRDefault="008E4BED" w:rsidP="008E4BED">
      <w:pPr>
        <w:rPr>
          <w:rtl/>
        </w:rPr>
      </w:pPr>
      <w:r>
        <w:rPr>
          <w:rFonts w:hint="cs"/>
          <w:rtl/>
        </w:rPr>
        <w:t>(</w:t>
      </w:r>
      <w:r>
        <w:rPr>
          <w:rtl/>
        </w:rPr>
        <w:t xml:space="preserve">الوجه الثالث والعشرون: أن يقال لا ريب أن النفس الذي هو القلب يوصف بالنطق والقول كما يوصف بذلك اللسان وإن كان القول والنطق عند الإطلاق يتناوله مجموع الأمرين ولهذا كان من جعل النطق والقول هو لما في اللسان فقط بمنزلة من جعله لما في القلب فقط ومن جعل اللفظ مشتركا بينهما فقد جمع البعيدين بل أثبت النقيضين فإنه يجعل اللفظ الشامل لهما مانعا من كل منهما فإنه إذا قال: أريد به هذا وحده </w:t>
      </w:r>
      <w:r>
        <w:rPr>
          <w:rtl/>
        </w:rPr>
        <w:lastRenderedPageBreak/>
        <w:t>أو هذا وحده مع أن اللفظ أريد به كلاهما كان نافيا لكل منهما في حال إثبات اللفظ له وإنما اللفظ المطلق من القول والنطق والكلام ونحو ذلك يتناولهما جميعا كما أن لفظ الإنسان يتناول الروح والبدن جميعا وإن كان</w:t>
      </w:r>
    </w:p>
    <w:p w14:paraId="7C527529" w14:textId="77777777" w:rsidR="008E4BED" w:rsidRDefault="008E4BED" w:rsidP="008E4BED">
      <w:pPr>
        <w:rPr>
          <w:rtl/>
        </w:rPr>
      </w:pPr>
      <w:r>
        <w:rPr>
          <w:rtl/>
        </w:rPr>
        <w:t>أحدهما: قد يسمى بالاسم مفردا ومن لم يسلك هذا المسلك وإلا انهالت عليه الحجج لما نفاه من الحق فإن دلالة الأدلة الشرعية واللغوية والعرفية على شمول الاسم لهما وعلى تسمية</w:t>
      </w:r>
    </w:p>
    <w:p w14:paraId="026599E3" w14:textId="77777777" w:rsidR="008E4BED" w:rsidRDefault="008E4BED" w:rsidP="008E4BED">
      <w:pPr>
        <w:rPr>
          <w:rtl/>
        </w:rPr>
      </w:pPr>
      <w:r>
        <w:rPr>
          <w:rtl/>
        </w:rPr>
        <w:t>أحدهما: به أكثر من أن تحصر لكن هذا النطق والكلام الذي هو معنى الخبر القائم بالنفس هل هو شيء مخالف للعلم يمكن أن يكون ضدا له أو هو هو أو هو مستلزم له</w:t>
      </w:r>
    </w:p>
    <w:p w14:paraId="7EA928BF" w14:textId="77777777" w:rsidR="008E4BED" w:rsidRDefault="008E4BED" w:rsidP="008E4BED">
      <w:pPr>
        <w:rPr>
          <w:rtl/>
        </w:rPr>
      </w:pPr>
      <w:r>
        <w:rPr>
          <w:rtl/>
        </w:rPr>
        <w:t>فدعوى إمكان مضادته للعلم مما يحس الإنسان بنفسه خلافه ودعوى</w:t>
      </w:r>
      <w:r>
        <w:rPr>
          <w:rFonts w:hint="cs"/>
          <w:rtl/>
        </w:rPr>
        <w:t xml:space="preserve"> </w:t>
      </w:r>
      <w:r w:rsidRPr="008E4BED">
        <w:rPr>
          <w:rtl/>
        </w:rPr>
        <w:t>مغايرته للعلم أيضا فإن الإنسان</w:t>
      </w:r>
      <w:r>
        <w:rPr>
          <w:rFonts w:hint="cs"/>
          <w:rtl/>
        </w:rPr>
        <w:t xml:space="preserve"> </w:t>
      </w:r>
      <w:r>
        <w:rPr>
          <w:rtl/>
        </w:rPr>
        <w:t xml:space="preserve">لا يحس من نفسه بنسبتين جازمتين كل منهما يتناوله المفردين إحداهما علم والأخرى غير علم ولهذا لم يتنازع في ذلك لا المسلمين ولا من قبلهم من الأمم حتى أهل المنطق الذين يثبتون نطق النفس ويسمونها النفس الناطقة هم عند التحقيق يردون ذلك إلى العلم والتمييز ولهذا لما أراد حاذق الأشعرية المتأخرين أبو الحسن الآمدي أن يحد العلم بعد أن تعقب حدود الناس بالإبطال ورد قول من زعم: أنه غني عن الحد أو: أنه يعرف بالتقسيم والتمثيل قال: هو صفة جازمة قائمة بالنفس يوجب لمن قام به تمييزا </w:t>
      </w:r>
      <w:r>
        <w:rPr>
          <w:rtl/>
        </w:rPr>
        <w:lastRenderedPageBreak/>
        <w:t>ومعلوم أنه إن كان في النفس معنى للخبر غير العلم فهذا الحد منطبق عليه ولهذا لما قسم الأولون والآخرون العلم إلى تصور وتصديق وجعلوا التصور هو العلم بالمفردات الذي هو مجرد تصورها والتصديق العلم بالمركبات الخبرية من النفي والإثبات فسموا العلم بذلك تصديقا وجعلوا نفس العلم هو نفس التصديق ولو كان في النفس تصديق لتلك القضايا الخبرية ليس هو العلم لوجب الفرق بين العلم بها وتصديقها ولا ريب أن هذا العمل والتصديق قد يعتقده الإنسان فيعقله ويضبطه ويلتزم موجبه وقد لا يعتقده ولا يعقله ولا يضبطه ولا يلتزم موجبه فالأول هو المؤمن والثاني هو الكافر</w:t>
      </w:r>
    </w:p>
    <w:p w14:paraId="78AC115A" w14:textId="220341ED" w:rsidR="007A6EC9" w:rsidRDefault="008E4BED" w:rsidP="008E4BED">
      <w:pPr>
        <w:rPr>
          <w:rtl/>
        </w:rPr>
      </w:pPr>
      <w:r>
        <w:rPr>
          <w:rtl/>
        </w:rPr>
        <w:t xml:space="preserve">إذا كان ذلك فيما جاءت به الرسل عن الله فليس كل من علم شيئا عقله واعتقده أي: ضبطه وأمسكه والتزم موجبه كما أنه ليس كل من اعتقد شيئا كان عالما به فلفظ العقد والاعتقاد شبيه بلفظ العقل والاعتقال ومعنى كل منهما يجامع العلم تارة ويفارقه أخرى فمن هنا قد يتوهم أن في النفس خبرا غير العلم ولفظ العقد والعقل لما كان جاريا على من يمسك العلم فيعيه ويحفظه تارة ويعمل بموجبه كان مشعرا بأنه يوصف بذلك تارة وبضده تارة وهو الخروج عن العلم وعن موجبه وقد يستعمل اللفظ فيمن يمسك بما ليس بعلم ومن هذين الوجهين امتنع أن يوصف الله بالاعتقاد فإنه سبحانه عالم لا </w:t>
      </w:r>
      <w:r>
        <w:rPr>
          <w:rtl/>
        </w:rPr>
        <w:lastRenderedPageBreak/>
        <w:t>يجوز أن يفارقه علمه ولا يعتقد ما ليس بعلم فوصفه به</w:t>
      </w:r>
      <w:r>
        <w:rPr>
          <w:rFonts w:hint="cs"/>
          <w:rtl/>
        </w:rPr>
        <w:t xml:space="preserve"> </w:t>
      </w:r>
      <w:r w:rsidRPr="008E4BED">
        <w:rPr>
          <w:rtl/>
        </w:rPr>
        <w:t>يدل على جواز وصفه بضد العلم ولفظ الفقه ولفظ الفهم كلاهما يستلزم علما مسبوقا بعدمه وهذا في حق الله ممتنع</w:t>
      </w:r>
      <w:r>
        <w:rPr>
          <w:rFonts w:hint="cs"/>
          <w:rtl/>
        </w:rPr>
        <w:t>)</w:t>
      </w:r>
      <w:r>
        <w:rPr>
          <w:rStyle w:val="FootnoteReference"/>
          <w:rtl/>
        </w:rPr>
        <w:footnoteReference w:id="14"/>
      </w:r>
    </w:p>
    <w:p w14:paraId="55851C14" w14:textId="77777777" w:rsidR="00472FF1" w:rsidRPr="00854178" w:rsidRDefault="00472FF1" w:rsidP="00472FF1">
      <w:pPr>
        <w:rPr>
          <w:rtl/>
        </w:rPr>
      </w:pPr>
    </w:p>
    <w:p w14:paraId="272EC0EA" w14:textId="77777777" w:rsidR="002B7DF4" w:rsidRDefault="002B7DF4">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040D8926" w14:textId="072DA5AB" w:rsidR="001E45A2" w:rsidRDefault="007849FA" w:rsidP="002B7DF4">
      <w:pPr>
        <w:pStyle w:val="Heading5"/>
        <w:rPr>
          <w:rtl/>
        </w:rPr>
      </w:pPr>
      <w:r>
        <w:rPr>
          <w:rtl/>
        </w:rPr>
        <w:lastRenderedPageBreak/>
        <w:t>فالعلم حكم جازم لا يقبل تغي</w:t>
      </w:r>
      <w:r w:rsidR="007B3B32">
        <w:rPr>
          <w:rFonts w:hint="cs"/>
          <w:rtl/>
        </w:rPr>
        <w:t>ّ</w:t>
      </w:r>
      <w:r>
        <w:rPr>
          <w:rtl/>
        </w:rPr>
        <w:t>ر</w:t>
      </w:r>
      <w:r w:rsidR="007B3B32">
        <w:rPr>
          <w:rFonts w:hint="cs"/>
          <w:rtl/>
        </w:rPr>
        <w:t>ً</w:t>
      </w:r>
      <w:r>
        <w:rPr>
          <w:rtl/>
        </w:rPr>
        <w:t>ا</w:t>
      </w:r>
      <w:r w:rsidR="007B3B32">
        <w:rPr>
          <w:rFonts w:hint="cs"/>
          <w:rtl/>
        </w:rPr>
        <w:t>،</w:t>
      </w:r>
      <w:r>
        <w:rPr>
          <w:rtl/>
        </w:rPr>
        <w:t xml:space="preserve"> فهو نظري يحد في الأصح . </w:t>
      </w:r>
    </w:p>
    <w:p w14:paraId="6B7230D3" w14:textId="01422EC6" w:rsidR="001E45A2" w:rsidRDefault="001E45A2" w:rsidP="00360E4E">
      <w:pPr>
        <w:rPr>
          <w:rtl/>
        </w:rPr>
      </w:pPr>
      <w:r>
        <w:rPr>
          <w:rFonts w:hint="cs"/>
          <w:rtl/>
        </w:rPr>
        <w:t>"</w:t>
      </w:r>
      <w:r w:rsidRPr="001E45A2">
        <w:rPr>
          <w:rtl/>
        </w:rPr>
        <w:t xml:space="preserve"> (فالعلم) أي</w:t>
      </w:r>
      <w:r>
        <w:rPr>
          <w:rFonts w:hint="cs"/>
          <w:rtl/>
        </w:rPr>
        <w:t>:</w:t>
      </w:r>
      <w:r w:rsidRPr="001E45A2">
        <w:rPr>
          <w:rtl/>
        </w:rPr>
        <w:t xml:space="preserve"> القسم المسمى بالعلم التصديقي</w:t>
      </w:r>
      <w:r w:rsidR="00360E4E">
        <w:rPr>
          <w:rStyle w:val="FootnoteReference"/>
          <w:rtl/>
        </w:rPr>
        <w:footnoteReference w:id="15"/>
      </w:r>
      <w:r w:rsidR="00360E4E">
        <w:rPr>
          <w:rFonts w:hint="cs"/>
          <w:rtl/>
        </w:rPr>
        <w:t>،</w:t>
      </w:r>
      <w:r w:rsidRPr="001E45A2">
        <w:rPr>
          <w:rtl/>
        </w:rPr>
        <w:t xml:space="preserve"> من حيث تصوره بحقيقته</w:t>
      </w:r>
      <w:r w:rsidR="00360E4E">
        <w:rPr>
          <w:rStyle w:val="FootnoteReference"/>
          <w:rtl/>
        </w:rPr>
        <w:footnoteReference w:id="16"/>
      </w:r>
      <w:r>
        <w:rPr>
          <w:rFonts w:hint="cs"/>
          <w:rtl/>
        </w:rPr>
        <w:t>:</w:t>
      </w:r>
      <w:r w:rsidRPr="001E45A2">
        <w:rPr>
          <w:rtl/>
        </w:rPr>
        <w:t xml:space="preserve"> (حكم جازم لا يقبل تغير</w:t>
      </w:r>
      <w:r>
        <w:rPr>
          <w:rFonts w:hint="cs"/>
          <w:rtl/>
        </w:rPr>
        <w:t>ً</w:t>
      </w:r>
      <w:r w:rsidRPr="001E45A2">
        <w:rPr>
          <w:rtl/>
        </w:rPr>
        <w:t>ا</w:t>
      </w:r>
      <w:r>
        <w:rPr>
          <w:rFonts w:hint="cs"/>
          <w:rtl/>
        </w:rPr>
        <w:t>.</w:t>
      </w:r>
      <w:r w:rsidRPr="001E45A2">
        <w:rPr>
          <w:rtl/>
        </w:rPr>
        <w:t xml:space="preserve"> </w:t>
      </w:r>
    </w:p>
    <w:p w14:paraId="22E2921A" w14:textId="77777777" w:rsidR="00360E4E" w:rsidRDefault="001E45A2" w:rsidP="001E45A2">
      <w:pPr>
        <w:rPr>
          <w:rtl/>
        </w:rPr>
      </w:pPr>
      <w:r w:rsidRPr="001E45A2">
        <w:rPr>
          <w:rtl/>
        </w:rPr>
        <w:lastRenderedPageBreak/>
        <w:t>فهو نظري</w:t>
      </w:r>
      <w:r>
        <w:rPr>
          <w:rFonts w:hint="cs"/>
          <w:rtl/>
        </w:rPr>
        <w:t>،</w:t>
      </w:r>
      <w:r>
        <w:rPr>
          <w:rtl/>
        </w:rPr>
        <w:t xml:space="preserve"> ي</w:t>
      </w:r>
      <w:r w:rsidR="00360E4E">
        <w:rPr>
          <w:rFonts w:hint="cs"/>
          <w:rtl/>
        </w:rPr>
        <w:t>ُ</w:t>
      </w:r>
      <w:r>
        <w:rPr>
          <w:rtl/>
        </w:rPr>
        <w:t>حد في الأصح)</w:t>
      </w:r>
      <w:r w:rsidR="00360E4E">
        <w:rPr>
          <w:rFonts w:hint="cs"/>
          <w:rtl/>
        </w:rPr>
        <w:t>.</w:t>
      </w:r>
    </w:p>
    <w:p w14:paraId="3AEDA326" w14:textId="2E836C09" w:rsidR="00360E4E" w:rsidRDefault="001E45A2" w:rsidP="001E45A2">
      <w:pPr>
        <w:rPr>
          <w:rtl/>
        </w:rPr>
      </w:pPr>
      <w:r w:rsidRPr="001E45A2">
        <w:rPr>
          <w:rtl/>
        </w:rPr>
        <w:t>واختار الإمام الرازي أنه ضروري</w:t>
      </w:r>
      <w:r w:rsidR="007A625F">
        <w:rPr>
          <w:rStyle w:val="FootnoteReference"/>
          <w:rtl/>
        </w:rPr>
        <w:footnoteReference w:id="17"/>
      </w:r>
      <w:r>
        <w:rPr>
          <w:rFonts w:hint="cs"/>
          <w:rtl/>
        </w:rPr>
        <w:t>،</w:t>
      </w:r>
      <w:r w:rsidRPr="001E45A2">
        <w:rPr>
          <w:rtl/>
        </w:rPr>
        <w:t xml:space="preserve"> أي</w:t>
      </w:r>
      <w:r>
        <w:rPr>
          <w:rFonts w:hint="cs"/>
          <w:rtl/>
        </w:rPr>
        <w:t>:</w:t>
      </w:r>
      <w:r w:rsidRPr="001E45A2">
        <w:rPr>
          <w:rtl/>
        </w:rPr>
        <w:t xml:space="preserve"> يحصل بمجرد التفات النفس إليه من غير نظر واكتساب</w:t>
      </w:r>
      <w:r>
        <w:rPr>
          <w:rFonts w:hint="cs"/>
          <w:rtl/>
        </w:rPr>
        <w:t>؛</w:t>
      </w:r>
      <w:r w:rsidRPr="001E45A2">
        <w:rPr>
          <w:rtl/>
        </w:rPr>
        <w:t xml:space="preserve"> لأن علم كل أحد بأنه عالم بأنه موجود مثل</w:t>
      </w:r>
      <w:r w:rsidR="006F6343">
        <w:rPr>
          <w:rtl/>
        </w:rPr>
        <w:t>ًا</w:t>
      </w:r>
      <w:r w:rsidRPr="001E45A2">
        <w:rPr>
          <w:rtl/>
        </w:rPr>
        <w:t xml:space="preserve"> ضروري بجميع أجزائه</w:t>
      </w:r>
      <w:r w:rsidR="00E65FF4">
        <w:rPr>
          <w:rStyle w:val="FootnoteReference"/>
          <w:rtl/>
        </w:rPr>
        <w:footnoteReference w:id="18"/>
      </w:r>
      <w:r w:rsidRPr="001E45A2">
        <w:rPr>
          <w:rtl/>
        </w:rPr>
        <w:t xml:space="preserve">، </w:t>
      </w:r>
      <w:r w:rsidRPr="001E45A2">
        <w:rPr>
          <w:rtl/>
        </w:rPr>
        <w:lastRenderedPageBreak/>
        <w:t xml:space="preserve">ومنها تصور العلم بأنه </w:t>
      </w:r>
      <w:commentRangeStart w:id="2"/>
      <w:r w:rsidRPr="001E45A2">
        <w:rPr>
          <w:rtl/>
        </w:rPr>
        <w:t>موجود بالحقيقة</w:t>
      </w:r>
      <w:r w:rsidR="00E65FF4">
        <w:rPr>
          <w:rFonts w:hint="cs"/>
          <w:rtl/>
        </w:rPr>
        <w:t xml:space="preserve"> ـــ</w:t>
      </w:r>
      <w:r w:rsidRPr="001E45A2">
        <w:rPr>
          <w:rtl/>
        </w:rPr>
        <w:t xml:space="preserve"> </w:t>
      </w:r>
      <w:commentRangeEnd w:id="2"/>
      <w:r w:rsidR="007A625F">
        <w:rPr>
          <w:rStyle w:val="CommentReference"/>
          <w:rFonts w:ascii="Calibri" w:eastAsia="Calibri" w:hAnsi="Calibri" w:cs="Arial"/>
          <w:rtl/>
        </w:rPr>
        <w:commentReference w:id="2"/>
      </w:r>
      <w:r w:rsidRPr="001E45A2">
        <w:rPr>
          <w:rtl/>
        </w:rPr>
        <w:t xml:space="preserve">وهو </w:t>
      </w:r>
      <w:commentRangeStart w:id="3"/>
      <w:r w:rsidRPr="001E45A2">
        <w:rPr>
          <w:rtl/>
        </w:rPr>
        <w:t>علم تصديقي خاص</w:t>
      </w:r>
      <w:commentRangeEnd w:id="3"/>
      <w:r w:rsidR="007A625F">
        <w:rPr>
          <w:rStyle w:val="CommentReference"/>
          <w:rFonts w:ascii="Calibri" w:eastAsia="Calibri" w:hAnsi="Calibri" w:cs="Arial"/>
          <w:rtl/>
        </w:rPr>
        <w:commentReference w:id="3"/>
      </w:r>
      <w:r w:rsidR="00E65FF4">
        <w:rPr>
          <w:rStyle w:val="FootnoteReference"/>
          <w:rtl/>
        </w:rPr>
        <w:footnoteReference w:id="19"/>
      </w:r>
      <w:r w:rsidR="00E65FF4">
        <w:rPr>
          <w:rFonts w:hint="cs"/>
          <w:rtl/>
        </w:rPr>
        <w:t xml:space="preserve"> ـــ</w:t>
      </w:r>
      <w:r w:rsidRPr="001E45A2">
        <w:rPr>
          <w:rtl/>
        </w:rPr>
        <w:t xml:space="preserve"> فيكون تصور مطلق العلم التصديقي بالحقيقة ضروري</w:t>
      </w:r>
      <w:r w:rsidR="00360E4E">
        <w:rPr>
          <w:rFonts w:hint="cs"/>
          <w:rtl/>
        </w:rPr>
        <w:t>ًّ</w:t>
      </w:r>
      <w:r w:rsidRPr="001E45A2">
        <w:rPr>
          <w:rtl/>
        </w:rPr>
        <w:t>ا</w:t>
      </w:r>
      <w:r w:rsidR="00360E4E">
        <w:rPr>
          <w:rFonts w:hint="cs"/>
          <w:rtl/>
        </w:rPr>
        <w:t>،</w:t>
      </w:r>
      <w:r w:rsidRPr="001E45A2">
        <w:rPr>
          <w:rtl/>
        </w:rPr>
        <w:t xml:space="preserve"> وهو المدعي</w:t>
      </w:r>
      <w:r w:rsidR="00E65FF4">
        <w:rPr>
          <w:rStyle w:val="FootnoteReference"/>
          <w:rtl/>
        </w:rPr>
        <w:footnoteReference w:id="20"/>
      </w:r>
      <w:r w:rsidRPr="001E45A2">
        <w:rPr>
          <w:rtl/>
        </w:rPr>
        <w:t xml:space="preserve">. </w:t>
      </w:r>
    </w:p>
    <w:p w14:paraId="4FD9DC48" w14:textId="2C27E196" w:rsidR="007B3B32" w:rsidRDefault="001E45A2" w:rsidP="001E45A2">
      <w:pPr>
        <w:rPr>
          <w:rtl/>
        </w:rPr>
      </w:pPr>
      <w:r w:rsidRPr="001E45A2">
        <w:rPr>
          <w:rtl/>
        </w:rPr>
        <w:t>قال</w:t>
      </w:r>
      <w:r w:rsidR="007B3B32">
        <w:rPr>
          <w:rStyle w:val="FootnoteReference"/>
          <w:rtl/>
        </w:rPr>
        <w:footnoteReference w:id="21"/>
      </w:r>
      <w:r w:rsidR="007B3B32">
        <w:rPr>
          <w:rFonts w:hint="cs"/>
          <w:rtl/>
        </w:rPr>
        <w:t>:</w:t>
      </w:r>
      <w:r w:rsidRPr="001E45A2">
        <w:rPr>
          <w:rtl/>
        </w:rPr>
        <w:t xml:space="preserve"> </w:t>
      </w:r>
      <w:r w:rsidR="007A625F" w:rsidRPr="007A625F">
        <w:rPr>
          <w:rtl/>
        </w:rPr>
        <w:t>«</w:t>
      </w:r>
      <w:r w:rsidRPr="001E45A2">
        <w:rPr>
          <w:rtl/>
        </w:rPr>
        <w:t>نعم</w:t>
      </w:r>
      <w:r w:rsidR="007B3B32">
        <w:rPr>
          <w:rFonts w:hint="cs"/>
          <w:rtl/>
        </w:rPr>
        <w:t>،</w:t>
      </w:r>
      <w:r w:rsidRPr="001E45A2">
        <w:rPr>
          <w:rtl/>
        </w:rPr>
        <w:t xml:space="preserve"> قد يحدّ الضروري لإفادة العبارة عنه</w:t>
      </w:r>
      <w:r w:rsidR="007A625F" w:rsidRPr="007A625F">
        <w:rPr>
          <w:rtl/>
        </w:rPr>
        <w:t>»</w:t>
      </w:r>
      <w:r w:rsidR="007B3B32">
        <w:rPr>
          <w:rFonts w:hint="cs"/>
          <w:rtl/>
        </w:rPr>
        <w:t>،</w:t>
      </w:r>
      <w:r w:rsidRPr="001E45A2">
        <w:rPr>
          <w:rtl/>
        </w:rPr>
        <w:t xml:space="preserve"> أي</w:t>
      </w:r>
      <w:r w:rsidR="007B3B32">
        <w:rPr>
          <w:rFonts w:hint="cs"/>
          <w:rtl/>
        </w:rPr>
        <w:t>:</w:t>
      </w:r>
      <w:r w:rsidR="007A625F">
        <w:rPr>
          <w:rtl/>
        </w:rPr>
        <w:t xml:space="preserve"> فيكون حدّه حينئذ حد</w:t>
      </w:r>
      <w:r w:rsidR="007A625F">
        <w:rPr>
          <w:rFonts w:hint="cs"/>
          <w:rtl/>
        </w:rPr>
        <w:t>ًّ</w:t>
      </w:r>
      <w:r w:rsidRPr="001E45A2">
        <w:rPr>
          <w:rtl/>
        </w:rPr>
        <w:t>ا لفظي</w:t>
      </w:r>
      <w:r w:rsidR="007B3B32">
        <w:rPr>
          <w:rFonts w:hint="cs"/>
          <w:rtl/>
        </w:rPr>
        <w:t>ًّ</w:t>
      </w:r>
      <w:r w:rsidRPr="001E45A2">
        <w:rPr>
          <w:rtl/>
        </w:rPr>
        <w:t>ا لا حقيقي</w:t>
      </w:r>
      <w:r w:rsidR="007B3B32">
        <w:rPr>
          <w:rFonts w:hint="cs"/>
          <w:rtl/>
        </w:rPr>
        <w:t>ًّ</w:t>
      </w:r>
      <w:r w:rsidRPr="001E45A2">
        <w:rPr>
          <w:rtl/>
        </w:rPr>
        <w:t xml:space="preserve">ا. </w:t>
      </w:r>
    </w:p>
    <w:p w14:paraId="090A1F5A" w14:textId="5F7D1A89" w:rsidR="007B3B32" w:rsidRDefault="001E45A2" w:rsidP="001E45A2">
      <w:pPr>
        <w:rPr>
          <w:rtl/>
        </w:rPr>
      </w:pPr>
      <w:r w:rsidRPr="001E45A2">
        <w:rPr>
          <w:rtl/>
        </w:rPr>
        <w:lastRenderedPageBreak/>
        <w:t>وقال إمام الحرمين</w:t>
      </w:r>
      <w:r w:rsidR="007B3B32">
        <w:rPr>
          <w:rFonts w:hint="cs"/>
          <w:rtl/>
        </w:rPr>
        <w:t>:</w:t>
      </w:r>
      <w:r w:rsidRPr="001E45A2">
        <w:rPr>
          <w:rtl/>
        </w:rPr>
        <w:t xml:space="preserve"> </w:t>
      </w:r>
      <w:r w:rsidR="007B3B32" w:rsidRPr="007B3B32">
        <w:rPr>
          <w:rtl/>
        </w:rPr>
        <w:t>«</w:t>
      </w:r>
      <w:r w:rsidRPr="001E45A2">
        <w:rPr>
          <w:rtl/>
        </w:rPr>
        <w:t>هو نظري</w:t>
      </w:r>
      <w:r w:rsidR="007B3B32">
        <w:rPr>
          <w:rFonts w:hint="cs"/>
          <w:rtl/>
        </w:rPr>
        <w:t>،</w:t>
      </w:r>
      <w:r w:rsidRPr="001E45A2">
        <w:rPr>
          <w:rtl/>
        </w:rPr>
        <w:t xml:space="preserve"> لكنه عسر</w:t>
      </w:r>
      <w:r w:rsidR="007A625F">
        <w:rPr>
          <w:rStyle w:val="FootnoteReference"/>
          <w:rtl/>
        </w:rPr>
        <w:footnoteReference w:id="22"/>
      </w:r>
      <w:r w:rsidR="007B3B32" w:rsidRPr="007B3B32">
        <w:rPr>
          <w:rtl/>
        </w:rPr>
        <w:t>»</w:t>
      </w:r>
      <w:r w:rsidR="007B3B32">
        <w:rPr>
          <w:rFonts w:hint="cs"/>
          <w:rtl/>
        </w:rPr>
        <w:t>،</w:t>
      </w:r>
      <w:r w:rsidRPr="001E45A2">
        <w:rPr>
          <w:rtl/>
        </w:rPr>
        <w:t xml:space="preserve"> أي</w:t>
      </w:r>
      <w:r w:rsidR="007B3B32">
        <w:rPr>
          <w:rFonts w:hint="cs"/>
          <w:rtl/>
        </w:rPr>
        <w:t>:</w:t>
      </w:r>
      <w:r w:rsidRPr="001E45A2">
        <w:rPr>
          <w:rtl/>
        </w:rPr>
        <w:t xml:space="preserve"> لا يحصل إلا بنظر دقيق لخفائه</w:t>
      </w:r>
      <w:r w:rsidR="007B3B32">
        <w:rPr>
          <w:rFonts w:hint="cs"/>
          <w:rtl/>
        </w:rPr>
        <w:t>،</w:t>
      </w:r>
      <w:r w:rsidRPr="001E45A2">
        <w:rPr>
          <w:rtl/>
        </w:rPr>
        <w:t xml:space="preserve"> ومال إليه الأصل</w:t>
      </w:r>
      <w:r w:rsidR="007B3B32">
        <w:rPr>
          <w:rStyle w:val="FootnoteReference"/>
          <w:rtl/>
        </w:rPr>
        <w:footnoteReference w:id="23"/>
      </w:r>
      <w:r w:rsidRPr="001E45A2">
        <w:rPr>
          <w:rtl/>
        </w:rPr>
        <w:t xml:space="preserve"> حيث قال</w:t>
      </w:r>
      <w:r w:rsidR="007B3B32">
        <w:rPr>
          <w:rFonts w:hint="cs"/>
          <w:rtl/>
        </w:rPr>
        <w:t>:</w:t>
      </w:r>
      <w:r w:rsidRPr="001E45A2">
        <w:rPr>
          <w:rtl/>
        </w:rPr>
        <w:t xml:space="preserve"> </w:t>
      </w:r>
      <w:r w:rsidR="007B3B32" w:rsidRPr="007B3B32">
        <w:rPr>
          <w:rtl/>
        </w:rPr>
        <w:t>«</w:t>
      </w:r>
      <w:r w:rsidRPr="001E45A2">
        <w:rPr>
          <w:rtl/>
        </w:rPr>
        <w:t>فالرأي الإمساك عن تعريفه</w:t>
      </w:r>
      <w:r w:rsidR="007B3B32" w:rsidRPr="007B3B32">
        <w:rPr>
          <w:rtl/>
        </w:rPr>
        <w:t>»</w:t>
      </w:r>
      <w:r w:rsidRPr="001E45A2">
        <w:rPr>
          <w:rtl/>
        </w:rPr>
        <w:t xml:space="preserve"> أي</w:t>
      </w:r>
      <w:r w:rsidR="007B3B32">
        <w:rPr>
          <w:rFonts w:hint="cs"/>
          <w:rtl/>
        </w:rPr>
        <w:t>:</w:t>
      </w:r>
      <w:r w:rsidRPr="001E45A2">
        <w:rPr>
          <w:rtl/>
        </w:rPr>
        <w:t xml:space="preserve"> المسبوق</w:t>
      </w:r>
      <w:r w:rsidR="00E65FF4">
        <w:rPr>
          <w:rStyle w:val="FootnoteReference"/>
          <w:rtl/>
        </w:rPr>
        <w:footnoteReference w:id="24"/>
      </w:r>
      <w:r w:rsidRPr="001E45A2">
        <w:rPr>
          <w:rtl/>
        </w:rPr>
        <w:t xml:space="preserve"> بذلك التصور العسر</w:t>
      </w:r>
      <w:r w:rsidR="00407236">
        <w:rPr>
          <w:rFonts w:hint="cs"/>
          <w:rtl/>
        </w:rPr>
        <w:t>،</w:t>
      </w:r>
      <w:r w:rsidRPr="001E45A2">
        <w:rPr>
          <w:rtl/>
        </w:rPr>
        <w:t xml:space="preserve"> صون</w:t>
      </w:r>
      <w:r w:rsidR="007B3B32">
        <w:rPr>
          <w:rFonts w:hint="cs"/>
          <w:rtl/>
        </w:rPr>
        <w:t>ً</w:t>
      </w:r>
      <w:r w:rsidRPr="001E45A2">
        <w:rPr>
          <w:rtl/>
        </w:rPr>
        <w:t xml:space="preserve">ا للنفس عن مشقة الخوض في العسر. </w:t>
      </w:r>
    </w:p>
    <w:p w14:paraId="5C4ADA94" w14:textId="149FBE11" w:rsidR="001E45A2" w:rsidRDefault="001E45A2" w:rsidP="007B3B32">
      <w:pPr>
        <w:rPr>
          <w:rFonts w:eastAsia="Times New Roman"/>
          <w:b/>
          <w:noProof/>
          <w:color w:val="auto"/>
          <w:sz w:val="72"/>
          <w:szCs w:val="96"/>
          <w:shd w:val="clear" w:color="auto" w:fill="FFFFFF"/>
          <w:rtl/>
        </w:rPr>
      </w:pPr>
      <w:r w:rsidRPr="001E45A2">
        <w:rPr>
          <w:rtl/>
        </w:rPr>
        <w:t>قال الإمام</w:t>
      </w:r>
      <w:r w:rsidR="007B3B32">
        <w:rPr>
          <w:rFonts w:hint="cs"/>
          <w:rtl/>
        </w:rPr>
        <w:t>:</w:t>
      </w:r>
      <w:r w:rsidRPr="001E45A2">
        <w:rPr>
          <w:rtl/>
        </w:rPr>
        <w:t xml:space="preserve"> </w:t>
      </w:r>
      <w:r w:rsidR="007B3B32" w:rsidRPr="007B3B32">
        <w:rPr>
          <w:rtl/>
        </w:rPr>
        <w:t>«</w:t>
      </w:r>
      <w:r w:rsidRPr="001E45A2">
        <w:rPr>
          <w:rtl/>
        </w:rPr>
        <w:t>ويميز عن غيره من أقسام الاعتقاد بأنه اعتقاد جازم مطابق ثابت</w:t>
      </w:r>
      <w:r w:rsidR="007A625F">
        <w:rPr>
          <w:rStyle w:val="FootnoteReference"/>
          <w:rtl/>
        </w:rPr>
        <w:footnoteReference w:id="25"/>
      </w:r>
      <w:r w:rsidR="007B3B32" w:rsidRPr="007B3B32">
        <w:rPr>
          <w:rtl/>
        </w:rPr>
        <w:t>»</w:t>
      </w:r>
      <w:r w:rsidR="007B3B32">
        <w:rPr>
          <w:rFonts w:hint="cs"/>
          <w:rtl/>
        </w:rPr>
        <w:t>،</w:t>
      </w:r>
      <w:r w:rsidRPr="001E45A2">
        <w:rPr>
          <w:rtl/>
        </w:rPr>
        <w:t xml:space="preserve"> فليس هذا حقيقته عنده</w:t>
      </w:r>
      <w:r>
        <w:rPr>
          <w:rFonts w:hint="cs"/>
          <w:rtl/>
        </w:rPr>
        <w:t>"</w:t>
      </w:r>
      <w:r>
        <w:rPr>
          <w:rStyle w:val="FootnoteReference"/>
          <w:rtl/>
        </w:rPr>
        <w:footnoteReference w:id="26"/>
      </w:r>
      <w:r w:rsidRPr="001E45A2">
        <w:rPr>
          <w:rtl/>
        </w:rPr>
        <w:t>.</w:t>
      </w:r>
      <w:r>
        <w:rPr>
          <w:rtl/>
        </w:rPr>
        <w:br w:type="page"/>
      </w:r>
    </w:p>
    <w:p w14:paraId="62626BC4" w14:textId="10A67107" w:rsidR="007849FA" w:rsidRDefault="007849FA" w:rsidP="002B7DF4">
      <w:pPr>
        <w:pStyle w:val="Heading5"/>
        <w:rPr>
          <w:rtl/>
        </w:rPr>
      </w:pPr>
      <w:r>
        <w:rPr>
          <w:rtl/>
        </w:rPr>
        <w:lastRenderedPageBreak/>
        <w:t>قال المحققون : ولا يتفاوت إلا بكثرة المتعلقات.</w:t>
      </w:r>
    </w:p>
    <w:p w14:paraId="47AB92B8" w14:textId="77777777" w:rsidR="002B7DF4" w:rsidRPr="002B7DF4" w:rsidRDefault="002B7DF4" w:rsidP="002B7DF4">
      <w:pPr>
        <w:rPr>
          <w:rtl/>
        </w:rPr>
      </w:pPr>
    </w:p>
    <w:p w14:paraId="41AE8898" w14:textId="77777777" w:rsidR="002B7DF4" w:rsidRPr="002B7DF4" w:rsidRDefault="002B7DF4" w:rsidP="002B7DF4">
      <w:pPr>
        <w:rPr>
          <w:rtl/>
        </w:rPr>
      </w:pPr>
    </w:p>
    <w:p w14:paraId="74CD2EE4" w14:textId="77777777" w:rsidR="007849FA" w:rsidRDefault="007849FA" w:rsidP="007849FA">
      <w:pPr>
        <w:pStyle w:val="Heading5"/>
        <w:rPr>
          <w:rtl/>
        </w:rPr>
      </w:pPr>
      <w:r>
        <w:rPr>
          <w:rtl/>
        </w:rPr>
        <w:t>والجهل انتفاء العلم بالمقصود في الأصح .</w:t>
      </w:r>
    </w:p>
    <w:p w14:paraId="33942810" w14:textId="7E8CE838" w:rsidR="007849FA" w:rsidRPr="007E6573" w:rsidRDefault="007849FA" w:rsidP="007849FA">
      <w:pPr>
        <w:pStyle w:val="Heading5"/>
      </w:pPr>
      <w:r>
        <w:rPr>
          <w:rtl/>
        </w:rPr>
        <w:t>والسهو الغفلة عن المعلوم .</w:t>
      </w:r>
    </w:p>
    <w:p w14:paraId="75EF0CC4" w14:textId="77777777" w:rsidR="002B7DF4" w:rsidRDefault="002B7DF4" w:rsidP="00347E60">
      <w:pPr>
        <w:rPr>
          <w:rtl/>
        </w:rPr>
      </w:pPr>
    </w:p>
    <w:p w14:paraId="4B865DC5" w14:textId="77777777" w:rsidR="002B7DF4" w:rsidRDefault="002B7DF4" w:rsidP="00347E60">
      <w:pPr>
        <w:rPr>
          <w:rtl/>
        </w:rPr>
      </w:pPr>
    </w:p>
    <w:p w14:paraId="44D57ABC" w14:textId="77777777" w:rsidR="006C6DE5" w:rsidRPr="006C6DE5" w:rsidRDefault="002B7DF4" w:rsidP="006C6DE5">
      <w:pPr>
        <w:pStyle w:val="EndNoteBibliography"/>
        <w:spacing w:after="0"/>
        <w:ind w:firstLine="0"/>
        <w:rPr>
          <w:rtl/>
        </w:rPr>
      </w:pPr>
      <w:r>
        <w:rPr>
          <w:rtl/>
        </w:rPr>
        <w:fldChar w:fldCharType="begin"/>
      </w:r>
      <w:r>
        <w:rPr>
          <w:rtl/>
        </w:rPr>
        <w:instrText xml:space="preserve"> </w:instrText>
      </w:r>
      <w:r>
        <w:instrText>ADDIN EN.REFLIST</w:instrText>
      </w:r>
      <w:r>
        <w:rPr>
          <w:rtl/>
        </w:rPr>
        <w:instrText xml:space="preserve"> </w:instrText>
      </w:r>
      <w:r>
        <w:rPr>
          <w:rtl/>
        </w:rPr>
        <w:fldChar w:fldCharType="separate"/>
      </w:r>
      <w:r w:rsidR="006C6DE5" w:rsidRPr="006C6DE5">
        <w:rPr>
          <w:rtl/>
        </w:rPr>
        <w:t>1.</w:t>
      </w:r>
      <w:r w:rsidR="006C6DE5" w:rsidRPr="006C6DE5">
        <w:rPr>
          <w:rtl/>
        </w:rPr>
        <w:tab/>
        <w:t xml:space="preserve">زكريا الأنصاري، زكريا بن محمد بن أحمد، </w:t>
      </w:r>
      <w:r w:rsidR="006C6DE5" w:rsidRPr="006C6DE5">
        <w:rPr>
          <w:b/>
          <w:rtl/>
        </w:rPr>
        <w:t>غاية الوصول في شرح لب الأصول</w:t>
      </w:r>
      <w:r w:rsidR="006C6DE5" w:rsidRPr="006C6DE5">
        <w:rPr>
          <w:rtl/>
        </w:rPr>
        <w:t>، مصر: دار الكتب العربية الكبرى،.</w:t>
      </w:r>
    </w:p>
    <w:p w14:paraId="3ADFBBA8" w14:textId="77777777" w:rsidR="006C6DE5" w:rsidRPr="006C6DE5" w:rsidRDefault="006C6DE5" w:rsidP="006C6DE5">
      <w:pPr>
        <w:pStyle w:val="EndNoteBibliography"/>
        <w:spacing w:after="0"/>
        <w:ind w:firstLine="0"/>
        <w:rPr>
          <w:rtl/>
        </w:rPr>
      </w:pPr>
      <w:r w:rsidRPr="006C6DE5">
        <w:rPr>
          <w:rtl/>
        </w:rPr>
        <w:t>2.</w:t>
      </w:r>
      <w:r w:rsidRPr="006C6DE5">
        <w:rPr>
          <w:rtl/>
        </w:rPr>
        <w:tab/>
        <w:t xml:space="preserve">العطار، حسن بن محمد بن محمود الشافعي، </w:t>
      </w:r>
      <w:r w:rsidRPr="006C6DE5">
        <w:rPr>
          <w:b/>
          <w:rtl/>
        </w:rPr>
        <w:t>حاشية العطار على شرح الجلال المحلي على جمع الجوامع</w:t>
      </w:r>
      <w:r w:rsidRPr="006C6DE5">
        <w:rPr>
          <w:rtl/>
        </w:rPr>
        <w:t>، دار الكتب العلمية،.</w:t>
      </w:r>
    </w:p>
    <w:p w14:paraId="7BC6FE4A" w14:textId="77777777" w:rsidR="006C6DE5" w:rsidRPr="006C6DE5" w:rsidRDefault="006C6DE5" w:rsidP="006C6DE5">
      <w:pPr>
        <w:pStyle w:val="EndNoteBibliography"/>
        <w:spacing w:after="0"/>
        <w:ind w:firstLine="0"/>
        <w:rPr>
          <w:rtl/>
        </w:rPr>
      </w:pPr>
      <w:r w:rsidRPr="006C6DE5">
        <w:rPr>
          <w:rtl/>
        </w:rPr>
        <w:t>3.</w:t>
      </w:r>
      <w:r w:rsidRPr="006C6DE5">
        <w:rPr>
          <w:rtl/>
        </w:rPr>
        <w:tab/>
        <w:t xml:space="preserve">ابن تيمية، تقي الدين أبو العباس أحمد بن عبد الحليم، </w:t>
      </w:r>
      <w:r w:rsidRPr="006C6DE5">
        <w:rPr>
          <w:b/>
          <w:rtl/>
        </w:rPr>
        <w:t>درء تعارض العقل والنقل</w:t>
      </w:r>
      <w:r w:rsidRPr="006C6DE5">
        <w:rPr>
          <w:rtl/>
        </w:rPr>
        <w:t>، جامعة الإمام محمد بن سعود،.</w:t>
      </w:r>
    </w:p>
    <w:p w14:paraId="1F153CBA" w14:textId="77777777" w:rsidR="006C6DE5" w:rsidRPr="006C6DE5" w:rsidRDefault="006C6DE5" w:rsidP="006C6DE5">
      <w:pPr>
        <w:pStyle w:val="EndNoteBibliography"/>
        <w:spacing w:after="0"/>
        <w:ind w:firstLine="0"/>
        <w:rPr>
          <w:rtl/>
        </w:rPr>
      </w:pPr>
      <w:r w:rsidRPr="006C6DE5">
        <w:rPr>
          <w:rtl/>
        </w:rPr>
        <w:t>4.</w:t>
      </w:r>
      <w:r w:rsidRPr="006C6DE5">
        <w:rPr>
          <w:rtl/>
        </w:rPr>
        <w:tab/>
        <w:t xml:space="preserve">ابن تيمية، تقي الدين أبو العباس أحمد بن عبد الحليم، </w:t>
      </w:r>
      <w:r w:rsidRPr="006C6DE5">
        <w:rPr>
          <w:b/>
          <w:rtl/>
        </w:rPr>
        <w:t>الرد على المنطقيين</w:t>
      </w:r>
      <w:r w:rsidRPr="006C6DE5">
        <w:rPr>
          <w:rtl/>
        </w:rPr>
        <w:t>، بيروت: دار المعرفة،.</w:t>
      </w:r>
    </w:p>
    <w:p w14:paraId="68477321" w14:textId="77777777" w:rsidR="006C6DE5" w:rsidRPr="006C6DE5" w:rsidRDefault="006C6DE5" w:rsidP="006C6DE5">
      <w:pPr>
        <w:pStyle w:val="EndNoteBibliography"/>
        <w:spacing w:after="0"/>
        <w:ind w:firstLine="0"/>
        <w:rPr>
          <w:rtl/>
        </w:rPr>
      </w:pPr>
      <w:r w:rsidRPr="006C6DE5">
        <w:rPr>
          <w:rtl/>
        </w:rPr>
        <w:t>5.</w:t>
      </w:r>
      <w:r w:rsidRPr="006C6DE5">
        <w:rPr>
          <w:rtl/>
        </w:rPr>
        <w:tab/>
        <w:t xml:space="preserve">ابن تيمية، تقي الدين أبو العباس أحمد بن عبد الحليم، </w:t>
      </w:r>
      <w:r w:rsidRPr="006C6DE5">
        <w:rPr>
          <w:b/>
          <w:rtl/>
        </w:rPr>
        <w:t>الفتاوى الكبرى</w:t>
      </w:r>
      <w:r w:rsidRPr="006C6DE5">
        <w:rPr>
          <w:rtl/>
        </w:rPr>
        <w:t>، دار الكتب العلمية،.</w:t>
      </w:r>
    </w:p>
    <w:p w14:paraId="06B0A80C" w14:textId="77777777" w:rsidR="006C6DE5" w:rsidRPr="006C6DE5" w:rsidRDefault="006C6DE5" w:rsidP="006C6DE5">
      <w:pPr>
        <w:pStyle w:val="EndNoteBibliography"/>
        <w:ind w:firstLine="0"/>
        <w:rPr>
          <w:rtl/>
        </w:rPr>
      </w:pPr>
      <w:r w:rsidRPr="006C6DE5">
        <w:rPr>
          <w:rtl/>
        </w:rPr>
        <w:t>6.</w:t>
      </w:r>
      <w:r w:rsidRPr="006C6DE5">
        <w:rPr>
          <w:rtl/>
        </w:rPr>
        <w:tab/>
        <w:t xml:space="preserve">ابن حزم، أبو محمد علي بن أحمد، </w:t>
      </w:r>
      <w:r w:rsidRPr="006C6DE5">
        <w:rPr>
          <w:b/>
          <w:rtl/>
        </w:rPr>
        <w:t>الفصل في الملل والأهواء والنحل</w:t>
      </w:r>
      <w:r w:rsidRPr="006C6DE5">
        <w:rPr>
          <w:rtl/>
        </w:rPr>
        <w:t>، القاهرة: مكتبة الخانجي،.</w:t>
      </w:r>
    </w:p>
    <w:p w14:paraId="79197FC1" w14:textId="1818B3A6" w:rsidR="00070D47" w:rsidRPr="007E6573" w:rsidRDefault="002B7DF4" w:rsidP="006C6DE5">
      <w:r>
        <w:rPr>
          <w:rtl/>
        </w:rPr>
        <w:fldChar w:fldCharType="end"/>
      </w:r>
    </w:p>
    <w:sectPr w:rsidR="00070D47" w:rsidRPr="007E6573" w:rsidSect="00582324">
      <w:footerReference w:type="default" r:id="rId10"/>
      <w:footnotePr>
        <w:numRestart w:val="eachPage"/>
      </w:footnotePr>
      <w:pgSz w:w="12240" w:h="15840"/>
      <w:pgMar w:top="720" w:right="720" w:bottom="720" w:left="720" w:header="0" w:footer="0" w:gutter="0"/>
      <w:cols w:space="720"/>
      <w:docGrid w:linePitch="59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ohamed Shehata" w:date="2026-01-09T18:26:00Z" w:initials="MM">
    <w:p w14:paraId="2A3C12C6" w14:textId="042E7EDF" w:rsidR="00B7201C" w:rsidRDefault="00B7201C">
      <w:pPr>
        <w:pStyle w:val="CommentText"/>
      </w:pPr>
      <w:r>
        <w:rPr>
          <w:rStyle w:val="CommentReference"/>
        </w:rPr>
        <w:annotationRef/>
      </w:r>
      <w:r>
        <w:rPr>
          <w:rFonts w:hint="cs"/>
          <w:rtl/>
        </w:rPr>
        <w:t>في الحصر نظر</w:t>
      </w:r>
    </w:p>
  </w:comment>
  <w:comment w:id="2" w:author="Mohamed Shehata" w:date="2026-01-09T15:44:00Z" w:initials="MM">
    <w:p w14:paraId="42907883" w14:textId="3B6C2051" w:rsidR="00B7201C" w:rsidRDefault="00B7201C">
      <w:pPr>
        <w:pStyle w:val="CommentText"/>
      </w:pPr>
      <w:r>
        <w:rPr>
          <w:rStyle w:val="CommentReference"/>
        </w:rPr>
        <w:annotationRef/>
      </w:r>
    </w:p>
  </w:comment>
  <w:comment w:id="3" w:author="Mohamed Shehata" w:date="2026-01-09T15:44:00Z" w:initials="MM">
    <w:p w14:paraId="3E209E64" w14:textId="04692970" w:rsidR="00B7201C" w:rsidRDefault="00B7201C">
      <w:pPr>
        <w:pStyle w:val="CommentText"/>
      </w:pPr>
      <w:r>
        <w:rPr>
          <w:rStyle w:val="CommentReference"/>
        </w:rPr>
        <w:annotationRef/>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72A855" w14:textId="77777777" w:rsidR="001E4244" w:rsidRDefault="001E4244" w:rsidP="008C54A2">
      <w:r>
        <w:separator/>
      </w:r>
    </w:p>
  </w:endnote>
  <w:endnote w:type="continuationSeparator" w:id="0">
    <w:p w14:paraId="6D055EB0" w14:textId="77777777" w:rsidR="001E4244" w:rsidRDefault="001E4244"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 GoldenLotus">
    <w:panose1 w:val="02000000000000000000"/>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2001" w:usb1="00000000" w:usb2="00000000" w:usb3="00000000" w:csb0="00000040" w:csb1="00000000"/>
  </w:font>
  <w:font w:name="mohammad bold art">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98525131"/>
      <w:docPartObj>
        <w:docPartGallery w:val="Page Numbers (Bottom of Page)"/>
        <w:docPartUnique/>
      </w:docPartObj>
    </w:sdtPr>
    <w:sdtEndPr>
      <w:rPr>
        <w:noProof/>
      </w:rPr>
    </w:sdtEndPr>
    <w:sdtContent>
      <w:p w14:paraId="1D8FBD4F" w14:textId="6EEF563E" w:rsidR="00B7201C" w:rsidRDefault="00B7201C">
        <w:pPr>
          <w:pStyle w:val="Footer"/>
          <w:jc w:val="center"/>
        </w:pPr>
        <w:r>
          <w:fldChar w:fldCharType="begin"/>
        </w:r>
        <w:r>
          <w:instrText xml:space="preserve"> PAGE   \* MERGEFORMAT </w:instrText>
        </w:r>
        <w:r>
          <w:fldChar w:fldCharType="separate"/>
        </w:r>
        <w:r w:rsidR="002D3A50">
          <w:rPr>
            <w:noProof/>
            <w:rtl/>
          </w:rPr>
          <w:t>32</w:t>
        </w:r>
        <w:r>
          <w:rPr>
            <w:noProof/>
          </w:rPr>
          <w:fldChar w:fldCharType="end"/>
        </w:r>
      </w:p>
    </w:sdtContent>
  </w:sdt>
  <w:p w14:paraId="2C5B1C0B" w14:textId="77777777" w:rsidR="00B7201C" w:rsidRDefault="00B7201C"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A01A1B" w14:textId="77777777" w:rsidR="001E4244" w:rsidRDefault="001E4244" w:rsidP="008C54A2">
      <w:r>
        <w:separator/>
      </w:r>
    </w:p>
  </w:footnote>
  <w:footnote w:type="continuationSeparator" w:id="0">
    <w:p w14:paraId="318948D7" w14:textId="77777777" w:rsidR="001E4244" w:rsidRDefault="001E4244" w:rsidP="008C54A2">
      <w:r>
        <w:continuationSeparator/>
      </w:r>
    </w:p>
  </w:footnote>
  <w:footnote w:id="1">
    <w:p w14:paraId="4EA3CC2C" w14:textId="2D30EAC5" w:rsidR="00B7201C" w:rsidRDefault="00B7201C">
      <w:pPr>
        <w:pStyle w:val="FootnoteText"/>
      </w:pPr>
      <w:r>
        <w:rPr>
          <w:rStyle w:val="FootnoteReference"/>
        </w:rPr>
        <w:footnoteRef/>
      </w:r>
      <w:r>
        <w:rPr>
          <w:rtl/>
        </w:rPr>
        <w:t xml:space="preserve"> </w:t>
      </w:r>
      <w:r>
        <w:rPr>
          <w:rFonts w:hint="cs"/>
          <w:rtl/>
        </w:rPr>
        <w:t xml:space="preserve">قال سابقًا: الفكر </w:t>
      </w:r>
      <w:r w:rsidRPr="00B400D0">
        <w:rPr>
          <w:rtl/>
        </w:rPr>
        <w:t>حركة النفس في المعقولات</w:t>
      </w:r>
      <w:r>
        <w:rPr>
          <w:rFonts w:hint="cs"/>
          <w:rtl/>
        </w:rPr>
        <w:t>.</w:t>
      </w:r>
    </w:p>
  </w:footnote>
  <w:footnote w:id="2">
    <w:p w14:paraId="08C4AD64" w14:textId="3091B3CD" w:rsidR="00B7201C" w:rsidRDefault="00B7201C">
      <w:pPr>
        <w:pStyle w:val="FootnoteText"/>
        <w:rPr>
          <w:rFonts w:hint="cs"/>
        </w:rPr>
      </w:pPr>
      <w:r>
        <w:rPr>
          <w:rStyle w:val="FootnoteReference"/>
        </w:rPr>
        <w:footnoteRef/>
      </w:r>
      <w:r>
        <w:rPr>
          <w:rtl/>
        </w:rPr>
        <w:t xml:space="preserve"> </w:t>
      </w:r>
      <w:r>
        <w:rPr>
          <w:rFonts w:hint="cs"/>
          <w:rtl/>
        </w:rPr>
        <w:t>أي: في ظن.</w:t>
      </w:r>
    </w:p>
  </w:footnote>
  <w:footnote w:id="3">
    <w:p w14:paraId="034DC86D" w14:textId="0197ACFA" w:rsidR="00B7201C" w:rsidRDefault="00B7201C" w:rsidP="00B400D0">
      <w:pPr>
        <w:pStyle w:val="FootnoteText"/>
        <w:rPr>
          <w:rtl/>
        </w:rPr>
      </w:pPr>
      <w:r>
        <w:rPr>
          <w:rStyle w:val="FootnoteReference"/>
        </w:rPr>
        <w:footnoteRef/>
      </w:r>
      <w:r>
        <w:rPr>
          <w:rtl/>
        </w:rPr>
        <w:t xml:space="preserve"> </w:t>
      </w:r>
      <w:r>
        <w:rPr>
          <w:rFonts w:hint="cs"/>
          <w:rtl/>
        </w:rPr>
        <w:t xml:space="preserve">فإنه قال بعد ذكر تعريف الدليل: ما يمكن التوصل بصحيح النظر فيه إلى مطلوب خبري، ثم قال في الشرح: </w:t>
      </w:r>
      <w:r w:rsidRPr="00B400D0">
        <w:rPr>
          <w:rtl/>
        </w:rPr>
        <w:t>خرج بصحيح النظر فاسده</w:t>
      </w:r>
      <w:r>
        <w:rPr>
          <w:rFonts w:hint="cs"/>
          <w:rtl/>
        </w:rPr>
        <w:t>،</w:t>
      </w:r>
      <w:r w:rsidRPr="00B400D0">
        <w:rPr>
          <w:rtl/>
        </w:rPr>
        <w:t xml:space="preserve"> فلا يمكن التوصل به إلى </w:t>
      </w:r>
      <w:r>
        <w:rPr>
          <w:rtl/>
        </w:rPr>
        <w:t>المطلوب لانتفاء وجه الدلالة عنه</w:t>
      </w:r>
      <w:r w:rsidRPr="00B400D0">
        <w:rPr>
          <w:rtl/>
        </w:rPr>
        <w:t xml:space="preserve"> وإن أدى إليه بواسطة اعتقاد أو ظن</w:t>
      </w:r>
      <w:r>
        <w:rPr>
          <w:rFonts w:hint="cs"/>
          <w:rtl/>
        </w:rPr>
        <w:t>،</w:t>
      </w:r>
      <w:r w:rsidRPr="00B400D0">
        <w:rPr>
          <w:rtl/>
        </w:rPr>
        <w:t xml:space="preserve"> كما إذا نظر في العالم والنار من حيث البساطة، فإنهما ليسا من شأنهما أن ينتقل بهما إلى وجود الصانع والدخان، لكن يؤدّي إلى وجودهما هذان النظران ممن اعتقد أن العالم بسيط وكل بسيط له صانع، وممن ظنّ أن كل مسخن له دخان</w:t>
      </w:r>
      <w:r>
        <w:rPr>
          <w:rFonts w:hint="cs"/>
          <w:rtl/>
        </w:rPr>
        <w:t>،</w:t>
      </w:r>
      <w:r w:rsidRPr="00B400D0">
        <w:rPr>
          <w:rtl/>
        </w:rPr>
        <w:t xml:space="preserve"> كذا قيل</w:t>
      </w:r>
      <w:r>
        <w:rPr>
          <w:rFonts w:hint="cs"/>
          <w:rtl/>
        </w:rPr>
        <w:t>.</w:t>
      </w:r>
      <w:r w:rsidRPr="00B400D0">
        <w:rPr>
          <w:rtl/>
        </w:rPr>
        <w:t xml:space="preserve"> </w:t>
      </w:r>
    </w:p>
    <w:p w14:paraId="5BE8B05B" w14:textId="77777777" w:rsidR="00B7201C" w:rsidRDefault="00B7201C" w:rsidP="00B400D0">
      <w:pPr>
        <w:pStyle w:val="FootnoteText"/>
        <w:rPr>
          <w:rtl/>
        </w:rPr>
      </w:pPr>
      <w:r w:rsidRPr="00B400D0">
        <w:rPr>
          <w:rtl/>
        </w:rPr>
        <w:t>وهو ظاهر في المطلوب الاعتقادي والظني لا العلمي</w:t>
      </w:r>
      <w:r>
        <w:rPr>
          <w:rFonts w:hint="cs"/>
          <w:rtl/>
        </w:rPr>
        <w:t>؛</w:t>
      </w:r>
      <w:r w:rsidRPr="00B400D0">
        <w:rPr>
          <w:rtl/>
        </w:rPr>
        <w:t xml:space="preserve"> لما سيأتي أن العلم لا يقبل النقض</w:t>
      </w:r>
      <w:r>
        <w:rPr>
          <w:rFonts w:hint="cs"/>
          <w:rtl/>
        </w:rPr>
        <w:t>.</w:t>
      </w:r>
    </w:p>
    <w:p w14:paraId="463EB9D8" w14:textId="08C28434" w:rsidR="00B7201C" w:rsidRDefault="00B7201C" w:rsidP="00B400D0">
      <w:pPr>
        <w:pStyle w:val="FootnoteText"/>
      </w:pPr>
      <w:r w:rsidRPr="00B400D0">
        <w:rPr>
          <w:rtl/>
        </w:rPr>
        <w:t>وظاهر أن الحاصل بذلك يقبله إذا تبين فساد النظر</w:t>
      </w:r>
      <w:r>
        <w:rPr>
          <w:rFonts w:hint="cs"/>
          <w:rtl/>
        </w:rPr>
        <w:t>.</w:t>
      </w:r>
    </w:p>
  </w:footnote>
  <w:footnote w:id="4">
    <w:p w14:paraId="1E6687F5" w14:textId="508B713A" w:rsidR="00B7201C" w:rsidRDefault="00B7201C"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1/22.</w:t>
      </w:r>
    </w:p>
  </w:footnote>
  <w:footnote w:id="5">
    <w:p w14:paraId="0D26B29B" w14:textId="65A26F26" w:rsidR="00B7201C" w:rsidRDefault="00B7201C"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2B7DF4">
        <w:rPr>
          <w:b/>
          <w:noProof/>
          <w:rtl/>
        </w:rPr>
        <w:t>حاشية العطار على شرح الجلال المحلي على جمع الجوامع</w:t>
      </w:r>
      <w:r>
        <w:rPr>
          <w:noProof/>
          <w:rtl/>
        </w:rPr>
        <w:t xml:space="preserve">، </w:t>
      </w:r>
      <w:r>
        <w:rPr>
          <w:rtl/>
        </w:rPr>
        <w:fldChar w:fldCharType="end"/>
      </w:r>
      <w:r>
        <w:rPr>
          <w:rFonts w:hint="cs"/>
          <w:rtl/>
        </w:rPr>
        <w:t>1/189.</w:t>
      </w:r>
    </w:p>
  </w:footnote>
  <w:footnote w:id="6">
    <w:p w14:paraId="302191C0" w14:textId="7E60F241" w:rsidR="00B7201C" w:rsidRDefault="00B7201C" w:rsidP="0060620F">
      <w:pPr>
        <w:pStyle w:val="FootnoteText"/>
      </w:pPr>
      <w:r>
        <w:rPr>
          <w:rStyle w:val="FootnoteReference"/>
        </w:rPr>
        <w:footnoteRef/>
      </w:r>
      <w:r>
        <w:rPr>
          <w:rtl/>
        </w:rPr>
        <w:t xml:space="preserve"> </w:t>
      </w:r>
      <w:r>
        <w:rPr>
          <w:rFonts w:hint="cs"/>
          <w:rtl/>
        </w:rPr>
        <w:t xml:space="preserve">(إدراك الماهية من </w:t>
      </w:r>
      <w:r>
        <w:rPr>
          <w:rFonts w:hint="cs"/>
          <w:rtl/>
        </w:rPr>
        <w:t>غير اعتبار حكم عليها: يسمى تصورًا) الزركشي، تشنيف المسامع، 1/670.</w:t>
      </w:r>
    </w:p>
  </w:footnote>
  <w:footnote w:id="7">
    <w:p w14:paraId="547701F1" w14:textId="7BF4B4CF" w:rsidR="00B7201C" w:rsidRDefault="00B7201C" w:rsidP="006072CB">
      <w:pPr>
        <w:pStyle w:val="FootnoteText"/>
        <w:rPr>
          <w:rtl/>
        </w:rPr>
      </w:pPr>
      <w:r>
        <w:rPr>
          <w:rStyle w:val="FootnoteReference"/>
        </w:rPr>
        <w:footnoteRef/>
      </w:r>
      <w:r>
        <w:rPr>
          <w:rtl/>
        </w:rPr>
        <w:t xml:space="preserve"> </w:t>
      </w:r>
      <w:r>
        <w:rPr>
          <w:rFonts w:hint="cs"/>
          <w:rtl/>
        </w:rPr>
        <w:t>ما يدرك بالحس (</w:t>
      </w:r>
      <w:r>
        <w:rPr>
          <w:rtl/>
        </w:rPr>
        <w:t>أقسام ثلاثة:</w:t>
      </w:r>
    </w:p>
    <w:p w14:paraId="74925044" w14:textId="77777777" w:rsidR="00B7201C" w:rsidRDefault="00B7201C" w:rsidP="006072CB">
      <w:pPr>
        <w:pStyle w:val="FootnoteText"/>
        <w:rPr>
          <w:rtl/>
        </w:rPr>
      </w:pPr>
      <w:r>
        <w:rPr>
          <w:rtl/>
        </w:rPr>
        <w:t>الأول: ما يدرك بالحواس الظاهرة.</w:t>
      </w:r>
    </w:p>
    <w:p w14:paraId="2C1E391D" w14:textId="65170222" w:rsidR="00B7201C" w:rsidRDefault="00B7201C" w:rsidP="006072CB">
      <w:pPr>
        <w:pStyle w:val="FootnoteText"/>
        <w:rPr>
          <w:rtl/>
        </w:rPr>
      </w:pPr>
      <w:r>
        <w:rPr>
          <w:rtl/>
        </w:rPr>
        <w:t>والثاني: ما يدرك بالحواس الباطنة</w:t>
      </w:r>
      <w:r>
        <w:rPr>
          <w:rFonts w:hint="cs"/>
          <w:rtl/>
        </w:rPr>
        <w:t>،</w:t>
      </w:r>
      <w:r>
        <w:rPr>
          <w:rtl/>
        </w:rPr>
        <w:t xml:space="preserve"> ومنها الوهميات.</w:t>
      </w:r>
    </w:p>
    <w:p w14:paraId="4BF794EF" w14:textId="77777777" w:rsidR="00B7201C" w:rsidRDefault="00B7201C" w:rsidP="006072CB">
      <w:pPr>
        <w:pStyle w:val="FootnoteText"/>
        <w:rPr>
          <w:rtl/>
        </w:rPr>
      </w:pPr>
      <w:r>
        <w:rPr>
          <w:rtl/>
        </w:rPr>
        <w:t>الثالث: ما تدركه نفوسنا</w:t>
      </w:r>
      <w:r>
        <w:rPr>
          <w:rFonts w:hint="cs"/>
          <w:rtl/>
        </w:rPr>
        <w:t>.</w:t>
      </w:r>
      <w:r>
        <w:rPr>
          <w:rtl/>
        </w:rPr>
        <w:t xml:space="preserve"> </w:t>
      </w:r>
    </w:p>
    <w:p w14:paraId="51B92E2F" w14:textId="0B08E599" w:rsidR="00B7201C" w:rsidRDefault="00B7201C" w:rsidP="00B87E29">
      <w:pPr>
        <w:pStyle w:val="FootnoteText"/>
      </w:pPr>
      <w:r>
        <w:rPr>
          <w:rtl/>
        </w:rPr>
        <w:t>والأخيران يسميان وجدانيات</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1/197</w:t>
      </w:r>
      <w:r>
        <w:rPr>
          <w:rtl/>
        </w:rPr>
        <w:t>.</w:t>
      </w:r>
    </w:p>
  </w:footnote>
  <w:footnote w:id="8">
    <w:p w14:paraId="2484DB6B" w14:textId="754FA842" w:rsidR="00B7201C" w:rsidRDefault="00B7201C" w:rsidP="00B87E29">
      <w:pPr>
        <w:pStyle w:val="FootnoteText"/>
      </w:pPr>
      <w:r>
        <w:rPr>
          <w:rStyle w:val="FootnoteReference"/>
        </w:rPr>
        <w:footnoteRef/>
      </w:r>
      <w:r>
        <w:rPr>
          <w:rtl/>
        </w:rPr>
        <w:t xml:space="preserve"> </w:t>
      </w:r>
      <w:r>
        <w:rPr>
          <w:rFonts w:hint="cs"/>
          <w:rtl/>
        </w:rPr>
        <w:t>(</w:t>
      </w:r>
      <w:r>
        <w:rPr>
          <w:rtl/>
        </w:rPr>
        <w:t xml:space="preserve">قوله: </w:t>
      </w:r>
      <w:r>
        <w:rPr>
          <w:rFonts w:hint="cs"/>
          <w:rtl/>
        </w:rPr>
        <w:t>"</w:t>
      </w:r>
      <w:r>
        <w:rPr>
          <w:rtl/>
        </w:rPr>
        <w:t>أو عقل</w:t>
      </w:r>
      <w:r>
        <w:rPr>
          <w:rFonts w:hint="cs"/>
          <w:rtl/>
        </w:rPr>
        <w:t>"</w:t>
      </w:r>
      <w:r>
        <w:rPr>
          <w:rtl/>
        </w:rPr>
        <w:t xml:space="preserve"> أي وحده</w:t>
      </w:r>
      <w:r>
        <w:rPr>
          <w:rFonts w:hint="cs"/>
          <w:rtl/>
        </w:rPr>
        <w:t>،</w:t>
      </w:r>
      <w:r>
        <w:rPr>
          <w:rtl/>
        </w:rPr>
        <w:t xml:space="preserve"> فإن كان حكمه بواسطة النظر يسمى الحكم نظري</w:t>
      </w:r>
      <w:r>
        <w:rPr>
          <w:rFonts w:hint="cs"/>
          <w:rtl/>
        </w:rPr>
        <w:t>ًّ</w:t>
      </w:r>
      <w:r>
        <w:rPr>
          <w:rtl/>
        </w:rPr>
        <w:t>ا</w:t>
      </w:r>
      <w:r>
        <w:rPr>
          <w:rFonts w:hint="cs"/>
          <w:rtl/>
        </w:rPr>
        <w:t>،</w:t>
      </w:r>
      <w:r>
        <w:rPr>
          <w:rtl/>
        </w:rPr>
        <w:t xml:space="preserve"> وإن كان بمجرد تصور الطرفين سميت القضايا المحكوم فيها أوليات كالواحد نصف الاثنين</w:t>
      </w:r>
      <w:r>
        <w:rPr>
          <w:rFonts w:hint="cs"/>
          <w:rtl/>
        </w:rPr>
        <w:t>،</w:t>
      </w:r>
      <w:r>
        <w:rPr>
          <w:rtl/>
        </w:rPr>
        <w:t xml:space="preserve"> وقد يكون الحكم بواسطة لا تغيب عن الذهن</w:t>
      </w:r>
      <w:r>
        <w:rPr>
          <w:rFonts w:hint="cs"/>
          <w:rtl/>
        </w:rPr>
        <w:t>،</w:t>
      </w:r>
      <w:r>
        <w:rPr>
          <w:rtl/>
        </w:rPr>
        <w:t xml:space="preserve"> وهي القضايا التي قياساتها معها كقولنا</w:t>
      </w:r>
      <w:r>
        <w:rPr>
          <w:rFonts w:hint="cs"/>
          <w:rtl/>
        </w:rPr>
        <w:t>:</w:t>
      </w:r>
      <w:r>
        <w:rPr>
          <w:rtl/>
        </w:rPr>
        <w:t xml:space="preserve"> الأربعة زوج</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1/197</w:t>
      </w:r>
      <w:r>
        <w:rPr>
          <w:rtl/>
        </w:rPr>
        <w:t>.</w:t>
      </w:r>
    </w:p>
  </w:footnote>
  <w:footnote w:id="9">
    <w:p w14:paraId="4ECDEF2D" w14:textId="429DBC7A" w:rsidR="00B7201C" w:rsidRDefault="00B7201C" w:rsidP="00B87E29">
      <w:pPr>
        <w:pStyle w:val="FootnoteText"/>
      </w:pPr>
      <w:r>
        <w:rPr>
          <w:rStyle w:val="FootnoteReference"/>
        </w:rPr>
        <w:footnoteRef/>
      </w:r>
      <w:r>
        <w:rPr>
          <w:rtl/>
        </w:rPr>
        <w:t xml:space="preserve"> </w:t>
      </w:r>
      <w:r>
        <w:rPr>
          <w:rFonts w:hint="cs"/>
          <w:rtl/>
        </w:rPr>
        <w:t>(</w:t>
      </w:r>
      <w:r w:rsidRPr="001E45A2">
        <w:rPr>
          <w:rtl/>
        </w:rPr>
        <w:t xml:space="preserve">قوله: </w:t>
      </w:r>
      <w:r>
        <w:rPr>
          <w:rFonts w:hint="cs"/>
          <w:rtl/>
        </w:rPr>
        <w:t>"</w:t>
      </w:r>
      <w:r w:rsidRPr="001E45A2">
        <w:rPr>
          <w:rtl/>
        </w:rPr>
        <w:t>أو عادة</w:t>
      </w:r>
      <w:r>
        <w:rPr>
          <w:rFonts w:hint="cs"/>
          <w:rtl/>
        </w:rPr>
        <w:t>"</w:t>
      </w:r>
      <w:r w:rsidRPr="001E45A2">
        <w:rPr>
          <w:rtl/>
        </w:rPr>
        <w:t xml:space="preserve"> وهي ما يوجد دائم</w:t>
      </w:r>
      <w:r>
        <w:rPr>
          <w:rFonts w:hint="cs"/>
          <w:rtl/>
        </w:rPr>
        <w:t>ً</w:t>
      </w:r>
      <w:r w:rsidRPr="001E45A2">
        <w:rPr>
          <w:rtl/>
        </w:rPr>
        <w:t>ا أو غالب</w:t>
      </w:r>
      <w:r>
        <w:rPr>
          <w:rFonts w:hint="cs"/>
          <w:rtl/>
        </w:rPr>
        <w:t>ً</w:t>
      </w:r>
      <w:r w:rsidRPr="001E45A2">
        <w:rPr>
          <w:rtl/>
        </w:rPr>
        <w:t>ا عند وجود شيء آخر</w:t>
      </w:r>
      <w:r>
        <w:rPr>
          <w:rFonts w:hint="cs"/>
          <w:rtl/>
        </w:rPr>
        <w:t>،</w:t>
      </w:r>
      <w:r w:rsidRPr="001E45A2">
        <w:rPr>
          <w:rtl/>
        </w:rPr>
        <w:t xml:space="preserve"> كالإسهال من شرب السقمونيا</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1/197.</w:t>
      </w:r>
    </w:p>
  </w:footnote>
  <w:footnote w:id="10">
    <w:p w14:paraId="1A69116F" w14:textId="5B47303C" w:rsidR="00B7201C" w:rsidRDefault="00B7201C" w:rsidP="006C6DE5">
      <w:pPr>
        <w:pStyle w:val="FootnoteText"/>
        <w:rPr>
          <w:rFonts w:hint="cs"/>
          <w:rtl/>
        </w:rPr>
      </w:pPr>
      <w:r>
        <w:rPr>
          <w:rStyle w:val="FootnoteReference"/>
        </w:rPr>
        <w:footnoteRef/>
      </w:r>
      <w:r>
        <w:rPr>
          <w:rtl/>
        </w:rPr>
        <w:t xml:space="preserve"> </w:t>
      </w:r>
      <w:r>
        <w:rPr>
          <w:rFonts w:hint="cs"/>
          <w:rtl/>
        </w:rPr>
        <w:t>زاد ابن حزم: (</w:t>
      </w:r>
      <w:r w:rsidRPr="006F6343">
        <w:rPr>
          <w:rtl/>
        </w:rPr>
        <w:t>أو عن برهان استدلال، أو عن تيسير الله عز وج</w:t>
      </w:r>
      <w:r>
        <w:rPr>
          <w:rtl/>
        </w:rPr>
        <w:t>ل له وخلقه لذلك المعتق</w:t>
      </w:r>
      <w:r w:rsidR="002D3A50">
        <w:rPr>
          <w:rFonts w:hint="cs"/>
          <w:rtl/>
        </w:rPr>
        <w:t>َ</w:t>
      </w:r>
      <w:r>
        <w:rPr>
          <w:rtl/>
        </w:rPr>
        <w:t>د في قلبه</w:t>
      </w:r>
      <w:r>
        <w:rPr>
          <w:rFonts w:hint="cs"/>
          <w:rtl/>
        </w:rPr>
        <w:t xml:space="preserve">) انظر: </w:t>
      </w:r>
      <w:r w:rsidR="006C6DE5">
        <w:rPr>
          <w:rtl/>
        </w:rPr>
        <w:fldChar w:fldCharType="begin"/>
      </w:r>
      <w:r w:rsidR="006C6DE5">
        <w:rPr>
          <w:rtl/>
        </w:rPr>
        <w:instrText xml:space="preserve"> </w:instrText>
      </w:r>
      <w:r w:rsidR="006C6DE5">
        <w:instrText>ADDIN EN.CITE &lt;EndNote&gt;&lt;Cite ExcludeYear="1"&gt;&lt;Author</w:instrText>
      </w:r>
      <w:r w:rsidR="006C6DE5">
        <w:rPr>
          <w:rtl/>
        </w:rPr>
        <w:instrText>&gt;حزم&lt;/</w:instrText>
      </w:r>
      <w:r w:rsidR="006C6DE5">
        <w:instrText>Author&gt;&lt;RecNum&gt;690&lt;/RecNum&gt;&lt;DisplayText</w:instrText>
      </w:r>
      <w:r w:rsidR="006C6DE5">
        <w:rPr>
          <w:rtl/>
        </w:rPr>
        <w:instrText>&gt;ابن حزم، &lt;</w:instrText>
      </w:r>
      <w:r w:rsidR="006C6DE5">
        <w:instrText>style face="bold</w:instrText>
      </w:r>
      <w:r w:rsidR="006C6DE5">
        <w:rPr>
          <w:rtl/>
        </w:rPr>
        <w:instrText>"&gt;الفصل في الملل والأهواء والنحل&lt;/</w:instrText>
      </w:r>
      <w:r w:rsidR="006C6DE5">
        <w:instrText>style&gt;</w:instrText>
      </w:r>
      <w:r w:rsidR="006C6DE5">
        <w:rPr>
          <w:rtl/>
        </w:rPr>
        <w:instrText xml:space="preserve">، </w:instrText>
      </w:r>
      <w:r w:rsidR="006C6DE5">
        <w:instrText>&lt;/DisplayText&gt;&lt;record&gt;&lt;rec-number&gt;690&lt;/rec-number&gt;&lt;foreign-keys&gt;&lt;key app="EN" db-id="e5tx5wszf9tzdkezdr4pzre9w9x2d9sdtvdw" timestamp="1774759533"&gt;690&lt;/key&gt;&lt;/foreign-keys&gt;&lt;ref-type name="Book"&gt;6&lt;/ref-type&gt;&lt;contributors&gt;&lt;authors&gt;&lt;author&gt;&lt;style face="normal" font="default" charset="178" size="100%</w:instrText>
      </w:r>
      <w:r w:rsidR="006C6DE5">
        <w:rPr>
          <w:rtl/>
        </w:rPr>
        <w:instrText>"&gt;ابن حزم&lt;/</w:instrText>
      </w:r>
      <w:r w:rsidR="006C6DE5">
        <w:instrText>style&gt;&lt;/author&gt;&lt;/authors&gt;&lt;/contributors&gt;&lt;titles&gt;&lt;title&gt;&lt;style face="normal" font="default" charset="178" size="100%</w:instrText>
      </w:r>
      <w:r w:rsidR="006C6DE5">
        <w:rPr>
          <w:rtl/>
        </w:rPr>
        <w:instrText>"&gt;الفصل في الملل والأهواء والنحل&lt;/</w:instrText>
      </w:r>
      <w:r w:rsidR="006C6DE5">
        <w:instrText>style&gt;&lt;/title&gt;&lt;secondary-title&gt;&lt;style face="normal" font="default" charset="178" size="100%</w:instrText>
      </w:r>
      <w:r w:rsidR="006C6DE5">
        <w:rPr>
          <w:rtl/>
        </w:rPr>
        <w:instrText>"&gt;أبو محمد علي بن أحمد&lt;/</w:instrText>
      </w:r>
      <w:r w:rsidR="006C6DE5">
        <w:instrText>style&gt;&lt;/secondary-title&gt;&lt;/titles&gt;&lt;dates&gt;&lt;/dates&gt;&lt;publisher&gt;&lt;style face="normal" font="default" charset="178" size="100%</w:instrText>
      </w:r>
      <w:r w:rsidR="006C6DE5">
        <w:rPr>
          <w:rtl/>
        </w:rPr>
        <w:instrText>"&gt;القاهرة: مكتبة الخانجي&lt;/</w:instrText>
      </w:r>
      <w:r w:rsidR="006C6DE5">
        <w:instrText>style&gt;&lt;/publisher&gt;&lt;urls&gt;&lt;/urls&gt;&lt;/record&gt;&lt;/Cite&gt;&lt;/EndNote</w:instrText>
      </w:r>
      <w:r w:rsidR="006C6DE5">
        <w:rPr>
          <w:rtl/>
        </w:rPr>
        <w:instrText>&gt;</w:instrText>
      </w:r>
      <w:r w:rsidR="006C6DE5">
        <w:rPr>
          <w:rtl/>
        </w:rPr>
        <w:fldChar w:fldCharType="separate"/>
      </w:r>
      <w:r w:rsidR="006C6DE5">
        <w:rPr>
          <w:noProof/>
          <w:rtl/>
        </w:rPr>
        <w:t xml:space="preserve">ابن حزم، </w:t>
      </w:r>
      <w:r w:rsidR="006C6DE5" w:rsidRPr="006C6DE5">
        <w:rPr>
          <w:b/>
          <w:noProof/>
          <w:rtl/>
        </w:rPr>
        <w:t>الفصل في الملل والأهواء والنحل</w:t>
      </w:r>
      <w:r w:rsidR="006C6DE5">
        <w:rPr>
          <w:noProof/>
          <w:rtl/>
        </w:rPr>
        <w:t xml:space="preserve">، </w:t>
      </w:r>
      <w:r w:rsidR="006C6DE5">
        <w:rPr>
          <w:rtl/>
        </w:rPr>
        <w:fldChar w:fldCharType="end"/>
      </w:r>
      <w:r>
        <w:rPr>
          <w:rFonts w:hint="cs"/>
          <w:rtl/>
        </w:rPr>
        <w:t>4/29.</w:t>
      </w:r>
    </w:p>
    <w:p w14:paraId="221750D0" w14:textId="55124922" w:rsidR="00B7201C" w:rsidRDefault="00B7201C" w:rsidP="002D3A50">
      <w:pPr>
        <w:pStyle w:val="FootnoteText"/>
        <w:rPr>
          <w:rFonts w:hint="cs"/>
          <w:rtl/>
        </w:rPr>
      </w:pPr>
      <w:r>
        <w:rPr>
          <w:rFonts w:hint="cs"/>
          <w:rtl/>
        </w:rPr>
        <w:t>وأشار ابن حزم إلى أن حدَّ العلم متعلق بمسألة خلافية بين الأشاعرة وأهل السنة، وهي أن الأشاعرة ذهبوا (</w:t>
      </w:r>
      <w:r w:rsidRPr="00107B6C">
        <w:rPr>
          <w:rtl/>
        </w:rPr>
        <w:t>إِلَى أَنه لَا يكون مُسلم</w:t>
      </w:r>
      <w:r>
        <w:rPr>
          <w:rFonts w:hint="cs"/>
          <w:rtl/>
        </w:rPr>
        <w:t>ً</w:t>
      </w:r>
      <w:r w:rsidRPr="00107B6C">
        <w:rPr>
          <w:rtl/>
        </w:rPr>
        <w:t>ا إِلَّا من اسْتدلَّ</w:t>
      </w:r>
      <w:r>
        <w:rPr>
          <w:rFonts w:hint="cs"/>
          <w:rtl/>
        </w:rPr>
        <w:t>،</w:t>
      </w:r>
      <w:r w:rsidRPr="00107B6C">
        <w:rPr>
          <w:rtl/>
        </w:rPr>
        <w:t xml:space="preserve"> وَإِلَّا فَلَيْسَ مُسلم</w:t>
      </w:r>
      <w:r>
        <w:rPr>
          <w:rFonts w:hint="cs"/>
          <w:rtl/>
        </w:rPr>
        <w:t>ً</w:t>
      </w:r>
      <w:r w:rsidRPr="00107B6C">
        <w:rPr>
          <w:rtl/>
        </w:rPr>
        <w:t>ا</w:t>
      </w:r>
      <w:r>
        <w:rPr>
          <w:rFonts w:hint="cs"/>
          <w:rtl/>
        </w:rPr>
        <w:t>...</w:t>
      </w:r>
    </w:p>
    <w:p w14:paraId="0ED77941" w14:textId="3C9E45F7" w:rsidR="00B7201C" w:rsidRDefault="00B7201C" w:rsidP="006C6DE5">
      <w:pPr>
        <w:pStyle w:val="FootnoteText"/>
        <w:rPr>
          <w:rFonts w:hint="cs"/>
          <w:rtl/>
        </w:rPr>
      </w:pPr>
      <w:r w:rsidRPr="00107B6C">
        <w:rPr>
          <w:rtl/>
        </w:rPr>
        <w:t>وَقَالَ سَائِر أهل الْإِسْلَام</w:t>
      </w:r>
      <w:r>
        <w:rPr>
          <w:rFonts w:hint="cs"/>
          <w:rtl/>
        </w:rPr>
        <w:t>:</w:t>
      </w:r>
      <w:r>
        <w:rPr>
          <w:rtl/>
        </w:rPr>
        <w:t xml:space="preserve"> كل من اعْتقد بِقَلْبِه إعتقاد</w:t>
      </w:r>
      <w:r>
        <w:rPr>
          <w:rFonts w:hint="cs"/>
          <w:rtl/>
        </w:rPr>
        <w:t>ً</w:t>
      </w:r>
      <w:r w:rsidRPr="00107B6C">
        <w:rPr>
          <w:rtl/>
        </w:rPr>
        <w:t>ا</w:t>
      </w:r>
      <w:r>
        <w:rPr>
          <w:rFonts w:hint="cs"/>
          <w:rtl/>
        </w:rPr>
        <w:t xml:space="preserve"> </w:t>
      </w:r>
      <w:r w:rsidRPr="00107B6C">
        <w:rPr>
          <w:rtl/>
        </w:rPr>
        <w:t>لا يشك فِيهِ</w:t>
      </w:r>
      <w:r>
        <w:rPr>
          <w:rFonts w:hint="cs"/>
          <w:rtl/>
        </w:rPr>
        <w:t>،</w:t>
      </w:r>
      <w:r w:rsidRPr="00107B6C">
        <w:rPr>
          <w:rtl/>
        </w:rPr>
        <w:t xml:space="preserve"> وَقَالَ بِلِسَانِهِ</w:t>
      </w:r>
      <w:r>
        <w:rPr>
          <w:rFonts w:hint="cs"/>
          <w:rtl/>
        </w:rPr>
        <w:t>:</w:t>
      </w:r>
      <w:r w:rsidRPr="00107B6C">
        <w:rPr>
          <w:rtl/>
        </w:rPr>
        <w:t xml:space="preserve"> لَا إِلَه إِلَّا الله وَأَن مُحَمَّد رَسُول الله</w:t>
      </w:r>
      <w:r>
        <w:rPr>
          <w:rFonts w:hint="cs"/>
          <w:rtl/>
        </w:rPr>
        <w:t>،</w:t>
      </w:r>
      <w:r w:rsidRPr="00107B6C">
        <w:rPr>
          <w:rtl/>
        </w:rPr>
        <w:t xml:space="preserve"> وَإِن كل مَا جَاءَ بِهِ حق</w:t>
      </w:r>
      <w:r>
        <w:rPr>
          <w:rFonts w:hint="cs"/>
          <w:rtl/>
        </w:rPr>
        <w:t>،</w:t>
      </w:r>
      <w:r w:rsidRPr="00107B6C">
        <w:rPr>
          <w:rtl/>
        </w:rPr>
        <w:t xml:space="preserve"> وَبرئ من كل دين سوى دين مُحَمَّد صلى الله عَلَيْهِ وَسلم</w:t>
      </w:r>
      <w:r>
        <w:rPr>
          <w:rFonts w:hint="cs"/>
          <w:rtl/>
        </w:rPr>
        <w:t>:</w:t>
      </w:r>
      <w:r w:rsidRPr="00107B6C">
        <w:rPr>
          <w:rtl/>
        </w:rPr>
        <w:t xml:space="preserve"> فَإِنَّهُ مُسلم مُؤمن</w:t>
      </w:r>
      <w:r>
        <w:rPr>
          <w:rFonts w:hint="cs"/>
          <w:rtl/>
        </w:rPr>
        <w:t>،</w:t>
      </w:r>
      <w:r w:rsidRPr="00107B6C">
        <w:rPr>
          <w:rtl/>
        </w:rPr>
        <w:t xml:space="preserve"> لَيْسَ عَلَيْهِ غير ذَلِك</w:t>
      </w:r>
      <w:r>
        <w:rPr>
          <w:rFonts w:hint="cs"/>
          <w:rtl/>
        </w:rPr>
        <w:t xml:space="preserve">) </w:t>
      </w:r>
      <w:r w:rsidR="006C6DE5">
        <w:rPr>
          <w:rtl/>
        </w:rPr>
        <w:fldChar w:fldCharType="begin"/>
      </w:r>
      <w:r w:rsidR="006C6DE5">
        <w:rPr>
          <w:rtl/>
        </w:rPr>
        <w:instrText xml:space="preserve"> </w:instrText>
      </w:r>
      <w:r w:rsidR="006C6DE5">
        <w:instrText>ADDIN EN.CITE &lt;EndNote&gt;&lt;Cite ExcludeYear="1"&gt;&lt;Author</w:instrText>
      </w:r>
      <w:r w:rsidR="006C6DE5">
        <w:rPr>
          <w:rtl/>
        </w:rPr>
        <w:instrText>&gt;حزم&lt;/</w:instrText>
      </w:r>
      <w:r w:rsidR="006C6DE5">
        <w:instrText>Author&gt;&lt;RecNum&gt;690&lt;/RecNum&gt;&lt;DisplayText</w:instrText>
      </w:r>
      <w:r w:rsidR="006C6DE5">
        <w:rPr>
          <w:rtl/>
        </w:rPr>
        <w:instrText>&gt;ابن حزم، &lt;</w:instrText>
      </w:r>
      <w:r w:rsidR="006C6DE5">
        <w:instrText>style face="bold</w:instrText>
      </w:r>
      <w:r w:rsidR="006C6DE5">
        <w:rPr>
          <w:rtl/>
        </w:rPr>
        <w:instrText>"&gt;الفصل في الملل والأهواء والنحل&lt;/</w:instrText>
      </w:r>
      <w:r w:rsidR="006C6DE5">
        <w:instrText>style&gt;</w:instrText>
      </w:r>
      <w:r w:rsidR="006C6DE5">
        <w:rPr>
          <w:rtl/>
        </w:rPr>
        <w:instrText xml:space="preserve">، </w:instrText>
      </w:r>
      <w:r w:rsidR="006C6DE5">
        <w:instrText>&lt;/DisplayText&gt;&lt;record&gt;&lt;rec-number&gt;690&lt;/rec-number&gt;&lt;foreign-keys&gt;&lt;key app="EN" db-id="e5tx5wszf9tzdkezdr4pzre9w9x2d9sdtvdw" timestamp="1774759533"&gt;690&lt;/key&gt;&lt;/foreign-keys&gt;&lt;ref-type name="Book"&gt;6&lt;/ref-type&gt;&lt;contributors&gt;&lt;authors&gt;&lt;author&gt;&lt;style face="normal" font="default" charset="178" size="100%</w:instrText>
      </w:r>
      <w:r w:rsidR="006C6DE5">
        <w:rPr>
          <w:rtl/>
        </w:rPr>
        <w:instrText>"&gt;ابن حزم&lt;/</w:instrText>
      </w:r>
      <w:r w:rsidR="006C6DE5">
        <w:instrText>style&gt;&lt;/author&gt;&lt;/authors&gt;&lt;/contributors&gt;&lt;titles&gt;&lt;title&gt;&lt;style face="normal" font="default" charset="178" size="100%</w:instrText>
      </w:r>
      <w:r w:rsidR="006C6DE5">
        <w:rPr>
          <w:rtl/>
        </w:rPr>
        <w:instrText>"&gt;الفصل في الملل والأهواء والنحل&lt;/</w:instrText>
      </w:r>
      <w:r w:rsidR="006C6DE5">
        <w:instrText>style&gt;&lt;/title&gt;&lt;secondary-title&gt;&lt;style face="normal" font="default" charset="178" size="100%</w:instrText>
      </w:r>
      <w:r w:rsidR="006C6DE5">
        <w:rPr>
          <w:rtl/>
        </w:rPr>
        <w:instrText>"&gt;أبو محمد علي بن أحمد&lt;/</w:instrText>
      </w:r>
      <w:r w:rsidR="006C6DE5">
        <w:instrText>style&gt;&lt;/secondary-title&gt;&lt;/titles&gt;&lt;dates&gt;&lt;/dates&gt;&lt;publisher&gt;&lt;style face="normal" font="default" charset="178" size="100%</w:instrText>
      </w:r>
      <w:r w:rsidR="006C6DE5">
        <w:rPr>
          <w:rtl/>
        </w:rPr>
        <w:instrText>"&gt;القاهرة: مكتبة الخانجي&lt;/</w:instrText>
      </w:r>
      <w:r w:rsidR="006C6DE5">
        <w:instrText>style&gt;&lt;/publisher&gt;&lt;urls&gt;&lt;/urls&gt;&lt;/record&gt;&lt;/Cite&gt;&lt;/EndNote</w:instrText>
      </w:r>
      <w:r w:rsidR="006C6DE5">
        <w:rPr>
          <w:rtl/>
        </w:rPr>
        <w:instrText>&gt;</w:instrText>
      </w:r>
      <w:r w:rsidR="006C6DE5">
        <w:rPr>
          <w:rtl/>
        </w:rPr>
        <w:fldChar w:fldCharType="separate"/>
      </w:r>
      <w:r w:rsidR="006C6DE5">
        <w:rPr>
          <w:noProof/>
          <w:rtl/>
        </w:rPr>
        <w:t xml:space="preserve">ابن حزم، </w:t>
      </w:r>
      <w:r w:rsidR="006C6DE5" w:rsidRPr="006C6DE5">
        <w:rPr>
          <w:b/>
          <w:noProof/>
          <w:rtl/>
        </w:rPr>
        <w:t>الفصل في الملل والأهواء والنحل</w:t>
      </w:r>
      <w:r w:rsidR="006C6DE5">
        <w:rPr>
          <w:noProof/>
          <w:rtl/>
        </w:rPr>
        <w:t xml:space="preserve">، </w:t>
      </w:r>
      <w:r w:rsidR="006C6DE5">
        <w:rPr>
          <w:rtl/>
        </w:rPr>
        <w:fldChar w:fldCharType="end"/>
      </w:r>
      <w:r>
        <w:rPr>
          <w:rFonts w:hint="cs"/>
          <w:rtl/>
        </w:rPr>
        <w:t>4/28-29، باختصار.</w:t>
      </w:r>
    </w:p>
    <w:p w14:paraId="19C3A7BA" w14:textId="2A64D697" w:rsidR="006C6DE5" w:rsidRDefault="00B7201C" w:rsidP="006C6DE5">
      <w:pPr>
        <w:pStyle w:val="FootnoteText"/>
        <w:rPr>
          <w:rtl/>
        </w:rPr>
      </w:pPr>
      <w:r>
        <w:rPr>
          <w:rFonts w:hint="cs"/>
          <w:rtl/>
        </w:rPr>
        <w:t>وذكر شيخ الإسلام أن هذا مبني على قول المعتزلة في الأصل والأشاعرة الذين اتبعوهم في ذلك:</w:t>
      </w:r>
      <w:r w:rsidRPr="00B7201C">
        <w:rPr>
          <w:rtl/>
        </w:rPr>
        <w:t xml:space="preserve"> </w:t>
      </w:r>
      <w:r>
        <w:rPr>
          <w:rFonts w:hint="cs"/>
          <w:rtl/>
        </w:rPr>
        <w:t>"</w:t>
      </w:r>
      <w:r>
        <w:rPr>
          <w:rtl/>
        </w:rPr>
        <w:t xml:space="preserve">لا يصح إسلام أحد </w:t>
      </w:r>
      <w:r>
        <w:rPr>
          <w:rFonts w:hint="cs"/>
          <w:rtl/>
        </w:rPr>
        <w:t>حتى</w:t>
      </w:r>
      <w:r w:rsidRPr="00B7201C">
        <w:rPr>
          <w:rtl/>
        </w:rPr>
        <w:t xml:space="preserve"> يكون بعد بلوغه شاكًّا غير مصدق</w:t>
      </w:r>
      <w:r>
        <w:rPr>
          <w:rFonts w:hint="cs"/>
          <w:rtl/>
        </w:rPr>
        <w:t>"</w:t>
      </w:r>
      <w:r w:rsidR="006C6DE5">
        <w:rPr>
          <w:rFonts w:hint="cs"/>
          <w:rtl/>
        </w:rPr>
        <w:t>، وأن قولهم هذا مبني (</w:t>
      </w:r>
      <w:r w:rsidR="006C6DE5">
        <w:rPr>
          <w:rtl/>
        </w:rPr>
        <w:t xml:space="preserve">على أصلين: </w:t>
      </w:r>
    </w:p>
    <w:p w14:paraId="02064638" w14:textId="77777777" w:rsidR="006C6DE5" w:rsidRDefault="006C6DE5" w:rsidP="006C6DE5">
      <w:pPr>
        <w:pStyle w:val="FootnoteText"/>
        <w:rPr>
          <w:rtl/>
        </w:rPr>
      </w:pPr>
      <w:r>
        <w:rPr>
          <w:rtl/>
        </w:rPr>
        <w:t>أحدهما: أن أول الواجبات النظر المفضي إلى العلم.</w:t>
      </w:r>
    </w:p>
    <w:p w14:paraId="45C075EF" w14:textId="77777777" w:rsidR="006C6DE5" w:rsidRDefault="006C6DE5" w:rsidP="006C6DE5">
      <w:pPr>
        <w:pStyle w:val="FootnoteText"/>
        <w:rPr>
          <w:rtl/>
        </w:rPr>
      </w:pPr>
      <w:r>
        <w:rPr>
          <w:rtl/>
        </w:rPr>
        <w:t>والثاني: أن النظر يضاد العلم، فإن الناظر طالب للعلم، فلا يكون في حال النظر عالمًا.</w:t>
      </w:r>
    </w:p>
    <w:p w14:paraId="539C3089" w14:textId="4CB1A881" w:rsidR="006C6DE5" w:rsidRDefault="006C6DE5" w:rsidP="006C6DE5">
      <w:pPr>
        <w:pStyle w:val="FootnoteText"/>
        <w:rPr>
          <w:rFonts w:hint="cs"/>
          <w:rtl/>
        </w:rPr>
      </w:pPr>
      <w:r>
        <w:rPr>
          <w:rtl/>
        </w:rPr>
        <w:t>وكلا الأصلين باطل</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6C6DE5">
        <w:rPr>
          <w:b/>
          <w:noProof/>
          <w:rtl/>
        </w:rPr>
        <w:t>درء تعارض العقل والنقل</w:t>
      </w:r>
      <w:r>
        <w:rPr>
          <w:noProof/>
          <w:rtl/>
        </w:rPr>
        <w:t xml:space="preserve">، </w:t>
      </w:r>
      <w:r>
        <w:rPr>
          <w:rtl/>
        </w:rPr>
        <w:fldChar w:fldCharType="end"/>
      </w:r>
      <w:r>
        <w:rPr>
          <w:rFonts w:hint="cs"/>
          <w:rtl/>
        </w:rPr>
        <w:t>7/419</w:t>
      </w:r>
      <w:r>
        <w:rPr>
          <w:rtl/>
        </w:rPr>
        <w:t>.</w:t>
      </w:r>
    </w:p>
    <w:p w14:paraId="4CA6D466" w14:textId="4D888EE3" w:rsidR="009B3190" w:rsidRDefault="009B3190" w:rsidP="009B3190">
      <w:pPr>
        <w:pStyle w:val="FootnoteText"/>
        <w:rPr>
          <w:rtl/>
        </w:rPr>
      </w:pPr>
      <w:r>
        <w:rPr>
          <w:rFonts w:hint="cs"/>
          <w:rtl/>
        </w:rPr>
        <w:t xml:space="preserve">وملخص كلامه على نقض </w:t>
      </w:r>
      <w:r>
        <w:rPr>
          <w:rtl/>
        </w:rPr>
        <w:t xml:space="preserve">فكرة </w:t>
      </w:r>
      <w:r>
        <w:rPr>
          <w:rFonts w:hint="cs"/>
          <w:rtl/>
        </w:rPr>
        <w:t xml:space="preserve">أن </w:t>
      </w:r>
      <w:r>
        <w:rPr>
          <w:rtl/>
        </w:rPr>
        <w:t>"النظر يضاد العلم"</w:t>
      </w:r>
      <w:r>
        <w:rPr>
          <w:rFonts w:hint="cs"/>
          <w:rtl/>
        </w:rPr>
        <w:t xml:space="preserve">، أنه بيّن </w:t>
      </w:r>
      <w:r>
        <w:rPr>
          <w:rtl/>
        </w:rPr>
        <w:t xml:space="preserve">أن </w:t>
      </w:r>
      <w:r>
        <w:rPr>
          <w:rtl/>
        </w:rPr>
        <w:t>النظر</w:t>
      </w:r>
      <w:r>
        <w:rPr>
          <w:rtl/>
        </w:rPr>
        <w:t xml:space="preserve"> نوعان:</w:t>
      </w:r>
    </w:p>
    <w:p w14:paraId="372F332F" w14:textId="77777777" w:rsidR="009B3190" w:rsidRDefault="009B3190" w:rsidP="009B3190">
      <w:pPr>
        <w:pStyle w:val="FootnoteText"/>
        <w:rPr>
          <w:rtl/>
        </w:rPr>
      </w:pPr>
      <w:r>
        <w:rPr>
          <w:rtl/>
        </w:rPr>
        <w:t>•</w:t>
      </w:r>
      <w:r>
        <w:rPr>
          <w:rtl/>
        </w:rPr>
        <w:tab/>
        <w:t>نظر طلب (بحث): وهو نظر من لا يعلم ويريد أن يعلم (هذا قد يصحبه شك).</w:t>
      </w:r>
    </w:p>
    <w:p w14:paraId="28CB5BA8" w14:textId="77777777" w:rsidR="009B3190" w:rsidRDefault="009B3190" w:rsidP="009B3190">
      <w:pPr>
        <w:pStyle w:val="FootnoteText"/>
        <w:rPr>
          <w:rtl/>
        </w:rPr>
      </w:pPr>
      <w:r>
        <w:rPr>
          <w:rtl/>
        </w:rPr>
        <w:t>•</w:t>
      </w:r>
      <w:r>
        <w:rPr>
          <w:rtl/>
        </w:rPr>
        <w:tab/>
        <w:t>نظر في الدليل (تدبر): وهو نظر من يعلم الحكم ويريد استحضار دليله أو تقويته (هذا لا يستلزم الشك).</w:t>
      </w:r>
    </w:p>
    <w:p w14:paraId="3B4208CE" w14:textId="10A332F6" w:rsidR="009B3190" w:rsidRDefault="009B3190" w:rsidP="009B3190">
      <w:pPr>
        <w:pStyle w:val="FootnoteText"/>
        <w:rPr>
          <w:rFonts w:hint="cs"/>
          <w:rtl/>
        </w:rPr>
      </w:pPr>
      <w:r>
        <w:rPr>
          <w:rtl/>
        </w:rPr>
        <w:t>•</w:t>
      </w:r>
      <w:r>
        <w:rPr>
          <w:rtl/>
        </w:rPr>
        <w:tab/>
        <w:t>النتيجة: المؤمن قد ينظر في الأدلة ليزداد يقينًا، ولا يلزم من ذلك أن يمر بالشك في الله أو رسوله.</w:t>
      </w:r>
    </w:p>
    <w:p w14:paraId="3360EDB5" w14:textId="51A98C04" w:rsidR="009B3190" w:rsidRDefault="009B3190" w:rsidP="009B3190">
      <w:pPr>
        <w:pStyle w:val="FootnoteText"/>
        <w:rPr>
          <w:rFonts w:hint="cs"/>
        </w:rPr>
      </w:pPr>
      <w:r>
        <w:rPr>
          <w:rFonts w:hint="cs"/>
          <w:rtl/>
        </w:rPr>
        <w:t xml:space="preserve">ثم ذكر أن </w:t>
      </w:r>
      <w:r w:rsidRPr="009B3190">
        <w:rPr>
          <w:rtl/>
        </w:rPr>
        <w:t>الإيمان موجود في فطر قلوب المؤمنين، ولكن المتكلمين (أهل الكلام) يشككون الناس في إيمانهم بطلب أدلة معقدة، فيسعى المرء لتحصيل ما هو حاصل أصلًا (تحصيل الحاصل)، مما يوقعه في الحيرة.</w:t>
      </w:r>
    </w:p>
  </w:footnote>
  <w:footnote w:id="11">
    <w:p w14:paraId="4DC78FFE" w14:textId="092F43F7" w:rsidR="00B7201C" w:rsidRDefault="00B7201C"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1/22-23، باختصار.</w:t>
      </w:r>
    </w:p>
  </w:footnote>
  <w:footnote w:id="12">
    <w:p w14:paraId="65474A0B" w14:textId="78183C42" w:rsidR="00B7201C" w:rsidRDefault="00B7201C" w:rsidP="00B87E29">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B87E29">
        <w:rPr>
          <w:b/>
          <w:noProof/>
          <w:rtl/>
        </w:rPr>
        <w:t>درء تعارض العقل والنقل</w:t>
      </w:r>
      <w:r>
        <w:rPr>
          <w:noProof/>
          <w:rtl/>
        </w:rPr>
        <w:t xml:space="preserve">، </w:t>
      </w:r>
      <w:r>
        <w:rPr>
          <w:rtl/>
        </w:rPr>
        <w:fldChar w:fldCharType="end"/>
      </w:r>
      <w:r>
        <w:rPr>
          <w:rFonts w:hint="cs"/>
          <w:rtl/>
        </w:rPr>
        <w:t>7/442.</w:t>
      </w:r>
    </w:p>
  </w:footnote>
  <w:footnote w:id="13">
    <w:p w14:paraId="296EACD9" w14:textId="7273B10E" w:rsidR="00B7201C" w:rsidRDefault="00B7201C" w:rsidP="006C6DE5">
      <w:pPr>
        <w:pStyle w:val="FootnoteText"/>
      </w:pPr>
      <w:r>
        <w:rPr>
          <w:rStyle w:val="FootnoteReference"/>
        </w:rPr>
        <w:footnoteRef/>
      </w:r>
      <w:r>
        <w:rPr>
          <w:rtl/>
        </w:rPr>
        <w:t xml:space="preserve"> </w:t>
      </w:r>
      <w:r w:rsidR="006C6DE5">
        <w:rPr>
          <w:rtl/>
        </w:rPr>
        <w:fldChar w:fldCharType="begin"/>
      </w:r>
      <w:r w:rsidR="006C6DE5">
        <w:rPr>
          <w:rtl/>
        </w:rPr>
        <w:instrText xml:space="preserve"> </w:instrText>
      </w:r>
      <w:r w:rsidR="006C6DE5">
        <w:instrText>ADDIN EN.CITE &lt;EndNote&gt;&lt;Cite ExcludeYear="1"&gt;&lt;Author</w:instrText>
      </w:r>
      <w:r w:rsidR="006C6DE5">
        <w:rPr>
          <w:rtl/>
        </w:rPr>
        <w:instrText>&gt;تيمية&lt;/</w:instrText>
      </w:r>
      <w:r w:rsidR="006C6DE5">
        <w:instrText>Author&gt;&lt;RecNum&gt;199&lt;/RecNum&gt;&lt;DisplayText</w:instrText>
      </w:r>
      <w:r w:rsidR="006C6DE5">
        <w:rPr>
          <w:rtl/>
        </w:rPr>
        <w:instrText>&gt;ابن تيمية، &lt;</w:instrText>
      </w:r>
      <w:r w:rsidR="006C6DE5">
        <w:instrText>style face="bold</w:instrText>
      </w:r>
      <w:r w:rsidR="006C6DE5">
        <w:rPr>
          <w:rtl/>
        </w:rPr>
        <w:instrText>"&gt;الرد على المنطقيين&lt;/</w:instrText>
      </w:r>
      <w:r w:rsidR="006C6DE5">
        <w:instrText>style&gt;</w:instrText>
      </w:r>
      <w:r w:rsidR="006C6DE5">
        <w:rPr>
          <w:rtl/>
        </w:rPr>
        <w:instrText xml:space="preserve">، </w:instrText>
      </w:r>
      <w:r w:rsidR="006C6DE5">
        <w:instrText>&lt;/DisplayText&gt;&lt;record&gt;&lt;rec-number&gt;199&lt;/rec-number&gt;&lt;foreign-keys&gt;&lt;key app="EN" db-id="e5tx5wszf9tzdkezdr4pzre9w9x2d9sdtvdw" timestamp="1604894728"&gt;199&lt;/key&gt;&lt;/foreign-keys&gt;&lt;ref-type name="Book"&gt;6&lt;/ref-type&gt;&lt;contributors&gt;&lt;authors&gt;&lt;author&gt;&lt;style face="normal" font="default" charset="178" size="100%</w:instrText>
      </w:r>
      <w:r w:rsidR="006C6DE5">
        <w:rPr>
          <w:rtl/>
        </w:rPr>
        <w:instrText>"&gt;ابن تيمية&lt;/</w:instrText>
      </w:r>
      <w:r w:rsidR="006C6DE5">
        <w:instrText>style&gt;&lt;/author&gt;&lt;/authors&gt;&lt;/contributors&gt;&lt;titles&gt;&lt;title&gt;&lt;style face="normal" font="default" charset="178" size="100%</w:instrText>
      </w:r>
      <w:r w:rsidR="006C6DE5">
        <w:rPr>
          <w:rtl/>
        </w:rPr>
        <w:instrText>"&gt;الرد على المنطقيين&lt;/</w:instrText>
      </w:r>
      <w:r w:rsidR="006C6DE5">
        <w:instrText>style&gt;&lt;/title&gt;&lt;secondary-title&gt;&lt;style face="normal" font="default" charset="178" size="100%</w:instrText>
      </w:r>
      <w:r w:rsidR="006C6DE5">
        <w:rPr>
          <w:rtl/>
        </w:rPr>
        <w:instrText>"&gt;تقي الدين أبو العباس أحمد بن عبد الحليم&lt;/</w:instrText>
      </w:r>
      <w:r w:rsidR="006C6DE5">
        <w:instrText>style&gt;&lt;/secondary-title&gt;&lt;/titles&gt;&lt;dates&gt;&lt;/dates&gt;&lt;publisher&gt;&lt;style face="normal" font="default" charset="178" size="100%</w:instrText>
      </w:r>
      <w:r w:rsidR="006C6DE5">
        <w:rPr>
          <w:rtl/>
        </w:rPr>
        <w:instrText>"&gt;بيروت: دار المعرفة&lt;/</w:instrText>
      </w:r>
      <w:r w:rsidR="006C6DE5">
        <w:instrText>style&gt;&lt;/publisher&gt;&lt;urls&gt;&lt;/urls&gt;&lt;/record&gt;&lt;/Cite&gt;&lt;/EndNote</w:instrText>
      </w:r>
      <w:r w:rsidR="006C6DE5">
        <w:rPr>
          <w:rtl/>
        </w:rPr>
        <w:instrText>&gt;</w:instrText>
      </w:r>
      <w:r w:rsidR="006C6DE5">
        <w:rPr>
          <w:rtl/>
        </w:rPr>
        <w:fldChar w:fldCharType="separate"/>
      </w:r>
      <w:r w:rsidR="006C6DE5">
        <w:rPr>
          <w:noProof/>
          <w:rtl/>
        </w:rPr>
        <w:t xml:space="preserve">ابن تيمية، </w:t>
      </w:r>
      <w:r w:rsidR="006C6DE5" w:rsidRPr="006C6DE5">
        <w:rPr>
          <w:b/>
          <w:noProof/>
          <w:rtl/>
        </w:rPr>
        <w:t>الرد على المنطقيين</w:t>
      </w:r>
      <w:r w:rsidR="006C6DE5">
        <w:rPr>
          <w:noProof/>
          <w:rtl/>
        </w:rPr>
        <w:t xml:space="preserve">، </w:t>
      </w:r>
      <w:r w:rsidR="006C6DE5">
        <w:rPr>
          <w:rtl/>
        </w:rPr>
        <w:fldChar w:fldCharType="end"/>
      </w:r>
      <w:r>
        <w:rPr>
          <w:rFonts w:hint="cs"/>
          <w:rtl/>
        </w:rPr>
        <w:t>1/80-87.</w:t>
      </w:r>
    </w:p>
  </w:footnote>
  <w:footnote w:id="14">
    <w:p w14:paraId="7204ED99" w14:textId="5B24C6B1" w:rsidR="00B7201C" w:rsidRDefault="00B7201C" w:rsidP="006C6DE5">
      <w:pPr>
        <w:pStyle w:val="FootnoteText"/>
      </w:pPr>
      <w:r>
        <w:rPr>
          <w:rStyle w:val="FootnoteReference"/>
        </w:rPr>
        <w:footnoteRef/>
      </w:r>
      <w:r>
        <w:rPr>
          <w:rtl/>
        </w:rPr>
        <w:t xml:space="preserve"> </w:t>
      </w:r>
      <w:r w:rsidR="006C6DE5">
        <w:rPr>
          <w:rtl/>
        </w:rPr>
        <w:fldChar w:fldCharType="begin"/>
      </w:r>
      <w:r w:rsidR="006C6DE5">
        <w:rPr>
          <w:rtl/>
        </w:rPr>
        <w:instrText xml:space="preserve"> </w:instrText>
      </w:r>
      <w:r w:rsidR="006C6DE5">
        <w:instrText>ADDIN EN.CITE &lt;EndNote&gt;&lt;Cite ExcludeYear="1"&gt;&lt;Author</w:instrText>
      </w:r>
      <w:r w:rsidR="006C6DE5">
        <w:rPr>
          <w:rtl/>
        </w:rPr>
        <w:instrText>&gt;تيمية&lt;/</w:instrText>
      </w:r>
      <w:r w:rsidR="006C6DE5">
        <w:instrText>Author&gt;&lt;RecNum&gt;250&lt;/RecNum&gt;&lt;DisplayText</w:instrText>
      </w:r>
      <w:r w:rsidR="006C6DE5">
        <w:rPr>
          <w:rtl/>
        </w:rPr>
        <w:instrText>&gt;ابن تيمية، &lt;</w:instrText>
      </w:r>
      <w:r w:rsidR="006C6DE5">
        <w:instrText>style face="bold</w:instrText>
      </w:r>
      <w:r w:rsidR="006C6DE5">
        <w:rPr>
          <w:rtl/>
        </w:rPr>
        <w:instrText>"&gt;الفتاوى الكبرى&lt;/</w:instrText>
      </w:r>
      <w:r w:rsidR="006C6DE5">
        <w:instrText>style&gt;</w:instrText>
      </w:r>
      <w:r w:rsidR="006C6DE5">
        <w:rPr>
          <w:rtl/>
        </w:rPr>
        <w:instrText xml:space="preserve">، </w:instrText>
      </w:r>
      <w:r w:rsidR="006C6DE5">
        <w:instrText>&lt;/DisplayText&gt;&lt;record&gt;&lt;rec-number&gt;250&lt;/rec-number&gt;&lt;foreign-keys&gt;&lt;key app="EN" db-id="e5tx5wszf9tzdkezdr4pzre9w9x2d9sdtvdw" timestamp="1607142287"&gt;250&lt;/key&gt;&lt;/foreign-keys&gt;&lt;ref-type name="Book"&gt;6&lt;/ref-type&gt;&lt;contributors&gt;&lt;authors&gt;&lt;author&gt;&lt;style face="normal" font="default" charset="178" size="100%</w:instrText>
      </w:r>
      <w:r w:rsidR="006C6DE5">
        <w:rPr>
          <w:rtl/>
        </w:rPr>
        <w:instrText>"&gt;ابن تيمية&lt;/</w:instrText>
      </w:r>
      <w:r w:rsidR="006C6DE5">
        <w:instrText>style&gt;&lt;/author&gt;&lt;/authors&gt;&lt;/contributors&gt;&lt;titles</w:instrText>
      </w:r>
      <w:r w:rsidR="006C6DE5">
        <w:rPr>
          <w:rtl/>
        </w:rPr>
        <w:instrText>&gt;&lt;</w:instrText>
      </w:r>
      <w:r w:rsidR="006C6DE5">
        <w:instrText>title&gt;&lt;style face="normal" font="default" charset="178" size="100%</w:instrText>
      </w:r>
      <w:r w:rsidR="006C6DE5">
        <w:rPr>
          <w:rtl/>
        </w:rPr>
        <w:instrText>"&gt;الفتاوى الكبرى&lt;/</w:instrText>
      </w:r>
      <w:r w:rsidR="006C6DE5">
        <w:instrText>style&gt;&lt;/title&gt;&lt;secondary-title&gt;&lt;style face="normal" font="default" charset="178" size="100%</w:instrText>
      </w:r>
      <w:r w:rsidR="006C6DE5">
        <w:rPr>
          <w:rtl/>
        </w:rPr>
        <w:instrText>"&gt;تقي الدين أبو العباس أحمد بن عبد الحليم&lt;/</w:instrText>
      </w:r>
      <w:r w:rsidR="006C6DE5">
        <w:instrText>style&gt;&lt;/secondary-title&gt;&lt;/titles&gt;&lt;dates&gt;&lt;/dates&gt;&lt;publisher&gt;&lt;style face="normal" font="default" charset="178" size="100%</w:instrText>
      </w:r>
      <w:r w:rsidR="006C6DE5">
        <w:rPr>
          <w:rtl/>
        </w:rPr>
        <w:instrText>"&gt;دار الكتب العلمية&lt;/</w:instrText>
      </w:r>
      <w:r w:rsidR="006C6DE5">
        <w:instrText>style&gt;&lt;/publisher&gt;&lt;urls&gt;&lt;/urls&gt;&lt;/record&gt;&lt;/Cite&gt;&lt;/EndNote</w:instrText>
      </w:r>
      <w:r w:rsidR="006C6DE5">
        <w:rPr>
          <w:rtl/>
        </w:rPr>
        <w:instrText>&gt;</w:instrText>
      </w:r>
      <w:r w:rsidR="006C6DE5">
        <w:rPr>
          <w:rtl/>
        </w:rPr>
        <w:fldChar w:fldCharType="separate"/>
      </w:r>
      <w:r w:rsidR="006C6DE5">
        <w:rPr>
          <w:noProof/>
          <w:rtl/>
        </w:rPr>
        <w:t xml:space="preserve">ابن تيمية، </w:t>
      </w:r>
      <w:r w:rsidR="006C6DE5" w:rsidRPr="006C6DE5">
        <w:rPr>
          <w:b/>
          <w:noProof/>
          <w:rtl/>
        </w:rPr>
        <w:t>الفتاوى الكبرى</w:t>
      </w:r>
      <w:r w:rsidR="006C6DE5">
        <w:rPr>
          <w:noProof/>
          <w:rtl/>
        </w:rPr>
        <w:t xml:space="preserve">، </w:t>
      </w:r>
      <w:r w:rsidR="006C6DE5">
        <w:rPr>
          <w:rtl/>
        </w:rPr>
        <w:fldChar w:fldCharType="end"/>
      </w:r>
      <w:r>
        <w:rPr>
          <w:rFonts w:hint="cs"/>
          <w:rtl/>
        </w:rPr>
        <w:t>6/516-520.</w:t>
      </w:r>
    </w:p>
  </w:footnote>
  <w:footnote w:id="15">
    <w:p w14:paraId="6F1BC89C" w14:textId="05FBEB87" w:rsidR="00B7201C" w:rsidRDefault="00B7201C">
      <w:pPr>
        <w:pStyle w:val="FootnoteText"/>
      </w:pPr>
      <w:r>
        <w:rPr>
          <w:rStyle w:val="FootnoteReference"/>
        </w:rPr>
        <w:footnoteRef/>
      </w:r>
      <w:r>
        <w:rPr>
          <w:rtl/>
        </w:rPr>
        <w:t xml:space="preserve"> </w:t>
      </w:r>
      <w:r>
        <w:rPr>
          <w:rFonts w:hint="cs"/>
          <w:rtl/>
        </w:rPr>
        <w:t>أي: الحكم الجازم الذي لا يقبل التغير.</w:t>
      </w:r>
    </w:p>
  </w:footnote>
  <w:footnote w:id="16">
    <w:p w14:paraId="5092B753" w14:textId="77777777" w:rsidR="00B7201C" w:rsidRDefault="00B7201C" w:rsidP="00360E4E">
      <w:pPr>
        <w:pStyle w:val="FootnoteText"/>
        <w:rPr>
          <w:rtl/>
        </w:rPr>
      </w:pPr>
      <w:r>
        <w:rPr>
          <w:rStyle w:val="FootnoteReference"/>
        </w:rPr>
        <w:footnoteRef/>
      </w:r>
      <w:r>
        <w:rPr>
          <w:rtl/>
        </w:rPr>
        <w:t xml:space="preserve"> </w:t>
      </w:r>
      <w:r>
        <w:rPr>
          <w:rFonts w:hint="cs"/>
          <w:rtl/>
        </w:rPr>
        <w:t>(</w:t>
      </w:r>
      <w:r w:rsidRPr="00360E4E">
        <w:rPr>
          <w:rtl/>
        </w:rPr>
        <w:t xml:space="preserve">قوله: </w:t>
      </w:r>
      <w:r>
        <w:rPr>
          <w:rFonts w:hint="cs"/>
          <w:rtl/>
        </w:rPr>
        <w:t>"</w:t>
      </w:r>
      <w:r w:rsidRPr="00360E4E">
        <w:rPr>
          <w:rtl/>
        </w:rPr>
        <w:t>من حيث تصوره بحقيقته</w:t>
      </w:r>
      <w:r>
        <w:rPr>
          <w:rFonts w:hint="cs"/>
          <w:rtl/>
        </w:rPr>
        <w:t>"</w:t>
      </w:r>
      <w:r w:rsidRPr="00360E4E">
        <w:rPr>
          <w:rtl/>
        </w:rPr>
        <w:t xml:space="preserve"> وذلك التصور إنما يكون بالحد الحقيقي لاشتماله على الذاتيات</w:t>
      </w:r>
      <w:r>
        <w:rPr>
          <w:rFonts w:hint="cs"/>
          <w:rtl/>
        </w:rPr>
        <w:t>.</w:t>
      </w:r>
    </w:p>
    <w:p w14:paraId="3476A85C" w14:textId="77777777" w:rsidR="00B7201C" w:rsidRDefault="00B7201C" w:rsidP="00360E4E">
      <w:pPr>
        <w:pStyle w:val="FootnoteText"/>
        <w:rPr>
          <w:rtl/>
        </w:rPr>
      </w:pPr>
      <w:r w:rsidRPr="00360E4E">
        <w:rPr>
          <w:rtl/>
        </w:rPr>
        <w:t>وقيد الحيثية للاحتراز عنه من حيث الحصول، فإنه ينقسم إلى ضروري ونظري، ومن حيث تصوره بالرسم المميز عن غيره بدون الاطلاع على الحقيقة، فإنه سهل</w:t>
      </w:r>
      <w:r>
        <w:rPr>
          <w:rFonts w:hint="cs"/>
          <w:rtl/>
        </w:rPr>
        <w:t>...</w:t>
      </w:r>
    </w:p>
    <w:p w14:paraId="5EE0AB89" w14:textId="46FA0436" w:rsidR="00B7201C" w:rsidRDefault="00B7201C" w:rsidP="00B87E29">
      <w:pPr>
        <w:pStyle w:val="FootnoteText"/>
      </w:pPr>
      <w:r w:rsidRPr="00360E4E">
        <w:rPr>
          <w:rtl/>
        </w:rPr>
        <w:t>أفاد الشارح أن محل الخلاف إنما هو الحد الحقيقي لا الرسمي</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1/203، باختصار، ويقصد بالشارح الجلال المحلي.</w:t>
      </w:r>
    </w:p>
  </w:footnote>
  <w:footnote w:id="17">
    <w:p w14:paraId="5EC7BFB1" w14:textId="7CD2EB0E" w:rsidR="00B7201C" w:rsidRDefault="00B7201C">
      <w:pPr>
        <w:pStyle w:val="FootnoteText"/>
      </w:pPr>
      <w:r>
        <w:rPr>
          <w:rStyle w:val="FootnoteReference"/>
        </w:rPr>
        <w:footnoteRef/>
      </w:r>
      <w:r>
        <w:rPr>
          <w:rtl/>
        </w:rPr>
        <w:t xml:space="preserve"> </w:t>
      </w:r>
      <w:r>
        <w:rPr>
          <w:rFonts w:hint="cs"/>
          <w:rtl/>
        </w:rPr>
        <w:t>(أي: تصوره بديهي؛ لأني أعلم بالضرورة كوني عالـمًا بوجودي، وتصور العلم جزء منه، وجزء البديهي بديهي، فتصور العلم بديهي) الزركشي، تشنيف المسامع، 1/673.</w:t>
      </w:r>
    </w:p>
  </w:footnote>
  <w:footnote w:id="18">
    <w:p w14:paraId="7C40B4C9" w14:textId="1B4ABA68" w:rsidR="00B7201C" w:rsidRDefault="00B7201C" w:rsidP="00B87E29">
      <w:pPr>
        <w:pStyle w:val="FootnoteText"/>
      </w:pPr>
      <w:r>
        <w:rPr>
          <w:rStyle w:val="FootnoteReference"/>
        </w:rPr>
        <w:footnoteRef/>
      </w:r>
      <w:r>
        <w:rPr>
          <w:rtl/>
        </w:rPr>
        <w:t xml:space="preserve"> </w:t>
      </w:r>
      <w:r>
        <w:rPr>
          <w:rFonts w:hint="cs"/>
          <w:rtl/>
        </w:rPr>
        <w:t>(</w:t>
      </w:r>
      <w:r w:rsidRPr="00E65FF4">
        <w:rPr>
          <w:rtl/>
        </w:rPr>
        <w:t>أي</w:t>
      </w:r>
      <w:r>
        <w:rPr>
          <w:rFonts w:hint="cs"/>
          <w:rtl/>
        </w:rPr>
        <w:t>:</w:t>
      </w:r>
      <w:r w:rsidRPr="00E65FF4">
        <w:rPr>
          <w:rtl/>
        </w:rPr>
        <w:t xml:space="preserve"> وهي إدراك النسبة وطرفيها مع الحكم</w:t>
      </w:r>
      <w:r>
        <w:rPr>
          <w:rFonts w:hint="cs"/>
          <w:rtl/>
        </w:rPr>
        <w:t xml:space="preserve">، </w:t>
      </w:r>
      <w:r w:rsidRPr="00E65FF4">
        <w:rPr>
          <w:rtl/>
        </w:rPr>
        <w:t>وإذا ركبت القضية حسبما ذكره قلت: علمي بأني موجود</w:t>
      </w:r>
      <w:r>
        <w:rPr>
          <w:rFonts w:hint="cs"/>
          <w:rtl/>
        </w:rPr>
        <w:t>:</w:t>
      </w:r>
      <w:r w:rsidRPr="00E65FF4">
        <w:rPr>
          <w:rtl/>
        </w:rPr>
        <w:t xml:space="preserve"> معلوم</w:t>
      </w:r>
      <w:r>
        <w:rPr>
          <w:rFonts w:hint="cs"/>
          <w:rtl/>
        </w:rPr>
        <w:t>ٌ</w:t>
      </w:r>
      <w:r w:rsidRPr="00E65FF4">
        <w:rPr>
          <w:rtl/>
        </w:rPr>
        <w:t xml:space="preserve"> لي بالضرورة</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1/205، باختصار.</w:t>
      </w:r>
    </w:p>
  </w:footnote>
  <w:footnote w:id="19">
    <w:p w14:paraId="470F5634" w14:textId="378B1F76" w:rsidR="00B7201C" w:rsidRDefault="00B7201C" w:rsidP="00B87E29">
      <w:pPr>
        <w:pStyle w:val="FootnoteText"/>
      </w:pPr>
      <w:r>
        <w:rPr>
          <w:rStyle w:val="FootnoteReference"/>
        </w:rPr>
        <w:footnoteRef/>
      </w:r>
      <w:r>
        <w:rPr>
          <w:rtl/>
        </w:rPr>
        <w:t xml:space="preserve"> </w:t>
      </w:r>
      <w:r>
        <w:rPr>
          <w:rFonts w:hint="cs"/>
          <w:rtl/>
        </w:rPr>
        <w:t>أي: (</w:t>
      </w:r>
      <w:r w:rsidRPr="00E65FF4">
        <w:rPr>
          <w:rtl/>
        </w:rPr>
        <w:t>علم تصديقي خاص متعلق بمعلوم خاص</w:t>
      </w:r>
      <w:r>
        <w:rPr>
          <w:rFonts w:hint="cs"/>
          <w:rtl/>
        </w:rPr>
        <w:t>،</w:t>
      </w:r>
      <w:r w:rsidRPr="00E65FF4">
        <w:rPr>
          <w:rtl/>
        </w:rPr>
        <w:t xml:space="preserve"> هو وجوده</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1/205.</w:t>
      </w:r>
    </w:p>
  </w:footnote>
  <w:footnote w:id="20">
    <w:p w14:paraId="20616C7D" w14:textId="064B121A" w:rsidR="00B7201C" w:rsidRDefault="00B7201C" w:rsidP="00B87E29">
      <w:pPr>
        <w:pStyle w:val="FootnoteText"/>
      </w:pPr>
      <w:r>
        <w:rPr>
          <w:rStyle w:val="FootnoteReference"/>
        </w:rPr>
        <w:footnoteRef/>
      </w:r>
      <w:r>
        <w:rPr>
          <w:rtl/>
        </w:rPr>
        <w:t xml:space="preserve"> </w:t>
      </w:r>
      <w:r>
        <w:rPr>
          <w:rFonts w:hint="cs"/>
          <w:rtl/>
        </w:rPr>
        <w:t>أي: (</w:t>
      </w:r>
      <w:r w:rsidRPr="00E65FF4">
        <w:rPr>
          <w:rtl/>
        </w:rPr>
        <w:t>علم تصديقي متعلق بقضية هي</w:t>
      </w:r>
      <w:r>
        <w:rPr>
          <w:rFonts w:hint="cs"/>
          <w:rtl/>
        </w:rPr>
        <w:t>:</w:t>
      </w:r>
      <w:r w:rsidRPr="00E65FF4">
        <w:rPr>
          <w:rtl/>
        </w:rPr>
        <w:t xml:space="preserve"> </w:t>
      </w:r>
      <w:r>
        <w:rPr>
          <w:rFonts w:hint="cs"/>
          <w:rtl/>
        </w:rPr>
        <w:t>"</w:t>
      </w:r>
      <w:r w:rsidRPr="00E65FF4">
        <w:rPr>
          <w:rtl/>
        </w:rPr>
        <w:t>أنا موجود خاص</w:t>
      </w:r>
      <w:r>
        <w:rPr>
          <w:rFonts w:hint="cs"/>
          <w:rtl/>
        </w:rPr>
        <w:t>"</w:t>
      </w:r>
      <w:r w:rsidRPr="00E65FF4">
        <w:rPr>
          <w:rtl/>
        </w:rPr>
        <w:t xml:space="preserve"> لتعلقه بمعلوم خاص</w:t>
      </w:r>
      <w:r>
        <w:rPr>
          <w:rFonts w:hint="cs"/>
          <w:rtl/>
        </w:rPr>
        <w:t xml:space="preserve">        </w:t>
      </w:r>
      <w:r w:rsidRPr="00E65FF4">
        <w:rPr>
          <w:rtl/>
        </w:rPr>
        <w:t xml:space="preserve"> </w:t>
      </w:r>
      <w:r>
        <w:rPr>
          <w:rFonts w:hint="cs"/>
          <w:rtl/>
        </w:rPr>
        <w:t xml:space="preserve">ـــ </w:t>
      </w:r>
      <w:r w:rsidRPr="00E65FF4">
        <w:rPr>
          <w:rtl/>
        </w:rPr>
        <w:t>وهو كونه موجود</w:t>
      </w:r>
      <w:r>
        <w:rPr>
          <w:rFonts w:hint="cs"/>
          <w:rtl/>
        </w:rPr>
        <w:t>ً</w:t>
      </w:r>
      <w:r w:rsidRPr="00E65FF4">
        <w:rPr>
          <w:rtl/>
        </w:rPr>
        <w:t xml:space="preserve">ا </w:t>
      </w:r>
      <w:r>
        <w:rPr>
          <w:rFonts w:hint="cs"/>
          <w:rtl/>
        </w:rPr>
        <w:t xml:space="preserve">ـــ </w:t>
      </w:r>
      <w:r w:rsidRPr="00E65FF4">
        <w:rPr>
          <w:rtl/>
        </w:rPr>
        <w:t>جزئي لمطلق العلم التصديقي</w:t>
      </w:r>
      <w:r>
        <w:rPr>
          <w:rFonts w:hint="cs"/>
          <w:rtl/>
        </w:rPr>
        <w:t>،</w:t>
      </w:r>
      <w:r w:rsidRPr="00E65FF4">
        <w:rPr>
          <w:rtl/>
        </w:rPr>
        <w:t xml:space="preserve"> فيلزم أن يكون تصور العلم التصديقي لتضمن الجزئي لكلية، فما ثبت له من ضرورة تصوره يثبت لكلية</w:t>
      </w:r>
      <w:r>
        <w:rPr>
          <w:rFonts w:hint="cs"/>
          <w:rtl/>
        </w:rPr>
        <w:t>،</w:t>
      </w:r>
      <w:r w:rsidRPr="00E65FF4">
        <w:rPr>
          <w:rtl/>
        </w:rPr>
        <w:t xml:space="preserve"> فثبت المطلوب</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1/205.</w:t>
      </w:r>
    </w:p>
  </w:footnote>
  <w:footnote w:id="21">
    <w:p w14:paraId="71073C53" w14:textId="2928BE97" w:rsidR="00B7201C" w:rsidRDefault="00B7201C">
      <w:pPr>
        <w:pStyle w:val="FootnoteText"/>
      </w:pPr>
      <w:r>
        <w:rPr>
          <w:rStyle w:val="FootnoteReference"/>
        </w:rPr>
        <w:footnoteRef/>
      </w:r>
      <w:r>
        <w:rPr>
          <w:rtl/>
        </w:rPr>
        <w:t xml:space="preserve"> </w:t>
      </w:r>
      <w:r>
        <w:rPr>
          <w:rFonts w:hint="cs"/>
          <w:rtl/>
        </w:rPr>
        <w:t>أي: الرازي؛ لأنه مع قوله بأن العلم ضروري، ذكر تعريفه، فذكر هنا علة تعريفه للعلم مع أنه ضروري عنده؛ إزالة للتناقض في كلام الرازي.</w:t>
      </w:r>
    </w:p>
  </w:footnote>
  <w:footnote w:id="22">
    <w:p w14:paraId="083220F9" w14:textId="37159E5F" w:rsidR="00B7201C" w:rsidRDefault="00B7201C">
      <w:pPr>
        <w:pStyle w:val="FootnoteText"/>
        <w:rPr>
          <w:rtl/>
        </w:rPr>
      </w:pPr>
      <w:r>
        <w:rPr>
          <w:rStyle w:val="FootnoteReference"/>
        </w:rPr>
        <w:footnoteRef/>
      </w:r>
      <w:r>
        <w:rPr>
          <w:rtl/>
        </w:rPr>
        <w:t xml:space="preserve"> </w:t>
      </w:r>
      <w:r>
        <w:rPr>
          <w:rFonts w:hint="cs"/>
          <w:rtl/>
        </w:rPr>
        <w:t>أي: (يعسر تعريفه، وإنما يعرف بالتقسيم والمثال دون غيرهما) الزركشي، تشنيف المسامع، 1/675.</w:t>
      </w:r>
    </w:p>
  </w:footnote>
  <w:footnote w:id="23">
    <w:p w14:paraId="725045B5" w14:textId="6ECF68A4" w:rsidR="00B7201C" w:rsidRDefault="00B7201C">
      <w:pPr>
        <w:pStyle w:val="FootnoteText"/>
      </w:pPr>
      <w:r>
        <w:rPr>
          <w:rStyle w:val="FootnoteReference"/>
        </w:rPr>
        <w:footnoteRef/>
      </w:r>
      <w:r>
        <w:rPr>
          <w:rtl/>
        </w:rPr>
        <w:t xml:space="preserve"> </w:t>
      </w:r>
      <w:r>
        <w:rPr>
          <w:rFonts w:hint="cs"/>
          <w:rtl/>
        </w:rPr>
        <w:t>أي: في جمع الجوامع.</w:t>
      </w:r>
    </w:p>
  </w:footnote>
  <w:footnote w:id="24">
    <w:p w14:paraId="5FD7BBF3" w14:textId="30F6EC1B" w:rsidR="00B7201C" w:rsidRDefault="00B7201C" w:rsidP="00B87E29">
      <w:pPr>
        <w:pStyle w:val="FootnoteText"/>
      </w:pPr>
      <w:r>
        <w:rPr>
          <w:rStyle w:val="FootnoteReference"/>
        </w:rPr>
        <w:footnoteRef/>
      </w:r>
      <w:r>
        <w:rPr>
          <w:rtl/>
        </w:rPr>
        <w:t xml:space="preserve"> </w:t>
      </w:r>
      <w:r>
        <w:rPr>
          <w:rFonts w:hint="cs"/>
          <w:rtl/>
        </w:rPr>
        <w:t>(</w:t>
      </w:r>
      <w:r w:rsidRPr="00E65FF4">
        <w:rPr>
          <w:rtl/>
        </w:rPr>
        <w:t xml:space="preserve"> أي</w:t>
      </w:r>
      <w:r>
        <w:rPr>
          <w:rFonts w:hint="cs"/>
          <w:rtl/>
        </w:rPr>
        <w:t>:</w:t>
      </w:r>
      <w:r w:rsidRPr="00E65FF4">
        <w:rPr>
          <w:rtl/>
        </w:rPr>
        <w:t xml:space="preserve"> المسبوق من الشخص المعر</w:t>
      </w:r>
      <w:r>
        <w:rPr>
          <w:rFonts w:hint="cs"/>
          <w:rtl/>
        </w:rPr>
        <w:t>ِّ</w:t>
      </w:r>
      <w:r w:rsidRPr="00E65FF4">
        <w:rPr>
          <w:rtl/>
        </w:rPr>
        <w:t xml:space="preserve">ف </w:t>
      </w:r>
      <w:r>
        <w:rPr>
          <w:rFonts w:hint="cs"/>
          <w:rtl/>
        </w:rPr>
        <w:t xml:space="preserve">ـــ </w:t>
      </w:r>
      <w:r>
        <w:rPr>
          <w:rtl/>
        </w:rPr>
        <w:t>بكسر الراء</w:t>
      </w:r>
      <w:r>
        <w:rPr>
          <w:rFonts w:hint="cs"/>
          <w:rtl/>
        </w:rPr>
        <w:t xml:space="preserve"> ـــ</w:t>
      </w:r>
      <w:r w:rsidRPr="00E65FF4">
        <w:rPr>
          <w:rtl/>
        </w:rPr>
        <w:t xml:space="preserve"> فلا يرد أنه كيف يكون التصور سابق</w:t>
      </w:r>
      <w:r>
        <w:rPr>
          <w:rFonts w:hint="cs"/>
          <w:rtl/>
        </w:rPr>
        <w:t>ً</w:t>
      </w:r>
      <w:r w:rsidRPr="00E65FF4">
        <w:rPr>
          <w:rtl/>
        </w:rPr>
        <w:t>ا على التعريف مع أن التعريف يؤدي إليه</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&gt;العطار&lt;/</w:instrText>
      </w:r>
      <w:r>
        <w:instrText>Author&gt;&lt;RecNum&gt;479&lt;/RecNum&gt;&lt;DisplayText</w:instrText>
      </w:r>
      <w:r>
        <w:rPr>
          <w:rtl/>
        </w:rPr>
        <w:instrText>&gt;العطار، &lt;</w:instrText>
      </w:r>
      <w:r>
        <w:instrText>style face="bold</w:instrText>
      </w:r>
      <w:r>
        <w:rPr>
          <w:rtl/>
        </w:rPr>
        <w:instrText>"&gt;حاشية العطار على شرح الجلال المحلي على جمع الجوامع&lt;/</w:instrText>
      </w:r>
      <w:r>
        <w:instrText>style&gt;</w:instrText>
      </w:r>
      <w:r>
        <w:rPr>
          <w:rtl/>
        </w:rPr>
        <w:instrText xml:space="preserve">، </w:instrText>
      </w:r>
      <w:r>
        <w:instrText>&lt;/DisplayText&gt;&lt;record&gt;&lt;rec-number&gt;479&lt;/rec-number&gt;&lt;foreign-keys&gt;&lt;key app="EN" db-id="e5tx5wszf9tzdkezdr4pzre9w9x2d9sdtvdw" timestamp="1675411755"&gt;479&lt;/key&gt;&lt;/foreign-keys&gt;&lt;ref-type name="Book"&gt;6&lt;/ref-type&gt;&lt;contributors&gt;&lt;authors&gt;&lt;author&gt;&lt;style face="normal" font="default" charset="178" size="100%</w:instrText>
      </w:r>
      <w:r>
        <w:rPr>
          <w:rtl/>
        </w:rPr>
        <w:instrText>"&gt;العطار&lt;/</w:instrText>
      </w:r>
      <w:r>
        <w:instrText>style&gt;&lt;/author</w:instrText>
      </w:r>
      <w:r>
        <w:rPr>
          <w:rtl/>
        </w:rPr>
        <w:instrText>&gt;&lt;/</w:instrText>
      </w:r>
      <w:r>
        <w:instrText>authors&gt;&lt;/contributors&gt;&lt;titles&gt;&lt;title&gt;&lt;style face="normal" font="default" charset="178" size="100%</w:instrText>
      </w:r>
      <w:r>
        <w:rPr>
          <w:rtl/>
        </w:rPr>
        <w:instrText>"&gt;حاشية العطار على شرح الجلال المحلي على جمع الجوامع&lt;/</w:instrText>
      </w:r>
      <w:r>
        <w:instrText>style&gt;&lt;/title&gt;&lt;secondary-title&gt;&lt;style face="normal" font="default" charset="178" size="100%</w:instrText>
      </w:r>
      <w:r>
        <w:rPr>
          <w:rtl/>
        </w:rPr>
        <w:instrText>"&gt;حسن بن محمد بن محمود الشافعي&lt;/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العطار، </w:t>
      </w:r>
      <w:r w:rsidRPr="00B87E29">
        <w:rPr>
          <w:b/>
          <w:noProof/>
          <w:rtl/>
        </w:rPr>
        <w:t>حاشية العطار على شرح الجلال المحلي على جمع الجوامع</w:t>
      </w:r>
      <w:r>
        <w:rPr>
          <w:noProof/>
          <w:rtl/>
        </w:rPr>
        <w:t xml:space="preserve">، </w:t>
      </w:r>
      <w:r>
        <w:rPr>
          <w:rtl/>
        </w:rPr>
        <w:fldChar w:fldCharType="end"/>
      </w:r>
      <w:r>
        <w:rPr>
          <w:rFonts w:hint="cs"/>
          <w:rtl/>
        </w:rPr>
        <w:t>1/207.</w:t>
      </w:r>
    </w:p>
  </w:footnote>
  <w:footnote w:id="25">
    <w:p w14:paraId="4F4B4607" w14:textId="6ACE9210" w:rsidR="00B7201C" w:rsidRDefault="00B7201C">
      <w:pPr>
        <w:pStyle w:val="FootnoteText"/>
      </w:pPr>
      <w:r>
        <w:rPr>
          <w:rStyle w:val="FootnoteReference"/>
        </w:rPr>
        <w:footnoteRef/>
      </w:r>
      <w:r>
        <w:rPr>
          <w:rtl/>
        </w:rPr>
        <w:t xml:space="preserve"> </w:t>
      </w:r>
      <w:r>
        <w:rPr>
          <w:rFonts w:hint="cs"/>
          <w:rtl/>
        </w:rPr>
        <w:t>أي: لا يقبل التغيّر.</w:t>
      </w:r>
    </w:p>
  </w:footnote>
  <w:footnote w:id="26">
    <w:p w14:paraId="75C59317" w14:textId="217C839E" w:rsidR="00B7201C" w:rsidRDefault="00B7201C" w:rsidP="00B87E29">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B87E29">
        <w:rPr>
          <w:b/>
          <w:noProof/>
          <w:rtl/>
        </w:rPr>
        <w:t>غاية الوصول في شرح لب الأصول</w:t>
      </w:r>
      <w:r>
        <w:rPr>
          <w:noProof/>
          <w:rtl/>
        </w:rPr>
        <w:t xml:space="preserve">، </w:t>
      </w:r>
      <w:r>
        <w:rPr>
          <w:rtl/>
        </w:rPr>
        <w:fldChar w:fldCharType="end"/>
      </w:r>
      <w:r>
        <w:rPr>
          <w:rFonts w:hint="cs"/>
          <w:rtl/>
        </w:rPr>
        <w:t>1/23، باختصار.</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17745"/>
    <w:multiLevelType w:val="hybridMultilevel"/>
    <w:tmpl w:val="B20E6D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nsid w:val="0B003F11"/>
    <w:multiLevelType w:val="hybridMultilevel"/>
    <w:tmpl w:val="CA1644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tentative="1">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
    <w:nsid w:val="0C721A46"/>
    <w:multiLevelType w:val="hybridMultilevel"/>
    <w:tmpl w:val="5B0E85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nsid w:val="0F0C7272"/>
    <w:multiLevelType w:val="hybridMultilevel"/>
    <w:tmpl w:val="880EE9B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nsid w:val="10000266"/>
    <w:multiLevelType w:val="hybridMultilevel"/>
    <w:tmpl w:val="E7B81EF6"/>
    <w:lvl w:ilvl="0" w:tplc="65F879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55C2F6E"/>
    <w:multiLevelType w:val="hybridMultilevel"/>
    <w:tmpl w:val="B39E6C1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6">
    <w:nsid w:val="15F04962"/>
    <w:multiLevelType w:val="hybridMultilevel"/>
    <w:tmpl w:val="EB522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D02FD3"/>
    <w:multiLevelType w:val="hybridMultilevel"/>
    <w:tmpl w:val="A84AC1CE"/>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8">
    <w:nsid w:val="1BED7F2C"/>
    <w:multiLevelType w:val="hybridMultilevel"/>
    <w:tmpl w:val="0D66879C"/>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9">
    <w:nsid w:val="21B27300"/>
    <w:multiLevelType w:val="hybridMultilevel"/>
    <w:tmpl w:val="1EB2D2D6"/>
    <w:lvl w:ilvl="0" w:tplc="0409000F">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0">
    <w:nsid w:val="22F13EEC"/>
    <w:multiLevelType w:val="multilevel"/>
    <w:tmpl w:val="6E0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A726C"/>
    <w:multiLevelType w:val="hybridMultilevel"/>
    <w:tmpl w:val="AD2AC7F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2">
    <w:nsid w:val="30A97499"/>
    <w:multiLevelType w:val="hybridMultilevel"/>
    <w:tmpl w:val="AADE9590"/>
    <w:lvl w:ilvl="0" w:tplc="0409000F">
      <w:start w:val="1"/>
      <w:numFmt w:val="decimal"/>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3">
    <w:nsid w:val="314735FA"/>
    <w:multiLevelType w:val="hybridMultilevel"/>
    <w:tmpl w:val="0F06B8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3767E66"/>
    <w:multiLevelType w:val="hybridMultilevel"/>
    <w:tmpl w:val="C8062722"/>
    <w:lvl w:ilvl="0" w:tplc="04090001">
      <w:start w:val="1"/>
      <w:numFmt w:val="bullet"/>
      <w:lvlText w:val=""/>
      <w:lvlJc w:val="left"/>
      <w:pPr>
        <w:ind w:left="360" w:hanging="360"/>
      </w:pPr>
      <w:rPr>
        <w:rFonts w:ascii="Symbol" w:hAnsi="Symbol" w:hint="default"/>
      </w:rPr>
    </w:lvl>
    <w:lvl w:ilvl="1" w:tplc="1A987AA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53F79CB"/>
    <w:multiLevelType w:val="hybridMultilevel"/>
    <w:tmpl w:val="DC3200B6"/>
    <w:lvl w:ilvl="0" w:tplc="A10A669C">
      <w:start w:val="3"/>
      <w:numFmt w:val="bullet"/>
      <w:lvlText w:val="-"/>
      <w:lvlJc w:val="left"/>
      <w:pPr>
        <w:ind w:left="938" w:hanging="360"/>
      </w:pPr>
      <w:rPr>
        <w:rFonts w:ascii="AAA GoldenLotus" w:eastAsia="AAA GoldenLotus" w:hAnsi="AAA GoldenLotus" w:cs="AAA GoldenLotu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6">
    <w:nsid w:val="366A3552"/>
    <w:multiLevelType w:val="hybridMultilevel"/>
    <w:tmpl w:val="21F64EF6"/>
    <w:lvl w:ilvl="0" w:tplc="7812E6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7">
    <w:nsid w:val="36FF115C"/>
    <w:multiLevelType w:val="hybridMultilevel"/>
    <w:tmpl w:val="60E47B98"/>
    <w:lvl w:ilvl="0" w:tplc="04090003">
      <w:start w:val="1"/>
      <w:numFmt w:val="bullet"/>
      <w:lvlText w:val="o"/>
      <w:lvlJc w:val="left"/>
      <w:pPr>
        <w:ind w:left="2596" w:hanging="360"/>
      </w:pPr>
      <w:rPr>
        <w:rFonts w:ascii="Courier New" w:hAnsi="Courier New" w:cs="Courier New"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8">
    <w:nsid w:val="3AFD2EAE"/>
    <w:multiLevelType w:val="multilevel"/>
    <w:tmpl w:val="16622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EB5BD1"/>
    <w:multiLevelType w:val="hybridMultilevel"/>
    <w:tmpl w:val="B71AF518"/>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0">
    <w:nsid w:val="3CFC5EBA"/>
    <w:multiLevelType w:val="hybridMultilevel"/>
    <w:tmpl w:val="904E90B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1">
    <w:nsid w:val="3D5C31F9"/>
    <w:multiLevelType w:val="hybridMultilevel"/>
    <w:tmpl w:val="65B65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2">
    <w:nsid w:val="42D1163B"/>
    <w:multiLevelType w:val="hybridMultilevel"/>
    <w:tmpl w:val="0242E050"/>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3">
    <w:nsid w:val="47F2466D"/>
    <w:multiLevelType w:val="multilevel"/>
    <w:tmpl w:val="079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3817B2"/>
    <w:multiLevelType w:val="multilevel"/>
    <w:tmpl w:val="9A5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B35892"/>
    <w:multiLevelType w:val="hybridMultilevel"/>
    <w:tmpl w:val="28B4E20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6">
    <w:nsid w:val="59832E54"/>
    <w:multiLevelType w:val="hybridMultilevel"/>
    <w:tmpl w:val="C01A37A8"/>
    <w:lvl w:ilvl="0" w:tplc="391E8F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C1E2665"/>
    <w:multiLevelType w:val="hybridMultilevel"/>
    <w:tmpl w:val="74125C4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8">
    <w:nsid w:val="5C6B3C84"/>
    <w:multiLevelType w:val="multilevel"/>
    <w:tmpl w:val="A3DE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350F02"/>
    <w:multiLevelType w:val="hybridMultilevel"/>
    <w:tmpl w:val="CA9C8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62A3534B"/>
    <w:multiLevelType w:val="hybridMultilevel"/>
    <w:tmpl w:val="C7300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FD77D3"/>
    <w:multiLevelType w:val="hybridMultilevel"/>
    <w:tmpl w:val="D834F9AA"/>
    <w:lvl w:ilvl="0" w:tplc="04090001">
      <w:start w:val="1"/>
      <w:numFmt w:val="bullet"/>
      <w:lvlText w:val=""/>
      <w:lvlJc w:val="left"/>
      <w:pPr>
        <w:ind w:left="1298" w:hanging="360"/>
      </w:pPr>
      <w:rPr>
        <w:rFonts w:ascii="Symbol" w:hAnsi="Symbol" w:hint="default"/>
      </w:rPr>
    </w:lvl>
    <w:lvl w:ilvl="1" w:tplc="A9BAD920">
      <w:start w:val="1"/>
      <w:numFmt w:val="bullet"/>
      <w:lvlText w:val="o"/>
      <w:lvlJc w:val="left"/>
      <w:pPr>
        <w:ind w:left="2018" w:hanging="360"/>
      </w:pPr>
      <w:rPr>
        <w:rFonts w:ascii="Courier New" w:hAnsi="Courier New" w:cs="Courier New" w:hint="default"/>
        <w:lang w:bidi="ar-EG"/>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2">
    <w:nsid w:val="78715133"/>
    <w:multiLevelType w:val="hybridMultilevel"/>
    <w:tmpl w:val="A3CC7A9A"/>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3">
    <w:nsid w:val="79840FE3"/>
    <w:multiLevelType w:val="hybridMultilevel"/>
    <w:tmpl w:val="213C4C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4">
    <w:nsid w:val="7BB93DF1"/>
    <w:multiLevelType w:val="hybridMultilevel"/>
    <w:tmpl w:val="1CAEBCCA"/>
    <w:lvl w:ilvl="0" w:tplc="E4648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34"/>
  </w:num>
  <w:num w:numId="3">
    <w:abstractNumId w:val="16"/>
  </w:num>
  <w:num w:numId="4">
    <w:abstractNumId w:val="26"/>
  </w:num>
  <w:num w:numId="5">
    <w:abstractNumId w:val="4"/>
  </w:num>
  <w:num w:numId="6">
    <w:abstractNumId w:val="14"/>
  </w:num>
  <w:num w:numId="7">
    <w:abstractNumId w:val="3"/>
  </w:num>
  <w:num w:numId="8">
    <w:abstractNumId w:val="0"/>
  </w:num>
  <w:num w:numId="9">
    <w:abstractNumId w:val="27"/>
  </w:num>
  <w:num w:numId="10">
    <w:abstractNumId w:val="11"/>
  </w:num>
  <w:num w:numId="11">
    <w:abstractNumId w:val="32"/>
  </w:num>
  <w:num w:numId="12">
    <w:abstractNumId w:val="25"/>
  </w:num>
  <w:num w:numId="13">
    <w:abstractNumId w:val="8"/>
  </w:num>
  <w:num w:numId="14">
    <w:abstractNumId w:val="2"/>
  </w:num>
  <w:num w:numId="15">
    <w:abstractNumId w:val="15"/>
  </w:num>
  <w:num w:numId="16">
    <w:abstractNumId w:val="33"/>
  </w:num>
  <w:num w:numId="17">
    <w:abstractNumId w:val="9"/>
  </w:num>
  <w:num w:numId="18">
    <w:abstractNumId w:val="12"/>
  </w:num>
  <w:num w:numId="19">
    <w:abstractNumId w:val="22"/>
  </w:num>
  <w:num w:numId="20">
    <w:abstractNumId w:val="30"/>
  </w:num>
  <w:num w:numId="21">
    <w:abstractNumId w:val="21"/>
  </w:num>
  <w:num w:numId="22">
    <w:abstractNumId w:val="7"/>
  </w:num>
  <w:num w:numId="23">
    <w:abstractNumId w:val="17"/>
  </w:num>
  <w:num w:numId="24">
    <w:abstractNumId w:val="1"/>
  </w:num>
  <w:num w:numId="25">
    <w:abstractNumId w:val="5"/>
  </w:num>
  <w:num w:numId="26">
    <w:abstractNumId w:val="19"/>
  </w:num>
  <w:num w:numId="27">
    <w:abstractNumId w:val="20"/>
  </w:num>
  <w:num w:numId="28">
    <w:abstractNumId w:val="6"/>
  </w:num>
  <w:num w:numId="29">
    <w:abstractNumId w:val="31"/>
  </w:num>
  <w:num w:numId="30">
    <w:abstractNumId w:val="18"/>
  </w:num>
  <w:num w:numId="31">
    <w:abstractNumId w:val="28"/>
  </w:num>
  <w:num w:numId="32">
    <w:abstractNumId w:val="23"/>
  </w:num>
  <w:num w:numId="33">
    <w:abstractNumId w:val="24"/>
  </w:num>
  <w:num w:numId="34">
    <w:abstractNumId w:val="10"/>
  </w:num>
  <w:num w:numId="3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spelling="clean"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180&lt;/item&gt;&lt;item&gt;199&lt;/item&gt;&lt;item&gt;250&lt;/item&gt;&lt;item&gt;479&lt;/item&gt;&lt;item&gt;667&lt;/item&gt;&lt;item&gt;690&lt;/item&gt;&lt;/record-ids&gt;&lt;/item&gt;&lt;/Libraries&gt;"/>
  </w:docVars>
  <w:rsids>
    <w:rsidRoot w:val="007A4CEC"/>
    <w:rsid w:val="00002121"/>
    <w:rsid w:val="0000328C"/>
    <w:rsid w:val="000046CA"/>
    <w:rsid w:val="00004ACD"/>
    <w:rsid w:val="00004CE7"/>
    <w:rsid w:val="00005EAD"/>
    <w:rsid w:val="000061A7"/>
    <w:rsid w:val="00006FB2"/>
    <w:rsid w:val="00007237"/>
    <w:rsid w:val="00007D87"/>
    <w:rsid w:val="00010406"/>
    <w:rsid w:val="00010CE4"/>
    <w:rsid w:val="00010EB8"/>
    <w:rsid w:val="00011D80"/>
    <w:rsid w:val="000127C5"/>
    <w:rsid w:val="000127E4"/>
    <w:rsid w:val="00012D0B"/>
    <w:rsid w:val="000140DA"/>
    <w:rsid w:val="00014B9D"/>
    <w:rsid w:val="00014C9C"/>
    <w:rsid w:val="0001534C"/>
    <w:rsid w:val="00015373"/>
    <w:rsid w:val="00016384"/>
    <w:rsid w:val="00016AE7"/>
    <w:rsid w:val="0001798E"/>
    <w:rsid w:val="00020246"/>
    <w:rsid w:val="0002075F"/>
    <w:rsid w:val="00020765"/>
    <w:rsid w:val="000210F9"/>
    <w:rsid w:val="00021E33"/>
    <w:rsid w:val="0002394C"/>
    <w:rsid w:val="0002583C"/>
    <w:rsid w:val="000258DE"/>
    <w:rsid w:val="000302A6"/>
    <w:rsid w:val="000320C0"/>
    <w:rsid w:val="000327E4"/>
    <w:rsid w:val="000329E0"/>
    <w:rsid w:val="00033028"/>
    <w:rsid w:val="0003479D"/>
    <w:rsid w:val="00034C09"/>
    <w:rsid w:val="00034D2A"/>
    <w:rsid w:val="0003569B"/>
    <w:rsid w:val="00035E70"/>
    <w:rsid w:val="00036319"/>
    <w:rsid w:val="0003640D"/>
    <w:rsid w:val="00036529"/>
    <w:rsid w:val="00036EB8"/>
    <w:rsid w:val="00037DD6"/>
    <w:rsid w:val="00037FB2"/>
    <w:rsid w:val="0004020A"/>
    <w:rsid w:val="000410A0"/>
    <w:rsid w:val="000420C3"/>
    <w:rsid w:val="000429F8"/>
    <w:rsid w:val="00043DED"/>
    <w:rsid w:val="00044180"/>
    <w:rsid w:val="000445D5"/>
    <w:rsid w:val="00044DFB"/>
    <w:rsid w:val="00045FB3"/>
    <w:rsid w:val="00047587"/>
    <w:rsid w:val="0004762D"/>
    <w:rsid w:val="00047ABA"/>
    <w:rsid w:val="000504F6"/>
    <w:rsid w:val="00051787"/>
    <w:rsid w:val="0005218D"/>
    <w:rsid w:val="00052889"/>
    <w:rsid w:val="00053DAB"/>
    <w:rsid w:val="00054BCE"/>
    <w:rsid w:val="00055FFB"/>
    <w:rsid w:val="00056180"/>
    <w:rsid w:val="00056A6F"/>
    <w:rsid w:val="0005734C"/>
    <w:rsid w:val="00057767"/>
    <w:rsid w:val="000577B8"/>
    <w:rsid w:val="00061C9D"/>
    <w:rsid w:val="00062403"/>
    <w:rsid w:val="000628FA"/>
    <w:rsid w:val="00062EA6"/>
    <w:rsid w:val="00063433"/>
    <w:rsid w:val="00063DCC"/>
    <w:rsid w:val="00064B53"/>
    <w:rsid w:val="0006647E"/>
    <w:rsid w:val="000666A6"/>
    <w:rsid w:val="00067685"/>
    <w:rsid w:val="00067951"/>
    <w:rsid w:val="00067F47"/>
    <w:rsid w:val="00070A87"/>
    <w:rsid w:val="00070CAA"/>
    <w:rsid w:val="00070D47"/>
    <w:rsid w:val="00070DFD"/>
    <w:rsid w:val="000721E8"/>
    <w:rsid w:val="0007251B"/>
    <w:rsid w:val="0007273F"/>
    <w:rsid w:val="00073092"/>
    <w:rsid w:val="000731C2"/>
    <w:rsid w:val="000742D4"/>
    <w:rsid w:val="00074A92"/>
    <w:rsid w:val="00074B6D"/>
    <w:rsid w:val="0007588F"/>
    <w:rsid w:val="000761A3"/>
    <w:rsid w:val="0007626D"/>
    <w:rsid w:val="000800A1"/>
    <w:rsid w:val="000801BE"/>
    <w:rsid w:val="00080E3C"/>
    <w:rsid w:val="000812AA"/>
    <w:rsid w:val="00081C64"/>
    <w:rsid w:val="00081F78"/>
    <w:rsid w:val="000827AC"/>
    <w:rsid w:val="00082B6A"/>
    <w:rsid w:val="00083241"/>
    <w:rsid w:val="0008435B"/>
    <w:rsid w:val="000869A3"/>
    <w:rsid w:val="00086AD2"/>
    <w:rsid w:val="00090061"/>
    <w:rsid w:val="00090F2E"/>
    <w:rsid w:val="00091710"/>
    <w:rsid w:val="000921AC"/>
    <w:rsid w:val="00092708"/>
    <w:rsid w:val="00093319"/>
    <w:rsid w:val="00093DDE"/>
    <w:rsid w:val="000947B9"/>
    <w:rsid w:val="00094D6A"/>
    <w:rsid w:val="00094D95"/>
    <w:rsid w:val="00095039"/>
    <w:rsid w:val="00095571"/>
    <w:rsid w:val="00095D5D"/>
    <w:rsid w:val="0009623E"/>
    <w:rsid w:val="00097398"/>
    <w:rsid w:val="000A0A23"/>
    <w:rsid w:val="000A0A4E"/>
    <w:rsid w:val="000A13C7"/>
    <w:rsid w:val="000A22D2"/>
    <w:rsid w:val="000A2CFD"/>
    <w:rsid w:val="000A2F74"/>
    <w:rsid w:val="000A38AC"/>
    <w:rsid w:val="000A4411"/>
    <w:rsid w:val="000A4F66"/>
    <w:rsid w:val="000A5298"/>
    <w:rsid w:val="000A5B9D"/>
    <w:rsid w:val="000A6818"/>
    <w:rsid w:val="000A7030"/>
    <w:rsid w:val="000A7F7B"/>
    <w:rsid w:val="000B01AE"/>
    <w:rsid w:val="000B079A"/>
    <w:rsid w:val="000B09A4"/>
    <w:rsid w:val="000B13ED"/>
    <w:rsid w:val="000B2266"/>
    <w:rsid w:val="000B333C"/>
    <w:rsid w:val="000B3E53"/>
    <w:rsid w:val="000B3E6E"/>
    <w:rsid w:val="000B3EA4"/>
    <w:rsid w:val="000B4603"/>
    <w:rsid w:val="000B5D5C"/>
    <w:rsid w:val="000B611D"/>
    <w:rsid w:val="000B7AD0"/>
    <w:rsid w:val="000C1B49"/>
    <w:rsid w:val="000C28E6"/>
    <w:rsid w:val="000C5008"/>
    <w:rsid w:val="000C5496"/>
    <w:rsid w:val="000C5933"/>
    <w:rsid w:val="000D3EDC"/>
    <w:rsid w:val="000D4B94"/>
    <w:rsid w:val="000D5144"/>
    <w:rsid w:val="000D5CB6"/>
    <w:rsid w:val="000D5F46"/>
    <w:rsid w:val="000D65B5"/>
    <w:rsid w:val="000D6BBA"/>
    <w:rsid w:val="000D6E75"/>
    <w:rsid w:val="000D72AC"/>
    <w:rsid w:val="000D74BE"/>
    <w:rsid w:val="000E00CF"/>
    <w:rsid w:val="000E1898"/>
    <w:rsid w:val="000E190A"/>
    <w:rsid w:val="000E1B17"/>
    <w:rsid w:val="000E29AF"/>
    <w:rsid w:val="000E328A"/>
    <w:rsid w:val="000E3CE2"/>
    <w:rsid w:val="000E49F6"/>
    <w:rsid w:val="000E4BF6"/>
    <w:rsid w:val="000E4C35"/>
    <w:rsid w:val="000E4DA3"/>
    <w:rsid w:val="000E506F"/>
    <w:rsid w:val="000E6004"/>
    <w:rsid w:val="000E604D"/>
    <w:rsid w:val="000E6FBC"/>
    <w:rsid w:val="000E7012"/>
    <w:rsid w:val="000F016C"/>
    <w:rsid w:val="000F01CE"/>
    <w:rsid w:val="000F11CD"/>
    <w:rsid w:val="000F1921"/>
    <w:rsid w:val="000F2DE3"/>
    <w:rsid w:val="000F33EC"/>
    <w:rsid w:val="000F35A0"/>
    <w:rsid w:val="000F3A3F"/>
    <w:rsid w:val="000F5948"/>
    <w:rsid w:val="000F7D27"/>
    <w:rsid w:val="0010165F"/>
    <w:rsid w:val="00101DB2"/>
    <w:rsid w:val="00101E74"/>
    <w:rsid w:val="00101F92"/>
    <w:rsid w:val="0010218A"/>
    <w:rsid w:val="00103D41"/>
    <w:rsid w:val="00103D77"/>
    <w:rsid w:val="001041E3"/>
    <w:rsid w:val="00105588"/>
    <w:rsid w:val="00105772"/>
    <w:rsid w:val="00105FAA"/>
    <w:rsid w:val="00106516"/>
    <w:rsid w:val="00107182"/>
    <w:rsid w:val="0010737C"/>
    <w:rsid w:val="001075A9"/>
    <w:rsid w:val="001079ED"/>
    <w:rsid w:val="00107B6C"/>
    <w:rsid w:val="00111AD7"/>
    <w:rsid w:val="00111E16"/>
    <w:rsid w:val="00112F18"/>
    <w:rsid w:val="00113034"/>
    <w:rsid w:val="001140BD"/>
    <w:rsid w:val="001146BF"/>
    <w:rsid w:val="00114A1E"/>
    <w:rsid w:val="00115E76"/>
    <w:rsid w:val="00115F3F"/>
    <w:rsid w:val="00115FE6"/>
    <w:rsid w:val="00116F85"/>
    <w:rsid w:val="001178DF"/>
    <w:rsid w:val="00117E66"/>
    <w:rsid w:val="00120833"/>
    <w:rsid w:val="0012136E"/>
    <w:rsid w:val="00121AC0"/>
    <w:rsid w:val="00121AD5"/>
    <w:rsid w:val="00121F24"/>
    <w:rsid w:val="001221DD"/>
    <w:rsid w:val="0012250B"/>
    <w:rsid w:val="0012273A"/>
    <w:rsid w:val="00122C96"/>
    <w:rsid w:val="00123519"/>
    <w:rsid w:val="00123BCE"/>
    <w:rsid w:val="00123F4F"/>
    <w:rsid w:val="00124A0D"/>
    <w:rsid w:val="001263A7"/>
    <w:rsid w:val="00130BE3"/>
    <w:rsid w:val="0013122F"/>
    <w:rsid w:val="00133066"/>
    <w:rsid w:val="00134109"/>
    <w:rsid w:val="00134189"/>
    <w:rsid w:val="0013469D"/>
    <w:rsid w:val="00135450"/>
    <w:rsid w:val="001357D9"/>
    <w:rsid w:val="00135FD3"/>
    <w:rsid w:val="001361DC"/>
    <w:rsid w:val="001372B3"/>
    <w:rsid w:val="00137515"/>
    <w:rsid w:val="001378DF"/>
    <w:rsid w:val="00140542"/>
    <w:rsid w:val="00140C98"/>
    <w:rsid w:val="00141978"/>
    <w:rsid w:val="00144435"/>
    <w:rsid w:val="00146A1D"/>
    <w:rsid w:val="001472C5"/>
    <w:rsid w:val="00147583"/>
    <w:rsid w:val="0014779B"/>
    <w:rsid w:val="0015043B"/>
    <w:rsid w:val="001509D8"/>
    <w:rsid w:val="00150A1E"/>
    <w:rsid w:val="00152A1D"/>
    <w:rsid w:val="00153895"/>
    <w:rsid w:val="00153B3D"/>
    <w:rsid w:val="00154B80"/>
    <w:rsid w:val="00154F93"/>
    <w:rsid w:val="00155336"/>
    <w:rsid w:val="00155C1B"/>
    <w:rsid w:val="00157B17"/>
    <w:rsid w:val="001601A3"/>
    <w:rsid w:val="001609ED"/>
    <w:rsid w:val="00161B3C"/>
    <w:rsid w:val="00161BF1"/>
    <w:rsid w:val="00162BEF"/>
    <w:rsid w:val="001631DE"/>
    <w:rsid w:val="00163A99"/>
    <w:rsid w:val="0016419D"/>
    <w:rsid w:val="001643AB"/>
    <w:rsid w:val="0016506E"/>
    <w:rsid w:val="0016565F"/>
    <w:rsid w:val="00165667"/>
    <w:rsid w:val="00166B81"/>
    <w:rsid w:val="00166BBE"/>
    <w:rsid w:val="00166BC7"/>
    <w:rsid w:val="001710C0"/>
    <w:rsid w:val="001717E6"/>
    <w:rsid w:val="00171B9D"/>
    <w:rsid w:val="00171D3F"/>
    <w:rsid w:val="00171DC8"/>
    <w:rsid w:val="00172F80"/>
    <w:rsid w:val="00177EBC"/>
    <w:rsid w:val="0018067F"/>
    <w:rsid w:val="00181077"/>
    <w:rsid w:val="001811F3"/>
    <w:rsid w:val="0018149A"/>
    <w:rsid w:val="00182819"/>
    <w:rsid w:val="00184988"/>
    <w:rsid w:val="00184AC8"/>
    <w:rsid w:val="00186676"/>
    <w:rsid w:val="00187154"/>
    <w:rsid w:val="00187162"/>
    <w:rsid w:val="00190480"/>
    <w:rsid w:val="00191E4D"/>
    <w:rsid w:val="00192358"/>
    <w:rsid w:val="00192760"/>
    <w:rsid w:val="00192B23"/>
    <w:rsid w:val="00193ADA"/>
    <w:rsid w:val="00194782"/>
    <w:rsid w:val="001948F1"/>
    <w:rsid w:val="00194982"/>
    <w:rsid w:val="00195B3F"/>
    <w:rsid w:val="00195D86"/>
    <w:rsid w:val="001965CE"/>
    <w:rsid w:val="00196A04"/>
    <w:rsid w:val="001973BB"/>
    <w:rsid w:val="00197587"/>
    <w:rsid w:val="0019788D"/>
    <w:rsid w:val="00197E24"/>
    <w:rsid w:val="001A0FBA"/>
    <w:rsid w:val="001A1174"/>
    <w:rsid w:val="001A15F4"/>
    <w:rsid w:val="001A238A"/>
    <w:rsid w:val="001A2390"/>
    <w:rsid w:val="001A266F"/>
    <w:rsid w:val="001A2A89"/>
    <w:rsid w:val="001A2F74"/>
    <w:rsid w:val="001A4E5F"/>
    <w:rsid w:val="001A5920"/>
    <w:rsid w:val="001A605F"/>
    <w:rsid w:val="001A7A0B"/>
    <w:rsid w:val="001A7ED9"/>
    <w:rsid w:val="001B05A8"/>
    <w:rsid w:val="001B0B8F"/>
    <w:rsid w:val="001B0DF1"/>
    <w:rsid w:val="001B2BD2"/>
    <w:rsid w:val="001B3156"/>
    <w:rsid w:val="001B318F"/>
    <w:rsid w:val="001B392F"/>
    <w:rsid w:val="001B3F21"/>
    <w:rsid w:val="001B58AC"/>
    <w:rsid w:val="001B5C67"/>
    <w:rsid w:val="001B6D96"/>
    <w:rsid w:val="001B6F7B"/>
    <w:rsid w:val="001B7090"/>
    <w:rsid w:val="001B7360"/>
    <w:rsid w:val="001B73A0"/>
    <w:rsid w:val="001C0752"/>
    <w:rsid w:val="001C09EC"/>
    <w:rsid w:val="001C2806"/>
    <w:rsid w:val="001C2BC0"/>
    <w:rsid w:val="001C3121"/>
    <w:rsid w:val="001C3DF6"/>
    <w:rsid w:val="001C4010"/>
    <w:rsid w:val="001C4602"/>
    <w:rsid w:val="001C47D6"/>
    <w:rsid w:val="001C4C3E"/>
    <w:rsid w:val="001C4CEF"/>
    <w:rsid w:val="001C5130"/>
    <w:rsid w:val="001C51CF"/>
    <w:rsid w:val="001C5CA2"/>
    <w:rsid w:val="001C66A4"/>
    <w:rsid w:val="001D00DB"/>
    <w:rsid w:val="001D0535"/>
    <w:rsid w:val="001D05F7"/>
    <w:rsid w:val="001D081D"/>
    <w:rsid w:val="001D122B"/>
    <w:rsid w:val="001D14EE"/>
    <w:rsid w:val="001D22B4"/>
    <w:rsid w:val="001D25F5"/>
    <w:rsid w:val="001D2891"/>
    <w:rsid w:val="001D2E3F"/>
    <w:rsid w:val="001D2FCD"/>
    <w:rsid w:val="001D4381"/>
    <w:rsid w:val="001D5C1F"/>
    <w:rsid w:val="001D6969"/>
    <w:rsid w:val="001D6F6F"/>
    <w:rsid w:val="001D71D5"/>
    <w:rsid w:val="001D74A6"/>
    <w:rsid w:val="001E0D2D"/>
    <w:rsid w:val="001E0FD9"/>
    <w:rsid w:val="001E156E"/>
    <w:rsid w:val="001E1A34"/>
    <w:rsid w:val="001E1FB7"/>
    <w:rsid w:val="001E2D44"/>
    <w:rsid w:val="001E30F3"/>
    <w:rsid w:val="001E3880"/>
    <w:rsid w:val="001E4244"/>
    <w:rsid w:val="001E4342"/>
    <w:rsid w:val="001E4462"/>
    <w:rsid w:val="001E45A2"/>
    <w:rsid w:val="001E538D"/>
    <w:rsid w:val="001E5B6F"/>
    <w:rsid w:val="001E5DDB"/>
    <w:rsid w:val="001E5FB2"/>
    <w:rsid w:val="001E6AC2"/>
    <w:rsid w:val="001E795D"/>
    <w:rsid w:val="001E7BE8"/>
    <w:rsid w:val="001F0CE8"/>
    <w:rsid w:val="001F165A"/>
    <w:rsid w:val="001F1C8A"/>
    <w:rsid w:val="001F1D7E"/>
    <w:rsid w:val="001F26C5"/>
    <w:rsid w:val="001F2721"/>
    <w:rsid w:val="001F5B40"/>
    <w:rsid w:val="001F5BCC"/>
    <w:rsid w:val="001F5F3A"/>
    <w:rsid w:val="001F6FDE"/>
    <w:rsid w:val="001F7482"/>
    <w:rsid w:val="001F7743"/>
    <w:rsid w:val="001F77AF"/>
    <w:rsid w:val="001F7932"/>
    <w:rsid w:val="001F7FB5"/>
    <w:rsid w:val="00200A92"/>
    <w:rsid w:val="002012C0"/>
    <w:rsid w:val="00202179"/>
    <w:rsid w:val="00202FAF"/>
    <w:rsid w:val="00203543"/>
    <w:rsid w:val="00204023"/>
    <w:rsid w:val="002054A8"/>
    <w:rsid w:val="00205CC4"/>
    <w:rsid w:val="002066F7"/>
    <w:rsid w:val="00210091"/>
    <w:rsid w:val="002119B3"/>
    <w:rsid w:val="00211A70"/>
    <w:rsid w:val="00212F90"/>
    <w:rsid w:val="00213F55"/>
    <w:rsid w:val="002146DA"/>
    <w:rsid w:val="00216038"/>
    <w:rsid w:val="0021617A"/>
    <w:rsid w:val="0021622C"/>
    <w:rsid w:val="002178AD"/>
    <w:rsid w:val="002178E9"/>
    <w:rsid w:val="00217A4C"/>
    <w:rsid w:val="00217D79"/>
    <w:rsid w:val="00217F73"/>
    <w:rsid w:val="00220C1F"/>
    <w:rsid w:val="00221A5C"/>
    <w:rsid w:val="00221B87"/>
    <w:rsid w:val="00221C2D"/>
    <w:rsid w:val="00222F95"/>
    <w:rsid w:val="002230E5"/>
    <w:rsid w:val="00223B03"/>
    <w:rsid w:val="0022477B"/>
    <w:rsid w:val="00224861"/>
    <w:rsid w:val="00225938"/>
    <w:rsid w:val="00225995"/>
    <w:rsid w:val="00226C03"/>
    <w:rsid w:val="00227FE2"/>
    <w:rsid w:val="00230943"/>
    <w:rsid w:val="00230B91"/>
    <w:rsid w:val="00230D3E"/>
    <w:rsid w:val="00230E94"/>
    <w:rsid w:val="002318AD"/>
    <w:rsid w:val="00232B4A"/>
    <w:rsid w:val="00232B61"/>
    <w:rsid w:val="00233A20"/>
    <w:rsid w:val="00233CD9"/>
    <w:rsid w:val="00233D01"/>
    <w:rsid w:val="00233D2F"/>
    <w:rsid w:val="002348C7"/>
    <w:rsid w:val="00234FB9"/>
    <w:rsid w:val="00235C3C"/>
    <w:rsid w:val="0023639C"/>
    <w:rsid w:val="002369C2"/>
    <w:rsid w:val="00236A8E"/>
    <w:rsid w:val="00236B13"/>
    <w:rsid w:val="00236B19"/>
    <w:rsid w:val="00236BE9"/>
    <w:rsid w:val="00236FA6"/>
    <w:rsid w:val="0024025A"/>
    <w:rsid w:val="002404E5"/>
    <w:rsid w:val="00241501"/>
    <w:rsid w:val="00241B40"/>
    <w:rsid w:val="00241EA8"/>
    <w:rsid w:val="00250206"/>
    <w:rsid w:val="00250ADE"/>
    <w:rsid w:val="00250DE0"/>
    <w:rsid w:val="00251BA8"/>
    <w:rsid w:val="00251C13"/>
    <w:rsid w:val="00251F68"/>
    <w:rsid w:val="00252468"/>
    <w:rsid w:val="002526DB"/>
    <w:rsid w:val="0025331E"/>
    <w:rsid w:val="0025359E"/>
    <w:rsid w:val="002535C8"/>
    <w:rsid w:val="00253686"/>
    <w:rsid w:val="00253CE6"/>
    <w:rsid w:val="002548D8"/>
    <w:rsid w:val="0025538D"/>
    <w:rsid w:val="00255540"/>
    <w:rsid w:val="00255E54"/>
    <w:rsid w:val="00256B35"/>
    <w:rsid w:val="00256F36"/>
    <w:rsid w:val="00256FCD"/>
    <w:rsid w:val="00257C3C"/>
    <w:rsid w:val="002600DC"/>
    <w:rsid w:val="002600EA"/>
    <w:rsid w:val="00262310"/>
    <w:rsid w:val="00263E6E"/>
    <w:rsid w:val="00263F0A"/>
    <w:rsid w:val="00264447"/>
    <w:rsid w:val="00264CE4"/>
    <w:rsid w:val="00265C70"/>
    <w:rsid w:val="0026660E"/>
    <w:rsid w:val="00270BDE"/>
    <w:rsid w:val="00271B07"/>
    <w:rsid w:val="00272B9F"/>
    <w:rsid w:val="00272DA3"/>
    <w:rsid w:val="00272F59"/>
    <w:rsid w:val="00274416"/>
    <w:rsid w:val="002759D0"/>
    <w:rsid w:val="00275B20"/>
    <w:rsid w:val="00276A62"/>
    <w:rsid w:val="00276F52"/>
    <w:rsid w:val="002771B2"/>
    <w:rsid w:val="00277847"/>
    <w:rsid w:val="0028059D"/>
    <w:rsid w:val="002809F8"/>
    <w:rsid w:val="002813E4"/>
    <w:rsid w:val="0028236B"/>
    <w:rsid w:val="00282762"/>
    <w:rsid w:val="00282847"/>
    <w:rsid w:val="00282D84"/>
    <w:rsid w:val="00283DBE"/>
    <w:rsid w:val="00284588"/>
    <w:rsid w:val="0028493E"/>
    <w:rsid w:val="00285E7C"/>
    <w:rsid w:val="00286B34"/>
    <w:rsid w:val="00286C02"/>
    <w:rsid w:val="00286C82"/>
    <w:rsid w:val="002878C0"/>
    <w:rsid w:val="00290317"/>
    <w:rsid w:val="0029104E"/>
    <w:rsid w:val="00293045"/>
    <w:rsid w:val="00293199"/>
    <w:rsid w:val="00293816"/>
    <w:rsid w:val="00293DF7"/>
    <w:rsid w:val="00293FAB"/>
    <w:rsid w:val="002940F6"/>
    <w:rsid w:val="002942C8"/>
    <w:rsid w:val="0029505C"/>
    <w:rsid w:val="002953B3"/>
    <w:rsid w:val="00295ADE"/>
    <w:rsid w:val="002A0835"/>
    <w:rsid w:val="002A0E8C"/>
    <w:rsid w:val="002A18B8"/>
    <w:rsid w:val="002A207A"/>
    <w:rsid w:val="002A2CEA"/>
    <w:rsid w:val="002A2DA9"/>
    <w:rsid w:val="002A31F3"/>
    <w:rsid w:val="002A3F57"/>
    <w:rsid w:val="002A4A8A"/>
    <w:rsid w:val="002A501D"/>
    <w:rsid w:val="002A6077"/>
    <w:rsid w:val="002A6A79"/>
    <w:rsid w:val="002A6E9B"/>
    <w:rsid w:val="002A6F1B"/>
    <w:rsid w:val="002A70AA"/>
    <w:rsid w:val="002A710B"/>
    <w:rsid w:val="002A7AF6"/>
    <w:rsid w:val="002B06F3"/>
    <w:rsid w:val="002B2169"/>
    <w:rsid w:val="002B250C"/>
    <w:rsid w:val="002B3283"/>
    <w:rsid w:val="002B333A"/>
    <w:rsid w:val="002B38FA"/>
    <w:rsid w:val="002B4308"/>
    <w:rsid w:val="002B4653"/>
    <w:rsid w:val="002B466A"/>
    <w:rsid w:val="002B4E79"/>
    <w:rsid w:val="002B5AF8"/>
    <w:rsid w:val="002B6208"/>
    <w:rsid w:val="002B6749"/>
    <w:rsid w:val="002B67BD"/>
    <w:rsid w:val="002B6CFD"/>
    <w:rsid w:val="002B7DF4"/>
    <w:rsid w:val="002C0AC8"/>
    <w:rsid w:val="002C13D2"/>
    <w:rsid w:val="002C1B4E"/>
    <w:rsid w:val="002C2520"/>
    <w:rsid w:val="002C3356"/>
    <w:rsid w:val="002C3C2E"/>
    <w:rsid w:val="002C557A"/>
    <w:rsid w:val="002C5BB1"/>
    <w:rsid w:val="002C6031"/>
    <w:rsid w:val="002C750C"/>
    <w:rsid w:val="002C7851"/>
    <w:rsid w:val="002D0A20"/>
    <w:rsid w:val="002D0C14"/>
    <w:rsid w:val="002D1681"/>
    <w:rsid w:val="002D1DEB"/>
    <w:rsid w:val="002D1E8F"/>
    <w:rsid w:val="002D28FF"/>
    <w:rsid w:val="002D298E"/>
    <w:rsid w:val="002D2FB7"/>
    <w:rsid w:val="002D3A50"/>
    <w:rsid w:val="002D4547"/>
    <w:rsid w:val="002D46F4"/>
    <w:rsid w:val="002D48BF"/>
    <w:rsid w:val="002D5F23"/>
    <w:rsid w:val="002D752C"/>
    <w:rsid w:val="002E01D5"/>
    <w:rsid w:val="002E044A"/>
    <w:rsid w:val="002E063B"/>
    <w:rsid w:val="002E0F75"/>
    <w:rsid w:val="002E1417"/>
    <w:rsid w:val="002E2406"/>
    <w:rsid w:val="002E2569"/>
    <w:rsid w:val="002E291F"/>
    <w:rsid w:val="002E311E"/>
    <w:rsid w:val="002E3A2A"/>
    <w:rsid w:val="002E4399"/>
    <w:rsid w:val="002E4592"/>
    <w:rsid w:val="002E4A5D"/>
    <w:rsid w:val="002E4C91"/>
    <w:rsid w:val="002E5795"/>
    <w:rsid w:val="002E61C3"/>
    <w:rsid w:val="002E644D"/>
    <w:rsid w:val="002E67E3"/>
    <w:rsid w:val="002E7E06"/>
    <w:rsid w:val="002F0D8E"/>
    <w:rsid w:val="002F18AE"/>
    <w:rsid w:val="002F19BE"/>
    <w:rsid w:val="002F2948"/>
    <w:rsid w:val="002F318B"/>
    <w:rsid w:val="002F3A7D"/>
    <w:rsid w:val="002F47D5"/>
    <w:rsid w:val="002F488B"/>
    <w:rsid w:val="002F581D"/>
    <w:rsid w:val="002F5954"/>
    <w:rsid w:val="002F6005"/>
    <w:rsid w:val="002F6E67"/>
    <w:rsid w:val="002F6FED"/>
    <w:rsid w:val="002F74D6"/>
    <w:rsid w:val="002F76E9"/>
    <w:rsid w:val="002F7985"/>
    <w:rsid w:val="00300054"/>
    <w:rsid w:val="00300398"/>
    <w:rsid w:val="0030097C"/>
    <w:rsid w:val="00300AF9"/>
    <w:rsid w:val="0030133D"/>
    <w:rsid w:val="00302D70"/>
    <w:rsid w:val="003042CF"/>
    <w:rsid w:val="003057E2"/>
    <w:rsid w:val="00306601"/>
    <w:rsid w:val="0030797F"/>
    <w:rsid w:val="0031036E"/>
    <w:rsid w:val="00310407"/>
    <w:rsid w:val="00310604"/>
    <w:rsid w:val="0031079B"/>
    <w:rsid w:val="0031209B"/>
    <w:rsid w:val="0031253F"/>
    <w:rsid w:val="0031262A"/>
    <w:rsid w:val="00312D12"/>
    <w:rsid w:val="0031324C"/>
    <w:rsid w:val="003132E1"/>
    <w:rsid w:val="0031396B"/>
    <w:rsid w:val="00313ACC"/>
    <w:rsid w:val="00313FA9"/>
    <w:rsid w:val="00314080"/>
    <w:rsid w:val="003143CE"/>
    <w:rsid w:val="00314DE4"/>
    <w:rsid w:val="00315906"/>
    <w:rsid w:val="00315FF2"/>
    <w:rsid w:val="003160DE"/>
    <w:rsid w:val="00316568"/>
    <w:rsid w:val="00316764"/>
    <w:rsid w:val="0031705C"/>
    <w:rsid w:val="0031764A"/>
    <w:rsid w:val="003177B7"/>
    <w:rsid w:val="00317FC7"/>
    <w:rsid w:val="00317FE7"/>
    <w:rsid w:val="00321ACE"/>
    <w:rsid w:val="00321BF1"/>
    <w:rsid w:val="00321EC2"/>
    <w:rsid w:val="003220F8"/>
    <w:rsid w:val="00322330"/>
    <w:rsid w:val="00322A2E"/>
    <w:rsid w:val="00322EFB"/>
    <w:rsid w:val="003239B8"/>
    <w:rsid w:val="00324405"/>
    <w:rsid w:val="00324653"/>
    <w:rsid w:val="00325B1E"/>
    <w:rsid w:val="00325BCA"/>
    <w:rsid w:val="00325EED"/>
    <w:rsid w:val="0032630C"/>
    <w:rsid w:val="0032671D"/>
    <w:rsid w:val="00326A3A"/>
    <w:rsid w:val="003274B0"/>
    <w:rsid w:val="0032776A"/>
    <w:rsid w:val="00327BB6"/>
    <w:rsid w:val="00330781"/>
    <w:rsid w:val="0033083F"/>
    <w:rsid w:val="003312F3"/>
    <w:rsid w:val="00331533"/>
    <w:rsid w:val="00331A78"/>
    <w:rsid w:val="00331FCB"/>
    <w:rsid w:val="003323A9"/>
    <w:rsid w:val="00332409"/>
    <w:rsid w:val="003325FE"/>
    <w:rsid w:val="00332F5B"/>
    <w:rsid w:val="003331D5"/>
    <w:rsid w:val="00333312"/>
    <w:rsid w:val="0033362D"/>
    <w:rsid w:val="00335AB4"/>
    <w:rsid w:val="0033635C"/>
    <w:rsid w:val="00336EF8"/>
    <w:rsid w:val="003372BB"/>
    <w:rsid w:val="00337799"/>
    <w:rsid w:val="00337916"/>
    <w:rsid w:val="00337999"/>
    <w:rsid w:val="00337AA5"/>
    <w:rsid w:val="00340659"/>
    <w:rsid w:val="00341121"/>
    <w:rsid w:val="0034169F"/>
    <w:rsid w:val="0034196B"/>
    <w:rsid w:val="00341B22"/>
    <w:rsid w:val="003424E7"/>
    <w:rsid w:val="00342744"/>
    <w:rsid w:val="00342EA3"/>
    <w:rsid w:val="00342F88"/>
    <w:rsid w:val="00343045"/>
    <w:rsid w:val="0034368A"/>
    <w:rsid w:val="00344323"/>
    <w:rsid w:val="0034534B"/>
    <w:rsid w:val="00346B15"/>
    <w:rsid w:val="00347E60"/>
    <w:rsid w:val="003504A7"/>
    <w:rsid w:val="00350690"/>
    <w:rsid w:val="003520BA"/>
    <w:rsid w:val="00353458"/>
    <w:rsid w:val="00354EAE"/>
    <w:rsid w:val="003550EA"/>
    <w:rsid w:val="00355C7F"/>
    <w:rsid w:val="00355E90"/>
    <w:rsid w:val="00355EDA"/>
    <w:rsid w:val="003566F6"/>
    <w:rsid w:val="00356E14"/>
    <w:rsid w:val="003571F5"/>
    <w:rsid w:val="00357C8D"/>
    <w:rsid w:val="003603CC"/>
    <w:rsid w:val="00360689"/>
    <w:rsid w:val="003606AA"/>
    <w:rsid w:val="00360D30"/>
    <w:rsid w:val="00360E4E"/>
    <w:rsid w:val="00361177"/>
    <w:rsid w:val="00361318"/>
    <w:rsid w:val="00362D44"/>
    <w:rsid w:val="00362E11"/>
    <w:rsid w:val="00364269"/>
    <w:rsid w:val="00364B7D"/>
    <w:rsid w:val="00364E3A"/>
    <w:rsid w:val="003654DC"/>
    <w:rsid w:val="003655BE"/>
    <w:rsid w:val="00365A7C"/>
    <w:rsid w:val="00365D23"/>
    <w:rsid w:val="0037084F"/>
    <w:rsid w:val="00372101"/>
    <w:rsid w:val="003724A7"/>
    <w:rsid w:val="003738D9"/>
    <w:rsid w:val="003747BF"/>
    <w:rsid w:val="00374D6A"/>
    <w:rsid w:val="0037670A"/>
    <w:rsid w:val="00377393"/>
    <w:rsid w:val="00380971"/>
    <w:rsid w:val="00381385"/>
    <w:rsid w:val="00382145"/>
    <w:rsid w:val="003822F0"/>
    <w:rsid w:val="003828AD"/>
    <w:rsid w:val="0038348A"/>
    <w:rsid w:val="00383982"/>
    <w:rsid w:val="00383CC1"/>
    <w:rsid w:val="00384676"/>
    <w:rsid w:val="003856E5"/>
    <w:rsid w:val="00385A2F"/>
    <w:rsid w:val="00385B0B"/>
    <w:rsid w:val="00385BFF"/>
    <w:rsid w:val="00385CC6"/>
    <w:rsid w:val="00390514"/>
    <w:rsid w:val="0039052E"/>
    <w:rsid w:val="00390A38"/>
    <w:rsid w:val="00392CF1"/>
    <w:rsid w:val="00393489"/>
    <w:rsid w:val="003935B4"/>
    <w:rsid w:val="00395FD9"/>
    <w:rsid w:val="003966DC"/>
    <w:rsid w:val="00397107"/>
    <w:rsid w:val="00397CF0"/>
    <w:rsid w:val="003A0C52"/>
    <w:rsid w:val="003A0C63"/>
    <w:rsid w:val="003A1CA5"/>
    <w:rsid w:val="003A22F3"/>
    <w:rsid w:val="003A26BA"/>
    <w:rsid w:val="003A4405"/>
    <w:rsid w:val="003A4DD7"/>
    <w:rsid w:val="003A552E"/>
    <w:rsid w:val="003A6641"/>
    <w:rsid w:val="003A7631"/>
    <w:rsid w:val="003A7A18"/>
    <w:rsid w:val="003A7AE9"/>
    <w:rsid w:val="003B0617"/>
    <w:rsid w:val="003B07E1"/>
    <w:rsid w:val="003B48AD"/>
    <w:rsid w:val="003B4EF0"/>
    <w:rsid w:val="003B560A"/>
    <w:rsid w:val="003C0683"/>
    <w:rsid w:val="003C0AC8"/>
    <w:rsid w:val="003C0DD6"/>
    <w:rsid w:val="003C11D8"/>
    <w:rsid w:val="003C198A"/>
    <w:rsid w:val="003C2752"/>
    <w:rsid w:val="003C2C1D"/>
    <w:rsid w:val="003C2E67"/>
    <w:rsid w:val="003C3334"/>
    <w:rsid w:val="003C3BB3"/>
    <w:rsid w:val="003C3BBF"/>
    <w:rsid w:val="003C4C7D"/>
    <w:rsid w:val="003C5702"/>
    <w:rsid w:val="003C6EA8"/>
    <w:rsid w:val="003C7AD7"/>
    <w:rsid w:val="003D02DC"/>
    <w:rsid w:val="003D09C5"/>
    <w:rsid w:val="003D0A27"/>
    <w:rsid w:val="003D0F54"/>
    <w:rsid w:val="003D1AA8"/>
    <w:rsid w:val="003D2854"/>
    <w:rsid w:val="003D2891"/>
    <w:rsid w:val="003D37FC"/>
    <w:rsid w:val="003D3D29"/>
    <w:rsid w:val="003D436F"/>
    <w:rsid w:val="003D4414"/>
    <w:rsid w:val="003D5062"/>
    <w:rsid w:val="003D52BD"/>
    <w:rsid w:val="003D56CD"/>
    <w:rsid w:val="003D65F1"/>
    <w:rsid w:val="003D7747"/>
    <w:rsid w:val="003D7935"/>
    <w:rsid w:val="003E2926"/>
    <w:rsid w:val="003E2A71"/>
    <w:rsid w:val="003E3788"/>
    <w:rsid w:val="003E491C"/>
    <w:rsid w:val="003E4987"/>
    <w:rsid w:val="003E4BBC"/>
    <w:rsid w:val="003E6CBC"/>
    <w:rsid w:val="003F01EA"/>
    <w:rsid w:val="003F1C01"/>
    <w:rsid w:val="003F307C"/>
    <w:rsid w:val="003F4B9B"/>
    <w:rsid w:val="003F50C7"/>
    <w:rsid w:val="003F5713"/>
    <w:rsid w:val="003F652F"/>
    <w:rsid w:val="003F67B1"/>
    <w:rsid w:val="003F74E2"/>
    <w:rsid w:val="004003C3"/>
    <w:rsid w:val="004010A5"/>
    <w:rsid w:val="004019D0"/>
    <w:rsid w:val="00401C28"/>
    <w:rsid w:val="00401EF7"/>
    <w:rsid w:val="0040200F"/>
    <w:rsid w:val="0040233D"/>
    <w:rsid w:val="00403DDD"/>
    <w:rsid w:val="00403F88"/>
    <w:rsid w:val="0040487C"/>
    <w:rsid w:val="00405284"/>
    <w:rsid w:val="00407236"/>
    <w:rsid w:val="004074CE"/>
    <w:rsid w:val="0041112B"/>
    <w:rsid w:val="00411B43"/>
    <w:rsid w:val="00412C6C"/>
    <w:rsid w:val="00413117"/>
    <w:rsid w:val="00413B93"/>
    <w:rsid w:val="004156F8"/>
    <w:rsid w:val="00415AE0"/>
    <w:rsid w:val="00415D73"/>
    <w:rsid w:val="00416100"/>
    <w:rsid w:val="00416110"/>
    <w:rsid w:val="004162C8"/>
    <w:rsid w:val="00416349"/>
    <w:rsid w:val="00417193"/>
    <w:rsid w:val="004201B2"/>
    <w:rsid w:val="004222CD"/>
    <w:rsid w:val="004224F0"/>
    <w:rsid w:val="0042324C"/>
    <w:rsid w:val="004238FE"/>
    <w:rsid w:val="00424A9D"/>
    <w:rsid w:val="00425637"/>
    <w:rsid w:val="00425A9E"/>
    <w:rsid w:val="00426033"/>
    <w:rsid w:val="00426D6A"/>
    <w:rsid w:val="0042725B"/>
    <w:rsid w:val="00427EB5"/>
    <w:rsid w:val="00430711"/>
    <w:rsid w:val="004308C5"/>
    <w:rsid w:val="00431F62"/>
    <w:rsid w:val="00431FE2"/>
    <w:rsid w:val="0043221F"/>
    <w:rsid w:val="00432BAC"/>
    <w:rsid w:val="00433AA8"/>
    <w:rsid w:val="00433EF0"/>
    <w:rsid w:val="00435711"/>
    <w:rsid w:val="00436257"/>
    <w:rsid w:val="00436693"/>
    <w:rsid w:val="00436D28"/>
    <w:rsid w:val="004370BE"/>
    <w:rsid w:val="00437423"/>
    <w:rsid w:val="00437825"/>
    <w:rsid w:val="0043792E"/>
    <w:rsid w:val="00437FA1"/>
    <w:rsid w:val="00440137"/>
    <w:rsid w:val="0044198B"/>
    <w:rsid w:val="00441C5B"/>
    <w:rsid w:val="00441D98"/>
    <w:rsid w:val="00442027"/>
    <w:rsid w:val="0044259E"/>
    <w:rsid w:val="00443009"/>
    <w:rsid w:val="00443063"/>
    <w:rsid w:val="00443648"/>
    <w:rsid w:val="0044374A"/>
    <w:rsid w:val="004458B1"/>
    <w:rsid w:val="0044594D"/>
    <w:rsid w:val="00445AE2"/>
    <w:rsid w:val="0044694C"/>
    <w:rsid w:val="00446C88"/>
    <w:rsid w:val="00450395"/>
    <w:rsid w:val="00451FCA"/>
    <w:rsid w:val="004526AF"/>
    <w:rsid w:val="00452C0C"/>
    <w:rsid w:val="00453E41"/>
    <w:rsid w:val="00454361"/>
    <w:rsid w:val="00454774"/>
    <w:rsid w:val="00454B7A"/>
    <w:rsid w:val="004551AE"/>
    <w:rsid w:val="0045549F"/>
    <w:rsid w:val="004554C3"/>
    <w:rsid w:val="004555DE"/>
    <w:rsid w:val="0045580B"/>
    <w:rsid w:val="00455FDE"/>
    <w:rsid w:val="00456B2D"/>
    <w:rsid w:val="00456C0A"/>
    <w:rsid w:val="00457766"/>
    <w:rsid w:val="00457A74"/>
    <w:rsid w:val="004603D7"/>
    <w:rsid w:val="00460C91"/>
    <w:rsid w:val="00461114"/>
    <w:rsid w:val="0046129A"/>
    <w:rsid w:val="00461922"/>
    <w:rsid w:val="00461F2E"/>
    <w:rsid w:val="0046240A"/>
    <w:rsid w:val="00462892"/>
    <w:rsid w:val="00462E43"/>
    <w:rsid w:val="0046340C"/>
    <w:rsid w:val="004638D3"/>
    <w:rsid w:val="004671FD"/>
    <w:rsid w:val="00467F9E"/>
    <w:rsid w:val="00470A9C"/>
    <w:rsid w:val="004711AE"/>
    <w:rsid w:val="00472FF1"/>
    <w:rsid w:val="0047437A"/>
    <w:rsid w:val="00474D95"/>
    <w:rsid w:val="004751E3"/>
    <w:rsid w:val="004752D3"/>
    <w:rsid w:val="00476022"/>
    <w:rsid w:val="00477226"/>
    <w:rsid w:val="00477B66"/>
    <w:rsid w:val="00477C0F"/>
    <w:rsid w:val="00480B21"/>
    <w:rsid w:val="00480CEF"/>
    <w:rsid w:val="00481120"/>
    <w:rsid w:val="0048151A"/>
    <w:rsid w:val="004817F3"/>
    <w:rsid w:val="0048270A"/>
    <w:rsid w:val="00482AB9"/>
    <w:rsid w:val="00483203"/>
    <w:rsid w:val="00483801"/>
    <w:rsid w:val="0048440A"/>
    <w:rsid w:val="00485683"/>
    <w:rsid w:val="0048643A"/>
    <w:rsid w:val="00486942"/>
    <w:rsid w:val="00486A7B"/>
    <w:rsid w:val="00486CF1"/>
    <w:rsid w:val="00491E2C"/>
    <w:rsid w:val="0049249E"/>
    <w:rsid w:val="0049430E"/>
    <w:rsid w:val="00494782"/>
    <w:rsid w:val="00494AD4"/>
    <w:rsid w:val="00494B53"/>
    <w:rsid w:val="00495AE5"/>
    <w:rsid w:val="00496151"/>
    <w:rsid w:val="00496908"/>
    <w:rsid w:val="00496958"/>
    <w:rsid w:val="0049716E"/>
    <w:rsid w:val="00497903"/>
    <w:rsid w:val="004A0087"/>
    <w:rsid w:val="004A0B85"/>
    <w:rsid w:val="004A10DE"/>
    <w:rsid w:val="004A18C1"/>
    <w:rsid w:val="004A249A"/>
    <w:rsid w:val="004A24F3"/>
    <w:rsid w:val="004A4442"/>
    <w:rsid w:val="004A566B"/>
    <w:rsid w:val="004A6AFC"/>
    <w:rsid w:val="004A76A7"/>
    <w:rsid w:val="004A7CDF"/>
    <w:rsid w:val="004A7FE9"/>
    <w:rsid w:val="004B0DDC"/>
    <w:rsid w:val="004B132D"/>
    <w:rsid w:val="004B219A"/>
    <w:rsid w:val="004B2DD1"/>
    <w:rsid w:val="004B33E3"/>
    <w:rsid w:val="004B3FFD"/>
    <w:rsid w:val="004B45DE"/>
    <w:rsid w:val="004B5660"/>
    <w:rsid w:val="004B614E"/>
    <w:rsid w:val="004B7436"/>
    <w:rsid w:val="004B7E21"/>
    <w:rsid w:val="004C08DB"/>
    <w:rsid w:val="004C0DBC"/>
    <w:rsid w:val="004C0EE2"/>
    <w:rsid w:val="004C3365"/>
    <w:rsid w:val="004C48DE"/>
    <w:rsid w:val="004C50F5"/>
    <w:rsid w:val="004C514E"/>
    <w:rsid w:val="004C57AF"/>
    <w:rsid w:val="004C68CA"/>
    <w:rsid w:val="004C72D7"/>
    <w:rsid w:val="004C7372"/>
    <w:rsid w:val="004C7DD8"/>
    <w:rsid w:val="004C7DDD"/>
    <w:rsid w:val="004D0497"/>
    <w:rsid w:val="004D16D0"/>
    <w:rsid w:val="004D1835"/>
    <w:rsid w:val="004D2A9C"/>
    <w:rsid w:val="004D2FCF"/>
    <w:rsid w:val="004D3146"/>
    <w:rsid w:val="004D31AE"/>
    <w:rsid w:val="004D3758"/>
    <w:rsid w:val="004D39D0"/>
    <w:rsid w:val="004D48CD"/>
    <w:rsid w:val="004D570F"/>
    <w:rsid w:val="004D63E0"/>
    <w:rsid w:val="004D7125"/>
    <w:rsid w:val="004D71FD"/>
    <w:rsid w:val="004D7A81"/>
    <w:rsid w:val="004E24F6"/>
    <w:rsid w:val="004E25D3"/>
    <w:rsid w:val="004E3403"/>
    <w:rsid w:val="004E38A5"/>
    <w:rsid w:val="004E458A"/>
    <w:rsid w:val="004E5357"/>
    <w:rsid w:val="004E5FA8"/>
    <w:rsid w:val="004E60C8"/>
    <w:rsid w:val="004E713A"/>
    <w:rsid w:val="004F0016"/>
    <w:rsid w:val="004F0174"/>
    <w:rsid w:val="004F05C4"/>
    <w:rsid w:val="004F05E8"/>
    <w:rsid w:val="004F14BD"/>
    <w:rsid w:val="004F3E54"/>
    <w:rsid w:val="004F46E6"/>
    <w:rsid w:val="004F5050"/>
    <w:rsid w:val="004F649F"/>
    <w:rsid w:val="004F7054"/>
    <w:rsid w:val="004F7319"/>
    <w:rsid w:val="004F74D6"/>
    <w:rsid w:val="0050259B"/>
    <w:rsid w:val="0050377D"/>
    <w:rsid w:val="00503ED5"/>
    <w:rsid w:val="00503F68"/>
    <w:rsid w:val="0050779C"/>
    <w:rsid w:val="00507B22"/>
    <w:rsid w:val="00510B9D"/>
    <w:rsid w:val="00512412"/>
    <w:rsid w:val="00512EEA"/>
    <w:rsid w:val="00513A02"/>
    <w:rsid w:val="00514218"/>
    <w:rsid w:val="005144B9"/>
    <w:rsid w:val="005146C9"/>
    <w:rsid w:val="00514B5C"/>
    <w:rsid w:val="00514B96"/>
    <w:rsid w:val="0051517A"/>
    <w:rsid w:val="00517EFE"/>
    <w:rsid w:val="005203BD"/>
    <w:rsid w:val="005204CC"/>
    <w:rsid w:val="00520662"/>
    <w:rsid w:val="00520F63"/>
    <w:rsid w:val="0052140B"/>
    <w:rsid w:val="005214E1"/>
    <w:rsid w:val="005222B0"/>
    <w:rsid w:val="0052259A"/>
    <w:rsid w:val="005227F2"/>
    <w:rsid w:val="0052382F"/>
    <w:rsid w:val="005238F7"/>
    <w:rsid w:val="00523DC6"/>
    <w:rsid w:val="00524190"/>
    <w:rsid w:val="005242D7"/>
    <w:rsid w:val="0052435E"/>
    <w:rsid w:val="0052540B"/>
    <w:rsid w:val="00525636"/>
    <w:rsid w:val="005259DE"/>
    <w:rsid w:val="00525B33"/>
    <w:rsid w:val="00525CD3"/>
    <w:rsid w:val="00527410"/>
    <w:rsid w:val="00530338"/>
    <w:rsid w:val="005313C5"/>
    <w:rsid w:val="005313E1"/>
    <w:rsid w:val="0053216B"/>
    <w:rsid w:val="00532384"/>
    <w:rsid w:val="00532B06"/>
    <w:rsid w:val="00534F04"/>
    <w:rsid w:val="0053527F"/>
    <w:rsid w:val="00536F19"/>
    <w:rsid w:val="0053722E"/>
    <w:rsid w:val="00537D11"/>
    <w:rsid w:val="00540144"/>
    <w:rsid w:val="005401EE"/>
    <w:rsid w:val="005412C8"/>
    <w:rsid w:val="00541886"/>
    <w:rsid w:val="0054268D"/>
    <w:rsid w:val="00542C0A"/>
    <w:rsid w:val="005434A9"/>
    <w:rsid w:val="00543AC3"/>
    <w:rsid w:val="00544C82"/>
    <w:rsid w:val="00544FDE"/>
    <w:rsid w:val="00545502"/>
    <w:rsid w:val="0054562A"/>
    <w:rsid w:val="00545855"/>
    <w:rsid w:val="00546EC6"/>
    <w:rsid w:val="00547808"/>
    <w:rsid w:val="00547CF1"/>
    <w:rsid w:val="0055145D"/>
    <w:rsid w:val="00551494"/>
    <w:rsid w:val="005525ED"/>
    <w:rsid w:val="005539E5"/>
    <w:rsid w:val="005543ED"/>
    <w:rsid w:val="005545F4"/>
    <w:rsid w:val="00554ACF"/>
    <w:rsid w:val="00554CA0"/>
    <w:rsid w:val="00555643"/>
    <w:rsid w:val="00556838"/>
    <w:rsid w:val="00556D4E"/>
    <w:rsid w:val="0056030D"/>
    <w:rsid w:val="00560C74"/>
    <w:rsid w:val="00560CDF"/>
    <w:rsid w:val="005614E5"/>
    <w:rsid w:val="005623F4"/>
    <w:rsid w:val="005625BD"/>
    <w:rsid w:val="005636B1"/>
    <w:rsid w:val="00563906"/>
    <w:rsid w:val="005641C9"/>
    <w:rsid w:val="005652E9"/>
    <w:rsid w:val="00565A24"/>
    <w:rsid w:val="00566325"/>
    <w:rsid w:val="005669C7"/>
    <w:rsid w:val="00566A7A"/>
    <w:rsid w:val="00570956"/>
    <w:rsid w:val="00570DF9"/>
    <w:rsid w:val="0057100F"/>
    <w:rsid w:val="00571137"/>
    <w:rsid w:val="00571432"/>
    <w:rsid w:val="005719C9"/>
    <w:rsid w:val="0057274A"/>
    <w:rsid w:val="00572E69"/>
    <w:rsid w:val="00574894"/>
    <w:rsid w:val="00574D78"/>
    <w:rsid w:val="00574F37"/>
    <w:rsid w:val="00575422"/>
    <w:rsid w:val="0057583B"/>
    <w:rsid w:val="005758BB"/>
    <w:rsid w:val="00575F39"/>
    <w:rsid w:val="00577192"/>
    <w:rsid w:val="005771EA"/>
    <w:rsid w:val="00580137"/>
    <w:rsid w:val="00580375"/>
    <w:rsid w:val="00580576"/>
    <w:rsid w:val="005815EA"/>
    <w:rsid w:val="005822D3"/>
    <w:rsid w:val="00582324"/>
    <w:rsid w:val="005824D0"/>
    <w:rsid w:val="0058255A"/>
    <w:rsid w:val="005826E8"/>
    <w:rsid w:val="0058382A"/>
    <w:rsid w:val="005838C6"/>
    <w:rsid w:val="0058432A"/>
    <w:rsid w:val="00584BFC"/>
    <w:rsid w:val="00585341"/>
    <w:rsid w:val="005863C4"/>
    <w:rsid w:val="00586D06"/>
    <w:rsid w:val="00587633"/>
    <w:rsid w:val="00590223"/>
    <w:rsid w:val="0059083B"/>
    <w:rsid w:val="005909BB"/>
    <w:rsid w:val="00590B46"/>
    <w:rsid w:val="005920D4"/>
    <w:rsid w:val="005926BA"/>
    <w:rsid w:val="005930D5"/>
    <w:rsid w:val="00593F1B"/>
    <w:rsid w:val="0059624D"/>
    <w:rsid w:val="005969DC"/>
    <w:rsid w:val="00596AD2"/>
    <w:rsid w:val="005973A1"/>
    <w:rsid w:val="005976B7"/>
    <w:rsid w:val="005A014C"/>
    <w:rsid w:val="005A0353"/>
    <w:rsid w:val="005A0C7F"/>
    <w:rsid w:val="005A1B2F"/>
    <w:rsid w:val="005A3284"/>
    <w:rsid w:val="005A3EA8"/>
    <w:rsid w:val="005A416E"/>
    <w:rsid w:val="005A482C"/>
    <w:rsid w:val="005A4C12"/>
    <w:rsid w:val="005A590D"/>
    <w:rsid w:val="005A5A00"/>
    <w:rsid w:val="005A6C50"/>
    <w:rsid w:val="005A6DC3"/>
    <w:rsid w:val="005A7308"/>
    <w:rsid w:val="005B030C"/>
    <w:rsid w:val="005B1080"/>
    <w:rsid w:val="005B2BF0"/>
    <w:rsid w:val="005B31E9"/>
    <w:rsid w:val="005B3A71"/>
    <w:rsid w:val="005B41D3"/>
    <w:rsid w:val="005B5122"/>
    <w:rsid w:val="005B5355"/>
    <w:rsid w:val="005B6115"/>
    <w:rsid w:val="005B63FB"/>
    <w:rsid w:val="005B65EC"/>
    <w:rsid w:val="005B7AD7"/>
    <w:rsid w:val="005C2BDB"/>
    <w:rsid w:val="005C2DE0"/>
    <w:rsid w:val="005C31D7"/>
    <w:rsid w:val="005C3226"/>
    <w:rsid w:val="005C3713"/>
    <w:rsid w:val="005C3B59"/>
    <w:rsid w:val="005C3F17"/>
    <w:rsid w:val="005C505D"/>
    <w:rsid w:val="005C5789"/>
    <w:rsid w:val="005C57A7"/>
    <w:rsid w:val="005C6132"/>
    <w:rsid w:val="005C6C34"/>
    <w:rsid w:val="005C714F"/>
    <w:rsid w:val="005C7588"/>
    <w:rsid w:val="005C7ADF"/>
    <w:rsid w:val="005D053B"/>
    <w:rsid w:val="005D0569"/>
    <w:rsid w:val="005D0A32"/>
    <w:rsid w:val="005D0E3F"/>
    <w:rsid w:val="005D0EF8"/>
    <w:rsid w:val="005D2991"/>
    <w:rsid w:val="005D2BE9"/>
    <w:rsid w:val="005D2C49"/>
    <w:rsid w:val="005D4834"/>
    <w:rsid w:val="005D565A"/>
    <w:rsid w:val="005D6BCE"/>
    <w:rsid w:val="005E0D3A"/>
    <w:rsid w:val="005E1DA1"/>
    <w:rsid w:val="005E2726"/>
    <w:rsid w:val="005E31EB"/>
    <w:rsid w:val="005E3F6A"/>
    <w:rsid w:val="005E41F2"/>
    <w:rsid w:val="005E4487"/>
    <w:rsid w:val="005E484E"/>
    <w:rsid w:val="005E48D8"/>
    <w:rsid w:val="005E50CC"/>
    <w:rsid w:val="005E6184"/>
    <w:rsid w:val="005E6402"/>
    <w:rsid w:val="005E6E21"/>
    <w:rsid w:val="005E70A9"/>
    <w:rsid w:val="005F29B2"/>
    <w:rsid w:val="005F33EF"/>
    <w:rsid w:val="005F3B24"/>
    <w:rsid w:val="005F40A5"/>
    <w:rsid w:val="005F448A"/>
    <w:rsid w:val="005F4A89"/>
    <w:rsid w:val="005F64B6"/>
    <w:rsid w:val="005F668D"/>
    <w:rsid w:val="005F72D1"/>
    <w:rsid w:val="005F78B0"/>
    <w:rsid w:val="006009D3"/>
    <w:rsid w:val="00602041"/>
    <w:rsid w:val="00602A61"/>
    <w:rsid w:val="00602C99"/>
    <w:rsid w:val="006031A4"/>
    <w:rsid w:val="00603C09"/>
    <w:rsid w:val="00603E2C"/>
    <w:rsid w:val="006044E2"/>
    <w:rsid w:val="00604777"/>
    <w:rsid w:val="006056E4"/>
    <w:rsid w:val="00605710"/>
    <w:rsid w:val="0060620F"/>
    <w:rsid w:val="006063F6"/>
    <w:rsid w:val="00606494"/>
    <w:rsid w:val="006071A8"/>
    <w:rsid w:val="006072CB"/>
    <w:rsid w:val="00607311"/>
    <w:rsid w:val="00610E57"/>
    <w:rsid w:val="00611652"/>
    <w:rsid w:val="00611A0E"/>
    <w:rsid w:val="0061203D"/>
    <w:rsid w:val="00612704"/>
    <w:rsid w:val="00613DC0"/>
    <w:rsid w:val="006145CE"/>
    <w:rsid w:val="00615B6B"/>
    <w:rsid w:val="00616851"/>
    <w:rsid w:val="00616B8F"/>
    <w:rsid w:val="0061792B"/>
    <w:rsid w:val="00617E27"/>
    <w:rsid w:val="0062047F"/>
    <w:rsid w:val="00620B65"/>
    <w:rsid w:val="00621B1F"/>
    <w:rsid w:val="00621E79"/>
    <w:rsid w:val="0062208F"/>
    <w:rsid w:val="0062228B"/>
    <w:rsid w:val="0062259A"/>
    <w:rsid w:val="00622D2D"/>
    <w:rsid w:val="006247C3"/>
    <w:rsid w:val="00625485"/>
    <w:rsid w:val="00625C09"/>
    <w:rsid w:val="00625C34"/>
    <w:rsid w:val="006271D2"/>
    <w:rsid w:val="00630DF9"/>
    <w:rsid w:val="00630FF1"/>
    <w:rsid w:val="006311DA"/>
    <w:rsid w:val="00631298"/>
    <w:rsid w:val="006316B9"/>
    <w:rsid w:val="00633D47"/>
    <w:rsid w:val="006361A9"/>
    <w:rsid w:val="006368D7"/>
    <w:rsid w:val="00636CBE"/>
    <w:rsid w:val="00636FC6"/>
    <w:rsid w:val="00637A69"/>
    <w:rsid w:val="0064052F"/>
    <w:rsid w:val="00641183"/>
    <w:rsid w:val="00641835"/>
    <w:rsid w:val="00641B43"/>
    <w:rsid w:val="006428AA"/>
    <w:rsid w:val="006428F8"/>
    <w:rsid w:val="00642AC7"/>
    <w:rsid w:val="00643789"/>
    <w:rsid w:val="00643956"/>
    <w:rsid w:val="00644093"/>
    <w:rsid w:val="006454E6"/>
    <w:rsid w:val="00646A23"/>
    <w:rsid w:val="00647FB6"/>
    <w:rsid w:val="0065083A"/>
    <w:rsid w:val="00650F6E"/>
    <w:rsid w:val="006523AA"/>
    <w:rsid w:val="00652417"/>
    <w:rsid w:val="00652CB4"/>
    <w:rsid w:val="00653A27"/>
    <w:rsid w:val="00654BF4"/>
    <w:rsid w:val="00654EC1"/>
    <w:rsid w:val="00655368"/>
    <w:rsid w:val="00655F5D"/>
    <w:rsid w:val="00656E7F"/>
    <w:rsid w:val="006608DF"/>
    <w:rsid w:val="00661D61"/>
    <w:rsid w:val="00661E23"/>
    <w:rsid w:val="00662927"/>
    <w:rsid w:val="006636C7"/>
    <w:rsid w:val="006641B1"/>
    <w:rsid w:val="006648B7"/>
    <w:rsid w:val="0066521E"/>
    <w:rsid w:val="006667BB"/>
    <w:rsid w:val="00667F2D"/>
    <w:rsid w:val="006716FE"/>
    <w:rsid w:val="0067308E"/>
    <w:rsid w:val="006755C6"/>
    <w:rsid w:val="00676199"/>
    <w:rsid w:val="00676B34"/>
    <w:rsid w:val="00676C56"/>
    <w:rsid w:val="00676CC4"/>
    <w:rsid w:val="0067768F"/>
    <w:rsid w:val="0067775C"/>
    <w:rsid w:val="00677C23"/>
    <w:rsid w:val="00677D6E"/>
    <w:rsid w:val="00681D6E"/>
    <w:rsid w:val="0068204E"/>
    <w:rsid w:val="00682692"/>
    <w:rsid w:val="00683018"/>
    <w:rsid w:val="00683039"/>
    <w:rsid w:val="006836BB"/>
    <w:rsid w:val="006836D8"/>
    <w:rsid w:val="00683704"/>
    <w:rsid w:val="0068480C"/>
    <w:rsid w:val="00684E8E"/>
    <w:rsid w:val="00684FAC"/>
    <w:rsid w:val="00685710"/>
    <w:rsid w:val="00685B09"/>
    <w:rsid w:val="00685E50"/>
    <w:rsid w:val="00685ED9"/>
    <w:rsid w:val="00685FDD"/>
    <w:rsid w:val="00687AD6"/>
    <w:rsid w:val="00691AE3"/>
    <w:rsid w:val="00692B99"/>
    <w:rsid w:val="00693058"/>
    <w:rsid w:val="006930F7"/>
    <w:rsid w:val="0069346E"/>
    <w:rsid w:val="0069373C"/>
    <w:rsid w:val="00695497"/>
    <w:rsid w:val="00695F22"/>
    <w:rsid w:val="006961C5"/>
    <w:rsid w:val="00696685"/>
    <w:rsid w:val="00696DEA"/>
    <w:rsid w:val="00697F87"/>
    <w:rsid w:val="006A0060"/>
    <w:rsid w:val="006A01EC"/>
    <w:rsid w:val="006A1AA7"/>
    <w:rsid w:val="006A3269"/>
    <w:rsid w:val="006A3A25"/>
    <w:rsid w:val="006A4DD0"/>
    <w:rsid w:val="006A4DDC"/>
    <w:rsid w:val="006A5D7B"/>
    <w:rsid w:val="006A6711"/>
    <w:rsid w:val="006A67D5"/>
    <w:rsid w:val="006A74E9"/>
    <w:rsid w:val="006A7E12"/>
    <w:rsid w:val="006B1D69"/>
    <w:rsid w:val="006B20D6"/>
    <w:rsid w:val="006B25E0"/>
    <w:rsid w:val="006B4515"/>
    <w:rsid w:val="006B4A47"/>
    <w:rsid w:val="006B6B0B"/>
    <w:rsid w:val="006B6F87"/>
    <w:rsid w:val="006B7774"/>
    <w:rsid w:val="006C05A0"/>
    <w:rsid w:val="006C1240"/>
    <w:rsid w:val="006C1E8E"/>
    <w:rsid w:val="006C4689"/>
    <w:rsid w:val="006C502A"/>
    <w:rsid w:val="006C5F42"/>
    <w:rsid w:val="006C6DE5"/>
    <w:rsid w:val="006D0129"/>
    <w:rsid w:val="006D116F"/>
    <w:rsid w:val="006D3097"/>
    <w:rsid w:val="006D4290"/>
    <w:rsid w:val="006D447C"/>
    <w:rsid w:val="006D4D30"/>
    <w:rsid w:val="006D5FAC"/>
    <w:rsid w:val="006D65C8"/>
    <w:rsid w:val="006D6B35"/>
    <w:rsid w:val="006D7122"/>
    <w:rsid w:val="006E066F"/>
    <w:rsid w:val="006E0937"/>
    <w:rsid w:val="006E158E"/>
    <w:rsid w:val="006E1823"/>
    <w:rsid w:val="006E23AD"/>
    <w:rsid w:val="006E2B0F"/>
    <w:rsid w:val="006E4A64"/>
    <w:rsid w:val="006E6917"/>
    <w:rsid w:val="006E6D6F"/>
    <w:rsid w:val="006E7D84"/>
    <w:rsid w:val="006F05C2"/>
    <w:rsid w:val="006F083D"/>
    <w:rsid w:val="006F0EB1"/>
    <w:rsid w:val="006F2A2B"/>
    <w:rsid w:val="006F2DB3"/>
    <w:rsid w:val="006F2F2A"/>
    <w:rsid w:val="006F4445"/>
    <w:rsid w:val="006F4487"/>
    <w:rsid w:val="006F4571"/>
    <w:rsid w:val="006F6343"/>
    <w:rsid w:val="006F6654"/>
    <w:rsid w:val="006F678D"/>
    <w:rsid w:val="006F7A17"/>
    <w:rsid w:val="007003EB"/>
    <w:rsid w:val="00701B5F"/>
    <w:rsid w:val="00701F5A"/>
    <w:rsid w:val="007020BF"/>
    <w:rsid w:val="007024E1"/>
    <w:rsid w:val="007031C6"/>
    <w:rsid w:val="00703223"/>
    <w:rsid w:val="00703D44"/>
    <w:rsid w:val="0070451E"/>
    <w:rsid w:val="00704564"/>
    <w:rsid w:val="007052D3"/>
    <w:rsid w:val="00706488"/>
    <w:rsid w:val="007068D6"/>
    <w:rsid w:val="00707575"/>
    <w:rsid w:val="00707A1D"/>
    <w:rsid w:val="0071018E"/>
    <w:rsid w:val="00710216"/>
    <w:rsid w:val="007102B7"/>
    <w:rsid w:val="007106EC"/>
    <w:rsid w:val="00710F44"/>
    <w:rsid w:val="00711A7C"/>
    <w:rsid w:val="007127BE"/>
    <w:rsid w:val="0071350D"/>
    <w:rsid w:val="00713E7B"/>
    <w:rsid w:val="0071414A"/>
    <w:rsid w:val="00715C6A"/>
    <w:rsid w:val="00715E02"/>
    <w:rsid w:val="007161D0"/>
    <w:rsid w:val="007167A8"/>
    <w:rsid w:val="00716935"/>
    <w:rsid w:val="007206B0"/>
    <w:rsid w:val="00721424"/>
    <w:rsid w:val="007219D2"/>
    <w:rsid w:val="00721B02"/>
    <w:rsid w:val="0072411B"/>
    <w:rsid w:val="007250AF"/>
    <w:rsid w:val="007250D3"/>
    <w:rsid w:val="00725309"/>
    <w:rsid w:val="00725C24"/>
    <w:rsid w:val="00725D8E"/>
    <w:rsid w:val="00727349"/>
    <w:rsid w:val="00731441"/>
    <w:rsid w:val="007323A0"/>
    <w:rsid w:val="007325F2"/>
    <w:rsid w:val="00732CBA"/>
    <w:rsid w:val="00734FE4"/>
    <w:rsid w:val="007351C6"/>
    <w:rsid w:val="007357F7"/>
    <w:rsid w:val="00735A21"/>
    <w:rsid w:val="007369E4"/>
    <w:rsid w:val="00736F86"/>
    <w:rsid w:val="007370B8"/>
    <w:rsid w:val="007371AD"/>
    <w:rsid w:val="007379D7"/>
    <w:rsid w:val="00737D5C"/>
    <w:rsid w:val="0074123C"/>
    <w:rsid w:val="00741C27"/>
    <w:rsid w:val="00741F9D"/>
    <w:rsid w:val="0074201F"/>
    <w:rsid w:val="0074217A"/>
    <w:rsid w:val="0074237B"/>
    <w:rsid w:val="00742640"/>
    <w:rsid w:val="0074388C"/>
    <w:rsid w:val="00744622"/>
    <w:rsid w:val="00746605"/>
    <w:rsid w:val="00746D51"/>
    <w:rsid w:val="00747C96"/>
    <w:rsid w:val="0075010B"/>
    <w:rsid w:val="00751BA6"/>
    <w:rsid w:val="00754597"/>
    <w:rsid w:val="007549D0"/>
    <w:rsid w:val="00756E2A"/>
    <w:rsid w:val="00757A5E"/>
    <w:rsid w:val="007620C7"/>
    <w:rsid w:val="0076234A"/>
    <w:rsid w:val="00762482"/>
    <w:rsid w:val="00763163"/>
    <w:rsid w:val="00763359"/>
    <w:rsid w:val="00763612"/>
    <w:rsid w:val="007637B6"/>
    <w:rsid w:val="00763925"/>
    <w:rsid w:val="00763DC0"/>
    <w:rsid w:val="007644DB"/>
    <w:rsid w:val="007659B5"/>
    <w:rsid w:val="007659E8"/>
    <w:rsid w:val="00765E4E"/>
    <w:rsid w:val="00765E54"/>
    <w:rsid w:val="00766071"/>
    <w:rsid w:val="00766366"/>
    <w:rsid w:val="00766EE6"/>
    <w:rsid w:val="007677B3"/>
    <w:rsid w:val="00767E13"/>
    <w:rsid w:val="007702CD"/>
    <w:rsid w:val="00770F37"/>
    <w:rsid w:val="0077147D"/>
    <w:rsid w:val="0077179B"/>
    <w:rsid w:val="00771AD5"/>
    <w:rsid w:val="00771E18"/>
    <w:rsid w:val="007720C8"/>
    <w:rsid w:val="00773597"/>
    <w:rsid w:val="0077386B"/>
    <w:rsid w:val="00773B9D"/>
    <w:rsid w:val="00774087"/>
    <w:rsid w:val="007746E5"/>
    <w:rsid w:val="00775112"/>
    <w:rsid w:val="00775781"/>
    <w:rsid w:val="0077749F"/>
    <w:rsid w:val="00777DF4"/>
    <w:rsid w:val="00781929"/>
    <w:rsid w:val="0078193A"/>
    <w:rsid w:val="00781B49"/>
    <w:rsid w:val="007826B3"/>
    <w:rsid w:val="00782701"/>
    <w:rsid w:val="0078467B"/>
    <w:rsid w:val="007849FA"/>
    <w:rsid w:val="00786067"/>
    <w:rsid w:val="0078641D"/>
    <w:rsid w:val="0079011B"/>
    <w:rsid w:val="007906F4"/>
    <w:rsid w:val="0079155E"/>
    <w:rsid w:val="00793677"/>
    <w:rsid w:val="00794A6F"/>
    <w:rsid w:val="007950F5"/>
    <w:rsid w:val="00795340"/>
    <w:rsid w:val="0079562B"/>
    <w:rsid w:val="00795EE0"/>
    <w:rsid w:val="007976C8"/>
    <w:rsid w:val="0079797B"/>
    <w:rsid w:val="00797A7D"/>
    <w:rsid w:val="007A013B"/>
    <w:rsid w:val="007A1D7E"/>
    <w:rsid w:val="007A2B93"/>
    <w:rsid w:val="007A3AB6"/>
    <w:rsid w:val="007A3D49"/>
    <w:rsid w:val="007A4CEC"/>
    <w:rsid w:val="007A59DB"/>
    <w:rsid w:val="007A5C51"/>
    <w:rsid w:val="007A625F"/>
    <w:rsid w:val="007A6710"/>
    <w:rsid w:val="007A6EC9"/>
    <w:rsid w:val="007A6F99"/>
    <w:rsid w:val="007A7273"/>
    <w:rsid w:val="007A7D38"/>
    <w:rsid w:val="007A7F95"/>
    <w:rsid w:val="007B15BE"/>
    <w:rsid w:val="007B265A"/>
    <w:rsid w:val="007B369D"/>
    <w:rsid w:val="007B3B32"/>
    <w:rsid w:val="007B3FD5"/>
    <w:rsid w:val="007B45FA"/>
    <w:rsid w:val="007B48A8"/>
    <w:rsid w:val="007B5E46"/>
    <w:rsid w:val="007B62F8"/>
    <w:rsid w:val="007B66E3"/>
    <w:rsid w:val="007B68C7"/>
    <w:rsid w:val="007B6992"/>
    <w:rsid w:val="007B6B43"/>
    <w:rsid w:val="007B712A"/>
    <w:rsid w:val="007B75B4"/>
    <w:rsid w:val="007B788E"/>
    <w:rsid w:val="007B7A88"/>
    <w:rsid w:val="007C01AB"/>
    <w:rsid w:val="007C05C3"/>
    <w:rsid w:val="007C31EC"/>
    <w:rsid w:val="007C461E"/>
    <w:rsid w:val="007C52F4"/>
    <w:rsid w:val="007C613C"/>
    <w:rsid w:val="007C6A7B"/>
    <w:rsid w:val="007C7877"/>
    <w:rsid w:val="007C7EFB"/>
    <w:rsid w:val="007C7FAC"/>
    <w:rsid w:val="007D022D"/>
    <w:rsid w:val="007D0395"/>
    <w:rsid w:val="007D05C7"/>
    <w:rsid w:val="007D0A15"/>
    <w:rsid w:val="007D104B"/>
    <w:rsid w:val="007D2829"/>
    <w:rsid w:val="007D4135"/>
    <w:rsid w:val="007D43B9"/>
    <w:rsid w:val="007D4DA4"/>
    <w:rsid w:val="007D4ED3"/>
    <w:rsid w:val="007D578B"/>
    <w:rsid w:val="007D65D2"/>
    <w:rsid w:val="007D6902"/>
    <w:rsid w:val="007D7D02"/>
    <w:rsid w:val="007E19AE"/>
    <w:rsid w:val="007E1A33"/>
    <w:rsid w:val="007E20E1"/>
    <w:rsid w:val="007E2132"/>
    <w:rsid w:val="007E269D"/>
    <w:rsid w:val="007E2DDA"/>
    <w:rsid w:val="007E30BF"/>
    <w:rsid w:val="007E334A"/>
    <w:rsid w:val="007E5C7B"/>
    <w:rsid w:val="007E6573"/>
    <w:rsid w:val="007E6AB2"/>
    <w:rsid w:val="007E706D"/>
    <w:rsid w:val="007F08DB"/>
    <w:rsid w:val="007F112B"/>
    <w:rsid w:val="007F1F72"/>
    <w:rsid w:val="007F280C"/>
    <w:rsid w:val="007F3148"/>
    <w:rsid w:val="007F4699"/>
    <w:rsid w:val="007F4823"/>
    <w:rsid w:val="007F49B2"/>
    <w:rsid w:val="007F534F"/>
    <w:rsid w:val="007F5482"/>
    <w:rsid w:val="007F60D8"/>
    <w:rsid w:val="007F627D"/>
    <w:rsid w:val="007F747C"/>
    <w:rsid w:val="007F76AE"/>
    <w:rsid w:val="007F7F16"/>
    <w:rsid w:val="008005CE"/>
    <w:rsid w:val="00800A92"/>
    <w:rsid w:val="008015F3"/>
    <w:rsid w:val="008023FC"/>
    <w:rsid w:val="00802DFD"/>
    <w:rsid w:val="00804978"/>
    <w:rsid w:val="008056D4"/>
    <w:rsid w:val="00805E53"/>
    <w:rsid w:val="0080668D"/>
    <w:rsid w:val="008069FF"/>
    <w:rsid w:val="00810359"/>
    <w:rsid w:val="00813938"/>
    <w:rsid w:val="00814255"/>
    <w:rsid w:val="00814CEB"/>
    <w:rsid w:val="00815022"/>
    <w:rsid w:val="00815526"/>
    <w:rsid w:val="00816373"/>
    <w:rsid w:val="00816619"/>
    <w:rsid w:val="008166D2"/>
    <w:rsid w:val="00816819"/>
    <w:rsid w:val="00816F15"/>
    <w:rsid w:val="00817C46"/>
    <w:rsid w:val="00821294"/>
    <w:rsid w:val="0082140C"/>
    <w:rsid w:val="00821863"/>
    <w:rsid w:val="00821AFE"/>
    <w:rsid w:val="00821B2C"/>
    <w:rsid w:val="00821DD1"/>
    <w:rsid w:val="00821F24"/>
    <w:rsid w:val="0082250B"/>
    <w:rsid w:val="00822978"/>
    <w:rsid w:val="00822A54"/>
    <w:rsid w:val="00823FBD"/>
    <w:rsid w:val="00826A56"/>
    <w:rsid w:val="008301C7"/>
    <w:rsid w:val="00830B63"/>
    <w:rsid w:val="00830F20"/>
    <w:rsid w:val="008321EE"/>
    <w:rsid w:val="00832D51"/>
    <w:rsid w:val="00833A24"/>
    <w:rsid w:val="00833DC2"/>
    <w:rsid w:val="0083475A"/>
    <w:rsid w:val="00834864"/>
    <w:rsid w:val="00835007"/>
    <w:rsid w:val="008356E2"/>
    <w:rsid w:val="00836420"/>
    <w:rsid w:val="00836679"/>
    <w:rsid w:val="00836777"/>
    <w:rsid w:val="0083684F"/>
    <w:rsid w:val="0083691A"/>
    <w:rsid w:val="00836F10"/>
    <w:rsid w:val="008372FB"/>
    <w:rsid w:val="00837BEC"/>
    <w:rsid w:val="00840DD1"/>
    <w:rsid w:val="0084112C"/>
    <w:rsid w:val="00841E01"/>
    <w:rsid w:val="00842064"/>
    <w:rsid w:val="00842B16"/>
    <w:rsid w:val="008438DE"/>
    <w:rsid w:val="00844097"/>
    <w:rsid w:val="00844554"/>
    <w:rsid w:val="00844AFB"/>
    <w:rsid w:val="00846870"/>
    <w:rsid w:val="00847A7E"/>
    <w:rsid w:val="008501E9"/>
    <w:rsid w:val="00850D3C"/>
    <w:rsid w:val="0085177C"/>
    <w:rsid w:val="008520A6"/>
    <w:rsid w:val="00852439"/>
    <w:rsid w:val="008535BD"/>
    <w:rsid w:val="0085369D"/>
    <w:rsid w:val="00854178"/>
    <w:rsid w:val="00854A37"/>
    <w:rsid w:val="0085588D"/>
    <w:rsid w:val="008558CE"/>
    <w:rsid w:val="00855AA2"/>
    <w:rsid w:val="00856ECB"/>
    <w:rsid w:val="00856F44"/>
    <w:rsid w:val="0086175E"/>
    <w:rsid w:val="00862471"/>
    <w:rsid w:val="008625E3"/>
    <w:rsid w:val="008636F3"/>
    <w:rsid w:val="00864BDC"/>
    <w:rsid w:val="0086545F"/>
    <w:rsid w:val="008667D9"/>
    <w:rsid w:val="00866EA6"/>
    <w:rsid w:val="0087037E"/>
    <w:rsid w:val="00870563"/>
    <w:rsid w:val="00870DCC"/>
    <w:rsid w:val="00871213"/>
    <w:rsid w:val="00871946"/>
    <w:rsid w:val="0087272A"/>
    <w:rsid w:val="00872C02"/>
    <w:rsid w:val="00873F02"/>
    <w:rsid w:val="00874796"/>
    <w:rsid w:val="008750A7"/>
    <w:rsid w:val="008756EC"/>
    <w:rsid w:val="00875A2E"/>
    <w:rsid w:val="00877E14"/>
    <w:rsid w:val="008807A5"/>
    <w:rsid w:val="00881167"/>
    <w:rsid w:val="00881A2C"/>
    <w:rsid w:val="00881EC9"/>
    <w:rsid w:val="00882ADF"/>
    <w:rsid w:val="008832CF"/>
    <w:rsid w:val="00883DDC"/>
    <w:rsid w:val="008853FF"/>
    <w:rsid w:val="00885CA4"/>
    <w:rsid w:val="00885F56"/>
    <w:rsid w:val="00886BC8"/>
    <w:rsid w:val="00887AC0"/>
    <w:rsid w:val="00890264"/>
    <w:rsid w:val="00890359"/>
    <w:rsid w:val="00890977"/>
    <w:rsid w:val="00890B3C"/>
    <w:rsid w:val="00890C99"/>
    <w:rsid w:val="00890F9B"/>
    <w:rsid w:val="008919EB"/>
    <w:rsid w:val="00891A38"/>
    <w:rsid w:val="00891B1E"/>
    <w:rsid w:val="00891BA9"/>
    <w:rsid w:val="008936D7"/>
    <w:rsid w:val="00893B2C"/>
    <w:rsid w:val="0089426A"/>
    <w:rsid w:val="00894505"/>
    <w:rsid w:val="00894B65"/>
    <w:rsid w:val="00895550"/>
    <w:rsid w:val="00895824"/>
    <w:rsid w:val="00895C75"/>
    <w:rsid w:val="00895D23"/>
    <w:rsid w:val="00895DCC"/>
    <w:rsid w:val="00895FE0"/>
    <w:rsid w:val="00896049"/>
    <w:rsid w:val="008960F0"/>
    <w:rsid w:val="00896252"/>
    <w:rsid w:val="00897301"/>
    <w:rsid w:val="00897641"/>
    <w:rsid w:val="00897C2D"/>
    <w:rsid w:val="008A0160"/>
    <w:rsid w:val="008A1751"/>
    <w:rsid w:val="008A2A29"/>
    <w:rsid w:val="008A432C"/>
    <w:rsid w:val="008A4FCB"/>
    <w:rsid w:val="008A50F9"/>
    <w:rsid w:val="008A57B6"/>
    <w:rsid w:val="008B0B0C"/>
    <w:rsid w:val="008B0ECA"/>
    <w:rsid w:val="008B0F9A"/>
    <w:rsid w:val="008B258F"/>
    <w:rsid w:val="008B25FB"/>
    <w:rsid w:val="008B2DD6"/>
    <w:rsid w:val="008B394B"/>
    <w:rsid w:val="008B41D7"/>
    <w:rsid w:val="008B4E54"/>
    <w:rsid w:val="008B66F2"/>
    <w:rsid w:val="008B7C50"/>
    <w:rsid w:val="008C015B"/>
    <w:rsid w:val="008C15CE"/>
    <w:rsid w:val="008C174D"/>
    <w:rsid w:val="008C17E6"/>
    <w:rsid w:val="008C1FD3"/>
    <w:rsid w:val="008C2059"/>
    <w:rsid w:val="008C3522"/>
    <w:rsid w:val="008C3790"/>
    <w:rsid w:val="008C385A"/>
    <w:rsid w:val="008C3AB8"/>
    <w:rsid w:val="008C4EA2"/>
    <w:rsid w:val="008C54A2"/>
    <w:rsid w:val="008C70B6"/>
    <w:rsid w:val="008C731B"/>
    <w:rsid w:val="008C7936"/>
    <w:rsid w:val="008D0030"/>
    <w:rsid w:val="008D08F9"/>
    <w:rsid w:val="008D1105"/>
    <w:rsid w:val="008D1396"/>
    <w:rsid w:val="008D1E93"/>
    <w:rsid w:val="008D26E9"/>
    <w:rsid w:val="008D2AF0"/>
    <w:rsid w:val="008D2B02"/>
    <w:rsid w:val="008D33F7"/>
    <w:rsid w:val="008D3D62"/>
    <w:rsid w:val="008D4F63"/>
    <w:rsid w:val="008D524D"/>
    <w:rsid w:val="008D69DB"/>
    <w:rsid w:val="008D7304"/>
    <w:rsid w:val="008D730A"/>
    <w:rsid w:val="008D7F6B"/>
    <w:rsid w:val="008E1C46"/>
    <w:rsid w:val="008E4BED"/>
    <w:rsid w:val="008E5DD8"/>
    <w:rsid w:val="008E65EC"/>
    <w:rsid w:val="008E7264"/>
    <w:rsid w:val="008F0795"/>
    <w:rsid w:val="008F0A95"/>
    <w:rsid w:val="008F0D8A"/>
    <w:rsid w:val="008F10BF"/>
    <w:rsid w:val="008F15F5"/>
    <w:rsid w:val="008F177A"/>
    <w:rsid w:val="008F2256"/>
    <w:rsid w:val="008F5A14"/>
    <w:rsid w:val="008F5B58"/>
    <w:rsid w:val="008F5CBC"/>
    <w:rsid w:val="008F6029"/>
    <w:rsid w:val="008F6911"/>
    <w:rsid w:val="008F77F7"/>
    <w:rsid w:val="008F7814"/>
    <w:rsid w:val="008F7AC5"/>
    <w:rsid w:val="009002F7"/>
    <w:rsid w:val="00900E81"/>
    <w:rsid w:val="009021F6"/>
    <w:rsid w:val="00902571"/>
    <w:rsid w:val="00902DDB"/>
    <w:rsid w:val="009032FB"/>
    <w:rsid w:val="00904A86"/>
    <w:rsid w:val="00904AA9"/>
    <w:rsid w:val="00905010"/>
    <w:rsid w:val="009051BA"/>
    <w:rsid w:val="00905F8B"/>
    <w:rsid w:val="009063CA"/>
    <w:rsid w:val="009078FA"/>
    <w:rsid w:val="00907C09"/>
    <w:rsid w:val="0091119D"/>
    <w:rsid w:val="00911985"/>
    <w:rsid w:val="00911AB7"/>
    <w:rsid w:val="009123EB"/>
    <w:rsid w:val="00912791"/>
    <w:rsid w:val="0091399E"/>
    <w:rsid w:val="00914A55"/>
    <w:rsid w:val="00914DCE"/>
    <w:rsid w:val="00920675"/>
    <w:rsid w:val="00920C4C"/>
    <w:rsid w:val="00920E40"/>
    <w:rsid w:val="009212C3"/>
    <w:rsid w:val="00921981"/>
    <w:rsid w:val="00922383"/>
    <w:rsid w:val="009232CC"/>
    <w:rsid w:val="00923CAE"/>
    <w:rsid w:val="00923E18"/>
    <w:rsid w:val="00923E8A"/>
    <w:rsid w:val="00923F3E"/>
    <w:rsid w:val="00924176"/>
    <w:rsid w:val="009242B1"/>
    <w:rsid w:val="009243F7"/>
    <w:rsid w:val="0092451B"/>
    <w:rsid w:val="009248B5"/>
    <w:rsid w:val="00924DBE"/>
    <w:rsid w:val="00925E88"/>
    <w:rsid w:val="0092681A"/>
    <w:rsid w:val="00927A65"/>
    <w:rsid w:val="00932102"/>
    <w:rsid w:val="009324B5"/>
    <w:rsid w:val="009325C5"/>
    <w:rsid w:val="00932661"/>
    <w:rsid w:val="00932DBF"/>
    <w:rsid w:val="00934919"/>
    <w:rsid w:val="00934CD2"/>
    <w:rsid w:val="009374D5"/>
    <w:rsid w:val="00940A4C"/>
    <w:rsid w:val="0094138F"/>
    <w:rsid w:val="00941776"/>
    <w:rsid w:val="0094254D"/>
    <w:rsid w:val="00942583"/>
    <w:rsid w:val="009427AA"/>
    <w:rsid w:val="009427C4"/>
    <w:rsid w:val="00942DD3"/>
    <w:rsid w:val="00942E88"/>
    <w:rsid w:val="00943497"/>
    <w:rsid w:val="009438B7"/>
    <w:rsid w:val="009439E9"/>
    <w:rsid w:val="00943E86"/>
    <w:rsid w:val="00944538"/>
    <w:rsid w:val="009445F5"/>
    <w:rsid w:val="00944960"/>
    <w:rsid w:val="00944C49"/>
    <w:rsid w:val="009450A0"/>
    <w:rsid w:val="009464D2"/>
    <w:rsid w:val="00946B57"/>
    <w:rsid w:val="009477FB"/>
    <w:rsid w:val="00950F93"/>
    <w:rsid w:val="00952015"/>
    <w:rsid w:val="00952438"/>
    <w:rsid w:val="0095280E"/>
    <w:rsid w:val="009529DB"/>
    <w:rsid w:val="009540B4"/>
    <w:rsid w:val="009549D7"/>
    <w:rsid w:val="00954A9E"/>
    <w:rsid w:val="00955B67"/>
    <w:rsid w:val="00955B8E"/>
    <w:rsid w:val="00955CA0"/>
    <w:rsid w:val="009573DB"/>
    <w:rsid w:val="0096067F"/>
    <w:rsid w:val="009606F8"/>
    <w:rsid w:val="0096139D"/>
    <w:rsid w:val="009616A1"/>
    <w:rsid w:val="00961CA9"/>
    <w:rsid w:val="00965196"/>
    <w:rsid w:val="009651AD"/>
    <w:rsid w:val="00965915"/>
    <w:rsid w:val="00965D8B"/>
    <w:rsid w:val="00965E35"/>
    <w:rsid w:val="00966015"/>
    <w:rsid w:val="009665D8"/>
    <w:rsid w:val="009666B0"/>
    <w:rsid w:val="009669B2"/>
    <w:rsid w:val="00966BA1"/>
    <w:rsid w:val="00966DAD"/>
    <w:rsid w:val="00966E5B"/>
    <w:rsid w:val="009703D1"/>
    <w:rsid w:val="0097110E"/>
    <w:rsid w:val="009711D3"/>
    <w:rsid w:val="0097143C"/>
    <w:rsid w:val="00972D9F"/>
    <w:rsid w:val="00973B90"/>
    <w:rsid w:val="00973F02"/>
    <w:rsid w:val="009756B4"/>
    <w:rsid w:val="0097691D"/>
    <w:rsid w:val="00977723"/>
    <w:rsid w:val="00977824"/>
    <w:rsid w:val="00977A78"/>
    <w:rsid w:val="009801C7"/>
    <w:rsid w:val="009804BA"/>
    <w:rsid w:val="009807E6"/>
    <w:rsid w:val="00980C54"/>
    <w:rsid w:val="00980D6A"/>
    <w:rsid w:val="00980E94"/>
    <w:rsid w:val="00981118"/>
    <w:rsid w:val="00981BCB"/>
    <w:rsid w:val="009828D6"/>
    <w:rsid w:val="0098296D"/>
    <w:rsid w:val="00982ABC"/>
    <w:rsid w:val="00983207"/>
    <w:rsid w:val="00983271"/>
    <w:rsid w:val="009837A5"/>
    <w:rsid w:val="009840E7"/>
    <w:rsid w:val="0098470F"/>
    <w:rsid w:val="009850BD"/>
    <w:rsid w:val="009851FB"/>
    <w:rsid w:val="00985A39"/>
    <w:rsid w:val="00986EC4"/>
    <w:rsid w:val="009872E9"/>
    <w:rsid w:val="0098738D"/>
    <w:rsid w:val="0099011B"/>
    <w:rsid w:val="00991052"/>
    <w:rsid w:val="009912B9"/>
    <w:rsid w:val="00991706"/>
    <w:rsid w:val="009923F8"/>
    <w:rsid w:val="0099253D"/>
    <w:rsid w:val="0099293D"/>
    <w:rsid w:val="00992C09"/>
    <w:rsid w:val="00992C68"/>
    <w:rsid w:val="00992DA4"/>
    <w:rsid w:val="00993A7F"/>
    <w:rsid w:val="00993AC1"/>
    <w:rsid w:val="00995A97"/>
    <w:rsid w:val="00996574"/>
    <w:rsid w:val="009970E0"/>
    <w:rsid w:val="009972D1"/>
    <w:rsid w:val="00997660"/>
    <w:rsid w:val="009A0BDB"/>
    <w:rsid w:val="009A173B"/>
    <w:rsid w:val="009A1B1D"/>
    <w:rsid w:val="009A2B71"/>
    <w:rsid w:val="009A344B"/>
    <w:rsid w:val="009A35FC"/>
    <w:rsid w:val="009A3DF7"/>
    <w:rsid w:val="009A45A2"/>
    <w:rsid w:val="009A526F"/>
    <w:rsid w:val="009A53D9"/>
    <w:rsid w:val="009A5DAB"/>
    <w:rsid w:val="009B13BF"/>
    <w:rsid w:val="009B1925"/>
    <w:rsid w:val="009B1935"/>
    <w:rsid w:val="009B2286"/>
    <w:rsid w:val="009B3190"/>
    <w:rsid w:val="009B3B25"/>
    <w:rsid w:val="009B4CA0"/>
    <w:rsid w:val="009B4FEC"/>
    <w:rsid w:val="009B5AD0"/>
    <w:rsid w:val="009B5D7C"/>
    <w:rsid w:val="009B6B94"/>
    <w:rsid w:val="009C00F4"/>
    <w:rsid w:val="009C0F10"/>
    <w:rsid w:val="009C13FC"/>
    <w:rsid w:val="009C17F6"/>
    <w:rsid w:val="009C2147"/>
    <w:rsid w:val="009C24BD"/>
    <w:rsid w:val="009C346B"/>
    <w:rsid w:val="009C35BB"/>
    <w:rsid w:val="009C43E4"/>
    <w:rsid w:val="009C6775"/>
    <w:rsid w:val="009C680A"/>
    <w:rsid w:val="009C69A4"/>
    <w:rsid w:val="009C6DA3"/>
    <w:rsid w:val="009C70E5"/>
    <w:rsid w:val="009C7C9C"/>
    <w:rsid w:val="009D02BF"/>
    <w:rsid w:val="009D0385"/>
    <w:rsid w:val="009D11A2"/>
    <w:rsid w:val="009D19F7"/>
    <w:rsid w:val="009D1E64"/>
    <w:rsid w:val="009D23EE"/>
    <w:rsid w:val="009D2D72"/>
    <w:rsid w:val="009D36A7"/>
    <w:rsid w:val="009D3BBD"/>
    <w:rsid w:val="009D3E4A"/>
    <w:rsid w:val="009D4262"/>
    <w:rsid w:val="009D627B"/>
    <w:rsid w:val="009D64C9"/>
    <w:rsid w:val="009E0BDD"/>
    <w:rsid w:val="009E1652"/>
    <w:rsid w:val="009E2226"/>
    <w:rsid w:val="009E357D"/>
    <w:rsid w:val="009E61A7"/>
    <w:rsid w:val="009E6674"/>
    <w:rsid w:val="009E670B"/>
    <w:rsid w:val="009E69F4"/>
    <w:rsid w:val="009E69FA"/>
    <w:rsid w:val="009E6A94"/>
    <w:rsid w:val="009E75DE"/>
    <w:rsid w:val="009E7811"/>
    <w:rsid w:val="009E792D"/>
    <w:rsid w:val="009E7D26"/>
    <w:rsid w:val="009F0721"/>
    <w:rsid w:val="009F0F48"/>
    <w:rsid w:val="009F11F7"/>
    <w:rsid w:val="009F1B52"/>
    <w:rsid w:val="009F234E"/>
    <w:rsid w:val="009F3408"/>
    <w:rsid w:val="009F402F"/>
    <w:rsid w:val="009F789C"/>
    <w:rsid w:val="00A0078F"/>
    <w:rsid w:val="00A00FDA"/>
    <w:rsid w:val="00A01CC8"/>
    <w:rsid w:val="00A027C0"/>
    <w:rsid w:val="00A03D02"/>
    <w:rsid w:val="00A04DBD"/>
    <w:rsid w:val="00A059FA"/>
    <w:rsid w:val="00A064FF"/>
    <w:rsid w:val="00A07411"/>
    <w:rsid w:val="00A07984"/>
    <w:rsid w:val="00A1083A"/>
    <w:rsid w:val="00A11973"/>
    <w:rsid w:val="00A1309E"/>
    <w:rsid w:val="00A13954"/>
    <w:rsid w:val="00A14093"/>
    <w:rsid w:val="00A14819"/>
    <w:rsid w:val="00A14A5C"/>
    <w:rsid w:val="00A14B87"/>
    <w:rsid w:val="00A14D53"/>
    <w:rsid w:val="00A15CDB"/>
    <w:rsid w:val="00A15E23"/>
    <w:rsid w:val="00A15F16"/>
    <w:rsid w:val="00A16C91"/>
    <w:rsid w:val="00A17C54"/>
    <w:rsid w:val="00A17C8A"/>
    <w:rsid w:val="00A201FC"/>
    <w:rsid w:val="00A212A3"/>
    <w:rsid w:val="00A21D40"/>
    <w:rsid w:val="00A22FFB"/>
    <w:rsid w:val="00A23DB9"/>
    <w:rsid w:val="00A240FA"/>
    <w:rsid w:val="00A24687"/>
    <w:rsid w:val="00A2593A"/>
    <w:rsid w:val="00A26A32"/>
    <w:rsid w:val="00A27181"/>
    <w:rsid w:val="00A2759E"/>
    <w:rsid w:val="00A3013F"/>
    <w:rsid w:val="00A303D2"/>
    <w:rsid w:val="00A30459"/>
    <w:rsid w:val="00A314D8"/>
    <w:rsid w:val="00A3179A"/>
    <w:rsid w:val="00A31BBB"/>
    <w:rsid w:val="00A31E84"/>
    <w:rsid w:val="00A32920"/>
    <w:rsid w:val="00A337A1"/>
    <w:rsid w:val="00A33BA5"/>
    <w:rsid w:val="00A33F90"/>
    <w:rsid w:val="00A35997"/>
    <w:rsid w:val="00A378B3"/>
    <w:rsid w:val="00A37EAF"/>
    <w:rsid w:val="00A4184A"/>
    <w:rsid w:val="00A41866"/>
    <w:rsid w:val="00A42A42"/>
    <w:rsid w:val="00A42C1F"/>
    <w:rsid w:val="00A4325B"/>
    <w:rsid w:val="00A446EE"/>
    <w:rsid w:val="00A4502A"/>
    <w:rsid w:val="00A453E0"/>
    <w:rsid w:val="00A45570"/>
    <w:rsid w:val="00A45D01"/>
    <w:rsid w:val="00A46A3D"/>
    <w:rsid w:val="00A46DA9"/>
    <w:rsid w:val="00A4727F"/>
    <w:rsid w:val="00A47C61"/>
    <w:rsid w:val="00A5027F"/>
    <w:rsid w:val="00A50B49"/>
    <w:rsid w:val="00A514EC"/>
    <w:rsid w:val="00A51557"/>
    <w:rsid w:val="00A51D8A"/>
    <w:rsid w:val="00A52721"/>
    <w:rsid w:val="00A529BB"/>
    <w:rsid w:val="00A52AC2"/>
    <w:rsid w:val="00A53378"/>
    <w:rsid w:val="00A539BA"/>
    <w:rsid w:val="00A53A32"/>
    <w:rsid w:val="00A53DC9"/>
    <w:rsid w:val="00A55F24"/>
    <w:rsid w:val="00A56136"/>
    <w:rsid w:val="00A56B64"/>
    <w:rsid w:val="00A57261"/>
    <w:rsid w:val="00A57C55"/>
    <w:rsid w:val="00A57F21"/>
    <w:rsid w:val="00A61C87"/>
    <w:rsid w:val="00A61D34"/>
    <w:rsid w:val="00A61FDB"/>
    <w:rsid w:val="00A63183"/>
    <w:rsid w:val="00A63AF2"/>
    <w:rsid w:val="00A649DB"/>
    <w:rsid w:val="00A64DC2"/>
    <w:rsid w:val="00A64E5D"/>
    <w:rsid w:val="00A6501B"/>
    <w:rsid w:val="00A657BB"/>
    <w:rsid w:val="00A65FE3"/>
    <w:rsid w:val="00A67390"/>
    <w:rsid w:val="00A673BA"/>
    <w:rsid w:val="00A67509"/>
    <w:rsid w:val="00A676CB"/>
    <w:rsid w:val="00A70C9B"/>
    <w:rsid w:val="00A71DCB"/>
    <w:rsid w:val="00A72623"/>
    <w:rsid w:val="00A72B52"/>
    <w:rsid w:val="00A72C81"/>
    <w:rsid w:val="00A72E91"/>
    <w:rsid w:val="00A73C9B"/>
    <w:rsid w:val="00A7595B"/>
    <w:rsid w:val="00A759E2"/>
    <w:rsid w:val="00A76B16"/>
    <w:rsid w:val="00A77203"/>
    <w:rsid w:val="00A772EA"/>
    <w:rsid w:val="00A77DA5"/>
    <w:rsid w:val="00A77E6D"/>
    <w:rsid w:val="00A807FE"/>
    <w:rsid w:val="00A80AFD"/>
    <w:rsid w:val="00A81A5D"/>
    <w:rsid w:val="00A81B4D"/>
    <w:rsid w:val="00A82B00"/>
    <w:rsid w:val="00A82FC3"/>
    <w:rsid w:val="00A84445"/>
    <w:rsid w:val="00A851D7"/>
    <w:rsid w:val="00A852C4"/>
    <w:rsid w:val="00A85E18"/>
    <w:rsid w:val="00A863E5"/>
    <w:rsid w:val="00A8777D"/>
    <w:rsid w:val="00A903E1"/>
    <w:rsid w:val="00A90435"/>
    <w:rsid w:val="00A90546"/>
    <w:rsid w:val="00A90859"/>
    <w:rsid w:val="00A912E2"/>
    <w:rsid w:val="00A91ECA"/>
    <w:rsid w:val="00A922AA"/>
    <w:rsid w:val="00A9324F"/>
    <w:rsid w:val="00A93937"/>
    <w:rsid w:val="00A940A7"/>
    <w:rsid w:val="00A946F2"/>
    <w:rsid w:val="00A957E2"/>
    <w:rsid w:val="00A95BB8"/>
    <w:rsid w:val="00A95FC9"/>
    <w:rsid w:val="00A961F8"/>
    <w:rsid w:val="00A963FC"/>
    <w:rsid w:val="00A96FC6"/>
    <w:rsid w:val="00A975F6"/>
    <w:rsid w:val="00AA0D1D"/>
    <w:rsid w:val="00AA103A"/>
    <w:rsid w:val="00AA1079"/>
    <w:rsid w:val="00AA13CE"/>
    <w:rsid w:val="00AA1588"/>
    <w:rsid w:val="00AA3217"/>
    <w:rsid w:val="00AA34A8"/>
    <w:rsid w:val="00AA38D4"/>
    <w:rsid w:val="00AA4F49"/>
    <w:rsid w:val="00AA4FC5"/>
    <w:rsid w:val="00AA50BF"/>
    <w:rsid w:val="00AA57ED"/>
    <w:rsid w:val="00AA5852"/>
    <w:rsid w:val="00AA68F7"/>
    <w:rsid w:val="00AA758A"/>
    <w:rsid w:val="00AA75BB"/>
    <w:rsid w:val="00AA7DAF"/>
    <w:rsid w:val="00AB0C8A"/>
    <w:rsid w:val="00AB2A40"/>
    <w:rsid w:val="00AB2AC9"/>
    <w:rsid w:val="00AB3277"/>
    <w:rsid w:val="00AB362C"/>
    <w:rsid w:val="00AB4970"/>
    <w:rsid w:val="00AB4D51"/>
    <w:rsid w:val="00AB5B17"/>
    <w:rsid w:val="00AB5FC9"/>
    <w:rsid w:val="00AB6BDA"/>
    <w:rsid w:val="00AB6C43"/>
    <w:rsid w:val="00AB7F40"/>
    <w:rsid w:val="00AC07E4"/>
    <w:rsid w:val="00AC0CF0"/>
    <w:rsid w:val="00AC0D82"/>
    <w:rsid w:val="00AC1449"/>
    <w:rsid w:val="00AC1631"/>
    <w:rsid w:val="00AC1ECB"/>
    <w:rsid w:val="00AC21E1"/>
    <w:rsid w:val="00AC2A9B"/>
    <w:rsid w:val="00AC3015"/>
    <w:rsid w:val="00AC3A60"/>
    <w:rsid w:val="00AC3D56"/>
    <w:rsid w:val="00AC4D66"/>
    <w:rsid w:val="00AC530D"/>
    <w:rsid w:val="00AC5FD8"/>
    <w:rsid w:val="00AC6470"/>
    <w:rsid w:val="00AC6542"/>
    <w:rsid w:val="00AC6B07"/>
    <w:rsid w:val="00AC70AC"/>
    <w:rsid w:val="00AC7881"/>
    <w:rsid w:val="00AD11F4"/>
    <w:rsid w:val="00AD2579"/>
    <w:rsid w:val="00AD2B3D"/>
    <w:rsid w:val="00AD457C"/>
    <w:rsid w:val="00AD4914"/>
    <w:rsid w:val="00AD4F66"/>
    <w:rsid w:val="00AD5110"/>
    <w:rsid w:val="00AD54DF"/>
    <w:rsid w:val="00AD58DE"/>
    <w:rsid w:val="00AD65DB"/>
    <w:rsid w:val="00AD6E77"/>
    <w:rsid w:val="00AD7AC7"/>
    <w:rsid w:val="00AE0393"/>
    <w:rsid w:val="00AE138D"/>
    <w:rsid w:val="00AE2161"/>
    <w:rsid w:val="00AE3487"/>
    <w:rsid w:val="00AE3ACB"/>
    <w:rsid w:val="00AE45E4"/>
    <w:rsid w:val="00AE4AE9"/>
    <w:rsid w:val="00AE61D5"/>
    <w:rsid w:val="00AE6561"/>
    <w:rsid w:val="00AE6AE5"/>
    <w:rsid w:val="00AE7598"/>
    <w:rsid w:val="00AE77B3"/>
    <w:rsid w:val="00AE7AA4"/>
    <w:rsid w:val="00AE7D1C"/>
    <w:rsid w:val="00AE7E49"/>
    <w:rsid w:val="00AE7E95"/>
    <w:rsid w:val="00AF0B60"/>
    <w:rsid w:val="00AF4322"/>
    <w:rsid w:val="00AF5BD7"/>
    <w:rsid w:val="00AF5FF0"/>
    <w:rsid w:val="00AF77B2"/>
    <w:rsid w:val="00AF78CD"/>
    <w:rsid w:val="00B04823"/>
    <w:rsid w:val="00B04A08"/>
    <w:rsid w:val="00B0502B"/>
    <w:rsid w:val="00B05294"/>
    <w:rsid w:val="00B05D6B"/>
    <w:rsid w:val="00B0637A"/>
    <w:rsid w:val="00B108F6"/>
    <w:rsid w:val="00B10A30"/>
    <w:rsid w:val="00B10E6F"/>
    <w:rsid w:val="00B115C7"/>
    <w:rsid w:val="00B11E9B"/>
    <w:rsid w:val="00B1225B"/>
    <w:rsid w:val="00B129F4"/>
    <w:rsid w:val="00B12EDC"/>
    <w:rsid w:val="00B13165"/>
    <w:rsid w:val="00B132FF"/>
    <w:rsid w:val="00B14596"/>
    <w:rsid w:val="00B15547"/>
    <w:rsid w:val="00B16748"/>
    <w:rsid w:val="00B213B6"/>
    <w:rsid w:val="00B21984"/>
    <w:rsid w:val="00B21EE6"/>
    <w:rsid w:val="00B229F4"/>
    <w:rsid w:val="00B22BF5"/>
    <w:rsid w:val="00B23D98"/>
    <w:rsid w:val="00B24FCC"/>
    <w:rsid w:val="00B2648B"/>
    <w:rsid w:val="00B26830"/>
    <w:rsid w:val="00B26BFD"/>
    <w:rsid w:val="00B270E6"/>
    <w:rsid w:val="00B27F3D"/>
    <w:rsid w:val="00B30A4B"/>
    <w:rsid w:val="00B314D4"/>
    <w:rsid w:val="00B322DE"/>
    <w:rsid w:val="00B32322"/>
    <w:rsid w:val="00B3258E"/>
    <w:rsid w:val="00B338BA"/>
    <w:rsid w:val="00B338F6"/>
    <w:rsid w:val="00B33DC6"/>
    <w:rsid w:val="00B34759"/>
    <w:rsid w:val="00B34B9B"/>
    <w:rsid w:val="00B34BE0"/>
    <w:rsid w:val="00B3565B"/>
    <w:rsid w:val="00B35975"/>
    <w:rsid w:val="00B35C33"/>
    <w:rsid w:val="00B37DF7"/>
    <w:rsid w:val="00B37E84"/>
    <w:rsid w:val="00B400D0"/>
    <w:rsid w:val="00B416DE"/>
    <w:rsid w:val="00B42853"/>
    <w:rsid w:val="00B430CC"/>
    <w:rsid w:val="00B435A5"/>
    <w:rsid w:val="00B45B6D"/>
    <w:rsid w:val="00B46A43"/>
    <w:rsid w:val="00B47385"/>
    <w:rsid w:val="00B5051B"/>
    <w:rsid w:val="00B50AB6"/>
    <w:rsid w:val="00B50FF5"/>
    <w:rsid w:val="00B51AE8"/>
    <w:rsid w:val="00B53D5E"/>
    <w:rsid w:val="00B541A4"/>
    <w:rsid w:val="00B546AA"/>
    <w:rsid w:val="00B54A9F"/>
    <w:rsid w:val="00B55068"/>
    <w:rsid w:val="00B55CF6"/>
    <w:rsid w:val="00B56847"/>
    <w:rsid w:val="00B56BCD"/>
    <w:rsid w:val="00B608BE"/>
    <w:rsid w:val="00B60CAB"/>
    <w:rsid w:val="00B61546"/>
    <w:rsid w:val="00B61574"/>
    <w:rsid w:val="00B61CAD"/>
    <w:rsid w:val="00B624C1"/>
    <w:rsid w:val="00B62559"/>
    <w:rsid w:val="00B62C3E"/>
    <w:rsid w:val="00B62E4B"/>
    <w:rsid w:val="00B63149"/>
    <w:rsid w:val="00B63622"/>
    <w:rsid w:val="00B63EAB"/>
    <w:rsid w:val="00B64164"/>
    <w:rsid w:val="00B641A7"/>
    <w:rsid w:val="00B65C1F"/>
    <w:rsid w:val="00B65D7A"/>
    <w:rsid w:val="00B65DCE"/>
    <w:rsid w:val="00B6777B"/>
    <w:rsid w:val="00B70459"/>
    <w:rsid w:val="00B70CCE"/>
    <w:rsid w:val="00B7194C"/>
    <w:rsid w:val="00B7201C"/>
    <w:rsid w:val="00B7203E"/>
    <w:rsid w:val="00B72F58"/>
    <w:rsid w:val="00B73250"/>
    <w:rsid w:val="00B734CE"/>
    <w:rsid w:val="00B7351C"/>
    <w:rsid w:val="00B73790"/>
    <w:rsid w:val="00B73E38"/>
    <w:rsid w:val="00B74FEF"/>
    <w:rsid w:val="00B77BF1"/>
    <w:rsid w:val="00B80691"/>
    <w:rsid w:val="00B80AFB"/>
    <w:rsid w:val="00B814FC"/>
    <w:rsid w:val="00B819D7"/>
    <w:rsid w:val="00B81E63"/>
    <w:rsid w:val="00B823C9"/>
    <w:rsid w:val="00B82BDB"/>
    <w:rsid w:val="00B83375"/>
    <w:rsid w:val="00B83CA4"/>
    <w:rsid w:val="00B84C57"/>
    <w:rsid w:val="00B852FB"/>
    <w:rsid w:val="00B863E7"/>
    <w:rsid w:val="00B86614"/>
    <w:rsid w:val="00B87E29"/>
    <w:rsid w:val="00B9012E"/>
    <w:rsid w:val="00B905DE"/>
    <w:rsid w:val="00B90EFF"/>
    <w:rsid w:val="00B91E5D"/>
    <w:rsid w:val="00B9201F"/>
    <w:rsid w:val="00B929BF"/>
    <w:rsid w:val="00B92C9A"/>
    <w:rsid w:val="00B937B1"/>
    <w:rsid w:val="00B94597"/>
    <w:rsid w:val="00B94B44"/>
    <w:rsid w:val="00B94E85"/>
    <w:rsid w:val="00B95E5E"/>
    <w:rsid w:val="00B96910"/>
    <w:rsid w:val="00BA086C"/>
    <w:rsid w:val="00BA0A98"/>
    <w:rsid w:val="00BA1E18"/>
    <w:rsid w:val="00BA1F5D"/>
    <w:rsid w:val="00BA3002"/>
    <w:rsid w:val="00BA3132"/>
    <w:rsid w:val="00BA3F8F"/>
    <w:rsid w:val="00BA3FE8"/>
    <w:rsid w:val="00BA5763"/>
    <w:rsid w:val="00BA5DDB"/>
    <w:rsid w:val="00BB0914"/>
    <w:rsid w:val="00BB2044"/>
    <w:rsid w:val="00BB2FC1"/>
    <w:rsid w:val="00BB32E3"/>
    <w:rsid w:val="00BB365F"/>
    <w:rsid w:val="00BB4431"/>
    <w:rsid w:val="00BB5C15"/>
    <w:rsid w:val="00BB5CC6"/>
    <w:rsid w:val="00BB5F73"/>
    <w:rsid w:val="00BB5F89"/>
    <w:rsid w:val="00BB62D0"/>
    <w:rsid w:val="00BB641A"/>
    <w:rsid w:val="00BB6D79"/>
    <w:rsid w:val="00BB7C62"/>
    <w:rsid w:val="00BC0681"/>
    <w:rsid w:val="00BC098C"/>
    <w:rsid w:val="00BC15CC"/>
    <w:rsid w:val="00BC16E9"/>
    <w:rsid w:val="00BC1E45"/>
    <w:rsid w:val="00BC29A9"/>
    <w:rsid w:val="00BC387D"/>
    <w:rsid w:val="00BC39D3"/>
    <w:rsid w:val="00BC4AB0"/>
    <w:rsid w:val="00BC5C54"/>
    <w:rsid w:val="00BC5E44"/>
    <w:rsid w:val="00BC5EEC"/>
    <w:rsid w:val="00BC6D01"/>
    <w:rsid w:val="00BC7140"/>
    <w:rsid w:val="00BD04BE"/>
    <w:rsid w:val="00BD1194"/>
    <w:rsid w:val="00BD1F01"/>
    <w:rsid w:val="00BD2312"/>
    <w:rsid w:val="00BD3A8D"/>
    <w:rsid w:val="00BD4AF0"/>
    <w:rsid w:val="00BD5581"/>
    <w:rsid w:val="00BD7625"/>
    <w:rsid w:val="00BD769B"/>
    <w:rsid w:val="00BD783C"/>
    <w:rsid w:val="00BE0256"/>
    <w:rsid w:val="00BE0268"/>
    <w:rsid w:val="00BE167F"/>
    <w:rsid w:val="00BE1725"/>
    <w:rsid w:val="00BE1847"/>
    <w:rsid w:val="00BE1A78"/>
    <w:rsid w:val="00BE220F"/>
    <w:rsid w:val="00BE2687"/>
    <w:rsid w:val="00BE26FE"/>
    <w:rsid w:val="00BE3A27"/>
    <w:rsid w:val="00BE4B06"/>
    <w:rsid w:val="00BE529E"/>
    <w:rsid w:val="00BE6418"/>
    <w:rsid w:val="00BE7083"/>
    <w:rsid w:val="00BF00AB"/>
    <w:rsid w:val="00BF0D6B"/>
    <w:rsid w:val="00BF1AD9"/>
    <w:rsid w:val="00BF1C20"/>
    <w:rsid w:val="00BF2253"/>
    <w:rsid w:val="00BF287D"/>
    <w:rsid w:val="00BF2DEB"/>
    <w:rsid w:val="00BF3BFF"/>
    <w:rsid w:val="00BF458F"/>
    <w:rsid w:val="00BF70D6"/>
    <w:rsid w:val="00BF7426"/>
    <w:rsid w:val="00BF7A99"/>
    <w:rsid w:val="00BF7D96"/>
    <w:rsid w:val="00BF7D97"/>
    <w:rsid w:val="00BF7FA8"/>
    <w:rsid w:val="00C0283C"/>
    <w:rsid w:val="00C02DED"/>
    <w:rsid w:val="00C03ADD"/>
    <w:rsid w:val="00C0432D"/>
    <w:rsid w:val="00C04F92"/>
    <w:rsid w:val="00C0540D"/>
    <w:rsid w:val="00C06D81"/>
    <w:rsid w:val="00C06F84"/>
    <w:rsid w:val="00C104FF"/>
    <w:rsid w:val="00C1084E"/>
    <w:rsid w:val="00C12625"/>
    <w:rsid w:val="00C12B30"/>
    <w:rsid w:val="00C14BD0"/>
    <w:rsid w:val="00C151B2"/>
    <w:rsid w:val="00C1560E"/>
    <w:rsid w:val="00C17C90"/>
    <w:rsid w:val="00C17CEA"/>
    <w:rsid w:val="00C20651"/>
    <w:rsid w:val="00C2285E"/>
    <w:rsid w:val="00C229F0"/>
    <w:rsid w:val="00C23BB4"/>
    <w:rsid w:val="00C23D3E"/>
    <w:rsid w:val="00C2423B"/>
    <w:rsid w:val="00C2571C"/>
    <w:rsid w:val="00C265A5"/>
    <w:rsid w:val="00C26893"/>
    <w:rsid w:val="00C26F26"/>
    <w:rsid w:val="00C27763"/>
    <w:rsid w:val="00C277F7"/>
    <w:rsid w:val="00C303BE"/>
    <w:rsid w:val="00C31572"/>
    <w:rsid w:val="00C31C9F"/>
    <w:rsid w:val="00C34D2A"/>
    <w:rsid w:val="00C35673"/>
    <w:rsid w:val="00C356FD"/>
    <w:rsid w:val="00C359D1"/>
    <w:rsid w:val="00C365E2"/>
    <w:rsid w:val="00C366AF"/>
    <w:rsid w:val="00C36F7A"/>
    <w:rsid w:val="00C373D8"/>
    <w:rsid w:val="00C37BC2"/>
    <w:rsid w:val="00C40A9C"/>
    <w:rsid w:val="00C40FD8"/>
    <w:rsid w:val="00C413AC"/>
    <w:rsid w:val="00C41C71"/>
    <w:rsid w:val="00C420CD"/>
    <w:rsid w:val="00C43C11"/>
    <w:rsid w:val="00C44703"/>
    <w:rsid w:val="00C44C64"/>
    <w:rsid w:val="00C45A9A"/>
    <w:rsid w:val="00C46698"/>
    <w:rsid w:val="00C46C64"/>
    <w:rsid w:val="00C46EB0"/>
    <w:rsid w:val="00C508D4"/>
    <w:rsid w:val="00C52AD6"/>
    <w:rsid w:val="00C53046"/>
    <w:rsid w:val="00C53A9F"/>
    <w:rsid w:val="00C54126"/>
    <w:rsid w:val="00C5435D"/>
    <w:rsid w:val="00C543A4"/>
    <w:rsid w:val="00C5497D"/>
    <w:rsid w:val="00C549F3"/>
    <w:rsid w:val="00C54FAA"/>
    <w:rsid w:val="00C552A9"/>
    <w:rsid w:val="00C55A2E"/>
    <w:rsid w:val="00C55E5F"/>
    <w:rsid w:val="00C561F2"/>
    <w:rsid w:val="00C56B18"/>
    <w:rsid w:val="00C56CD3"/>
    <w:rsid w:val="00C56DD2"/>
    <w:rsid w:val="00C60059"/>
    <w:rsid w:val="00C6147F"/>
    <w:rsid w:val="00C61D13"/>
    <w:rsid w:val="00C623B4"/>
    <w:rsid w:val="00C628C1"/>
    <w:rsid w:val="00C62EBF"/>
    <w:rsid w:val="00C63188"/>
    <w:rsid w:val="00C63F6E"/>
    <w:rsid w:val="00C644A7"/>
    <w:rsid w:val="00C65717"/>
    <w:rsid w:val="00C676E3"/>
    <w:rsid w:val="00C700DE"/>
    <w:rsid w:val="00C70D93"/>
    <w:rsid w:val="00C70DCF"/>
    <w:rsid w:val="00C70FF7"/>
    <w:rsid w:val="00C71931"/>
    <w:rsid w:val="00C7246D"/>
    <w:rsid w:val="00C72566"/>
    <w:rsid w:val="00C72E52"/>
    <w:rsid w:val="00C73161"/>
    <w:rsid w:val="00C73794"/>
    <w:rsid w:val="00C73BDA"/>
    <w:rsid w:val="00C74CF9"/>
    <w:rsid w:val="00C7761F"/>
    <w:rsid w:val="00C8009A"/>
    <w:rsid w:val="00C80DCD"/>
    <w:rsid w:val="00C8117F"/>
    <w:rsid w:val="00C828DC"/>
    <w:rsid w:val="00C82CEE"/>
    <w:rsid w:val="00C8335C"/>
    <w:rsid w:val="00C8410D"/>
    <w:rsid w:val="00C8473F"/>
    <w:rsid w:val="00C84F42"/>
    <w:rsid w:val="00C851C4"/>
    <w:rsid w:val="00C86547"/>
    <w:rsid w:val="00C86744"/>
    <w:rsid w:val="00C86E5B"/>
    <w:rsid w:val="00C86FE1"/>
    <w:rsid w:val="00C90331"/>
    <w:rsid w:val="00C90359"/>
    <w:rsid w:val="00C903AE"/>
    <w:rsid w:val="00C904FE"/>
    <w:rsid w:val="00C93D43"/>
    <w:rsid w:val="00C93E24"/>
    <w:rsid w:val="00C940AE"/>
    <w:rsid w:val="00C946D5"/>
    <w:rsid w:val="00C949CE"/>
    <w:rsid w:val="00C95836"/>
    <w:rsid w:val="00C958D3"/>
    <w:rsid w:val="00C971B1"/>
    <w:rsid w:val="00C97379"/>
    <w:rsid w:val="00C97B6E"/>
    <w:rsid w:val="00CA0F64"/>
    <w:rsid w:val="00CA2255"/>
    <w:rsid w:val="00CA295E"/>
    <w:rsid w:val="00CA3340"/>
    <w:rsid w:val="00CA433F"/>
    <w:rsid w:val="00CA495A"/>
    <w:rsid w:val="00CA6346"/>
    <w:rsid w:val="00CA6C64"/>
    <w:rsid w:val="00CA7C6E"/>
    <w:rsid w:val="00CA7C93"/>
    <w:rsid w:val="00CB168D"/>
    <w:rsid w:val="00CB217B"/>
    <w:rsid w:val="00CB28ED"/>
    <w:rsid w:val="00CB2B50"/>
    <w:rsid w:val="00CB2C71"/>
    <w:rsid w:val="00CB3070"/>
    <w:rsid w:val="00CB3811"/>
    <w:rsid w:val="00CB3EBE"/>
    <w:rsid w:val="00CB4B22"/>
    <w:rsid w:val="00CB5253"/>
    <w:rsid w:val="00CB587A"/>
    <w:rsid w:val="00CB5F90"/>
    <w:rsid w:val="00CB62FC"/>
    <w:rsid w:val="00CB64DC"/>
    <w:rsid w:val="00CB6ABE"/>
    <w:rsid w:val="00CB7047"/>
    <w:rsid w:val="00CB778F"/>
    <w:rsid w:val="00CB77B0"/>
    <w:rsid w:val="00CC1265"/>
    <w:rsid w:val="00CC1E7D"/>
    <w:rsid w:val="00CC2C41"/>
    <w:rsid w:val="00CC464F"/>
    <w:rsid w:val="00CC48DA"/>
    <w:rsid w:val="00CC4F51"/>
    <w:rsid w:val="00CC53F0"/>
    <w:rsid w:val="00CC5D65"/>
    <w:rsid w:val="00CC66DE"/>
    <w:rsid w:val="00CC69AB"/>
    <w:rsid w:val="00CC7235"/>
    <w:rsid w:val="00CC7762"/>
    <w:rsid w:val="00CC7FA6"/>
    <w:rsid w:val="00CD03F9"/>
    <w:rsid w:val="00CD05AA"/>
    <w:rsid w:val="00CD06CC"/>
    <w:rsid w:val="00CD0845"/>
    <w:rsid w:val="00CD1AC3"/>
    <w:rsid w:val="00CD21D9"/>
    <w:rsid w:val="00CD2445"/>
    <w:rsid w:val="00CD2EBF"/>
    <w:rsid w:val="00CD3E68"/>
    <w:rsid w:val="00CD4711"/>
    <w:rsid w:val="00CD4909"/>
    <w:rsid w:val="00CD5930"/>
    <w:rsid w:val="00CD62A6"/>
    <w:rsid w:val="00CD63F8"/>
    <w:rsid w:val="00CD6662"/>
    <w:rsid w:val="00CD7874"/>
    <w:rsid w:val="00CD7D9C"/>
    <w:rsid w:val="00CD7F99"/>
    <w:rsid w:val="00CE06A2"/>
    <w:rsid w:val="00CE10AF"/>
    <w:rsid w:val="00CE1635"/>
    <w:rsid w:val="00CE17C8"/>
    <w:rsid w:val="00CE28D1"/>
    <w:rsid w:val="00CE2FBE"/>
    <w:rsid w:val="00CE4142"/>
    <w:rsid w:val="00CE485B"/>
    <w:rsid w:val="00CE566C"/>
    <w:rsid w:val="00CE5B01"/>
    <w:rsid w:val="00CE5B05"/>
    <w:rsid w:val="00CE6BEB"/>
    <w:rsid w:val="00CE73D3"/>
    <w:rsid w:val="00CF07A7"/>
    <w:rsid w:val="00CF0A00"/>
    <w:rsid w:val="00CF184C"/>
    <w:rsid w:val="00CF234F"/>
    <w:rsid w:val="00CF345A"/>
    <w:rsid w:val="00CF3535"/>
    <w:rsid w:val="00CF38CE"/>
    <w:rsid w:val="00CF3D12"/>
    <w:rsid w:val="00CF428C"/>
    <w:rsid w:val="00CF42A0"/>
    <w:rsid w:val="00CF487D"/>
    <w:rsid w:val="00CF4D9C"/>
    <w:rsid w:val="00CF5DDF"/>
    <w:rsid w:val="00CF6317"/>
    <w:rsid w:val="00CF6585"/>
    <w:rsid w:val="00CF6E06"/>
    <w:rsid w:val="00CF746A"/>
    <w:rsid w:val="00CF780D"/>
    <w:rsid w:val="00CF7B8A"/>
    <w:rsid w:val="00CF7F42"/>
    <w:rsid w:val="00D0043D"/>
    <w:rsid w:val="00D00A7B"/>
    <w:rsid w:val="00D0236F"/>
    <w:rsid w:val="00D0291E"/>
    <w:rsid w:val="00D032C7"/>
    <w:rsid w:val="00D04694"/>
    <w:rsid w:val="00D04C63"/>
    <w:rsid w:val="00D04DF0"/>
    <w:rsid w:val="00D05983"/>
    <w:rsid w:val="00D06CB1"/>
    <w:rsid w:val="00D07808"/>
    <w:rsid w:val="00D078C3"/>
    <w:rsid w:val="00D11656"/>
    <w:rsid w:val="00D118C3"/>
    <w:rsid w:val="00D11A19"/>
    <w:rsid w:val="00D11E07"/>
    <w:rsid w:val="00D129B6"/>
    <w:rsid w:val="00D13128"/>
    <w:rsid w:val="00D158D1"/>
    <w:rsid w:val="00D160ED"/>
    <w:rsid w:val="00D17BEE"/>
    <w:rsid w:val="00D20F46"/>
    <w:rsid w:val="00D21106"/>
    <w:rsid w:val="00D212E8"/>
    <w:rsid w:val="00D218B7"/>
    <w:rsid w:val="00D21CE2"/>
    <w:rsid w:val="00D21FE4"/>
    <w:rsid w:val="00D2322F"/>
    <w:rsid w:val="00D239A1"/>
    <w:rsid w:val="00D23DB4"/>
    <w:rsid w:val="00D252B1"/>
    <w:rsid w:val="00D2671D"/>
    <w:rsid w:val="00D269AC"/>
    <w:rsid w:val="00D2708A"/>
    <w:rsid w:val="00D2743D"/>
    <w:rsid w:val="00D275EE"/>
    <w:rsid w:val="00D2787D"/>
    <w:rsid w:val="00D278C8"/>
    <w:rsid w:val="00D27EAE"/>
    <w:rsid w:val="00D316EB"/>
    <w:rsid w:val="00D33858"/>
    <w:rsid w:val="00D33CB3"/>
    <w:rsid w:val="00D33EB6"/>
    <w:rsid w:val="00D34028"/>
    <w:rsid w:val="00D34661"/>
    <w:rsid w:val="00D355D5"/>
    <w:rsid w:val="00D356E7"/>
    <w:rsid w:val="00D3579B"/>
    <w:rsid w:val="00D36874"/>
    <w:rsid w:val="00D36CBA"/>
    <w:rsid w:val="00D37723"/>
    <w:rsid w:val="00D40368"/>
    <w:rsid w:val="00D40406"/>
    <w:rsid w:val="00D41076"/>
    <w:rsid w:val="00D41754"/>
    <w:rsid w:val="00D41802"/>
    <w:rsid w:val="00D41E34"/>
    <w:rsid w:val="00D430FA"/>
    <w:rsid w:val="00D4318A"/>
    <w:rsid w:val="00D442D8"/>
    <w:rsid w:val="00D448EE"/>
    <w:rsid w:val="00D45907"/>
    <w:rsid w:val="00D45DCC"/>
    <w:rsid w:val="00D46061"/>
    <w:rsid w:val="00D46968"/>
    <w:rsid w:val="00D46F62"/>
    <w:rsid w:val="00D471F7"/>
    <w:rsid w:val="00D47D25"/>
    <w:rsid w:val="00D47F7F"/>
    <w:rsid w:val="00D47FB7"/>
    <w:rsid w:val="00D47FE0"/>
    <w:rsid w:val="00D5235E"/>
    <w:rsid w:val="00D52DF4"/>
    <w:rsid w:val="00D5389D"/>
    <w:rsid w:val="00D54468"/>
    <w:rsid w:val="00D54FD8"/>
    <w:rsid w:val="00D55CB5"/>
    <w:rsid w:val="00D56BFC"/>
    <w:rsid w:val="00D56E62"/>
    <w:rsid w:val="00D57827"/>
    <w:rsid w:val="00D57DC0"/>
    <w:rsid w:val="00D57F99"/>
    <w:rsid w:val="00D60293"/>
    <w:rsid w:val="00D60FD8"/>
    <w:rsid w:val="00D61305"/>
    <w:rsid w:val="00D61996"/>
    <w:rsid w:val="00D6199F"/>
    <w:rsid w:val="00D64B61"/>
    <w:rsid w:val="00D64E31"/>
    <w:rsid w:val="00D65EFB"/>
    <w:rsid w:val="00D67105"/>
    <w:rsid w:val="00D675F6"/>
    <w:rsid w:val="00D679BD"/>
    <w:rsid w:val="00D7027E"/>
    <w:rsid w:val="00D70E94"/>
    <w:rsid w:val="00D711B1"/>
    <w:rsid w:val="00D71D57"/>
    <w:rsid w:val="00D71DF3"/>
    <w:rsid w:val="00D723F7"/>
    <w:rsid w:val="00D74159"/>
    <w:rsid w:val="00D74C41"/>
    <w:rsid w:val="00D756BA"/>
    <w:rsid w:val="00D757DD"/>
    <w:rsid w:val="00D75841"/>
    <w:rsid w:val="00D76482"/>
    <w:rsid w:val="00D766F9"/>
    <w:rsid w:val="00D773A7"/>
    <w:rsid w:val="00D77881"/>
    <w:rsid w:val="00D81349"/>
    <w:rsid w:val="00D81C31"/>
    <w:rsid w:val="00D820CC"/>
    <w:rsid w:val="00D821FA"/>
    <w:rsid w:val="00D82B40"/>
    <w:rsid w:val="00D82C72"/>
    <w:rsid w:val="00D82E21"/>
    <w:rsid w:val="00D82FAE"/>
    <w:rsid w:val="00D83BCF"/>
    <w:rsid w:val="00D83FD1"/>
    <w:rsid w:val="00D841FF"/>
    <w:rsid w:val="00D846A9"/>
    <w:rsid w:val="00D85B46"/>
    <w:rsid w:val="00D86896"/>
    <w:rsid w:val="00D86929"/>
    <w:rsid w:val="00D8713D"/>
    <w:rsid w:val="00D8792B"/>
    <w:rsid w:val="00D87D4F"/>
    <w:rsid w:val="00D92A65"/>
    <w:rsid w:val="00D93A0C"/>
    <w:rsid w:val="00D94E08"/>
    <w:rsid w:val="00D956AF"/>
    <w:rsid w:val="00D95871"/>
    <w:rsid w:val="00D964ED"/>
    <w:rsid w:val="00D97601"/>
    <w:rsid w:val="00DA04CB"/>
    <w:rsid w:val="00DA1722"/>
    <w:rsid w:val="00DA2271"/>
    <w:rsid w:val="00DA276F"/>
    <w:rsid w:val="00DA28FF"/>
    <w:rsid w:val="00DA3AF4"/>
    <w:rsid w:val="00DA3DC1"/>
    <w:rsid w:val="00DA5321"/>
    <w:rsid w:val="00DA614D"/>
    <w:rsid w:val="00DA7161"/>
    <w:rsid w:val="00DB02AF"/>
    <w:rsid w:val="00DB1335"/>
    <w:rsid w:val="00DB25E9"/>
    <w:rsid w:val="00DB2822"/>
    <w:rsid w:val="00DB2B62"/>
    <w:rsid w:val="00DB510F"/>
    <w:rsid w:val="00DB5148"/>
    <w:rsid w:val="00DB5669"/>
    <w:rsid w:val="00DB6410"/>
    <w:rsid w:val="00DB64F0"/>
    <w:rsid w:val="00DB674D"/>
    <w:rsid w:val="00DB7BAE"/>
    <w:rsid w:val="00DC1677"/>
    <w:rsid w:val="00DC1FFC"/>
    <w:rsid w:val="00DC2079"/>
    <w:rsid w:val="00DC245E"/>
    <w:rsid w:val="00DC2D0A"/>
    <w:rsid w:val="00DC3856"/>
    <w:rsid w:val="00DC4719"/>
    <w:rsid w:val="00DC4880"/>
    <w:rsid w:val="00DC5FF6"/>
    <w:rsid w:val="00DC6E43"/>
    <w:rsid w:val="00DC73CD"/>
    <w:rsid w:val="00DC7494"/>
    <w:rsid w:val="00DC75B4"/>
    <w:rsid w:val="00DC7E45"/>
    <w:rsid w:val="00DD027B"/>
    <w:rsid w:val="00DD0C6A"/>
    <w:rsid w:val="00DD13B4"/>
    <w:rsid w:val="00DD14DD"/>
    <w:rsid w:val="00DD5FBB"/>
    <w:rsid w:val="00DD6013"/>
    <w:rsid w:val="00DD760A"/>
    <w:rsid w:val="00DD7A1D"/>
    <w:rsid w:val="00DD7B8B"/>
    <w:rsid w:val="00DD7EBE"/>
    <w:rsid w:val="00DE06DD"/>
    <w:rsid w:val="00DE08A3"/>
    <w:rsid w:val="00DE1DC9"/>
    <w:rsid w:val="00DE2590"/>
    <w:rsid w:val="00DE2996"/>
    <w:rsid w:val="00DE29D0"/>
    <w:rsid w:val="00DE43A4"/>
    <w:rsid w:val="00DE58ED"/>
    <w:rsid w:val="00DE5A6A"/>
    <w:rsid w:val="00DE6543"/>
    <w:rsid w:val="00DF0012"/>
    <w:rsid w:val="00DF00D5"/>
    <w:rsid w:val="00DF09C1"/>
    <w:rsid w:val="00DF10D8"/>
    <w:rsid w:val="00DF1D08"/>
    <w:rsid w:val="00DF2AF0"/>
    <w:rsid w:val="00DF2D3A"/>
    <w:rsid w:val="00DF328F"/>
    <w:rsid w:val="00DF3A54"/>
    <w:rsid w:val="00DF3B90"/>
    <w:rsid w:val="00DF3EBD"/>
    <w:rsid w:val="00DF48CD"/>
    <w:rsid w:val="00DF4B90"/>
    <w:rsid w:val="00DF647A"/>
    <w:rsid w:val="00DF7089"/>
    <w:rsid w:val="00DF713A"/>
    <w:rsid w:val="00DF7E27"/>
    <w:rsid w:val="00E001FF"/>
    <w:rsid w:val="00E002C7"/>
    <w:rsid w:val="00E008BE"/>
    <w:rsid w:val="00E01D7B"/>
    <w:rsid w:val="00E0222E"/>
    <w:rsid w:val="00E039D5"/>
    <w:rsid w:val="00E05C4A"/>
    <w:rsid w:val="00E06635"/>
    <w:rsid w:val="00E06AB1"/>
    <w:rsid w:val="00E0733D"/>
    <w:rsid w:val="00E07AAA"/>
    <w:rsid w:val="00E102DD"/>
    <w:rsid w:val="00E10697"/>
    <w:rsid w:val="00E10C8A"/>
    <w:rsid w:val="00E1279D"/>
    <w:rsid w:val="00E12CA4"/>
    <w:rsid w:val="00E13218"/>
    <w:rsid w:val="00E135FB"/>
    <w:rsid w:val="00E13686"/>
    <w:rsid w:val="00E13CCD"/>
    <w:rsid w:val="00E140F7"/>
    <w:rsid w:val="00E1444A"/>
    <w:rsid w:val="00E147E0"/>
    <w:rsid w:val="00E14EF1"/>
    <w:rsid w:val="00E151DA"/>
    <w:rsid w:val="00E154B1"/>
    <w:rsid w:val="00E168DF"/>
    <w:rsid w:val="00E16A82"/>
    <w:rsid w:val="00E17B4C"/>
    <w:rsid w:val="00E20F60"/>
    <w:rsid w:val="00E21B1F"/>
    <w:rsid w:val="00E22070"/>
    <w:rsid w:val="00E22166"/>
    <w:rsid w:val="00E22B13"/>
    <w:rsid w:val="00E22EC3"/>
    <w:rsid w:val="00E232ED"/>
    <w:rsid w:val="00E23332"/>
    <w:rsid w:val="00E246B5"/>
    <w:rsid w:val="00E248BE"/>
    <w:rsid w:val="00E2490D"/>
    <w:rsid w:val="00E25125"/>
    <w:rsid w:val="00E27136"/>
    <w:rsid w:val="00E27560"/>
    <w:rsid w:val="00E275B6"/>
    <w:rsid w:val="00E30E4E"/>
    <w:rsid w:val="00E30F5F"/>
    <w:rsid w:val="00E3184F"/>
    <w:rsid w:val="00E323A6"/>
    <w:rsid w:val="00E33071"/>
    <w:rsid w:val="00E33E55"/>
    <w:rsid w:val="00E35278"/>
    <w:rsid w:val="00E354CA"/>
    <w:rsid w:val="00E36D71"/>
    <w:rsid w:val="00E36F55"/>
    <w:rsid w:val="00E372E8"/>
    <w:rsid w:val="00E37340"/>
    <w:rsid w:val="00E37900"/>
    <w:rsid w:val="00E37ACA"/>
    <w:rsid w:val="00E41B32"/>
    <w:rsid w:val="00E41BE5"/>
    <w:rsid w:val="00E41C1F"/>
    <w:rsid w:val="00E42526"/>
    <w:rsid w:val="00E432B0"/>
    <w:rsid w:val="00E437D6"/>
    <w:rsid w:val="00E43B55"/>
    <w:rsid w:val="00E44467"/>
    <w:rsid w:val="00E45772"/>
    <w:rsid w:val="00E4668E"/>
    <w:rsid w:val="00E46A81"/>
    <w:rsid w:val="00E4791C"/>
    <w:rsid w:val="00E47975"/>
    <w:rsid w:val="00E47D61"/>
    <w:rsid w:val="00E50ECF"/>
    <w:rsid w:val="00E51BAF"/>
    <w:rsid w:val="00E5367F"/>
    <w:rsid w:val="00E53B94"/>
    <w:rsid w:val="00E55049"/>
    <w:rsid w:val="00E55C71"/>
    <w:rsid w:val="00E563B0"/>
    <w:rsid w:val="00E56D8D"/>
    <w:rsid w:val="00E56E50"/>
    <w:rsid w:val="00E57309"/>
    <w:rsid w:val="00E57A4E"/>
    <w:rsid w:val="00E57DB9"/>
    <w:rsid w:val="00E608D6"/>
    <w:rsid w:val="00E60F41"/>
    <w:rsid w:val="00E619CD"/>
    <w:rsid w:val="00E61C26"/>
    <w:rsid w:val="00E625F0"/>
    <w:rsid w:val="00E63A34"/>
    <w:rsid w:val="00E6469D"/>
    <w:rsid w:val="00E64B43"/>
    <w:rsid w:val="00E65FF4"/>
    <w:rsid w:val="00E66367"/>
    <w:rsid w:val="00E66B8F"/>
    <w:rsid w:val="00E66C90"/>
    <w:rsid w:val="00E67741"/>
    <w:rsid w:val="00E7159B"/>
    <w:rsid w:val="00E71BC3"/>
    <w:rsid w:val="00E722FA"/>
    <w:rsid w:val="00E72893"/>
    <w:rsid w:val="00E7304B"/>
    <w:rsid w:val="00E73CBF"/>
    <w:rsid w:val="00E7444F"/>
    <w:rsid w:val="00E7549B"/>
    <w:rsid w:val="00E76C8E"/>
    <w:rsid w:val="00E7759B"/>
    <w:rsid w:val="00E777C5"/>
    <w:rsid w:val="00E80394"/>
    <w:rsid w:val="00E81B95"/>
    <w:rsid w:val="00E827BF"/>
    <w:rsid w:val="00E82A1E"/>
    <w:rsid w:val="00E83A51"/>
    <w:rsid w:val="00E8411B"/>
    <w:rsid w:val="00E8442E"/>
    <w:rsid w:val="00E844AC"/>
    <w:rsid w:val="00E85AA6"/>
    <w:rsid w:val="00E85FC2"/>
    <w:rsid w:val="00E865A3"/>
    <w:rsid w:val="00E8795F"/>
    <w:rsid w:val="00E907AD"/>
    <w:rsid w:val="00E91910"/>
    <w:rsid w:val="00E91D5E"/>
    <w:rsid w:val="00E92E26"/>
    <w:rsid w:val="00E93165"/>
    <w:rsid w:val="00E932B6"/>
    <w:rsid w:val="00E93FFD"/>
    <w:rsid w:val="00E94F38"/>
    <w:rsid w:val="00E9544C"/>
    <w:rsid w:val="00E959B6"/>
    <w:rsid w:val="00E971A0"/>
    <w:rsid w:val="00EA0643"/>
    <w:rsid w:val="00EA08A5"/>
    <w:rsid w:val="00EA0B82"/>
    <w:rsid w:val="00EA0F2A"/>
    <w:rsid w:val="00EA12F1"/>
    <w:rsid w:val="00EA1E6D"/>
    <w:rsid w:val="00EA2AAD"/>
    <w:rsid w:val="00EA440F"/>
    <w:rsid w:val="00EA5ABE"/>
    <w:rsid w:val="00EA67A9"/>
    <w:rsid w:val="00EA6BE9"/>
    <w:rsid w:val="00EA6F23"/>
    <w:rsid w:val="00EA76D1"/>
    <w:rsid w:val="00EA7B03"/>
    <w:rsid w:val="00EB0132"/>
    <w:rsid w:val="00EB07E5"/>
    <w:rsid w:val="00EB0A75"/>
    <w:rsid w:val="00EB0D46"/>
    <w:rsid w:val="00EB10DD"/>
    <w:rsid w:val="00EB1AD2"/>
    <w:rsid w:val="00EB1C47"/>
    <w:rsid w:val="00EB2CFA"/>
    <w:rsid w:val="00EB2DB4"/>
    <w:rsid w:val="00EB3274"/>
    <w:rsid w:val="00EB32D7"/>
    <w:rsid w:val="00EB3DF2"/>
    <w:rsid w:val="00EB429D"/>
    <w:rsid w:val="00EB5491"/>
    <w:rsid w:val="00EB54C7"/>
    <w:rsid w:val="00EB5A37"/>
    <w:rsid w:val="00EB6AF8"/>
    <w:rsid w:val="00EB6B8C"/>
    <w:rsid w:val="00EC040B"/>
    <w:rsid w:val="00EC1913"/>
    <w:rsid w:val="00EC1CB5"/>
    <w:rsid w:val="00EC35BA"/>
    <w:rsid w:val="00EC3C4D"/>
    <w:rsid w:val="00EC3E8E"/>
    <w:rsid w:val="00EC55A5"/>
    <w:rsid w:val="00EC7001"/>
    <w:rsid w:val="00EC7555"/>
    <w:rsid w:val="00EC7A90"/>
    <w:rsid w:val="00ED0297"/>
    <w:rsid w:val="00ED053F"/>
    <w:rsid w:val="00ED100C"/>
    <w:rsid w:val="00ED1231"/>
    <w:rsid w:val="00ED182A"/>
    <w:rsid w:val="00ED2298"/>
    <w:rsid w:val="00ED2738"/>
    <w:rsid w:val="00ED2748"/>
    <w:rsid w:val="00ED341F"/>
    <w:rsid w:val="00ED4EC3"/>
    <w:rsid w:val="00ED55D8"/>
    <w:rsid w:val="00ED577B"/>
    <w:rsid w:val="00ED5AEA"/>
    <w:rsid w:val="00ED5BF1"/>
    <w:rsid w:val="00ED5FD6"/>
    <w:rsid w:val="00ED6E20"/>
    <w:rsid w:val="00EE0AB2"/>
    <w:rsid w:val="00EE0CE4"/>
    <w:rsid w:val="00EE0E6C"/>
    <w:rsid w:val="00EE1327"/>
    <w:rsid w:val="00EE1901"/>
    <w:rsid w:val="00EE193C"/>
    <w:rsid w:val="00EE19CD"/>
    <w:rsid w:val="00EE2A08"/>
    <w:rsid w:val="00EE2BF1"/>
    <w:rsid w:val="00EE39D7"/>
    <w:rsid w:val="00EE3C43"/>
    <w:rsid w:val="00EE3CD7"/>
    <w:rsid w:val="00EE3CE9"/>
    <w:rsid w:val="00EE3E39"/>
    <w:rsid w:val="00EE3FDD"/>
    <w:rsid w:val="00EE4615"/>
    <w:rsid w:val="00EE4C78"/>
    <w:rsid w:val="00EE5668"/>
    <w:rsid w:val="00EE5D8F"/>
    <w:rsid w:val="00EE74F4"/>
    <w:rsid w:val="00EF0388"/>
    <w:rsid w:val="00EF17E4"/>
    <w:rsid w:val="00EF1D51"/>
    <w:rsid w:val="00EF1D94"/>
    <w:rsid w:val="00EF3E3B"/>
    <w:rsid w:val="00EF4612"/>
    <w:rsid w:val="00EF4D64"/>
    <w:rsid w:val="00EF506F"/>
    <w:rsid w:val="00EF5F76"/>
    <w:rsid w:val="00EF7147"/>
    <w:rsid w:val="00EF7554"/>
    <w:rsid w:val="00EF7F75"/>
    <w:rsid w:val="00F00435"/>
    <w:rsid w:val="00F0087D"/>
    <w:rsid w:val="00F0095F"/>
    <w:rsid w:val="00F010CF"/>
    <w:rsid w:val="00F0180D"/>
    <w:rsid w:val="00F0216C"/>
    <w:rsid w:val="00F02F79"/>
    <w:rsid w:val="00F03293"/>
    <w:rsid w:val="00F03B91"/>
    <w:rsid w:val="00F04DD4"/>
    <w:rsid w:val="00F05640"/>
    <w:rsid w:val="00F058E6"/>
    <w:rsid w:val="00F05D63"/>
    <w:rsid w:val="00F06326"/>
    <w:rsid w:val="00F06922"/>
    <w:rsid w:val="00F06A7C"/>
    <w:rsid w:val="00F06F71"/>
    <w:rsid w:val="00F10E4E"/>
    <w:rsid w:val="00F11045"/>
    <w:rsid w:val="00F12A85"/>
    <w:rsid w:val="00F12B07"/>
    <w:rsid w:val="00F12C55"/>
    <w:rsid w:val="00F12E28"/>
    <w:rsid w:val="00F13629"/>
    <w:rsid w:val="00F142FE"/>
    <w:rsid w:val="00F15113"/>
    <w:rsid w:val="00F158BE"/>
    <w:rsid w:val="00F158DD"/>
    <w:rsid w:val="00F15CF9"/>
    <w:rsid w:val="00F16271"/>
    <w:rsid w:val="00F178DA"/>
    <w:rsid w:val="00F2104F"/>
    <w:rsid w:val="00F22F6F"/>
    <w:rsid w:val="00F24F67"/>
    <w:rsid w:val="00F25502"/>
    <w:rsid w:val="00F25535"/>
    <w:rsid w:val="00F2555F"/>
    <w:rsid w:val="00F25D29"/>
    <w:rsid w:val="00F25FA3"/>
    <w:rsid w:val="00F269BE"/>
    <w:rsid w:val="00F26E91"/>
    <w:rsid w:val="00F2735D"/>
    <w:rsid w:val="00F279E8"/>
    <w:rsid w:val="00F3054F"/>
    <w:rsid w:val="00F31639"/>
    <w:rsid w:val="00F31E19"/>
    <w:rsid w:val="00F31FAB"/>
    <w:rsid w:val="00F32C52"/>
    <w:rsid w:val="00F32CA7"/>
    <w:rsid w:val="00F3456C"/>
    <w:rsid w:val="00F345F1"/>
    <w:rsid w:val="00F359CA"/>
    <w:rsid w:val="00F35C33"/>
    <w:rsid w:val="00F362F0"/>
    <w:rsid w:val="00F3686A"/>
    <w:rsid w:val="00F36C9B"/>
    <w:rsid w:val="00F36E0F"/>
    <w:rsid w:val="00F37354"/>
    <w:rsid w:val="00F37578"/>
    <w:rsid w:val="00F40E92"/>
    <w:rsid w:val="00F417FD"/>
    <w:rsid w:val="00F4192B"/>
    <w:rsid w:val="00F41BE3"/>
    <w:rsid w:val="00F41BE9"/>
    <w:rsid w:val="00F41F6B"/>
    <w:rsid w:val="00F423DA"/>
    <w:rsid w:val="00F43499"/>
    <w:rsid w:val="00F44033"/>
    <w:rsid w:val="00F44B38"/>
    <w:rsid w:val="00F4586A"/>
    <w:rsid w:val="00F460D9"/>
    <w:rsid w:val="00F461EC"/>
    <w:rsid w:val="00F4678D"/>
    <w:rsid w:val="00F46AE2"/>
    <w:rsid w:val="00F47836"/>
    <w:rsid w:val="00F47D4C"/>
    <w:rsid w:val="00F47DA1"/>
    <w:rsid w:val="00F501BA"/>
    <w:rsid w:val="00F50FA5"/>
    <w:rsid w:val="00F53424"/>
    <w:rsid w:val="00F53D79"/>
    <w:rsid w:val="00F543DD"/>
    <w:rsid w:val="00F548E5"/>
    <w:rsid w:val="00F551CE"/>
    <w:rsid w:val="00F5598C"/>
    <w:rsid w:val="00F55BB9"/>
    <w:rsid w:val="00F56326"/>
    <w:rsid w:val="00F56893"/>
    <w:rsid w:val="00F56CEA"/>
    <w:rsid w:val="00F56E08"/>
    <w:rsid w:val="00F6076C"/>
    <w:rsid w:val="00F60C6C"/>
    <w:rsid w:val="00F60F85"/>
    <w:rsid w:val="00F613DF"/>
    <w:rsid w:val="00F649BB"/>
    <w:rsid w:val="00F64B9C"/>
    <w:rsid w:val="00F65076"/>
    <w:rsid w:val="00F65D61"/>
    <w:rsid w:val="00F66361"/>
    <w:rsid w:val="00F665E7"/>
    <w:rsid w:val="00F66667"/>
    <w:rsid w:val="00F66CC4"/>
    <w:rsid w:val="00F67465"/>
    <w:rsid w:val="00F701B6"/>
    <w:rsid w:val="00F7036A"/>
    <w:rsid w:val="00F70C9F"/>
    <w:rsid w:val="00F71C52"/>
    <w:rsid w:val="00F72E4A"/>
    <w:rsid w:val="00F73733"/>
    <w:rsid w:val="00F738E9"/>
    <w:rsid w:val="00F74340"/>
    <w:rsid w:val="00F74E47"/>
    <w:rsid w:val="00F758A4"/>
    <w:rsid w:val="00F772A7"/>
    <w:rsid w:val="00F80375"/>
    <w:rsid w:val="00F806B4"/>
    <w:rsid w:val="00F80D8D"/>
    <w:rsid w:val="00F80EF5"/>
    <w:rsid w:val="00F811F8"/>
    <w:rsid w:val="00F814F5"/>
    <w:rsid w:val="00F818A2"/>
    <w:rsid w:val="00F81A96"/>
    <w:rsid w:val="00F81AA1"/>
    <w:rsid w:val="00F82172"/>
    <w:rsid w:val="00F8257B"/>
    <w:rsid w:val="00F8292A"/>
    <w:rsid w:val="00F82959"/>
    <w:rsid w:val="00F830D7"/>
    <w:rsid w:val="00F8319A"/>
    <w:rsid w:val="00F8347D"/>
    <w:rsid w:val="00F84E12"/>
    <w:rsid w:val="00F851DC"/>
    <w:rsid w:val="00F854AC"/>
    <w:rsid w:val="00F86886"/>
    <w:rsid w:val="00F86CEA"/>
    <w:rsid w:val="00F86F83"/>
    <w:rsid w:val="00F87316"/>
    <w:rsid w:val="00F90D14"/>
    <w:rsid w:val="00F945AD"/>
    <w:rsid w:val="00F954BD"/>
    <w:rsid w:val="00F966ED"/>
    <w:rsid w:val="00F97211"/>
    <w:rsid w:val="00F97A13"/>
    <w:rsid w:val="00FA09F8"/>
    <w:rsid w:val="00FA1270"/>
    <w:rsid w:val="00FA1AE8"/>
    <w:rsid w:val="00FA270C"/>
    <w:rsid w:val="00FA4E7F"/>
    <w:rsid w:val="00FA54DB"/>
    <w:rsid w:val="00FA60D5"/>
    <w:rsid w:val="00FA69D0"/>
    <w:rsid w:val="00FA6C12"/>
    <w:rsid w:val="00FA6CEA"/>
    <w:rsid w:val="00FB017C"/>
    <w:rsid w:val="00FB0BBA"/>
    <w:rsid w:val="00FB0CF6"/>
    <w:rsid w:val="00FB0D8D"/>
    <w:rsid w:val="00FB1032"/>
    <w:rsid w:val="00FB284C"/>
    <w:rsid w:val="00FB2A47"/>
    <w:rsid w:val="00FB2CEB"/>
    <w:rsid w:val="00FB4543"/>
    <w:rsid w:val="00FB4CA6"/>
    <w:rsid w:val="00FB6EA1"/>
    <w:rsid w:val="00FC32C9"/>
    <w:rsid w:val="00FC470D"/>
    <w:rsid w:val="00FC4902"/>
    <w:rsid w:val="00FC5560"/>
    <w:rsid w:val="00FC5E19"/>
    <w:rsid w:val="00FC67BA"/>
    <w:rsid w:val="00FC74AB"/>
    <w:rsid w:val="00FC7677"/>
    <w:rsid w:val="00FC7845"/>
    <w:rsid w:val="00FC7FD0"/>
    <w:rsid w:val="00FD02E8"/>
    <w:rsid w:val="00FD11CA"/>
    <w:rsid w:val="00FD12FA"/>
    <w:rsid w:val="00FD1415"/>
    <w:rsid w:val="00FD151F"/>
    <w:rsid w:val="00FD23D4"/>
    <w:rsid w:val="00FD284B"/>
    <w:rsid w:val="00FD2A0A"/>
    <w:rsid w:val="00FD2BB0"/>
    <w:rsid w:val="00FD2C46"/>
    <w:rsid w:val="00FD4165"/>
    <w:rsid w:val="00FD5209"/>
    <w:rsid w:val="00FD5367"/>
    <w:rsid w:val="00FD594C"/>
    <w:rsid w:val="00FD5EE0"/>
    <w:rsid w:val="00FD5F5D"/>
    <w:rsid w:val="00FD676F"/>
    <w:rsid w:val="00FD7147"/>
    <w:rsid w:val="00FD724E"/>
    <w:rsid w:val="00FD7E3A"/>
    <w:rsid w:val="00FD7F0E"/>
    <w:rsid w:val="00FE146C"/>
    <w:rsid w:val="00FE157A"/>
    <w:rsid w:val="00FE3B03"/>
    <w:rsid w:val="00FE43F6"/>
    <w:rsid w:val="00FE45A4"/>
    <w:rsid w:val="00FE4E94"/>
    <w:rsid w:val="00FE5357"/>
    <w:rsid w:val="00FE5F58"/>
    <w:rsid w:val="00FE74DE"/>
    <w:rsid w:val="00FE7832"/>
    <w:rsid w:val="00FE7BA4"/>
    <w:rsid w:val="00FF0824"/>
    <w:rsid w:val="00FF0A7E"/>
    <w:rsid w:val="00FF0FE6"/>
    <w:rsid w:val="00FF1182"/>
    <w:rsid w:val="00FF185E"/>
    <w:rsid w:val="00FF1960"/>
    <w:rsid w:val="00FF1E4F"/>
    <w:rsid w:val="00FF2332"/>
    <w:rsid w:val="00FF3D32"/>
    <w:rsid w:val="00FF43F9"/>
    <w:rsid w:val="00FF58B8"/>
    <w:rsid w:val="00FF597E"/>
    <w:rsid w:val="00FF5CAE"/>
    <w:rsid w:val="00FF5EC5"/>
    <w:rsid w:val="00FF6344"/>
    <w:rsid w:val="00FF649F"/>
    <w:rsid w:val="00FF6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11361412">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080523735">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44C86-82CE-4617-B119-97278408C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4747</TotalTime>
  <Pages>32</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63</cp:revision>
  <cp:lastPrinted>2025-12-21T19:49:00Z</cp:lastPrinted>
  <dcterms:created xsi:type="dcterms:W3CDTF">2025-12-12T05:15:00Z</dcterms:created>
  <dcterms:modified xsi:type="dcterms:W3CDTF">2026-03-29T05:24:00Z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