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tptoy8f27vc" w:id="0"/>
      <w:bookmarkEnd w:id="0"/>
      <w:r w:rsidDel="00000000" w:rsidR="00000000" w:rsidRPr="00000000">
        <w:rPr>
          <w:b w:val="1"/>
          <w:bCs w:val="1"/>
          <w:sz w:val="34"/>
          <w:szCs w:val="34"/>
          <w:rtl w:val="0"/>
        </w:rPr>
        <w:t xml:space="preserve">BOOK TWO — APPLICATION OF THE ALPHA–OMEGA LENS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gevud7aobxfw" w:id="1"/>
      <w:bookmarkEnd w:id="1"/>
      <w:r w:rsidDel="00000000" w:rsidR="00000000" w:rsidRPr="00000000">
        <w:rPr>
          <w:b w:val="1"/>
          <w:bCs w:val="1"/>
          <w:color w:val="000000"/>
          <w:sz w:val="26"/>
          <w:szCs w:val="26"/>
          <w:rtl w:val="0"/>
        </w:rPr>
        <w:t xml:space="preserve">Part IV — Economic and Social Systems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gsskguqxoxdp" w:id="2"/>
      <w:bookmarkEnd w:id="2"/>
      <w:r w:rsidDel="00000000" w:rsidR="00000000" w:rsidRPr="00000000">
        <w:rPr>
          <w:b w:val="1"/>
          <w:bCs w:val="1"/>
          <w:sz w:val="34"/>
          <w:szCs w:val="34"/>
          <w:rtl w:val="0"/>
        </w:rPr>
        <w:t xml:space="preserve">Chapter 18 — Poverty as a Structural Outcome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Artifact 18 — Locked</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Poverty is rarely the result of isolated failure.</w:t>
        <w:br w:type="textWrapping"/>
        <w:t xml:space="preserve">It is the predictable outcome of </w:t>
      </w:r>
      <w:r w:rsidDel="00000000" w:rsidR="00000000" w:rsidRPr="00000000">
        <w:rPr>
          <w:b w:val="1"/>
          <w:bCs w:val="1"/>
          <w:rtl w:val="0"/>
        </w:rPr>
        <w:t xml:space="preserve">misaligned structure</w:t>
      </w: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From the lens perspective, poverty emerges when systems consistently block access to flow while retaining pressure on participation. It is not an absence of effort. It is an absence of viable pathways.</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f0i2a2m7eio2" w:id="3"/>
      <w:bookmarkEnd w:id="3"/>
      <w:r w:rsidDel="00000000" w:rsidR="00000000" w:rsidRPr="00000000">
        <w:rPr>
          <w:b w:val="1"/>
          <w:bCs w:val="1"/>
          <w:color w:val="000000"/>
          <w:sz w:val="26"/>
          <w:szCs w:val="26"/>
          <w:rtl w:val="0"/>
        </w:rPr>
        <w:t xml:space="preserve">Access Before Ability</w:t>
      </w:r>
    </w:p>
    <w:p w:rsidR="00000000" w:rsidDel="00000000" w:rsidP="00000000" w:rsidRDefault="00000000" w:rsidRPr="00000000" w14:paraId="0000000A">
      <w:pPr>
        <w:spacing w:after="240" w:before="240" w:lineRule="auto"/>
        <w:rPr/>
      </w:pPr>
      <w:r w:rsidDel="00000000" w:rsidR="00000000" w:rsidRPr="00000000">
        <w:rPr>
          <w:rtl w:val="0"/>
        </w:rPr>
        <w:t xml:space="preserve">Ability does not precede access.</w:t>
      </w:r>
    </w:p>
    <w:p w:rsidR="00000000" w:rsidDel="00000000" w:rsidP="00000000" w:rsidRDefault="00000000" w:rsidRPr="00000000" w14:paraId="0000000B">
      <w:pPr>
        <w:spacing w:after="240" w:before="240" w:lineRule="auto"/>
        <w:rPr/>
      </w:pPr>
      <w:r w:rsidDel="00000000" w:rsidR="00000000" w:rsidRPr="00000000">
        <w:rPr>
          <w:rtl w:val="0"/>
        </w:rPr>
        <w:t xml:space="preserve">Skills, motivation, and discipline only matter when interfaces exist that allow value to enter circulation. When access is restricted, effort becomes locally exhausting and globally invisible.</w:t>
      </w:r>
    </w:p>
    <w:p w:rsidR="00000000" w:rsidDel="00000000" w:rsidP="00000000" w:rsidRDefault="00000000" w:rsidRPr="00000000" w14:paraId="0000000C">
      <w:pPr>
        <w:spacing w:after="240" w:before="240" w:lineRule="auto"/>
        <w:rPr/>
      </w:pPr>
      <w:r w:rsidDel="00000000" w:rsidR="00000000" w:rsidRPr="00000000">
        <w:rPr>
          <w:rtl w:val="0"/>
        </w:rPr>
        <w:t xml:space="preserve">The system does not register contribution.</w:t>
        <w:br w:type="textWrapping"/>
        <w:t xml:space="preserve">It registers position.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2lt26hpy7j0" w:id="4"/>
      <w:bookmarkEnd w:id="4"/>
      <w:r w:rsidDel="00000000" w:rsidR="00000000" w:rsidRPr="00000000">
        <w:rPr>
          <w:b w:val="1"/>
          <w:bCs w:val="1"/>
          <w:color w:val="000000"/>
          <w:sz w:val="26"/>
          <w:szCs w:val="26"/>
          <w:rtl w:val="0"/>
        </w:rPr>
        <w:t xml:space="preserve">Structural Barriers as Retention Mechanisms</w:t>
      </w:r>
    </w:p>
    <w:p w:rsidR="00000000" w:rsidDel="00000000" w:rsidP="00000000" w:rsidRDefault="00000000" w:rsidRPr="00000000" w14:paraId="0000000F">
      <w:pPr>
        <w:spacing w:after="240" w:before="240" w:lineRule="auto"/>
        <w:rPr/>
      </w:pPr>
      <w:r w:rsidDel="00000000" w:rsidR="00000000" w:rsidRPr="00000000">
        <w:rPr>
          <w:rtl w:val="0"/>
        </w:rPr>
        <w:t xml:space="preserve">Poverty stabilizes where barriers persist:</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rtl w:val="0"/>
        </w:rPr>
        <w:t xml:space="preserve">Limited access to capital</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Restricted mobility</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Fragile legal standing</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High transaction costs</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Punitive error penalties</w:t>
      </w:r>
    </w:p>
    <w:p w:rsidR="00000000" w:rsidDel="00000000" w:rsidP="00000000" w:rsidRDefault="00000000" w:rsidRPr="00000000" w14:paraId="00000015">
      <w:pPr>
        <w:spacing w:after="240" w:before="240" w:lineRule="auto"/>
        <w:rPr/>
      </w:pPr>
      <w:r w:rsidDel="00000000" w:rsidR="00000000" w:rsidRPr="00000000">
        <w:rPr>
          <w:rtl w:val="0"/>
        </w:rPr>
        <w:t xml:space="preserve">Each barrier increases friction. Combined, they create retention at the bottom of the system—pressure without release.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s45l1ow20veo" w:id="5"/>
      <w:bookmarkEnd w:id="5"/>
      <w:r w:rsidDel="00000000" w:rsidR="00000000" w:rsidRPr="00000000">
        <w:rPr>
          <w:b w:val="1"/>
          <w:bCs w:val="1"/>
          <w:color w:val="000000"/>
          <w:sz w:val="26"/>
          <w:szCs w:val="26"/>
          <w:rtl w:val="0"/>
        </w:rPr>
        <w:t xml:space="preserve">Why Poverty Persists Despite Growth</w:t>
      </w:r>
    </w:p>
    <w:p w:rsidR="00000000" w:rsidDel="00000000" w:rsidP="00000000" w:rsidRDefault="00000000" w:rsidRPr="00000000" w14:paraId="00000018">
      <w:pPr>
        <w:spacing w:after="240" w:before="240" w:lineRule="auto"/>
        <w:rPr/>
      </w:pPr>
      <w:r w:rsidDel="00000000" w:rsidR="00000000" w:rsidRPr="00000000">
        <w:rPr>
          <w:rtl w:val="0"/>
        </w:rPr>
        <w:t xml:space="preserve">Economic growth does not automatically reduce poverty.</w:t>
      </w:r>
    </w:p>
    <w:p w:rsidR="00000000" w:rsidDel="00000000" w:rsidP="00000000" w:rsidRDefault="00000000" w:rsidRPr="00000000" w14:paraId="00000019">
      <w:pPr>
        <w:spacing w:after="240" w:before="240" w:lineRule="auto"/>
        <w:rPr/>
      </w:pPr>
      <w:r w:rsidDel="00000000" w:rsidR="00000000" w:rsidRPr="00000000">
        <w:rPr>
          <w:rtl w:val="0"/>
        </w:rPr>
        <w:t xml:space="preserve">Growth can coexist with exclusion when gains are retained upstream. Without mechanisms that translate expansion into accessible opportunity, growth bypasses large segments of the population.</w:t>
      </w:r>
    </w:p>
    <w:p w:rsidR="00000000" w:rsidDel="00000000" w:rsidP="00000000" w:rsidRDefault="00000000" w:rsidRPr="00000000" w14:paraId="0000001A">
      <w:pPr>
        <w:spacing w:after="240" w:before="240" w:lineRule="auto"/>
        <w:rPr/>
      </w:pPr>
      <w:r w:rsidDel="00000000" w:rsidR="00000000" w:rsidRPr="00000000">
        <w:rPr>
          <w:rtl w:val="0"/>
        </w:rPr>
        <w:t xml:space="preserve">The system grows.</w:t>
        <w:br w:type="textWrapping"/>
        <w:t xml:space="preserve">Poverty remains.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nbcuagmk6mzm" w:id="6"/>
      <w:bookmarkEnd w:id="6"/>
      <w:r w:rsidDel="00000000" w:rsidR="00000000" w:rsidRPr="00000000">
        <w:rPr>
          <w:b w:val="1"/>
          <w:bCs w:val="1"/>
          <w:color w:val="000000"/>
          <w:sz w:val="26"/>
          <w:szCs w:val="26"/>
          <w:rtl w:val="0"/>
        </w:rPr>
        <w:t xml:space="preserve">The Cost of Instability</w:t>
      </w:r>
    </w:p>
    <w:p w:rsidR="00000000" w:rsidDel="00000000" w:rsidP="00000000" w:rsidRDefault="00000000" w:rsidRPr="00000000" w14:paraId="0000001D">
      <w:pPr>
        <w:spacing w:after="240" w:before="240" w:lineRule="auto"/>
        <w:rPr/>
      </w:pPr>
      <w:r w:rsidDel="00000000" w:rsidR="00000000" w:rsidRPr="00000000">
        <w:rPr>
          <w:rtl w:val="0"/>
        </w:rPr>
        <w:t xml:space="preserve">Poverty imposes constant instability.</w:t>
      </w:r>
    </w:p>
    <w:p w:rsidR="00000000" w:rsidDel="00000000" w:rsidP="00000000" w:rsidRDefault="00000000" w:rsidRPr="00000000" w14:paraId="0000001E">
      <w:pPr>
        <w:spacing w:after="240" w:before="240" w:lineRule="auto"/>
        <w:rPr/>
      </w:pPr>
      <w:r w:rsidDel="00000000" w:rsidR="00000000" w:rsidRPr="00000000">
        <w:rPr>
          <w:rtl w:val="0"/>
        </w:rPr>
        <w:t xml:space="preserve">Time horizons shrink. Risk tolerance collapses. Decision-making becomes reactive. Long-term optimization becomes impossible—not due to shortsightedness, but due to constraint.</w:t>
      </w:r>
    </w:p>
    <w:p w:rsidR="00000000" w:rsidDel="00000000" w:rsidP="00000000" w:rsidRDefault="00000000" w:rsidRPr="00000000" w14:paraId="0000001F">
      <w:pPr>
        <w:spacing w:after="240" w:before="240" w:lineRule="auto"/>
        <w:rPr/>
      </w:pPr>
      <w:r w:rsidDel="00000000" w:rsidR="00000000" w:rsidRPr="00000000">
        <w:rPr>
          <w:rtl w:val="0"/>
        </w:rPr>
        <w:t xml:space="preserve">The system penalizes survival behavior while producing it.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yx22wcpo0n3j" w:id="7"/>
      <w:bookmarkEnd w:id="7"/>
      <w:r w:rsidDel="00000000" w:rsidR="00000000" w:rsidRPr="00000000">
        <w:rPr>
          <w:b w:val="1"/>
          <w:bCs w:val="1"/>
          <w:color w:val="000000"/>
          <w:sz w:val="26"/>
          <w:szCs w:val="26"/>
          <w:rtl w:val="0"/>
        </w:rPr>
        <w:t xml:space="preserve">Narratives That Obscure Structure</w:t>
      </w:r>
    </w:p>
    <w:p w:rsidR="00000000" w:rsidDel="00000000" w:rsidP="00000000" w:rsidRDefault="00000000" w:rsidRPr="00000000" w14:paraId="00000022">
      <w:pPr>
        <w:spacing w:after="240" w:before="240" w:lineRule="auto"/>
        <w:rPr/>
      </w:pPr>
      <w:r w:rsidDel="00000000" w:rsidR="00000000" w:rsidRPr="00000000">
        <w:rPr>
          <w:rtl w:val="0"/>
        </w:rPr>
        <w:t xml:space="preserve">Cultural narratives often personalize poverty.</w:t>
      </w:r>
    </w:p>
    <w:p w:rsidR="00000000" w:rsidDel="00000000" w:rsidP="00000000" w:rsidRDefault="00000000" w:rsidRPr="00000000" w14:paraId="00000023">
      <w:pPr>
        <w:spacing w:after="240" w:before="240" w:lineRule="auto"/>
        <w:rPr/>
      </w:pPr>
      <w:r w:rsidDel="00000000" w:rsidR="00000000" w:rsidRPr="00000000">
        <w:rPr>
          <w:rtl w:val="0"/>
        </w:rPr>
        <w:t xml:space="preserve">Explanations focus on character, culture, or choice. These narratives persist because they absolve structure from scrutiny. They are stable because they are convenient.</w:t>
      </w:r>
    </w:p>
    <w:p w:rsidR="00000000" w:rsidDel="00000000" w:rsidP="00000000" w:rsidRDefault="00000000" w:rsidRPr="00000000" w14:paraId="00000024">
      <w:pPr>
        <w:spacing w:after="240" w:before="240" w:lineRule="auto"/>
        <w:rPr/>
      </w:pPr>
      <w:r w:rsidDel="00000000" w:rsidR="00000000" w:rsidRPr="00000000">
        <w:rPr>
          <w:rtl w:val="0"/>
        </w:rPr>
        <w:t xml:space="preserve">From the lens perspective, narrative is irrelevant.</w:t>
      </w:r>
    </w:p>
    <w:p w:rsidR="00000000" w:rsidDel="00000000" w:rsidP="00000000" w:rsidRDefault="00000000" w:rsidRPr="00000000" w14:paraId="00000025">
      <w:pPr>
        <w:spacing w:after="240" w:before="240" w:lineRule="auto"/>
        <w:rPr/>
      </w:pPr>
      <w:r w:rsidDel="00000000" w:rsidR="00000000" w:rsidRPr="00000000">
        <w:rPr>
          <w:rtl w:val="0"/>
        </w:rPr>
        <w:t xml:space="preserve">Constraint explains outcome.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5v7d85thu62w" w:id="8"/>
      <w:bookmarkEnd w:id="8"/>
      <w:r w:rsidDel="00000000" w:rsidR="00000000" w:rsidRPr="00000000">
        <w:rPr>
          <w:b w:val="1"/>
          <w:bCs w:val="1"/>
          <w:color w:val="000000"/>
          <w:sz w:val="26"/>
          <w:szCs w:val="26"/>
          <w:rtl w:val="0"/>
        </w:rPr>
        <w:t xml:space="preserve">Why Interventions Miss</w:t>
      </w:r>
    </w:p>
    <w:p w:rsidR="00000000" w:rsidDel="00000000" w:rsidP="00000000" w:rsidRDefault="00000000" w:rsidRPr="00000000" w14:paraId="00000028">
      <w:pPr>
        <w:spacing w:after="240" w:before="240" w:lineRule="auto"/>
        <w:rPr/>
      </w:pPr>
      <w:r w:rsidDel="00000000" w:rsidR="00000000" w:rsidRPr="00000000">
        <w:rPr>
          <w:rtl w:val="0"/>
        </w:rPr>
        <w:t xml:space="preserve">Many interventions target symptoms:</w:t>
      </w:r>
    </w:p>
    <w:p w:rsidR="00000000" w:rsidDel="00000000" w:rsidP="00000000" w:rsidRDefault="00000000" w:rsidRPr="00000000" w14:paraId="00000029">
      <w:pPr>
        <w:numPr>
          <w:ilvl w:val="0"/>
          <w:numId w:val="3"/>
        </w:numPr>
        <w:spacing w:after="0" w:afterAutospacing="0" w:before="240" w:lineRule="auto"/>
        <w:ind w:left="720" w:hanging="360"/>
      </w:pPr>
      <w:r w:rsidDel="00000000" w:rsidR="00000000" w:rsidRPr="00000000">
        <w:rPr>
          <w:rtl w:val="0"/>
        </w:rPr>
        <w:t xml:space="preserve">Temporary relief</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Conditional assistance</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Behavior modification</w:t>
      </w:r>
    </w:p>
    <w:p w:rsidR="00000000" w:rsidDel="00000000" w:rsidP="00000000" w:rsidRDefault="00000000" w:rsidRPr="00000000" w14:paraId="0000002C">
      <w:pPr>
        <w:spacing w:after="240" w:before="240" w:lineRule="auto"/>
        <w:rPr/>
      </w:pPr>
      <w:r w:rsidDel="00000000" w:rsidR="00000000" w:rsidRPr="00000000">
        <w:rPr>
          <w:rtl w:val="0"/>
        </w:rPr>
        <w:t xml:space="preserve">Without restoring access to flow—capital, markets, education, legal standing—these efforts cycle. Support enters briefly and exits quickly.</w:t>
      </w:r>
    </w:p>
    <w:p w:rsidR="00000000" w:rsidDel="00000000" w:rsidP="00000000" w:rsidRDefault="00000000" w:rsidRPr="00000000" w14:paraId="0000002D">
      <w:pPr>
        <w:spacing w:after="240" w:before="240" w:lineRule="auto"/>
        <w:rPr/>
      </w:pPr>
      <w:r w:rsidDel="00000000" w:rsidR="00000000" w:rsidRPr="00000000">
        <w:rPr>
          <w:rtl w:val="0"/>
        </w:rPr>
        <w:t xml:space="preserve">Retention remains untouched.</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bn7o9zrsqsmj" w:id="9"/>
      <w:bookmarkEnd w:id="9"/>
      <w:r w:rsidDel="00000000" w:rsidR="00000000" w:rsidRPr="00000000">
        <w:rPr>
          <w:b w:val="1"/>
          <w:bCs w:val="1"/>
          <w:color w:val="000000"/>
          <w:sz w:val="26"/>
          <w:szCs w:val="26"/>
          <w:rtl w:val="0"/>
        </w:rPr>
        <w:t xml:space="preserve">The Structural Indicator</w:t>
      </w:r>
    </w:p>
    <w:p w:rsidR="00000000" w:rsidDel="00000000" w:rsidP="00000000" w:rsidRDefault="00000000" w:rsidRPr="00000000" w14:paraId="00000030">
      <w:pPr>
        <w:spacing w:after="240" w:before="240" w:lineRule="auto"/>
        <w:rPr/>
      </w:pPr>
      <w:r w:rsidDel="00000000" w:rsidR="00000000" w:rsidRPr="00000000">
        <w:rPr>
          <w:rtl w:val="0"/>
        </w:rPr>
        <w:t xml:space="preserve">Poverty becomes structural when:</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rtl w:val="0"/>
        </w:rPr>
        <w:t xml:space="preserve">Exit rates are low</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Entry rates are high</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tl w:val="0"/>
        </w:rPr>
        <w:t xml:space="preserve">Mobility requires exceptional deviation</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tl w:val="0"/>
        </w:rPr>
        <w:t xml:space="preserve">Failure cascades faster than recovery</w:t>
      </w:r>
    </w:p>
    <w:p w:rsidR="00000000" w:rsidDel="00000000" w:rsidP="00000000" w:rsidRDefault="00000000" w:rsidRPr="00000000" w14:paraId="00000035">
      <w:pPr>
        <w:spacing w:after="240" w:before="240" w:lineRule="auto"/>
        <w:rPr/>
      </w:pPr>
      <w:r w:rsidDel="00000000" w:rsidR="00000000" w:rsidRPr="00000000">
        <w:rPr>
          <w:rtl w:val="0"/>
        </w:rPr>
        <w:t xml:space="preserve">At this point, poverty is not accidental.</w:t>
        <w:br w:type="textWrapping"/>
        <w:t xml:space="preserve">It is systemic.</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This chapter reframes poverty as an outcome of blocked circulation rather than individual deficit.</w:t>
      </w:r>
    </w:p>
    <w:p w:rsidR="00000000" w:rsidDel="00000000" w:rsidP="00000000" w:rsidRDefault="00000000" w:rsidRPr="00000000" w14:paraId="00000038">
      <w:pPr>
        <w:spacing w:after="240" w:before="240" w:lineRule="auto"/>
        <w:rPr/>
      </w:pPr>
      <w:r w:rsidDel="00000000" w:rsidR="00000000" w:rsidRPr="00000000">
        <w:rPr>
          <w:rtl w:val="0"/>
        </w:rPr>
        <w:t xml:space="preserve">The next chapter examines homelessness as an extreme case of interface failure—where systems no longer provide entry at all.</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End of Book Two · Part IV · Chapter 18</w:t>
        <w:br w:type="textWrapping"/>
        <w:t xml:space="preserve">Artifact 18 locked.</w:t>
      </w:r>
    </w:p>
    <w:p w:rsidR="00000000" w:rsidDel="00000000" w:rsidP="00000000" w:rsidRDefault="00000000" w:rsidRPr="00000000" w14:paraId="0000003B">
      <w:pPr>
        <w:spacing w:after="240" w:before="240" w:lineRule="auto"/>
        <w:rPr>
          <w:b w:val="1"/>
          <w:bCs w:val="1"/>
        </w:rPr>
      </w:pPr>
      <w:r w:rsidDel="00000000" w:rsidR="00000000" w:rsidRPr="00000000">
        <w:rPr>
          <w:rtl w:val="0"/>
        </w:rPr>
        <w:t xml:space="preserve">When ready, say:</w:t>
        <w:br w:type="textWrapping"/>
      </w:r>
      <w:r w:rsidDel="00000000" w:rsidR="00000000" w:rsidRPr="00000000">
        <w:rPr>
          <w:b w:val="1"/>
          <w:bCs w:val="1"/>
          <w:rtl w:val="0"/>
        </w:rPr>
        <w:t xml:space="preserve">“Proceed — Book Two · Part IV · Chapter 19.”</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