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n4crvzzn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gfn6wdw0m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 — Cultural and Belief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br3wulzkt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24 — Culture, Memory, and Narrative Lock-In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24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Culture is memory made durable.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preserves stories, norms, symbols, and practices across generations. This durability enables continuity, but it also creates </w:t>
      </w:r>
      <w:r w:rsidDel="00000000" w:rsidR="00000000" w:rsidRPr="00000000">
        <w:rPr>
          <w:b w:val="1"/>
          <w:bCs w:val="1"/>
          <w:rtl w:val="0"/>
        </w:rPr>
        <w:t xml:space="preserve">narrative lock-in</w:t>
      </w:r>
      <w:r w:rsidDel="00000000" w:rsidR="00000000" w:rsidRPr="00000000">
        <w:rPr>
          <w:rtl w:val="0"/>
        </w:rPr>
        <w:t xml:space="preserve">—where past meaning constrains present interpretation.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9u1ikiweu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Culture as Distributed Storage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Culture stores: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stories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frameworks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norms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Implicit assumptions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formal institutions, cultural storage is diffuse. It resides in language, rituals, art, and social expectation. Because it is everywhere, it is rarely examined.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Durability becomes invisibility.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pu00lzh3q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Narratives as Compression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Narratives compress complexity.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turn history into story, causality into morality, and uncertainty into coherence. Compression allows transmission at scale, but it sacrifices nuance.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compressed narratives become canonical.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nulcewbwm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Lock-In Through Repetition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Repetition stabilizes narratives.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stories are retold, they lose contingency. What was once context becomes truth. Alternative interpretations fade, not because they are disproven, but because they are no longer rehearsed.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narrative becomes the default interface to reality.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zwemmdms9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Cultural Memory Resists Update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Updating culture is costly.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narratives threaten identity, belonging, and legitimacy. They require reinterpreting history and renegotiating values. As a result, cultures favor preservation over accuracy.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is defended as heritage.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wtde8v9hd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Role of Myth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 is not falsehood.</w:t>
        <w:br w:type="textWrapping"/>
        <w:t xml:space="preserve">It is structural simplification.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Myths organize meaning and motivate behavior. They endure because they work, not because they are correct. When myths persist beyond their useful context, they constrain adaptation.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Lock-in follows.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lx7ub57l1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 as Retention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locked in, narratives retain: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framing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status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determine what can be said, questioned, or imagined. Cultural change occurs slowly because retention is reinforced socially rather than structurally.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Deviation becomes deviance.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ybsjuajil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assess cultural lock-in, ask: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stories are untouchable?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interpretations are excluded?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dissent framed?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histories are simplified?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narratives cannot be questioned, lock-in is active.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establishes culture as a long-term retention system that shapes belief and behavior indirectly.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meaning itself—what happens when meaning exists without structural awareness.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 · Chapter 24</w:t>
        <w:br w:type="textWrapping"/>
        <w:t xml:space="preserve">Artifact 24 locked.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 · Chapter 25.”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ls876udha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1odkamq2v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 — Cultural and Belief Systems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fpiw7zosx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25 — Meaning Without Structural Awareness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25 — Locked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is not dangerous because it exists.</w:t>
        <w:br w:type="textWrapping"/>
        <w:t xml:space="preserve">It becomes dangerous when it operates </w:t>
      </w:r>
      <w:r w:rsidDel="00000000" w:rsidR="00000000" w:rsidRPr="00000000">
        <w:rPr>
          <w:b w:val="1"/>
          <w:bCs w:val="1"/>
          <w:rtl w:val="0"/>
        </w:rPr>
        <w:t xml:space="preserve">without awareness of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meaning is detached from the systems that produce and constrain it, it becomes absolute, self-reinforcing, and resistant to correction.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9kmoc7ag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 as a Human Necessity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generate meaning instinctively.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Meaning organizes experience, reduces uncertainty, and provides orientation. It answers questions that structure alone cannot satisfy: </w:t>
      </w:r>
      <w:r w:rsidDel="00000000" w:rsidR="00000000" w:rsidRPr="00000000">
        <w:rPr>
          <w:i w:val="1"/>
          <w:iCs w:val="1"/>
          <w:rtl w:val="0"/>
        </w:rPr>
        <w:t xml:space="preserve">Why does this matter? Who am I? What should I do?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is not optional.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hdffz1er0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Structural Blind Spot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becomes distorted when it is treated as primary.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individuals or systems assume meaning explains outcomes, structure disappears from view. Failures are moralized. Success is sanctified. Constraint is ignored.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continues shaping behavior, unseen.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209yhbz9k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Meaning Substitutes for Explanation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often fills explanatory gaps.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examining incentives, interfaces, and retention, systems rely on narrative. These narratives feel complete because they are emotionally coherent—even when structurally false.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Coherence replaces accuracy.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02sdxqrv6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Meaning Hardens Quickly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stabilizes identity.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meaning is attached to self-worth, questioning it becomes threatening. Structural critique feels like existential attack. As a result, meaning hardens into certainty.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Certainty resists feedback.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ovbl2j9hs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Cost of Structural Illiteracy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structural awareness: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Harm is personalized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are defended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Reform targets behavior instead of design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Cycles repeat without recognition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meaning produces the same outcomes because the same structure remains.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z1p56ksis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 as a Control Surface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can be shaped.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systems control narrative, they indirectly control behavior. This control does not require enforcement. Alignment emerges through interpretation.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becomes leverage.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qm6otnd6i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Integration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does not eliminate meaning.</w:t>
        <w:br w:type="textWrapping"/>
        <w:t xml:space="preserve">It contextualizes it.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is treated as an output of structure, not a substitute for it. This restores flexibility without erasing purpose.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regains mobility.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completes Part V.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section examines enforcement and containment systems—where structure becomes explicit, coercive, and difficult to ignore.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 · Chapter 25</w:t>
        <w:br w:type="textWrapping"/>
        <w:t xml:space="preserve">Artifact 25 locked.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 · Chapter 26.”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