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ffho53rfl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c0m7kbvpa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 — Repeating Patterns in History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tchlajmjr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9 — When Tools Become Authorities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09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are created to serve judgment.</w:t>
        <w:br w:type="textWrapping"/>
        <w:t xml:space="preserve">Over time, they often replace 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begins as assistance becomes substitution. Measurement becomes mandate. Procedure becomes permission.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transition is rarely deliberate. It is the predictable outcome of scale, repetition, and risk avoidance.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5m6tdln5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Original Role of Tools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exist to extend human capacity.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cognitive load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action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reliability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coordination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early stages, tools are explicitly subordinate. They support decision-making rather than define 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Judgment remains primary.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xvh5nvzcn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Authority Migrates to Tools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systems grow, judgment becomes expensive.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discretion introduces variability, liability, and delay. Tools promise consistency. Over time, systems begin to trust what is measurable over what is contextual.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shifts quietly: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people to process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reasoning to rule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understanding to compliance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shift feels responsible.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fnlc2i0n7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Comfort of Procedure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Procedures protect participants.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decisions are made by tools, responsibility diffuses. Outcomes can be attributed to policy rather than choice. This insulation is structurally rewarded.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participants learn that following the tool is safer than questioning it—even when the tool is misaligned.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becomes competence.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ho0mg3b1r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Measurement Replaces Meaning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rely on proxies.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stand in for goals. Indicators replace outcomes. What can be measured becomes what matters.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substitution distorts behavior: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optimize the metric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drifts from its purpose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become invisible if they fall outside measurement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continues functioning even as the system degrades.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urzf5l6ps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Authority Trap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tools gain authority, they resist correction.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Questioning a tool requires: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Challenging the assumptions embedded in it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responsibility for deviation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Reintroducing uncertainty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 are structured to discourage all three.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tools persist long after they cease to be appropriate.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b0n9civ4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Pattern Repeats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large system faces the same pressures: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Liability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constraints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offer relief from these pressures. Authority follows convenience.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pattern repeats because the incentives repeat.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t79wfd4mk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Seeing the Shift Clearly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identifies the shift by asking: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permitted to override the tool?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what conditions?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what cost?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override is rare, punished, or opaque, the tool has become an authority.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clarifies a critical transition point in system evolution.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the long-term cost of allowing continuity to go unexamined once tools and institutions stabilize.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II · Chapter 9</w:t>
        <w:br w:type="textWrapping"/>
        <w:t xml:space="preserve">Artifact 09 locked.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II · Chapter 10.”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