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Georgia" w:cs="Georgia" w:eastAsia="Georgia" w:hAnsi="Georgia"/>
          <w:caps/>
          <w:color w:val="888888"/>
          <w:sz w:val="22"/>
          <w:szCs w:val="22"/>
        </w:rPr>
        <w:t xml:space="preserve">CHAPTER NINE</w:t>
      </w:r>
    </w:p>
    <w:p>
      <w:pPr>
        <w:spacing w:after="80" w:before="0"/>
        <w:jc w:val="center"/>
      </w:pPr>
      <w:r>
        <w:rPr>
          <w:rFonts w:ascii="Georgia" w:cs="Georgia" w:eastAsia="Georgia" w:hAnsi="Georgia"/>
          <w:b/>
          <w:bCs/>
          <w:sz w:val="44"/>
          <w:szCs w:val="44"/>
        </w:rPr>
        <w:t xml:space="preserve">The Parasite and the Host</w:t>
      </w:r>
    </w:p>
    <w:p>
      <w:pPr>
        <w:spacing w:after="720" w:before="0"/>
        <w:jc w:val="center"/>
      </w:pPr>
      <w:r>
        <w:rPr>
          <w:rFonts w:ascii="Georgia" w:cs="Georgia" w:eastAsia="Georgia" w:hAnsi="Georgia"/>
          <w:i/>
          <w:iCs/>
          <w:color w:val="555555"/>
          <w:sz w:val="26"/>
          <w:szCs w:val="26"/>
        </w:rPr>
        <w:t xml:space="preserve">Secret Combinations and the System That Captures the System</w:t>
      </w:r>
    </w:p>
    <w:p>
      <w:pPr>
        <w:spacing w:after="720" w:before="0"/>
        <w:jc w:val="center"/>
      </w:pPr>
      <w:r>
        <w:rPr>
          <w:rFonts w:ascii="Georgia" w:cs="Georgia" w:eastAsia="Georgia" w:hAnsi="Georgia"/>
          <w:b w:val="0"/>
          <w:i/>
          <w:iCs/>
          <w:color w:val="555555"/>
          <w:sz w:val="26"/>
          <w:szCs w:val="26"/>
        </w:rPr>
        <w:t>A conspiracy needs people who know. This needs almost nobody who knows.</w:t>
      </w:r>
    </w:p>
    <w:p>
      <w:pPr>
        <w:spacing w:after="720" w:before="0"/>
        <w:jc w:val="both"/>
      </w:pPr>
      <w:r>
        <w:rPr>
          <w:rFonts w:ascii="Georgia" w:cs="Georgia" w:eastAsia="Georgia" w:hAnsi="Georgia"/>
          <w:b w:val="0"/>
          <w:i/>
          <w:iCs/>
          <w:color w:val="666666"/>
          <w:sz w:val="22"/>
          <w:szCs w:val="26"/>
        </w:rPr>
        <w:t>A network that produces nothing survives by embedding inside something that works, and its oath of silence is the same lock examined in Chapter Two, fitted to a government instead of a person. The Gadianton robbers, Rome’s Praetorian Guard and the Ottoman Janissaries are read as one pattern, together with the reason force has never ended it and what has.</w:t>
      </w:r>
    </w:p>
    <w:p>
      <w:pPr>
        <w:spacing w:after="200" w:line="360"/>
      </w:pPr>
      <w:r>
        <w:rPr>
          <w:rFonts w:ascii="Georgia" w:cs="Georgia" w:eastAsia="Georgia" w:hAnsi="Georgia"/>
          <w:sz w:val="24"/>
          <w:szCs w:val="24"/>
        </w:rPr>
        <w:t>Some institutions exist to hold one person’s work. Those are simple and nothing in this chapter applies to them. The ones this chapter is about are the other kind, the ones that only exist because a large number of people who do not all know each other, do not all agree, and will not all be honest are somehow getting something done together.</w:t>
      </w:r>
    </w:p>
    <w:p>
      <w:pPr>
        <w:spacing w:after="200" w:line="360"/>
      </w:pPr>
      <w:r>
        <w:rPr>
          <w:rFonts w:ascii="Georgia" w:cs="Georgia" w:eastAsia="Georgia" w:hAnsi="Georgia"/>
          <w:b w:val="0"/>
          <w:i w:val="0"/>
          <w:sz w:val="24"/>
          <w:szCs w:val="24"/>
        </w:rPr>
        <w:t>That is a genuinely hard problem, and it has exactly one solution that has ever worked at scale, which is the one the front of this book describes. You give everyone the same map. Once enough people share the same account of what is true, what matters and who decides, they stop needing to be persuaded of anything, and the coordination that would otherwise be impossible becomes almost free. Courts, guards, treasuries and judgment seats are all built on top of that agreement rather than in place of it.</w:t>
      </w:r>
    </w:p>
    <w:p>
      <w:pPr>
        <w:spacing w:after="200" w:line="360"/>
      </w:pPr>
      <w:r>
        <w:rPr>
          <w:rFonts w:ascii="Georgia" w:cs="Georgia" w:eastAsia="Georgia" w:hAnsi="Georgia"/>
          <w:b w:val="0"/>
          <w:i w:val="0"/>
          <w:sz w:val="24"/>
          <w:szCs w:val="24"/>
        </w:rPr>
        <w:t>And that is exactly where the weakness is. An institution running on a shared map has a seat at the middle of it, occupied by whoever the map says gets to decide, and that seat is worth more than anything the institution owns.</w:t>
      </w:r>
    </w:p>
    <w:p>
      <w:pPr>
        <w:spacing w:after="200" w:line="360"/>
      </w:pPr>
      <w:r>
        <w:rPr>
          <w:rFonts w:ascii="Georgia" w:cs="Georgia" w:eastAsia="Georgia" w:hAnsi="Georgia"/>
          <w:sz w:val="24"/>
          <w:szCs w:val="24"/>
        </w:rPr>
        <w:t xml:space="preserve">There’s a failure mode built into the solution, and it has a name old enough to predate the word institution itself. This chapter is about that failure mode, because it is the same Bolt we examined in Chapter Two, running at the scale of governments instead of individuals. An oath of silence and mutual protection that locks the parasite in place the same way a sunk cost locks a believer inside a failing institution. The mechanism is identical. Only the size changes.</w:t>
      </w:r>
    </w:p>
    <w:p>
      <w:pPr>
        <w:spacing w:after="160"/>
      </w:pPr>
      <w:r>
        <w:rPr>
          <w:rFonts w:ascii="Georgia" w:cs="Georgia" w:eastAsia="Georgia" w:hAnsi="Georgia"/>
          <w:sz w:val="24"/>
          <w:szCs w:val="24"/>
        </w:rPr>
        <w:t xml:space="preserve"/>
      </w:r>
    </w:p>
    <w:p>
      <w:pPr>
        <w:spacing w:after="200" w:before="480"/>
      </w:pPr>
      <w:r>
        <w:rPr>
          <w:rFonts w:ascii="Georgia" w:cs="Georgia" w:eastAsia="Georgia" w:hAnsi="Georgia"/>
          <w:b/>
          <w:bCs/>
          <w:sz w:val="26"/>
          <w:szCs w:val="26"/>
        </w:rPr>
        <w:t xml:space="preserve">A Story About How It Starts</w:t>
      </w:r>
    </w:p>
    <w:p>
      <w:pPr>
        <w:spacing w:after="200" w:line="360"/>
      </w:pPr>
      <w:r>
        <w:rPr>
          <w:rFonts w:ascii="Georgia" w:cs="Georgia" w:eastAsia="Georgia" w:hAnsi="Georgia"/>
          <w:sz w:val="24"/>
          <w:szCs w:val="24"/>
        </w:rPr>
        <w:t xml:space="preserve">The clearest account of this failure I have found anywhere is in the Book of Mormon, and I want to be straightforward about that before going near it, because most readers of this book are not Mormon and a good number will have just braced.</w:t>
      </w:r>
    </w:p>
    <w:p>
      <w:pPr>
        <w:spacing w:after="200" w:line="360"/>
      </w:pPr>
      <w:r>
        <w:rPr>
          <w:rFonts w:ascii="Georgia" w:cs="Georgia" w:eastAsia="Georgia" w:hAnsi="Georgia"/>
          <w:sz w:val="24"/>
          <w:szCs w:val="24"/>
        </w:rPr>
        <w:t xml:space="preserve">I was raised in that church. I am not a member now. I am not going to argue that the book is ancient history, and nothing in this chapter depends on whether it is. What it contains is a long, unusually detailed account of a government being taken from the inside, written by people who clearly believed the pattern was worth warning about, and it is more precise about the mechanics than most modern political science. Read it the way you would read Thucydides on a plague. The question is whether the description is accurate, not whether the author was right about everything else.</w:t>
      </w:r>
    </w:p>
    <w:p>
      <w:pPr>
        <w:spacing w:after="200" w:line="360"/>
      </w:pPr>
      <w:r>
        <w:rPr>
          <w:rFonts w:ascii="Georgia" w:cs="Georgia" w:eastAsia="Georgia" w:hAnsi="Georgia"/>
          <w:sz w:val="24"/>
          <w:szCs w:val="24"/>
        </w:rPr>
        <w:t xml:space="preserve">Here is the story, told plainly, with nothing assumed.</w:t>
      </w:r>
    </w:p>
    <w:p>
      <w:pPr>
        <w:spacing w:after="160"/>
      </w:pPr>
      <w:r>
        <w:rPr>
          <w:rFonts w:ascii="Georgia" w:cs="Georgia" w:eastAsia="Georgia" w:hAnsi="Georgia"/>
          <w:sz w:val="24"/>
          <w:szCs w:val="24"/>
        </w:rPr>
        <w:t xml:space="preserve"/>
      </w:r>
    </w:p>
    <w:p>
      <w:pPr>
        <w:spacing w:after="200" w:line="360"/>
      </w:pPr>
      <w:r>
        <w:rPr>
          <w:rFonts w:ascii="Georgia" w:cs="Georgia" w:eastAsia="Georgia" w:hAnsi="Georgia"/>
          <w:sz w:val="24"/>
          <w:szCs w:val="24"/>
        </w:rPr>
        <w:t xml:space="preserve">A society elects its chief judge. Around 50 BC, a man named Paanchi loses that election, refuses the result, and is condemned for it. His supporters do not accept that either, and one of them, Kishkumen, walks into the judgment seat and murders the man who won.</w:t>
      </w:r>
    </w:p>
    <w:p>
      <w:pPr>
        <w:spacing w:after="200" w:line="360"/>
      </w:pPr>
      <w:r>
        <w:rPr>
          <w:rFonts w:ascii="Georgia" w:cs="Georgia" w:eastAsia="Georgia" w:hAnsi="Georgia"/>
          <w:sz w:val="24"/>
          <w:szCs w:val="24"/>
        </w:rPr>
        <w:t xml:space="preserve">Then comes the part that matters. Kishkumen does not seize power. He escapes into the crowd, and the men who sent him swear an oath to each other never to reveal what they did. Then they go home. They go back to their jobs, their families, their neighbourhoods, and they are indistinguishable from anyone else in the city they have just wounded. There is no army to see. There is nothing to fight.</w:t>
      </w:r>
    </w:p>
    <w:p>
      <w:pPr>
        <w:spacing w:after="200" w:line="360"/>
      </w:pPr>
      <w:r>
        <w:rPr>
          <w:rFonts w:ascii="Georgia" w:cs="Georgia" w:eastAsia="Georgia" w:hAnsi="Georgia"/>
          <w:sz w:val="24"/>
          <w:szCs w:val="24"/>
        </w:rPr>
        <w:t xml:space="preserve">A second man, Gadianton, takes the group over. The text describes him with two skills and only two: he was good with words, and he was good at killing. He offers the members of the band a straightforward deal, which is that if they put him in the judgment seat he will put them in positions of power under him. It is not an ideology. It is a recruitment pitch, and it is the same one every organisation of this kind has ever used.</w:t>
      </w:r>
    </w:p>
    <w:p>
      <w:pPr>
        <w:spacing w:after="200" w:line="360"/>
      </w:pPr>
      <w:r>
        <w:rPr>
          <w:rFonts w:ascii="Georgia" w:cs="Georgia" w:eastAsia="Georgia" w:hAnsi="Georgia"/>
          <w:sz w:val="24"/>
          <w:szCs w:val="24"/>
        </w:rPr>
        <w:t xml:space="preserve">What that network becomes over the following generations is the point of the whole account. It is broken up more than once. Each time, it re-forms. It spreads across two rival civilizations that agree on nothing else. It gets into the courts and the judgment seats, so that the people prosecuting it are sometimes members of it. And the record names it, centuries later, as a principal cause of the collapse of the entire society.</w:t>
      </w:r>
    </w:p>
    <w:p>
      <w:pPr>
        <w:spacing w:after="160"/>
      </w:pPr>
      <w:r>
        <w:rPr>
          <w:rFonts w:ascii="Georgia" w:cs="Georgia" w:eastAsia="Georgia" w:hAnsi="Georgia"/>
          <w:sz w:val="24"/>
          <w:szCs w:val="24"/>
        </w:rPr>
        <w:t xml:space="preserve"/>
      </w:r>
    </w:p>
    <w:p>
      <w:pPr>
        <w:spacing w:after="200" w:line="360"/>
      </w:pPr>
      <w:r>
        <w:rPr>
          <w:rFonts w:ascii="Georgia" w:cs="Georgia" w:eastAsia="Georgia" w:hAnsi="Georgia"/>
          <w:sz w:val="24"/>
          <w:szCs w:val="24"/>
        </w:rPr>
        <w:t xml:space="preserve">The historian of that record, writing long after the events, put the whole thing in one line, and it is worth quoting exactly because it is the earliest concise statement of the mechanism I know of: the secret combinations did prove the overthrow, yea, almost the entire destruction of the people. [17]</w:t>
      </w:r>
    </w:p>
    <w:p>
      <w:pPr>
        <w:spacing w:after="160"/>
      </w:pPr>
      <w:r>
        <w:rPr>
          <w:rFonts w:ascii="Georgia" w:cs="Georgia" w:eastAsia="Georgia" w:hAnsi="Georgia"/>
          <w:sz w:val="24"/>
          <w:szCs w:val="24"/>
        </w:rPr>
        <w:t xml:space="preserve"/>
      </w:r>
    </w:p>
    <w:p>
      <w:pPr>
        <w:spacing w:after="200" w:line="360"/>
      </w:pPr>
      <w:r>
        <w:rPr>
          <w:rFonts w:ascii="Georgia" w:cs="Georgia" w:eastAsia="Georgia" w:hAnsi="Georgia"/>
          <w:sz w:val="24"/>
          <w:szCs w:val="24"/>
        </w:rPr>
        <w:t xml:space="preserve">Notice what he does not say. He does not say they were invaded. He does not say they were outfought, or out-populated, or struck by disaster. He says the thing that destroyed the society came from within it, was made of its own citizens, and used its own institutions.</w:t>
      </w:r>
    </w:p>
    <w:p>
      <w:pPr>
        <w:spacing w:after="200" w:line="360"/>
      </w:pPr>
      <w:r>
        <w:rPr>
          <w:rFonts w:ascii="Georgia" w:cs="Georgia" w:eastAsia="Georgia" w:hAnsi="Georgia"/>
          <w:sz w:val="24"/>
          <w:szCs w:val="24"/>
        </w:rPr>
        <w:t xml:space="preserve">And the record does something else that a purely tribal document would not do: it traces the identical pattern back through a completely separate and much older civilization in the same text, one with different people, different geography, and no connection to the first. The author is not saying this happened to us. He is saying this is what happens, and it happened before, and it will happen again, and here is what it looks like early enough to recognize.</w:t>
      </w:r>
    </w:p>
    <w:p>
      <w:pPr>
        <w:spacing w:after="200" w:line="360"/>
      </w:pPr>
      <w:r>
        <w:rPr>
          <w:rFonts w:ascii="Georgia" w:cs="Georgia" w:eastAsia="Georgia" w:hAnsi="Georgia"/>
          <w:sz w:val="24"/>
          <w:szCs w:val="24"/>
        </w:rPr>
        <w:t xml:space="preserve">That is a structural claim about institutions, and it does not require you to believe anything else in the book.</w:t>
      </w:r>
    </w:p>
    <w:p>
      <w:pPr>
        <w:spacing w:after="160"/>
      </w:pPr>
      <w:r>
        <w:rPr>
          <w:rFonts w:ascii="Georgia" w:cs="Georgia" w:eastAsia="Georgia" w:hAnsi="Georgia"/>
          <w:sz w:val="24"/>
          <w:szCs w:val="24"/>
        </w:rPr>
        <w:t xml:space="preserve"/>
      </w:r>
    </w:p>
    <w:p>
      <w:pPr>
        <w:spacing w:after="200" w:before="480"/>
      </w:pPr>
      <w:r>
        <w:rPr>
          <w:rFonts w:ascii="Georgia" w:cs="Georgia" w:eastAsia="Georgia" w:hAnsi="Georgia"/>
          <w:b/>
          <w:bCs/>
          <w:sz w:val="26"/>
          <w:szCs w:val="26"/>
        </w:rPr>
        <w:t xml:space="preserve">The Same Pattern, No Faith Required</w:t>
      </w:r>
    </w:p>
    <w:p>
      <w:pPr>
        <w:spacing w:after="200" w:line="360"/>
      </w:pPr>
      <w:r>
        <w:rPr>
          <w:rFonts w:ascii="Georgia" w:cs="Georgia" w:eastAsia="Georgia" w:hAnsi="Georgia"/>
          <w:sz w:val="24"/>
          <w:szCs w:val="24"/>
        </w:rPr>
        <w:t xml:space="preserve">History outside scripture runs the identical shape, in cases that need no faith to accept, only a textbook.</w:t>
      </w:r>
    </w:p>
    <w:p>
      <w:pPr>
        <w:spacing w:after="200" w:line="360"/>
      </w:pPr>
      <w:r>
        <w:rPr>
          <w:rFonts w:ascii="Georgia" w:cs="Georgia" w:eastAsia="Georgia" w:hAnsi="Georgia"/>
          <w:sz w:val="24"/>
          <w:szCs w:val="24"/>
        </w:rPr>
        <w:t xml:space="preserve">Rome’s Praetorian Guard was built to protect the emperor, a legitimate organ of the state, positioned at its exact center by design. Protection curdled into leverage across generations: the Guard killed emperors it didn’t like, and in AD 193, auctioned the throne itself to the highest bidder. It never had to build a competing empire. It was already living inside the one that existed. The Ottoman Janissary corps ran the same arc on a longer clock, an elite corps built to serve the sultan absolutely, which over centuries accumulated enough leverage to depose sultans who threatened its privileges, blocking the military modernization that would have reduced its own power even as that refusal weakened the empire it was sworn to defend, until it was violently disbanded in 1826 for precisely that reason.</w:t>
      </w:r>
    </w:p>
    <w:p>
      <w:pPr>
        <w:spacing w:after="160"/>
      </w:pPr>
      <w:r>
        <w:rPr>
          <w:rFonts w:ascii="Georgia" w:cs="Georgia" w:eastAsia="Georgia" w:hAnsi="Georgia"/>
          <w:sz w:val="24"/>
          <w:szCs w:val="24"/>
        </w:rPr>
        <w:t xml:space="preserve"/>
      </w:r>
    </w:p>
    <w:p>
      <w:pPr>
        <w:pBdr>
          <w:left w:val="single" w:color="888888" w:sz="12" w:space="20"/>
        </w:pBdr>
        <w:spacing w:after="320" w:before="320" w:line="368"/>
        <w:ind w:left="720" w:right="720"/>
      </w:pPr>
      <w:r>
        <w:rPr>
          <w:rFonts w:ascii="Georgia" w:cs="Georgia" w:eastAsia="Georgia" w:hAnsi="Georgia"/>
          <w:i/>
          <w:iCs/>
          <w:color w:val="444444"/>
          <w:sz w:val="24"/>
          <w:szCs w:val="24"/>
        </w:rPr>
        <w:t xml:space="preserve">A guard, a corps, a band of robbers sworn to silence. None of them are the state they’re feeding on. All of them need it alive, functioning, and unaware, for exactly as long as it takes to finish taking what they came for.</w:t>
      </w:r>
    </w:p>
    <w:p>
      <w:pPr>
        <w:spacing w:after="160"/>
      </w:pPr>
      <w:r>
        <w:rPr>
          <w:rFonts w:ascii="Georgia" w:cs="Georgia" w:eastAsia="Georgia" w:hAnsi="Georgia"/>
          <w:sz w:val="24"/>
          <w:szCs w:val="24"/>
        </w:rPr>
        <w:t xml:space="preserve"/>
      </w:r>
    </w:p>
    <w:p>
      <w:pPr>
        <w:spacing w:after="200" w:before="480"/>
      </w:pPr>
      <w:r>
        <w:rPr>
          <w:rFonts w:ascii="Georgia" w:cs="Georgia" w:eastAsia="Georgia" w:hAnsi="Georgia"/>
          <w:b/>
          <w:bCs/>
          <w:sz w:val="26"/>
          <w:szCs w:val="26"/>
        </w:rPr>
        <w:t xml:space="preserve">What This Is, Named Precisely</w:t>
      </w:r>
    </w:p>
    <w:p>
      <w:pPr>
        <w:spacing w:after="200" w:line="360"/>
      </w:pPr>
      <w:r>
        <w:rPr>
          <w:rFonts w:ascii="Georgia" w:cs="Georgia" w:eastAsia="Georgia" w:hAnsi="Georgia"/>
          <w:sz w:val="24"/>
          <w:szCs w:val="24"/>
        </w:rPr>
        <w:t xml:space="preserve">This is a Bolt operating at civilizational scale, and here the distinction from the individual Bolt in Chapter Two matters. When a Bolt works on a person, it exploits sunk cost: you’ve given so much that leaving feels like proving it was all a mistake. That mechanism is real. But there is something underneath it that makes it almost impossible to see even when you know it is happening.</w:t>
      </w:r>
    </w:p>
    <w:p>
      <w:pPr>
        <w:spacing w:after="200" w:line="360"/>
      </w:pPr>
      <w:r>
        <w:rPr>
          <w:rFonts w:ascii="Georgia" w:cs="Georgia" w:eastAsia="Georgia" w:hAnsi="Georgia"/>
          <w:sz w:val="24"/>
          <w:szCs w:val="24"/>
        </w:rPr>
        <w:t xml:space="preserve">Psychologists call it confirmation bias, a documented cognitive phenomenon first formally identified by British psychologist Peter Wason in 1960 and comprehensively mapped by Raymond Nickerson in a landmark 1998 review in the Review of General Psychology. Nickerson’s definition: the seeking or interpreting of evidence in ways that are partial to existing beliefs, expectations, or a hypothesis in hand. What Wason found in his original experiments was that people struggled to test ideas that contradicted what they already believed, not because they were stupid or dishonest, but because people test beliefs by searching more readily for confirming cases than for evidence that would disprove them. The more you have invested in something, the more this mechanism amplifies. Evidence against the institution gets read as an attack. Evidence for it gets read as proof. The oath was never the whole mechanism. The oath triggers the bias early and hard. Once it is running, the person does not need to be coerced. Their own cognitive architecture builds the case for them. [18] Nickerson called it ubiquitous. Present in many guises, at every scale of human organization. Secret combinations are one of its most efficient delivery systems.</w:t>
      </w:r>
    </w:p>
    <w:p>
      <w:pPr>
        <w:spacing w:after="200" w:line="360"/>
      </w:pPr>
      <w:r>
        <w:rPr>
          <w:rFonts w:ascii="Georgia" w:cs="Georgia" w:eastAsia="Georgia" w:hAnsi="Georgia"/>
          <w:sz w:val="24"/>
          <w:szCs w:val="24"/>
        </w:rPr>
        <w:t xml:space="preserve">The secret combination exploits this at institutional scale. The oath of silence is the initial Bolt. The mutual protection is the ongoing sunk cost. Everyone inside is now implicated, so everyone inside has a reason to discredit anyone who questions it. The willingness to destroy anyone who might expose it is the paradox that keeps questioning dangerous. And the result is a system where the people inside do not need to be convinced to participate. Their own cognitive architecture does the work.</w:t>
      </w:r>
    </w:p>
    <w:p>
      <w:pPr>
        <w:spacing w:after="160"/>
      </w:pPr>
      <w:r>
        <w:rPr>
          <w:rFonts w:ascii="Georgia" w:cs="Georgia" w:eastAsia="Georgia" w:hAnsi="Georgia"/>
          <w:sz w:val="24"/>
          <w:szCs w:val="24"/>
        </w:rPr>
        <w:t xml:space="preserve"/>
      </w:r>
    </w:p>
    <w:p>
      <w:pPr>
        <w:pBdr>
          <w:left w:val="single" w:color="888888" w:sz="12" w:space="20"/>
        </w:pBdr>
        <w:spacing w:after="320" w:before="320" w:line="368"/>
        <w:ind w:left="720" w:right="720"/>
      </w:pPr>
      <w:r>
        <w:rPr>
          <w:rFonts w:ascii="Georgia" w:cs="Georgia" w:eastAsia="Georgia" w:hAnsi="Georgia"/>
          <w:i/>
          <w:iCs/>
          <w:color w:val="444444"/>
          <w:sz w:val="24"/>
          <w:szCs w:val="24"/>
        </w:rPr>
        <w:t xml:space="preserve">It never builds a rival government. It only ever tries to occupy the one that exists. Something that cannot create what it needs, capturing something that can, and then using the host’s own people to defend the capture.</w:t>
      </w:r>
    </w:p>
    <w:p>
      <w:pPr>
        <w:spacing w:after="160"/>
      </w:pPr>
      <w:r>
        <w:rPr>
          <w:rFonts w:ascii="Georgia" w:cs="Georgia" w:eastAsia="Georgia" w:hAnsi="Georgia"/>
          <w:sz w:val="24"/>
          <w:szCs w:val="24"/>
        </w:rPr>
        <w:t xml:space="preserve"/>
      </w:r>
    </w:p>
    <w:p>
      <w:pPr>
        <w:spacing w:after="200" w:before="480"/>
      </w:pPr>
      <w:r>
        <w:rPr>
          <w:rFonts w:ascii="Georgia" w:cs="Georgia" w:eastAsia="Georgia" w:hAnsi="Georgia"/>
          <w:b/>
          <w:bCs/>
          <w:sz w:val="26"/>
          <w:szCs w:val="26"/>
        </w:rPr>
        <w:t xml:space="preserve">One More Thing Worth Saying</w:t>
      </w:r>
    </w:p>
    <w:p>
      <w:pPr>
        <w:spacing w:after="200" w:line="360"/>
      </w:pPr>
      <w:r>
        <w:rPr>
          <w:rFonts w:ascii="Georgia" w:cs="Georgia" w:eastAsia="Georgia" w:hAnsi="Georgia"/>
          <w:sz w:val="24"/>
          <w:szCs w:val="24"/>
        </w:rPr>
        <w:t xml:space="preserve">Most people inside a captured institution are not the architects of the capture. They came in after the network was already embedded. They were handed a ladder, they climbed it, and by the time they noticed the ladder was built inside a machine that was eating the institution, they had already invested too much to leave without catastrophic personal cost. The same confirmation bias that protects the combination protects the individual’s belief that the institution is worth defending. The Gadianton network did not require that everyone in Nephite society be corrupt. It only required that enough people in the right positions were, and that everyone else’s investment in the system would do the rest.</w:t>
      </w:r>
    </w:p>
    <w:p>
      <w:pPr>
        <w:spacing w:after="200" w:line="360"/>
      </w:pPr>
      <w:r>
        <w:rPr>
          <w:rFonts w:ascii="Georgia" w:cs="Georgia" w:eastAsia="Georgia" w:hAnsi="Georgia"/>
          <w:sz w:val="24"/>
          <w:szCs w:val="24"/>
        </w:rPr>
        <w:t xml:space="preserve">I can say this from the inside, which is the only reason I am confident about it. I spent my whole early life in an institution without any idea that I was inside anything at all. Nobody deceived me. There was no moment where a person looked me in the eye and lied. The structure simply was the water, and you do not notice water. Everyone around me was sincere, most of them were kind, and a great many of them were carrying doubts they had no vocabulary for and no safe room to say out loud.</w:t>
      </w:r>
    </w:p>
    <w:p>
      <w:pPr>
        <w:spacing w:after="200" w:line="360"/>
      </w:pPr>
      <w:r>
        <w:rPr>
          <w:rFonts w:ascii="Georgia" w:cs="Georgia" w:eastAsia="Georgia" w:hAnsi="Georgia"/>
          <w:sz w:val="24"/>
          <w:szCs w:val="24"/>
        </w:rPr>
        <w:t xml:space="preserve">That is what makes this mechanism so much more durable than conspiracy. A conspiracy requires people who know. This requires almost nobody who knows.</w:t>
      </w:r>
    </w:p>
    <w:p>
      <w:pPr>
        <w:spacing w:after="160"/>
      </w:pPr>
      <w:r>
        <w:rPr>
          <w:rFonts w:ascii="Georgia" w:cs="Georgia" w:eastAsia="Georgia" w:hAnsi="Georgia"/>
          <w:sz w:val="24"/>
          <w:szCs w:val="24"/>
        </w:rPr>
        <w:t xml:space="preserve"/>
      </w:r>
    </w:p>
    <w:p>
      <w:pPr>
        <w:spacing w:after="200" w:line="360"/>
      </w:pPr>
      <w:r>
        <w:rPr>
          <w:rFonts w:ascii="Georgia" w:cs="Georgia" w:eastAsia="Georgia" w:hAnsi="Georgia"/>
          <w:sz w:val="24"/>
          <w:szCs w:val="24"/>
        </w:rPr>
        <w:t xml:space="preserve">Then consider what actually happens on the day someone does see it, because this book owes an honest answer rather than an encouraging one. They get two options.</w:t>
      </w:r>
    </w:p>
    <w:p>
      <w:pPr>
        <w:spacing w:after="200" w:line="360"/>
      </w:pPr>
      <w:r>
        <w:rPr>
          <w:rFonts w:ascii="Georgia" w:cs="Georgia" w:eastAsia="Georgia" w:hAnsi="Georgia"/>
          <w:sz w:val="24"/>
          <w:szCs w:val="24"/>
        </w:rPr>
        <w:t xml:space="preserve">They can comply, stay inside, say nothing, and carry it. Or they can leave, which in most of these institutions does not mean changing an affiliation. It means losing the people. Family, friendships, standing, the shape of a week, the answer to what happens when you die. That is not a cost most people can pay, and it is not cowardice when they do not pay it. It is arithmetic.</w:t>
      </w:r>
    </w:p>
    <w:p>
      <w:pPr>
        <w:spacing w:after="200" w:line="360"/>
      </w:pPr>
      <w:r>
        <w:rPr>
          <w:rFonts w:ascii="Georgia" w:cs="Georgia" w:eastAsia="Georgia" w:hAnsi="Georgia"/>
          <w:sz w:val="24"/>
          <w:szCs w:val="24"/>
        </w:rPr>
        <w:t xml:space="preserve">Both options share the same defect: neither one fixes anything. Compliance leaves the structure intact. Walking away leaves the structure intact and removes the one person who could see it. The institution loses its most useful diagnostic and files the loss as a vindication.</w:t>
      </w:r>
    </w:p>
    <w:p>
      <w:pPr>
        <w:spacing w:after="160"/>
      </w:pPr>
      <w:r>
        <w:rPr>
          <w:rFonts w:ascii="Georgia" w:cs="Georgia" w:eastAsia="Georgia" w:hAnsi="Georgia"/>
          <w:sz w:val="24"/>
          <w:szCs w:val="24"/>
        </w:rPr>
        <w:t xml:space="preserve"/>
      </w:r>
    </w:p>
    <w:p>
      <w:pPr>
        <w:pBdr>
          <w:left w:val="single" w:color="888888" w:sz="12" w:space="20"/>
        </w:pBdr>
        <w:spacing w:after="320" w:before="320" w:line="368"/>
        <w:ind w:left="720" w:right="720"/>
      </w:pPr>
      <w:r>
        <w:rPr>
          <w:rFonts w:ascii="Georgia" w:cs="Georgia" w:eastAsia="Georgia" w:hAnsi="Georgia"/>
          <w:i/>
          <w:iCs/>
          <w:color w:val="444444"/>
          <w:sz w:val="24"/>
          <w:szCs w:val="24"/>
        </w:rPr>
        <w:t xml:space="preserve">So separation is not the answer, and it was never really available anyway. We are one organism. There is nowhere to walk out to. Every person who leaves is still eating food someone else grew, on roads someone else built, protected by agreements someone else keeps. You cannot secede from the species.</w:t>
      </w:r>
    </w:p>
    <w:p>
      <w:pPr>
        <w:spacing w:after="160"/>
      </w:pPr>
      <w:r>
        <w:rPr>
          <w:rFonts w:ascii="Georgia" w:cs="Georgia" w:eastAsia="Georgia" w:hAnsi="Georgia"/>
          <w:sz w:val="24"/>
          <w:szCs w:val="24"/>
        </w:rPr>
        <w:t xml:space="preserve"/>
      </w:r>
    </w:p>
    <w:p>
      <w:pPr>
        <w:spacing w:after="200" w:line="360"/>
      </w:pPr>
      <w:r>
        <w:rPr>
          <w:rFonts w:ascii="Georgia" w:cs="Georgia" w:eastAsia="Georgia" w:hAnsi="Georgia"/>
          <w:sz w:val="24"/>
          <w:szCs w:val="24"/>
        </w:rPr>
        <w:t xml:space="preserve">Which is exactly why accountability has to attach to every death, without exception, and why it cannot be traded away for stability or convenience or the passage of time. Not only the deaths that make the news. Not only the ones belonging to people we find it easy to identify with. Every one.</w:t>
      </w:r>
    </w:p>
    <w:p>
      <w:pPr>
        <w:spacing w:after="200" w:line="360"/>
      </w:pPr>
      <w:r>
        <w:rPr>
          <w:rFonts w:ascii="Georgia" w:cs="Georgia" w:eastAsia="Georgia" w:hAnsi="Georgia"/>
          <w:sz w:val="24"/>
          <w:szCs w:val="24"/>
        </w:rPr>
        <w:t xml:space="preserve">Because a death that goes unanswered is not a closed matter. It is a demonstration, delivered to everyone watching, that the system can absorb this. And a system that has demonstrated it can absorb a death has just published the price of the next one.</w:t>
      </w:r>
    </w:p>
    <w:p>
      <w:pPr>
        <w:spacing w:after="160"/>
      </w:pPr>
      <w:r>
        <w:rPr>
          <w:rFonts w:ascii="Georgia" w:cs="Georgia" w:eastAsia="Georgia" w:hAnsi="Georgia"/>
          <w:sz w:val="24"/>
          <w:szCs w:val="24"/>
        </w:rPr>
        <w:t xml:space="preserve"/>
      </w:r>
    </w:p>
    <w:p>
      <w:pPr>
        <w:spacing w:after="200" w:line="360"/>
      </w:pPr>
      <w:r>
        <w:rPr>
          <w:rFonts w:ascii="Georgia" w:cs="Georgia" w:eastAsia="Georgia" w:hAnsi="Georgia"/>
          <w:sz w:val="24"/>
          <w:szCs w:val="24"/>
        </w:rPr>
        <w:t xml:space="preserve">This matters for the cure. If you believe every person inside a captured institution is fully complicit, you fight it like a war and produce the collapse described below. If you understand that most people inside are trapped by the same mechanism the combination uses to protect itself, you fight it differently. By changing the structure, not by removing the people.</w:t>
      </w:r>
    </w:p>
    <w:p>
      <w:pPr>
        <w:spacing w:after="160"/>
      </w:pPr>
      <w:r>
        <w:rPr>
          <w:rFonts w:ascii="Georgia" w:cs="Georgia" w:eastAsia="Georgia" w:hAnsi="Georgia"/>
          <w:sz w:val="24"/>
          <w:szCs w:val="24"/>
        </w:rPr>
        <w:t xml:space="preserve"/>
      </w:r>
    </w:p>
    <w:p>
      <w:pPr>
        <w:spacing w:after="200" w:before="480"/>
      </w:pPr>
      <w:r>
        <w:rPr>
          <w:rFonts w:ascii="Georgia" w:cs="Georgia" w:eastAsia="Georgia" w:hAnsi="Georgia"/>
          <w:b/>
          <w:bCs/>
          <w:sz w:val="26"/>
          <w:szCs w:val="26"/>
        </w:rPr>
        <w:t xml:space="preserve">What Actually Ends It</w:t>
      </w:r>
    </w:p>
    <w:p>
      <w:pPr>
        <w:spacing w:after="200" w:line="360"/>
      </w:pPr>
      <w:r>
        <w:rPr>
          <w:rFonts w:ascii="Georgia" w:cs="Georgia" w:eastAsia="Georgia" w:hAnsi="Georgia"/>
          <w:sz w:val="24"/>
          <w:szCs w:val="24"/>
        </w:rPr>
        <w:t>Removing the current leadership is not the same as removing the conditions that made the seat worth taking. Force can destroy a particular organization. What it does not do by itself is explain why the seat became capturable, or stop a different group from occupying the same opening. The Gadianton robbers vanish for a genuine, sustained stretch of the narrative during a period of shared prosperity and radical equality, when there was, in the text’s own words, no poor among them. They reappear only once the old divisions of wealth and status return. The cure was never executing whoever currently held power. It was removing the condition that made the seat worth murdering for in the first place.</w:t>
      </w:r>
    </w:p>
    <w:p>
      <w:pPr>
        <w:spacing w:after="200" w:line="360"/>
      </w:pPr>
      <w:r>
        <w:rPr>
          <w:rFonts w:ascii="Georgia" w:cs="Georgia" w:eastAsia="Georgia" w:hAnsi="Georgia"/>
          <w:sz w:val="24"/>
          <w:szCs w:val="24"/>
        </w:rPr>
        <w:t xml:space="preserve">Constantine defeated Maxentius in 312 and then disbanded the Praetorian Guard, destroyed its barracks, and dispersed its surviving members. His later construction of Constantinople shifted the imperial center farther from the Guard’s former seat, but that relocation was not the prior cause of the abolition. Mahmud II destroyed the Janissary corps in 1826. [19]</w:t>
      </w:r>
    </w:p>
    <w:p>
      <w:pPr>
        <w:spacing w:after="200" w:line="360"/>
      </w:pPr>
      <w:r>
        <w:rPr>
          <w:rFonts w:ascii="Georgia" w:cs="Georgia" w:eastAsia="Georgia" w:hAnsi="Georgia"/>
          <w:sz w:val="24"/>
          <w:szCs w:val="24"/>
        </w:rPr>
        <w:t xml:space="preserve">In both cases force ended a particular organization. What made the change last was that the privileged institutional position from which the organization had captured the state was dismantled, and the protective structure rebuilt on different terms. Decapitation can end a group. Only structural change ends the vulnerability.</w:t>
      </w:r>
    </w:p>
    <w:p>
      <w:pPr>
        <w:spacing w:after="200" w:line="360"/>
      </w:pPr>
      <w:r>
        <w:rPr>
          <w:rFonts w:ascii="Georgia" w:cs="Georgia" w:eastAsia="Georgia" w:hAnsi="Georgia"/>
          <w:sz w:val="24"/>
          <w:szCs w:val="24"/>
        </w:rPr>
        <w:t>There is also a terminal version of this failure, worth naming because it is different from the pattern simply reforming. When the opening is used up, when inequality grows past the point where shared prosperity is recoverable, when the combination has captured not only the judgment seat but the mechanisms that would let anyone challenge it, what remains is not the pattern reconstituting somewhere else. It is collapse. That is what distinguishes Rome in its final decades from Rome in its Praetorian centuries. The Gadianton text names this too: the civilization that could not remove the condition did not survive it.</w:t>
      </w:r>
    </w:p>
    <w:p>
      <w:pPr>
        <w:spacing w:after="160"/>
      </w:pPr>
      <w:r>
        <w:rPr>
          <w:rFonts w:ascii="Georgia" w:cs="Georgia" w:eastAsia="Georgia" w:hAnsi="Georgia"/>
          <w:sz w:val="24"/>
          <w:szCs w:val="24"/>
        </w:rPr>
        <w:t xml:space="preserve"/>
      </w:r>
    </w:p>
    <w:p>
      <w:pPr>
        <w:spacing w:after="200" w:line="360"/>
      </w:pPr>
      <w:r>
        <w:rPr>
          <w:rFonts w:ascii="Georgia" w:cs="Georgia" w:eastAsia="Georgia" w:hAnsi="Georgia"/>
          <w:sz w:val="24"/>
          <w:szCs w:val="24"/>
        </w:rPr>
        <w:t xml:space="preserve">It is worth being exact about what that phrase means, because it sounds like a slogan and it is actually a procedure.</w:t>
      </w:r>
    </w:p>
    <w:p>
      <w:pPr>
        <w:spacing w:after="200" w:line="360"/>
      </w:pPr>
      <w:r>
        <w:rPr>
          <w:rFonts w:ascii="Georgia" w:cs="Georgia" w:eastAsia="Georgia" w:hAnsi="Georgia"/>
          <w:sz w:val="24"/>
          <w:szCs w:val="24"/>
        </w:rPr>
        <w:t>A parasite does not survive because it is strong. It survives because a condition exists that it can feed on. Remove the parasite and leave the condition, and something else arrives to occupy it, usually within a generation and usually under a new name that makes it hard to recognize as the same thing. Change the condition and the parasite has nothing to recruit with, whether or not anyone ever identifies it.</w:t>
      </w:r>
    </w:p>
    <w:p>
      <w:pPr>
        <w:spacing w:after="200" w:line="360"/>
      </w:pPr>
      <w:r>
        <w:rPr>
          <w:rFonts w:ascii="Georgia" w:cs="Georgia" w:eastAsia="Georgia" w:hAnsi="Georgia"/>
          <w:sz w:val="24"/>
          <w:szCs w:val="24"/>
        </w:rPr>
        <w:t xml:space="preserve">So the question is never who is doing this. The question is what is it eating.</w:t>
      </w:r>
    </w:p>
    <w:p>
      <w:pPr>
        <w:spacing w:after="200" w:line="360"/>
      </w:pPr>
      <w:r>
        <w:rPr>
          <w:rFonts w:ascii="Georgia" w:cs="Georgia" w:eastAsia="Georgia" w:hAnsi="Georgia"/>
          <w:sz w:val="24"/>
          <w:szCs w:val="24"/>
        </w:rPr>
        <w:t xml:space="preserve">For a secret combination the food is always some version of the same two things: a seat worth capturing, and a visible gap between what people have and what they can see other people have. Concentrated power plus visible inequality. Where those exist together there is always an offer available, and it is the offer Gadianton made. Help me reach the seat and I will bring you with me. Nobody needs to be evil to accept it. They only need to be able to see, every day, precisely how much better it is over there.</w:t>
      </w:r>
    </w:p>
    <w:p>
      <w:pPr>
        <w:spacing w:after="200" w:line="360"/>
      </w:pPr>
      <w:r>
        <w:rPr>
          <w:rFonts w:ascii="Georgia" w:cs="Georgia" w:eastAsia="Georgia" w:hAnsi="Georgia"/>
          <w:sz w:val="24"/>
          <w:szCs w:val="24"/>
        </w:rPr>
        <w:t xml:space="preserve">Which is why the disappearance in the record is the most useful detail in it. The network vanishes during a stretch when those divisions had gone, and returns when they return. Nobody hunted it down in the interval. The offer simply stopped working, because a man with nothing to gain has no reason to swear the oath.</w:t>
      </w:r>
    </w:p>
    <w:p>
      <w:pPr>
        <w:spacing w:after="200" w:line="360"/>
      </w:pPr>
      <w:r>
        <w:rPr>
          <w:rFonts w:ascii="Georgia" w:cs="Georgia" w:eastAsia="Georgia" w:hAnsi="Georgia"/>
          <w:sz w:val="24"/>
          <w:szCs w:val="24"/>
        </w:rPr>
        <w:t xml:space="preserve">The practical version is unglamorous and satisfies nobody: you do not defeat this by finding the people and punishing them. You defeat it by making the seat less worth murdering for and by closing the distance that makes the offer attractive. Slow, structural, no arrests in it, and the only thing on the record that has ever actually worked.</w:t>
      </w:r>
    </w:p>
    <w:p>
      <w:pPr>
        <w:spacing w:after="160"/>
      </w:pPr>
      <w:r>
        <w:rPr>
          <w:rFonts w:ascii="Georgia" w:cs="Georgia" w:eastAsia="Georgia" w:hAnsi="Georgia"/>
          <w:sz w:val="24"/>
          <w:szCs w:val="24"/>
        </w:rPr>
        <w:t xml:space="preserve"/>
      </w:r>
    </w:p>
    <w:p>
      <w:pPr>
        <w:pBdr>
          <w:left w:val="single" w:color="888888" w:sz="12" w:space="20"/>
        </w:pBdr>
        <w:spacing w:after="320" w:before="320" w:line="368"/>
        <w:ind w:left="720" w:right="720"/>
      </w:pPr>
      <w:r>
        <w:rPr>
          <w:rFonts w:ascii="Georgia" w:cs="Georgia" w:eastAsia="Georgia" w:hAnsi="Georgia"/>
          <w:i/>
          <w:iCs/>
          <w:color w:val="444444"/>
          <w:sz w:val="24"/>
          <w:szCs w:val="24"/>
        </w:rPr>
        <w:t>It didn’t punish the parasite. It fed the vulnerable.</w:t>
      </w:r>
    </w:p>
    <w:p>
      <w:pPr>
        <w:spacing w:after="160"/>
      </w:pPr>
      <w:r>
        <w:rPr>
          <w:rFonts w:ascii="Georgia" w:cs="Georgia" w:eastAsia="Georgia" w:hAnsi="Georgia"/>
          <w:sz w:val="24"/>
          <w:szCs w:val="24"/>
        </w:rPr>
        <w:t xml:space="preserve"/>
      </w:r>
    </w:p>
    <w:p>
      <w:pPr>
        <w:spacing w:after="200" w:line="360"/>
      </w:pPr>
      <w:r>
        <w:rPr>
          <w:rFonts w:ascii="Georgia" w:cs="Georgia" w:eastAsia="Georgia" w:hAnsi="Georgia"/>
          <w:sz w:val="24"/>
          <w:szCs w:val="24"/>
        </w:rPr>
        <w:t xml:space="preserve">Book Two carries a short callback to this chapter and shows the identical structure operating inside a single cell, where a virus with no metabolism of its own captures machinery it could never build. That is the smaller version. This is the full account, and the biology there points back here rather than the other way around.</w:t>
      </w:r>
    </w:p>
    <w:p>
      <w:pPr>
        <w:spacing w:after="200" w:line="360"/>
      </w:pPr>
      <w:r>
        <w:rPr>
          <w:rFonts w:ascii="Georgia" w:cs="Georgia" w:eastAsia="Georgia" w:hAnsi="Georgia"/>
          <w:sz w:val="24"/>
          <w:szCs w:val="24"/>
        </w:rPr>
        <w:t xml:space="preserve">The next chapter is about money, the energy system that runs the modern empire. It is also, as it turns out, one of the most elegant secret combinations ever constructed: a mechanism that most people experience as a natural fact of the world, built by people who understood exactly what they were building, and why the rest of the world needed to believe it was inevitable rather than designed.</w:t>
      </w:r>
    </w:p>
    <w:p>
      <w:pPr>
        <w:spacing w:after="480" w:before="480"/>
        <w:jc w:val="center"/>
      </w:pPr>
      <w:r>
        <w:rPr>
          <w:rFonts w:ascii="Georgia" w:cs="Georgia" w:eastAsia="Georgia" w:hAnsi="Georgia"/>
          <w:color w:val="888888"/>
          <w:sz w:val="22"/>
          <w:szCs w:val="22"/>
        </w:rPr>
        <w:t xml:space="preserve">✦</w:t>
      </w:r>
    </w:p>
    <w:p>
      <w:r>
        <w:br w:type="page"/>
      </w:r>
    </w:p>
    <w:p>
      <w:pPr>
        <w:spacing w:after="120" w:before="960"/>
        <w:jc w:val="center"/>
      </w:pPr>
      <w:r>
        <w:rPr>
          <w:rFonts w:ascii="Georgia" w:cs="Georgia" w:eastAsia="Georgia" w:hAnsi="Georgia"/>
          <w:caps/>
          <w:color w:val="888888"/>
          <w:sz w:val="22"/>
          <w:szCs w:val="22"/>
        </w:rPr>
        <w:t xml:space="preserve">PART THREE</w:t>
      </w:r>
    </w:p>
    <w:p>
      <w:pPr>
        <w:spacing w:after="720" w:before="0"/>
        <w:jc w:val="center"/>
      </w:pPr>
      <w:r>
        <w:rPr>
          <w:rFonts w:ascii="Georgia" w:cs="Georgia" w:eastAsia="Georgia" w:hAnsi="Georgia"/>
          <w:i/>
          <w:iCs/>
          <w:color w:val="555555"/>
          <w:sz w:val="28"/>
          <w:szCs w:val="28"/>
        </w:rPr>
        <w:t xml:space="preserve">The Machine</w:t>
      </w:r>
    </w:p>
    <w:sectPr>
      <w:pgSz w:w="12240" w:h="15840"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2026-08-18T16:22:18.184Z</dcterms:created>
  <dcterms:modified xsi:type="dcterms:W3CDTF">2026-08-18T16:22:18.184Z</dcterms:modified>
</cp:coreProperties>
</file>

<file path=docProps/custom.xml><?xml version="1.0" encoding="utf-8"?>
<Properties xmlns="http://schemas.openxmlformats.org/officeDocument/2006/custom-properties" xmlns:vt="http://schemas.openxmlformats.org/officeDocument/2006/docPropsVTypes"/>
</file>