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Intelligence 26/09/2024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elementi da </w:t>
      </w:r>
      <w:r w:rsidDel="00000000" w:rsidR="00000000" w:rsidRPr="00000000">
        <w:rPr>
          <w:i w:val="1"/>
          <w:u w:val="single"/>
          <w:rtl w:val="0"/>
        </w:rPr>
        <w:t xml:space="preserve">The-Definitive-Guide-to-Business-Intelligence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definizione di BI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Business Intelligence aiuta a derivare approfondimenti significativi dai dati grezzi. È un ombrello termine che include il software, l'infrastruttura, le politiche e le procedure che possono guidare a un processo decisionale più intelligente e basato sui dati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storia (da 1988 a 2018)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Howard Dresner definisce la BI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Lavori gestiti dal settore IT(cambiare componenti, lavoro tabulati)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Ogni società aveva sviluppato il proprio sistema di BI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Inizia a sviluppare sistemi di machine learning e forecasting agli inizi 2000 (SaaS), nascita social media (rivoluzionano la comunicazione, pubblicità, trainer-follower), aziende entrano in internet, incremento del mercato(e stipendi, attualmente la crescita del mercato BI sta rallentando)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nb: google è azienda pubblicitaria (affiliata ad alphabet) ha iniziato così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(nascita mercato smartphone, delle bitcoin e mercato crypto/oggi cloud è AI arrivate nel mercato)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today BI is automatic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Oggi problema big data, BI usa tool per gestire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 Tools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Source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ETL(extract, transform, load)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Warehouse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OLAP (online analytical processing)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visualizations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dashboards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Pratiche delle BI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decidere se l’uso è necessario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standardizzare sistemi e processi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concentrarsi su utilità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preparare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dati non gestibili per la loro enorme mole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 4V dei big data: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velocità / varietà / volume / veridicità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big data sono tutti i dati che non possono essere gestiti utilizzando strumenti di database convenzionali ma possono essere ancora analizzato per creare preziose informazioni per l'organizzazione.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