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Lezione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rtl w:val="0"/>
        </w:rPr>
        <w:t xml:space="preserve">23/05/2024</w:t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ripasso…?</w:t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java </w:t>
      </w:r>
      <w:r w:rsidDel="00000000" w:rsidR="00000000" w:rsidRPr="00000000">
        <w:rPr>
          <w:b w:val="1"/>
          <w:sz w:val="26"/>
          <w:szCs w:val="26"/>
          <w:rtl w:val="0"/>
        </w:rPr>
        <w:t xml:space="preserve">Object model (OB)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web </w:t>
      </w:r>
      <w:r w:rsidDel="00000000" w:rsidR="00000000" w:rsidRPr="00000000">
        <w:rPr>
          <w:b w:val="1"/>
          <w:sz w:val="26"/>
          <w:szCs w:val="26"/>
          <w:rtl w:val="0"/>
        </w:rPr>
        <w:t xml:space="preserve">Document Object model (DOM)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rdbms</w:t>
      </w:r>
      <w:r w:rsidDel="00000000" w:rsidR="00000000" w:rsidRPr="00000000">
        <w:rPr>
          <w:b w:val="1"/>
          <w:sz w:val="26"/>
          <w:szCs w:val="26"/>
          <w:rtl w:val="0"/>
        </w:rPr>
        <w:t xml:space="preserve">Entity-Relation Diagram model (ERD)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b w:val="1"/>
          <w:color w:val="4d5156"/>
          <w:sz w:val="24"/>
          <w:szCs w:val="24"/>
          <w:highlight w:val="white"/>
          <w:rtl w:val="0"/>
        </w:rPr>
        <w:t xml:space="preserve">W3C </w:t>
      </w:r>
      <w:r w:rsidDel="00000000" w:rsidR="00000000" w:rsidRPr="00000000">
        <w:rPr>
          <w:sz w:val="26"/>
          <w:szCs w:val="26"/>
          <w:rtl w:val="0"/>
        </w:rPr>
        <w:t xml:space="preserve">è un consorzio di aziende del settore informatico che si occupa di </w:t>
      </w:r>
      <w:r w:rsidDel="00000000" w:rsidR="00000000" w:rsidRPr="00000000">
        <w:rPr>
          <w:sz w:val="26"/>
          <w:szCs w:val="26"/>
          <w:rtl w:val="0"/>
        </w:rPr>
        <w:t xml:space="preserve">stabilire standard di riferimento per il Web (es doctype html/ jpeg/ xml/ ….)</w:t>
      </w:r>
    </w:p>
    <w:p w:rsidR="00000000" w:rsidDel="00000000" w:rsidP="00000000" w:rsidRDefault="00000000" w:rsidRPr="00000000" w14:paraId="0000000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REST: </w:t>
      </w:r>
      <w:r w:rsidDel="00000000" w:rsidR="00000000" w:rsidRPr="00000000">
        <w:rPr>
          <w:sz w:val="26"/>
          <w:szCs w:val="26"/>
          <w:rtl w:val="0"/>
        </w:rPr>
        <w:t xml:space="preserve">concetto anno 2000, per architettura web</w:t>
      </w:r>
    </w:p>
    <w:p w:rsidR="00000000" w:rsidDel="00000000" w:rsidP="00000000" w:rsidRDefault="00000000" w:rsidRPr="00000000" w14:paraId="0000000B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ab/>
        <w:t xml:space="preserve">REpresentational State Transfer</w:t>
      </w:r>
      <w:r w:rsidDel="00000000" w:rsidR="00000000" w:rsidRPr="00000000">
        <w:rPr>
          <w:sz w:val="26"/>
          <w:szCs w:val="26"/>
          <w:rtl w:val="0"/>
        </w:rPr>
        <w:t xml:space="preserve">, 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rappresenta un sistema di trasmissione di dati su HTTP senza ulteriori livelli</w:t>
      </w:r>
    </w:p>
    <w:p w:rsidR="00000000" w:rsidDel="00000000" w:rsidP="00000000" w:rsidRDefault="00000000" w:rsidRPr="00000000" w14:paraId="0000000C">
      <w:pPr>
        <w:rPr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componenti diagramma er</w:t>
      </w:r>
    </w:p>
    <w:p w:rsidR="00000000" w:rsidDel="00000000" w:rsidP="00000000" w:rsidRDefault="00000000" w:rsidRPr="00000000" w14:paraId="0000000E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Entità:</w:t>
      </w:r>
      <w:r w:rsidDel="00000000" w:rsidR="00000000" w:rsidRPr="00000000">
        <w:rPr>
          <w:sz w:val="26"/>
          <w:szCs w:val="26"/>
          <w:rtl w:val="0"/>
        </w:rPr>
        <w:t xml:space="preserve"> elementi tratti dalla realtà (quadrilatero)</w:t>
      </w:r>
    </w:p>
    <w:p w:rsidR="00000000" w:rsidDel="00000000" w:rsidP="00000000" w:rsidRDefault="00000000" w:rsidRPr="00000000" w14:paraId="0000000F">
      <w:pPr>
        <w:rPr>
          <w:i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insieme entità = </w:t>
      </w:r>
      <w:r w:rsidDel="00000000" w:rsidR="00000000" w:rsidRPr="00000000">
        <w:rPr>
          <w:i w:val="1"/>
          <w:sz w:val="26"/>
          <w:szCs w:val="26"/>
          <w:rtl w:val="0"/>
        </w:rPr>
        <w:t xml:space="preserve">entità correlate</w:t>
      </w:r>
    </w:p>
    <w:p w:rsidR="00000000" w:rsidDel="00000000" w:rsidP="00000000" w:rsidRDefault="00000000" w:rsidRPr="00000000" w14:paraId="0000001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ab/>
        <w:t xml:space="preserve">Attributi: </w:t>
      </w:r>
      <w:r w:rsidDel="00000000" w:rsidR="00000000" w:rsidRPr="00000000">
        <w:rPr>
          <w:sz w:val="26"/>
          <w:szCs w:val="26"/>
          <w:rtl w:val="0"/>
        </w:rPr>
        <w:t xml:space="preserve">campi caratteristici di un’entità (ovale)</w:t>
      </w:r>
    </w:p>
    <w:p w:rsidR="00000000" w:rsidDel="00000000" w:rsidP="00000000" w:rsidRDefault="00000000" w:rsidRPr="00000000" w14:paraId="0000001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Attributo chiave: attributo che identifica univocamente un’entità (sottolineato) [chiave candidata: + attr, primaria]</w:t>
      </w:r>
    </w:p>
    <w:p w:rsidR="00000000" w:rsidDel="00000000" w:rsidP="00000000" w:rsidRDefault="00000000" w:rsidRPr="00000000" w14:paraId="0000001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attributo composto da altri attributi minori</w:t>
      </w:r>
    </w:p>
    <w:p w:rsidR="00000000" w:rsidDel="00000000" w:rsidP="00000000" w:rsidRDefault="00000000" w:rsidRPr="00000000" w14:paraId="0000001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attributo a valore multiplo (2 ovali), + valori per attributo</w:t>
      </w:r>
    </w:p>
    <w:p w:rsidR="00000000" w:rsidDel="00000000" w:rsidP="00000000" w:rsidRDefault="00000000" w:rsidRPr="00000000" w14:paraId="0000001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attributo derivato da condizione di altro attributo(?, ovale tratteggato)</w:t>
      </w:r>
    </w:p>
    <w:p w:rsidR="00000000" w:rsidDel="00000000" w:rsidP="00000000" w:rsidRDefault="00000000" w:rsidRPr="00000000" w14:paraId="0000001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Relazioni:</w:t>
      </w:r>
      <w:r w:rsidDel="00000000" w:rsidR="00000000" w:rsidRPr="00000000">
        <w:rPr>
          <w:sz w:val="26"/>
          <w:szCs w:val="26"/>
          <w:rtl w:val="0"/>
        </w:rPr>
        <w:t xml:space="preserve"> associazione tra entità (rombo)</w:t>
      </w:r>
    </w:p>
    <w:p w:rsidR="00000000" w:rsidDel="00000000" w:rsidP="00000000" w:rsidRDefault="00000000" w:rsidRPr="00000000" w14:paraId="0000001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Insiemi di relazioni (unary, binary, ternary)</w:t>
      </w:r>
    </w:p>
    <w:p w:rsidR="00000000" w:rsidDel="00000000" w:rsidP="00000000" w:rsidRDefault="00000000" w:rsidRPr="00000000" w14:paraId="0000001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Unary: ricorsiva (impiegato responsabile impiegato)</w:t>
      </w:r>
    </w:p>
    <w:p w:rsidR="00000000" w:rsidDel="00000000" w:rsidP="00000000" w:rsidRDefault="00000000" w:rsidRPr="00000000" w14:paraId="0000001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Binary: entità R entità</w:t>
      </w:r>
    </w:p>
    <w:p w:rsidR="00000000" w:rsidDel="00000000" w:rsidP="00000000" w:rsidRDefault="00000000" w:rsidRPr="00000000" w14:paraId="0000001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Ternary: R unita con 3 E </w:t>
      </w:r>
    </w:p>
    <w:p w:rsidR="00000000" w:rsidDel="00000000" w:rsidP="00000000" w:rsidRDefault="00000000" w:rsidRPr="00000000" w14:paraId="0000001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Cardinalità: </w:t>
      </w:r>
    </w:p>
    <w:p w:rsidR="00000000" w:rsidDel="00000000" w:rsidP="00000000" w:rsidRDefault="00000000" w:rsidRPr="00000000" w14:paraId="0000001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1:1, 1:N, N:N</w:t>
      </w:r>
    </w:p>
    <w:p w:rsidR="00000000" w:rsidDel="00000000" w:rsidP="00000000" w:rsidRDefault="00000000" w:rsidRPr="00000000" w14:paraId="0000001F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Spring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