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oggi progettiamo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lavoro con i  form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metodi di trasporto dati tra client e server (tomcat, apache e jinx)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metodi GET e POST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01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metodo </w:t>
      </w:r>
      <w:r w:rsidDel="00000000" w:rsidR="00000000" w:rsidRPr="00000000">
        <w:rPr>
          <w:b w:val="1"/>
          <w:rtl w:val="0"/>
        </w:rPr>
        <w:t xml:space="preserve">model view controller MVC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Model=dato/classe java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controller=logica di controllo del server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view= vista html per il client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V(richiesta) -&gt; C(server a db) -&gt; M(db cerca)</w:t>
        <w:tab/>
      </w:r>
      <w:r w:rsidDel="00000000" w:rsidR="00000000" w:rsidRPr="00000000">
        <w:rPr>
          <w:rtl w:val="0"/>
        </w:rPr>
        <w:t xml:space="preserve">e poi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M(trova o no) -&gt; C(elabora pagina) -&gt; V(vede risposta positiva o no)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4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parlando con il mondo java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118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Finiremo per usare e creare API (App program Interface)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ISIN (codice internazionale che identifica i strumenti finanziari)(fondi, etc…)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cit 4 pilastri della programmazione java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