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Lezione 16/04/2024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esercizio di gruppo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https://todomvc.com/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JavaDataBaseConnectivity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domvc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