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Lezione 30/04/2024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 (Java DataBase Connectivity)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 </w:t>
      </w:r>
      <w:r w:rsidDel="00000000" w:rsidR="00000000" w:rsidRPr="00000000">
        <w:rPr>
          <w:rtl w:val="0"/>
        </w:rPr>
        <w:t xml:space="preserve">si trova nel pacchetto </w:t>
      </w:r>
      <w:r w:rsidDel="00000000" w:rsidR="00000000" w:rsidRPr="00000000">
        <w:rPr>
          <w:b w:val="1"/>
          <w:rtl w:val="0"/>
        </w:rPr>
        <w:t xml:space="preserve">java.sql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permette acesso a qualsiasi fato tabulare e consente di scrivere applicazioni che: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7334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componenti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24288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driver jdbc posso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 caricamento browser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 aprire una connessione )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interagire con db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manipolare risultati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71975" cy="2295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48200" cy="3067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 lez precedente</w:t>
      </w:r>
    </w:p>
    <w:p w:rsidR="00000000" w:rsidDel="00000000" w:rsidP="00000000" w:rsidRDefault="00000000" w:rsidRPr="00000000" w14:paraId="00000016">
      <w:pPr>
        <w:rPr/>
      </w:pPr>
      <w:hyperlink r:id="rId10">
        <w:r w:rsidDel="00000000" w:rsidR="00000000" w:rsidRPr="00000000">
          <w:rPr>
            <w:rFonts w:ascii="Roboto" w:cs="Roboto" w:eastAsia="Roboto" w:hAnsi="Roboto"/>
            <w:color w:val="1967d2"/>
            <w:sz w:val="20"/>
            <w:szCs w:val="20"/>
            <w:highlight w:val="white"/>
            <w:u w:val="single"/>
            <w:rtl w:val="0"/>
          </w:rPr>
          <w:t xml:space="preserve">https://github.com/maboglia/ITS2024_Fintech/tree/main/eclipse-workspace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maboglia/ITS2024_Fintech/tree/main/eclipse-workspace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