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Lez3</w:t>
      </w:r>
      <w:r w:rsidDel="00000000" w:rsidR="00000000" w:rsidRPr="00000000">
        <w:rPr>
          <w:b w:val="1"/>
          <w:rtl w:val="0"/>
        </w:rPr>
        <w:t xml:space="preserve"> 23/07/2024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OpenAPI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MVC: Model View Control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pattern architetturale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model = entità / dati che gestiamo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controller = elabora gestisce lavoro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view = ciò che vediamo a video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 richiesta &gt; presa controllo richiesta &gt; elaborazione &gt; ritorna con una risposta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api definisce come descrivere interfaccia api rest, quindi cosa un API o un servizio può fare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modi di scritture o in YAML o JSON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621" l="2159" r="2990" t="799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vantaggi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  <w:t xml:space="preserve">formato standard: </w:t>
      </w:r>
      <w:r w:rsidDel="00000000" w:rsidR="00000000" w:rsidRPr="00000000">
        <w:rPr>
          <w:rtl w:val="0"/>
        </w:rPr>
        <w:t xml:space="preserve">leggibile da umani e macchine su cui gestire risorse, endpoint, operazioni, parametri, autenticazione delle api rest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guida</w:t>
      </w:r>
      <w:r w:rsidDel="00000000" w:rsidR="00000000" w:rsidRPr="00000000">
        <w:rPr>
          <w:rtl w:val="0"/>
        </w:rPr>
        <w:t xml:space="preserve"> a disposizione di chi la usa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estensioni: </w:t>
      </w:r>
      <w:r w:rsidDel="00000000" w:rsidR="00000000" w:rsidRPr="00000000">
        <w:rPr>
          <w:rtl w:val="0"/>
        </w:rPr>
        <w:t xml:space="preserve">tools che facilitano lavoro su e con api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generatori di documentazione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generatori di sdk(software developer kit: librerie create da e per sviluppare)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nb api per ogni cosa = non tutte api sono uguali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